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A5B83" w14:textId="342F54D2" w:rsidR="00C348C8" w:rsidRDefault="0024311A" w:rsidP="00C348C8">
      <w:r>
        <w:rPr>
          <w:noProof/>
        </w:rPr>
        <w:drawing>
          <wp:inline distT="0" distB="0" distL="0" distR="0" wp14:anchorId="16D5DC93" wp14:editId="7C7A23AE">
            <wp:extent cx="6400800" cy="1680210"/>
            <wp:effectExtent l="0" t="0" r="0" b="0"/>
            <wp:docPr id="11934550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5075" name="Graphic 1193455075"/>
                    <pic:cNvPicPr/>
                  </pic:nvPicPr>
                  <pic:blipFill>
                    <a:blip r:embed="rId6">
                      <a:extLst>
                        <a:ext uri="{96DAC541-7B7A-43D3-8B79-37D633B846F1}">
                          <asvg:svgBlip xmlns:asvg="http://schemas.microsoft.com/office/drawing/2016/SVG/main" r:embed="rId7"/>
                        </a:ext>
                      </a:extLst>
                    </a:blip>
                    <a:stretch>
                      <a:fillRect/>
                    </a:stretch>
                  </pic:blipFill>
                  <pic:spPr>
                    <a:xfrm>
                      <a:off x="0" y="0"/>
                      <a:ext cx="6400800" cy="1680210"/>
                    </a:xfrm>
                    <a:prstGeom prst="rect">
                      <a:avLst/>
                    </a:prstGeom>
                  </pic:spPr>
                </pic:pic>
              </a:graphicData>
            </a:graphic>
          </wp:inline>
        </w:drawing>
      </w:r>
    </w:p>
    <w:p w14:paraId="2E3A9913" w14:textId="77777777" w:rsidR="00C348C8" w:rsidRDefault="00C348C8" w:rsidP="00C348C8"/>
    <w:p w14:paraId="794600F2" w14:textId="77777777" w:rsidR="00C348C8" w:rsidRDefault="00C348C8" w:rsidP="00C348C8"/>
    <w:p w14:paraId="2B3AA908" w14:textId="77777777" w:rsidR="00C348C8" w:rsidRDefault="00C348C8" w:rsidP="00C348C8"/>
    <w:p w14:paraId="5997F84F" w14:textId="77777777" w:rsidR="00C348C8" w:rsidRDefault="00C348C8" w:rsidP="00C348C8"/>
    <w:p w14:paraId="3435132C" w14:textId="77777777" w:rsidR="00C348C8" w:rsidRDefault="00C348C8" w:rsidP="00C348C8"/>
    <w:p w14:paraId="297F78D3" w14:textId="77777777" w:rsidR="00C348C8" w:rsidRDefault="00C348C8" w:rsidP="00C348C8"/>
    <w:p w14:paraId="4897338E" w14:textId="77777777" w:rsidR="00C348C8" w:rsidRDefault="00C348C8" w:rsidP="00C348C8"/>
    <w:p w14:paraId="337C72A2" w14:textId="77777777" w:rsidR="00C348C8" w:rsidRPr="00C348C8" w:rsidRDefault="00C348C8" w:rsidP="00C348C8">
      <w:pPr>
        <w:rPr>
          <w:sz w:val="28"/>
          <w:szCs w:val="28"/>
        </w:rPr>
      </w:pPr>
    </w:p>
    <w:p w14:paraId="0C360859" w14:textId="0FEAFFBF" w:rsidR="00E64217" w:rsidRPr="00C348C8" w:rsidRDefault="00E64217" w:rsidP="00E64217">
      <w:pPr>
        <w:jc w:val="center"/>
        <w:rPr>
          <w:i/>
          <w:sz w:val="28"/>
          <w:szCs w:val="28"/>
        </w:rPr>
      </w:pPr>
      <w:r w:rsidRPr="00C348C8">
        <w:rPr>
          <w:i/>
          <w:sz w:val="28"/>
          <w:szCs w:val="28"/>
        </w:rPr>
        <w:t>Detailed Engineering and Maintenance Edition</w:t>
      </w:r>
    </w:p>
    <w:p w14:paraId="5D6C2B10" w14:textId="19BCF25C" w:rsidR="00E64217" w:rsidRPr="00C348C8" w:rsidRDefault="00E64217" w:rsidP="00E64217">
      <w:pPr>
        <w:jc w:val="center"/>
        <w:rPr>
          <w:sz w:val="28"/>
          <w:szCs w:val="28"/>
        </w:rPr>
      </w:pPr>
      <w:r w:rsidRPr="00C348C8">
        <w:rPr>
          <w:sz w:val="28"/>
          <w:szCs w:val="28"/>
        </w:rPr>
        <w:t>Generated March 29, 2026  16:24</w:t>
      </w:r>
    </w:p>
    <w:p w14:paraId="0402B228" w14:textId="77777777" w:rsidR="00E64217" w:rsidRPr="00C348C8" w:rsidRDefault="00E64217" w:rsidP="00E64217">
      <w:pPr>
        <w:rPr>
          <w:sz w:val="28"/>
          <w:szCs w:val="28"/>
        </w:rPr>
      </w:pPr>
    </w:p>
    <w:p w14:paraId="290227F1" w14:textId="52C32071" w:rsidR="00E64217" w:rsidRDefault="00E64217" w:rsidP="00C348C8">
      <w:pPr>
        <w:rPr>
          <w:sz w:val="28"/>
          <w:szCs w:val="28"/>
        </w:rPr>
      </w:pPr>
      <w:r w:rsidRPr="00C348C8">
        <w:rPr>
          <w:sz w:val="28"/>
          <w:szCs w:val="28"/>
        </w:rPr>
        <w:t>This manual is intended for developers, maintainers, and technical reviewers who need to understand how the converter works, how its units collaborate, and how future improvements should be made safely and globally.</w:t>
      </w:r>
    </w:p>
    <w:p w14:paraId="082F94E7" w14:textId="77777777" w:rsidR="0024311A" w:rsidRDefault="0024311A" w:rsidP="00C348C8">
      <w:pPr>
        <w:rPr>
          <w:sz w:val="28"/>
          <w:szCs w:val="28"/>
        </w:rPr>
      </w:pPr>
    </w:p>
    <w:p w14:paraId="4AE3A03B" w14:textId="54687E91" w:rsidR="00E64217" w:rsidRPr="00C348C8" w:rsidRDefault="0024311A" w:rsidP="0024311A">
      <w:pPr>
        <w:spacing w:line="278" w:lineRule="auto"/>
        <w:jc w:val="center"/>
        <w:rPr>
          <w:sz w:val="28"/>
          <w:szCs w:val="28"/>
        </w:rPr>
      </w:pPr>
      <w:r>
        <w:rPr>
          <w:noProof/>
        </w:rPr>
        <w:drawing>
          <wp:inline distT="0" distB="0" distL="0" distR="0" wp14:anchorId="47CC6DFF" wp14:editId="16B31966">
            <wp:extent cx="4288658" cy="1181650"/>
            <wp:effectExtent l="0" t="0" r="0" b="0"/>
            <wp:docPr id="8557342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4228" name="Graphic 855734228"/>
                    <pic:cNvPicPr/>
                  </pic:nvPicPr>
                  <pic:blipFill>
                    <a:blip r:embed="rId8">
                      <a:extLst>
                        <a:ext uri="{96DAC541-7B7A-43D3-8B79-37D633B846F1}">
                          <asvg:svgBlip xmlns:asvg="http://schemas.microsoft.com/office/drawing/2016/SVG/main" r:embed="rId9"/>
                        </a:ext>
                      </a:extLst>
                    </a:blip>
                    <a:stretch>
                      <a:fillRect/>
                    </a:stretch>
                  </pic:blipFill>
                  <pic:spPr>
                    <a:xfrm>
                      <a:off x="0" y="0"/>
                      <a:ext cx="4494387" cy="1238334"/>
                    </a:xfrm>
                    <a:prstGeom prst="rect">
                      <a:avLst/>
                    </a:prstGeom>
                  </pic:spPr>
                </pic:pic>
              </a:graphicData>
            </a:graphic>
          </wp:inline>
        </w:drawing>
      </w:r>
      <w:r w:rsidR="00E64217" w:rsidRPr="00C348C8">
        <w:rPr>
          <w:sz w:val="28"/>
          <w:szCs w:val="28"/>
        </w:rPr>
        <w:br w:type="page"/>
      </w:r>
    </w:p>
    <w:sdt>
      <w:sdtPr>
        <w:rPr>
          <w:rFonts w:ascii="Segoe UI" w:eastAsiaTheme="minorHAnsi" w:hAnsi="Segoe UI" w:cstheme="minorBidi"/>
          <w:color w:val="auto"/>
          <w:kern w:val="2"/>
          <w:sz w:val="21"/>
          <w:szCs w:val="24"/>
          <w14:ligatures w14:val="standardContextual"/>
        </w:rPr>
        <w:id w:val="842752114"/>
        <w:docPartObj>
          <w:docPartGallery w:val="Table of Contents"/>
          <w:docPartUnique/>
        </w:docPartObj>
      </w:sdtPr>
      <w:sdtEndPr>
        <w:rPr>
          <w:b/>
          <w:bCs/>
          <w:noProof/>
        </w:rPr>
      </w:sdtEndPr>
      <w:sdtContent>
        <w:p w14:paraId="1084D7BB" w14:textId="021BFF7B" w:rsidR="00C348C8" w:rsidRDefault="00C348C8">
          <w:pPr>
            <w:pStyle w:val="TOCHeading"/>
          </w:pPr>
          <w:r>
            <w:t>Table of Contents</w:t>
          </w:r>
        </w:p>
        <w:p w14:paraId="602CB39F" w14:textId="37A87594" w:rsidR="00C348C8" w:rsidRPr="00C348C8" w:rsidRDefault="00C348C8" w:rsidP="00C348C8"/>
        <w:p w14:paraId="67C0BA63" w14:textId="6075FC36" w:rsidR="00A55213" w:rsidRDefault="00C348C8">
          <w:pPr>
            <w:pStyle w:val="TOC2"/>
            <w:tabs>
              <w:tab w:val="right" w:leader="dot" w:pos="10070"/>
            </w:tabs>
            <w:rPr>
              <w:rFonts w:asciiTheme="minorHAnsi" w:eastAsiaTheme="minorEastAsia" w:hAnsiTheme="minorHAnsi"/>
              <w:noProof/>
              <w:sz w:val="24"/>
            </w:rPr>
          </w:pPr>
          <w:r>
            <w:fldChar w:fldCharType="begin"/>
          </w:r>
          <w:r>
            <w:instrText xml:space="preserve"> TOC \o "1-3" \h \z \u </w:instrText>
          </w:r>
          <w:r>
            <w:fldChar w:fldCharType="separate"/>
          </w:r>
          <w:hyperlink w:anchor="_Toc225757553" w:history="1">
            <w:r w:rsidR="00A55213" w:rsidRPr="000B12B8">
              <w:rPr>
                <w:rStyle w:val="Hyperlink"/>
                <w:noProof/>
              </w:rPr>
              <w:t>Summary for version 2.0 Beta</w:t>
            </w:r>
            <w:r w:rsidR="00A55213">
              <w:rPr>
                <w:noProof/>
                <w:webHidden/>
              </w:rPr>
              <w:tab/>
            </w:r>
            <w:r w:rsidR="00A55213">
              <w:rPr>
                <w:noProof/>
                <w:webHidden/>
              </w:rPr>
              <w:fldChar w:fldCharType="begin"/>
            </w:r>
            <w:r w:rsidR="00A55213">
              <w:rPr>
                <w:noProof/>
                <w:webHidden/>
              </w:rPr>
              <w:instrText xml:space="preserve"> PAGEREF _Toc225757553 \h </w:instrText>
            </w:r>
            <w:r w:rsidR="00A55213">
              <w:rPr>
                <w:noProof/>
                <w:webHidden/>
              </w:rPr>
            </w:r>
            <w:r w:rsidR="00A55213">
              <w:rPr>
                <w:noProof/>
                <w:webHidden/>
              </w:rPr>
              <w:fldChar w:fldCharType="separate"/>
            </w:r>
            <w:r w:rsidR="00A55213">
              <w:rPr>
                <w:noProof/>
                <w:webHidden/>
              </w:rPr>
              <w:t>5</w:t>
            </w:r>
            <w:r w:rsidR="00A55213">
              <w:rPr>
                <w:noProof/>
                <w:webHidden/>
              </w:rPr>
              <w:fldChar w:fldCharType="end"/>
            </w:r>
          </w:hyperlink>
        </w:p>
        <w:p w14:paraId="67BB556F" w14:textId="6A373747" w:rsidR="00A55213" w:rsidRDefault="00A55213">
          <w:pPr>
            <w:pStyle w:val="TOC2"/>
            <w:tabs>
              <w:tab w:val="right" w:leader="dot" w:pos="10070"/>
            </w:tabs>
            <w:rPr>
              <w:rFonts w:asciiTheme="minorHAnsi" w:eastAsiaTheme="minorEastAsia" w:hAnsiTheme="minorHAnsi"/>
              <w:noProof/>
              <w:sz w:val="24"/>
            </w:rPr>
          </w:pPr>
          <w:hyperlink w:anchor="_Toc225757554" w:history="1">
            <w:r w:rsidRPr="000B12B8">
              <w:rPr>
                <w:rStyle w:val="Hyperlink"/>
                <w:noProof/>
              </w:rPr>
              <w:t>Modifications and Improvements In Version 2.0 Beta</w:t>
            </w:r>
            <w:r>
              <w:rPr>
                <w:noProof/>
                <w:webHidden/>
              </w:rPr>
              <w:tab/>
            </w:r>
            <w:r>
              <w:rPr>
                <w:noProof/>
                <w:webHidden/>
              </w:rPr>
              <w:fldChar w:fldCharType="begin"/>
            </w:r>
            <w:r>
              <w:rPr>
                <w:noProof/>
                <w:webHidden/>
              </w:rPr>
              <w:instrText xml:space="preserve"> PAGEREF _Toc225757554 \h </w:instrText>
            </w:r>
            <w:r>
              <w:rPr>
                <w:noProof/>
                <w:webHidden/>
              </w:rPr>
            </w:r>
            <w:r>
              <w:rPr>
                <w:noProof/>
                <w:webHidden/>
              </w:rPr>
              <w:fldChar w:fldCharType="separate"/>
            </w:r>
            <w:r>
              <w:rPr>
                <w:noProof/>
                <w:webHidden/>
              </w:rPr>
              <w:t>5</w:t>
            </w:r>
            <w:r>
              <w:rPr>
                <w:noProof/>
                <w:webHidden/>
              </w:rPr>
              <w:fldChar w:fldCharType="end"/>
            </w:r>
          </w:hyperlink>
        </w:p>
        <w:p w14:paraId="18C96BA1" w14:textId="21CBE98B" w:rsidR="00A55213" w:rsidRDefault="00A55213">
          <w:pPr>
            <w:pStyle w:val="TOC2"/>
            <w:tabs>
              <w:tab w:val="right" w:leader="dot" w:pos="10070"/>
            </w:tabs>
            <w:rPr>
              <w:rFonts w:asciiTheme="minorHAnsi" w:eastAsiaTheme="minorEastAsia" w:hAnsiTheme="minorHAnsi"/>
              <w:noProof/>
              <w:sz w:val="24"/>
            </w:rPr>
          </w:pPr>
          <w:hyperlink w:anchor="_Toc225757555" w:history="1">
            <w:r w:rsidRPr="000B12B8">
              <w:rPr>
                <w:rStyle w:val="Hyperlink"/>
                <w:noProof/>
              </w:rPr>
              <w:t>UI Changes and Improvements</w:t>
            </w:r>
            <w:r>
              <w:rPr>
                <w:noProof/>
                <w:webHidden/>
              </w:rPr>
              <w:tab/>
            </w:r>
            <w:r>
              <w:rPr>
                <w:noProof/>
                <w:webHidden/>
              </w:rPr>
              <w:fldChar w:fldCharType="begin"/>
            </w:r>
            <w:r>
              <w:rPr>
                <w:noProof/>
                <w:webHidden/>
              </w:rPr>
              <w:instrText xml:space="preserve"> PAGEREF _Toc225757555 \h </w:instrText>
            </w:r>
            <w:r>
              <w:rPr>
                <w:noProof/>
                <w:webHidden/>
              </w:rPr>
            </w:r>
            <w:r>
              <w:rPr>
                <w:noProof/>
                <w:webHidden/>
              </w:rPr>
              <w:fldChar w:fldCharType="separate"/>
            </w:r>
            <w:r>
              <w:rPr>
                <w:noProof/>
                <w:webHidden/>
              </w:rPr>
              <w:t>5</w:t>
            </w:r>
            <w:r>
              <w:rPr>
                <w:noProof/>
                <w:webHidden/>
              </w:rPr>
              <w:fldChar w:fldCharType="end"/>
            </w:r>
          </w:hyperlink>
        </w:p>
        <w:p w14:paraId="0232ACF9" w14:textId="5C9D11B6" w:rsidR="00A55213" w:rsidRDefault="00A55213">
          <w:pPr>
            <w:pStyle w:val="TOC2"/>
            <w:tabs>
              <w:tab w:val="right" w:leader="dot" w:pos="10070"/>
            </w:tabs>
            <w:rPr>
              <w:rFonts w:asciiTheme="minorHAnsi" w:eastAsiaTheme="minorEastAsia" w:hAnsiTheme="minorHAnsi"/>
              <w:noProof/>
              <w:sz w:val="24"/>
            </w:rPr>
          </w:pPr>
          <w:hyperlink w:anchor="_Toc225757556" w:history="1">
            <w:r w:rsidRPr="000B12B8">
              <w:rPr>
                <w:rStyle w:val="Hyperlink"/>
                <w:noProof/>
              </w:rPr>
              <w:t>Reporting and Output</w:t>
            </w:r>
            <w:r>
              <w:rPr>
                <w:noProof/>
                <w:webHidden/>
              </w:rPr>
              <w:tab/>
            </w:r>
            <w:r>
              <w:rPr>
                <w:noProof/>
                <w:webHidden/>
              </w:rPr>
              <w:fldChar w:fldCharType="begin"/>
            </w:r>
            <w:r>
              <w:rPr>
                <w:noProof/>
                <w:webHidden/>
              </w:rPr>
              <w:instrText xml:space="preserve"> PAGEREF _Toc225757556 \h </w:instrText>
            </w:r>
            <w:r>
              <w:rPr>
                <w:noProof/>
                <w:webHidden/>
              </w:rPr>
            </w:r>
            <w:r>
              <w:rPr>
                <w:noProof/>
                <w:webHidden/>
              </w:rPr>
              <w:fldChar w:fldCharType="separate"/>
            </w:r>
            <w:r>
              <w:rPr>
                <w:noProof/>
                <w:webHidden/>
              </w:rPr>
              <w:t>6</w:t>
            </w:r>
            <w:r>
              <w:rPr>
                <w:noProof/>
                <w:webHidden/>
              </w:rPr>
              <w:fldChar w:fldCharType="end"/>
            </w:r>
          </w:hyperlink>
        </w:p>
        <w:p w14:paraId="6D2289BF" w14:textId="4D20B7EE" w:rsidR="00A55213" w:rsidRDefault="00A55213">
          <w:pPr>
            <w:pStyle w:val="TOC2"/>
            <w:tabs>
              <w:tab w:val="right" w:leader="dot" w:pos="10070"/>
            </w:tabs>
            <w:rPr>
              <w:rFonts w:asciiTheme="minorHAnsi" w:eastAsiaTheme="minorEastAsia" w:hAnsiTheme="minorHAnsi"/>
              <w:noProof/>
              <w:sz w:val="24"/>
            </w:rPr>
          </w:pPr>
          <w:hyperlink w:anchor="_Toc225757557" w:history="1">
            <w:r w:rsidRPr="000B12B8">
              <w:rPr>
                <w:rStyle w:val="Hyperlink"/>
                <w:noProof/>
              </w:rPr>
              <w:t>Rule Families</w:t>
            </w:r>
            <w:r>
              <w:rPr>
                <w:noProof/>
                <w:webHidden/>
              </w:rPr>
              <w:tab/>
            </w:r>
            <w:r>
              <w:rPr>
                <w:noProof/>
                <w:webHidden/>
              </w:rPr>
              <w:fldChar w:fldCharType="begin"/>
            </w:r>
            <w:r>
              <w:rPr>
                <w:noProof/>
                <w:webHidden/>
              </w:rPr>
              <w:instrText xml:space="preserve"> PAGEREF _Toc225757557 \h </w:instrText>
            </w:r>
            <w:r>
              <w:rPr>
                <w:noProof/>
                <w:webHidden/>
              </w:rPr>
            </w:r>
            <w:r>
              <w:rPr>
                <w:noProof/>
                <w:webHidden/>
              </w:rPr>
              <w:fldChar w:fldCharType="separate"/>
            </w:r>
            <w:r>
              <w:rPr>
                <w:noProof/>
                <w:webHidden/>
              </w:rPr>
              <w:t>6</w:t>
            </w:r>
            <w:r>
              <w:rPr>
                <w:noProof/>
                <w:webHidden/>
              </w:rPr>
              <w:fldChar w:fldCharType="end"/>
            </w:r>
          </w:hyperlink>
        </w:p>
        <w:p w14:paraId="610B548E" w14:textId="6D128A8A" w:rsidR="00A55213" w:rsidRDefault="00A55213">
          <w:pPr>
            <w:pStyle w:val="TOC2"/>
            <w:tabs>
              <w:tab w:val="right" w:leader="dot" w:pos="10070"/>
            </w:tabs>
            <w:rPr>
              <w:rFonts w:asciiTheme="minorHAnsi" w:eastAsiaTheme="minorEastAsia" w:hAnsiTheme="minorHAnsi"/>
              <w:noProof/>
              <w:sz w:val="24"/>
            </w:rPr>
          </w:pPr>
          <w:hyperlink w:anchor="_Toc225757558" w:history="1">
            <w:r w:rsidRPr="000B12B8">
              <w:rPr>
                <w:rStyle w:val="Hyperlink"/>
                <w:noProof/>
              </w:rPr>
              <w:t>Live Mapping Reference Screens</w:t>
            </w:r>
            <w:r>
              <w:rPr>
                <w:noProof/>
                <w:webHidden/>
              </w:rPr>
              <w:tab/>
            </w:r>
            <w:r>
              <w:rPr>
                <w:noProof/>
                <w:webHidden/>
              </w:rPr>
              <w:fldChar w:fldCharType="begin"/>
            </w:r>
            <w:r>
              <w:rPr>
                <w:noProof/>
                <w:webHidden/>
              </w:rPr>
              <w:instrText xml:space="preserve"> PAGEREF _Toc225757558 \h </w:instrText>
            </w:r>
            <w:r>
              <w:rPr>
                <w:noProof/>
                <w:webHidden/>
              </w:rPr>
            </w:r>
            <w:r>
              <w:rPr>
                <w:noProof/>
                <w:webHidden/>
              </w:rPr>
              <w:fldChar w:fldCharType="separate"/>
            </w:r>
            <w:r>
              <w:rPr>
                <w:noProof/>
                <w:webHidden/>
              </w:rPr>
              <w:t>7</w:t>
            </w:r>
            <w:r>
              <w:rPr>
                <w:noProof/>
                <w:webHidden/>
              </w:rPr>
              <w:fldChar w:fldCharType="end"/>
            </w:r>
          </w:hyperlink>
        </w:p>
        <w:p w14:paraId="0AB7B936" w14:textId="3EE24D44" w:rsidR="00A55213" w:rsidRDefault="00A55213">
          <w:pPr>
            <w:pStyle w:val="TOC2"/>
            <w:tabs>
              <w:tab w:val="right" w:leader="dot" w:pos="10070"/>
            </w:tabs>
            <w:rPr>
              <w:rFonts w:asciiTheme="minorHAnsi" w:eastAsiaTheme="minorEastAsia" w:hAnsiTheme="minorHAnsi"/>
              <w:noProof/>
              <w:sz w:val="24"/>
            </w:rPr>
          </w:pPr>
          <w:hyperlink w:anchor="_Toc225757559" w:history="1">
            <w:r w:rsidRPr="000B12B8">
              <w:rPr>
                <w:rStyle w:val="Hyperlink"/>
                <w:noProof/>
              </w:rPr>
              <w:t>Mapper / Engine Alignment</w:t>
            </w:r>
            <w:r>
              <w:rPr>
                <w:noProof/>
                <w:webHidden/>
              </w:rPr>
              <w:tab/>
            </w:r>
            <w:r>
              <w:rPr>
                <w:noProof/>
                <w:webHidden/>
              </w:rPr>
              <w:fldChar w:fldCharType="begin"/>
            </w:r>
            <w:r>
              <w:rPr>
                <w:noProof/>
                <w:webHidden/>
              </w:rPr>
              <w:instrText xml:space="preserve"> PAGEREF _Toc225757559 \h </w:instrText>
            </w:r>
            <w:r>
              <w:rPr>
                <w:noProof/>
                <w:webHidden/>
              </w:rPr>
            </w:r>
            <w:r>
              <w:rPr>
                <w:noProof/>
                <w:webHidden/>
              </w:rPr>
              <w:fldChar w:fldCharType="separate"/>
            </w:r>
            <w:r>
              <w:rPr>
                <w:noProof/>
                <w:webHidden/>
              </w:rPr>
              <w:t>7</w:t>
            </w:r>
            <w:r>
              <w:rPr>
                <w:noProof/>
                <w:webHidden/>
              </w:rPr>
              <w:fldChar w:fldCharType="end"/>
            </w:r>
          </w:hyperlink>
        </w:p>
        <w:p w14:paraId="4548F621" w14:textId="43C8BA10" w:rsidR="00A55213" w:rsidRDefault="00A55213">
          <w:pPr>
            <w:pStyle w:val="TOC2"/>
            <w:tabs>
              <w:tab w:val="right" w:leader="dot" w:pos="10070"/>
            </w:tabs>
            <w:rPr>
              <w:rFonts w:asciiTheme="minorHAnsi" w:eastAsiaTheme="minorEastAsia" w:hAnsiTheme="minorHAnsi"/>
              <w:noProof/>
              <w:sz w:val="24"/>
            </w:rPr>
          </w:pPr>
          <w:hyperlink w:anchor="_Toc225757560" w:history="1">
            <w:r w:rsidRPr="000B12B8">
              <w:rPr>
                <w:rStyle w:val="Hyperlink"/>
                <w:noProof/>
              </w:rPr>
              <w:t>Conversion Accuracy Improvements</w:t>
            </w:r>
            <w:r>
              <w:rPr>
                <w:noProof/>
                <w:webHidden/>
              </w:rPr>
              <w:tab/>
            </w:r>
            <w:r>
              <w:rPr>
                <w:noProof/>
                <w:webHidden/>
              </w:rPr>
              <w:fldChar w:fldCharType="begin"/>
            </w:r>
            <w:r>
              <w:rPr>
                <w:noProof/>
                <w:webHidden/>
              </w:rPr>
              <w:instrText xml:space="preserve"> PAGEREF _Toc225757560 \h </w:instrText>
            </w:r>
            <w:r>
              <w:rPr>
                <w:noProof/>
                <w:webHidden/>
              </w:rPr>
            </w:r>
            <w:r>
              <w:rPr>
                <w:noProof/>
                <w:webHidden/>
              </w:rPr>
              <w:fldChar w:fldCharType="separate"/>
            </w:r>
            <w:r>
              <w:rPr>
                <w:noProof/>
                <w:webHidden/>
              </w:rPr>
              <w:t>7</w:t>
            </w:r>
            <w:r>
              <w:rPr>
                <w:noProof/>
                <w:webHidden/>
              </w:rPr>
              <w:fldChar w:fldCharType="end"/>
            </w:r>
          </w:hyperlink>
        </w:p>
        <w:p w14:paraId="1B171B98" w14:textId="65516A2E" w:rsidR="00A55213" w:rsidRDefault="00A55213">
          <w:pPr>
            <w:pStyle w:val="TOC2"/>
            <w:tabs>
              <w:tab w:val="right" w:leader="dot" w:pos="10070"/>
            </w:tabs>
            <w:rPr>
              <w:rFonts w:asciiTheme="minorHAnsi" w:eastAsiaTheme="minorEastAsia" w:hAnsiTheme="minorHAnsi"/>
              <w:noProof/>
              <w:sz w:val="24"/>
            </w:rPr>
          </w:pPr>
          <w:hyperlink w:anchor="_Toc225757561" w:history="1">
            <w:r w:rsidRPr="000B12B8">
              <w:rPr>
                <w:rStyle w:val="Hyperlink"/>
                <w:noProof/>
              </w:rPr>
              <w:t>Generated Code Improvements</w:t>
            </w:r>
            <w:r>
              <w:rPr>
                <w:noProof/>
                <w:webHidden/>
              </w:rPr>
              <w:tab/>
            </w:r>
            <w:r>
              <w:rPr>
                <w:noProof/>
                <w:webHidden/>
              </w:rPr>
              <w:fldChar w:fldCharType="begin"/>
            </w:r>
            <w:r>
              <w:rPr>
                <w:noProof/>
                <w:webHidden/>
              </w:rPr>
              <w:instrText xml:space="preserve"> PAGEREF _Toc225757561 \h </w:instrText>
            </w:r>
            <w:r>
              <w:rPr>
                <w:noProof/>
                <w:webHidden/>
              </w:rPr>
            </w:r>
            <w:r>
              <w:rPr>
                <w:noProof/>
                <w:webHidden/>
              </w:rPr>
              <w:fldChar w:fldCharType="separate"/>
            </w:r>
            <w:r>
              <w:rPr>
                <w:noProof/>
                <w:webHidden/>
              </w:rPr>
              <w:t>8</w:t>
            </w:r>
            <w:r>
              <w:rPr>
                <w:noProof/>
                <w:webHidden/>
              </w:rPr>
              <w:fldChar w:fldCharType="end"/>
            </w:r>
          </w:hyperlink>
        </w:p>
        <w:p w14:paraId="608A5442" w14:textId="20289672" w:rsidR="00A55213" w:rsidRDefault="00A55213">
          <w:pPr>
            <w:pStyle w:val="TOC1"/>
            <w:tabs>
              <w:tab w:val="right" w:leader="dot" w:pos="10070"/>
            </w:tabs>
            <w:rPr>
              <w:rFonts w:asciiTheme="minorHAnsi" w:eastAsiaTheme="minorEastAsia" w:hAnsiTheme="minorHAnsi"/>
              <w:noProof/>
              <w:sz w:val="24"/>
            </w:rPr>
          </w:pPr>
          <w:hyperlink w:anchor="_Toc225757562" w:history="1">
            <w:r w:rsidRPr="000B12B8">
              <w:rPr>
                <w:rStyle w:val="Hyperlink"/>
                <w:noProof/>
              </w:rPr>
              <w:t>1. Introduction and Engineering Intent</w:t>
            </w:r>
            <w:r>
              <w:rPr>
                <w:noProof/>
                <w:webHidden/>
              </w:rPr>
              <w:tab/>
            </w:r>
            <w:r>
              <w:rPr>
                <w:noProof/>
                <w:webHidden/>
              </w:rPr>
              <w:fldChar w:fldCharType="begin"/>
            </w:r>
            <w:r>
              <w:rPr>
                <w:noProof/>
                <w:webHidden/>
              </w:rPr>
              <w:instrText xml:space="preserve"> PAGEREF _Toc225757562 \h </w:instrText>
            </w:r>
            <w:r>
              <w:rPr>
                <w:noProof/>
                <w:webHidden/>
              </w:rPr>
            </w:r>
            <w:r>
              <w:rPr>
                <w:noProof/>
                <w:webHidden/>
              </w:rPr>
              <w:fldChar w:fldCharType="separate"/>
            </w:r>
            <w:r>
              <w:rPr>
                <w:noProof/>
                <w:webHidden/>
              </w:rPr>
              <w:t>9</w:t>
            </w:r>
            <w:r>
              <w:rPr>
                <w:noProof/>
                <w:webHidden/>
              </w:rPr>
              <w:fldChar w:fldCharType="end"/>
            </w:r>
          </w:hyperlink>
        </w:p>
        <w:p w14:paraId="35CF511A" w14:textId="035D52B5" w:rsidR="00A55213" w:rsidRDefault="00A55213">
          <w:pPr>
            <w:pStyle w:val="TOC2"/>
            <w:tabs>
              <w:tab w:val="right" w:leader="dot" w:pos="10070"/>
            </w:tabs>
            <w:rPr>
              <w:rFonts w:asciiTheme="minorHAnsi" w:eastAsiaTheme="minorEastAsia" w:hAnsiTheme="minorHAnsi"/>
              <w:noProof/>
              <w:sz w:val="24"/>
            </w:rPr>
          </w:pPr>
          <w:hyperlink w:anchor="_Toc225757563" w:history="1">
            <w:r w:rsidRPr="000B12B8">
              <w:rPr>
                <w:rStyle w:val="Hyperlink"/>
                <w:noProof/>
              </w:rPr>
              <w:t>1.1 Primary Engineering Goals</w:t>
            </w:r>
            <w:r>
              <w:rPr>
                <w:noProof/>
                <w:webHidden/>
              </w:rPr>
              <w:tab/>
            </w:r>
            <w:r>
              <w:rPr>
                <w:noProof/>
                <w:webHidden/>
              </w:rPr>
              <w:fldChar w:fldCharType="begin"/>
            </w:r>
            <w:r>
              <w:rPr>
                <w:noProof/>
                <w:webHidden/>
              </w:rPr>
              <w:instrText xml:space="preserve"> PAGEREF _Toc225757563 \h </w:instrText>
            </w:r>
            <w:r>
              <w:rPr>
                <w:noProof/>
                <w:webHidden/>
              </w:rPr>
            </w:r>
            <w:r>
              <w:rPr>
                <w:noProof/>
                <w:webHidden/>
              </w:rPr>
              <w:fldChar w:fldCharType="separate"/>
            </w:r>
            <w:r>
              <w:rPr>
                <w:noProof/>
                <w:webHidden/>
              </w:rPr>
              <w:t>9</w:t>
            </w:r>
            <w:r>
              <w:rPr>
                <w:noProof/>
                <w:webHidden/>
              </w:rPr>
              <w:fldChar w:fldCharType="end"/>
            </w:r>
          </w:hyperlink>
        </w:p>
        <w:p w14:paraId="6D672636" w14:textId="1AF6635D" w:rsidR="00A55213" w:rsidRDefault="00A55213">
          <w:pPr>
            <w:pStyle w:val="TOC2"/>
            <w:tabs>
              <w:tab w:val="right" w:leader="dot" w:pos="10070"/>
            </w:tabs>
            <w:rPr>
              <w:rFonts w:asciiTheme="minorHAnsi" w:eastAsiaTheme="minorEastAsia" w:hAnsiTheme="minorHAnsi"/>
              <w:noProof/>
              <w:sz w:val="24"/>
            </w:rPr>
          </w:pPr>
          <w:hyperlink w:anchor="_Toc225757564" w:history="1">
            <w:r w:rsidRPr="000B12B8">
              <w:rPr>
                <w:rStyle w:val="Hyperlink"/>
                <w:noProof/>
              </w:rPr>
              <w:t>1.2 Practical Meaning of a Successful Conversion</w:t>
            </w:r>
            <w:r>
              <w:rPr>
                <w:noProof/>
                <w:webHidden/>
              </w:rPr>
              <w:tab/>
            </w:r>
            <w:r>
              <w:rPr>
                <w:noProof/>
                <w:webHidden/>
              </w:rPr>
              <w:fldChar w:fldCharType="begin"/>
            </w:r>
            <w:r>
              <w:rPr>
                <w:noProof/>
                <w:webHidden/>
              </w:rPr>
              <w:instrText xml:space="preserve"> PAGEREF _Toc225757564 \h </w:instrText>
            </w:r>
            <w:r>
              <w:rPr>
                <w:noProof/>
                <w:webHidden/>
              </w:rPr>
            </w:r>
            <w:r>
              <w:rPr>
                <w:noProof/>
                <w:webHidden/>
              </w:rPr>
              <w:fldChar w:fldCharType="separate"/>
            </w:r>
            <w:r>
              <w:rPr>
                <w:noProof/>
                <w:webHidden/>
              </w:rPr>
              <w:t>9</w:t>
            </w:r>
            <w:r>
              <w:rPr>
                <w:noProof/>
                <w:webHidden/>
              </w:rPr>
              <w:fldChar w:fldCharType="end"/>
            </w:r>
          </w:hyperlink>
        </w:p>
        <w:p w14:paraId="2931E8AB" w14:textId="5BC51CDE" w:rsidR="00A55213" w:rsidRDefault="00A55213">
          <w:pPr>
            <w:pStyle w:val="TOC1"/>
            <w:tabs>
              <w:tab w:val="right" w:leader="dot" w:pos="10070"/>
            </w:tabs>
            <w:rPr>
              <w:rFonts w:asciiTheme="minorHAnsi" w:eastAsiaTheme="minorEastAsia" w:hAnsiTheme="minorHAnsi"/>
              <w:noProof/>
              <w:sz w:val="24"/>
            </w:rPr>
          </w:pPr>
          <w:hyperlink w:anchor="_Toc225757565" w:history="1">
            <w:r w:rsidRPr="000B12B8">
              <w:rPr>
                <w:rStyle w:val="Hyperlink"/>
                <w:noProof/>
              </w:rPr>
              <w:t>2. Product Scope and Design Principles</w:t>
            </w:r>
            <w:r>
              <w:rPr>
                <w:noProof/>
                <w:webHidden/>
              </w:rPr>
              <w:tab/>
            </w:r>
            <w:r>
              <w:rPr>
                <w:noProof/>
                <w:webHidden/>
              </w:rPr>
              <w:fldChar w:fldCharType="begin"/>
            </w:r>
            <w:r>
              <w:rPr>
                <w:noProof/>
                <w:webHidden/>
              </w:rPr>
              <w:instrText xml:space="preserve"> PAGEREF _Toc225757565 \h </w:instrText>
            </w:r>
            <w:r>
              <w:rPr>
                <w:noProof/>
                <w:webHidden/>
              </w:rPr>
            </w:r>
            <w:r>
              <w:rPr>
                <w:noProof/>
                <w:webHidden/>
              </w:rPr>
              <w:fldChar w:fldCharType="separate"/>
            </w:r>
            <w:r>
              <w:rPr>
                <w:noProof/>
                <w:webHidden/>
              </w:rPr>
              <w:t>10</w:t>
            </w:r>
            <w:r>
              <w:rPr>
                <w:noProof/>
                <w:webHidden/>
              </w:rPr>
              <w:fldChar w:fldCharType="end"/>
            </w:r>
          </w:hyperlink>
        </w:p>
        <w:p w14:paraId="7AB7B61E" w14:textId="4BC063B3" w:rsidR="00A55213" w:rsidRDefault="00A55213">
          <w:pPr>
            <w:pStyle w:val="TOC2"/>
            <w:tabs>
              <w:tab w:val="right" w:leader="dot" w:pos="10070"/>
            </w:tabs>
            <w:rPr>
              <w:rFonts w:asciiTheme="minorHAnsi" w:eastAsiaTheme="minorEastAsia" w:hAnsiTheme="minorHAnsi"/>
              <w:noProof/>
              <w:sz w:val="24"/>
            </w:rPr>
          </w:pPr>
          <w:hyperlink w:anchor="_Toc225757566" w:history="1">
            <w:r w:rsidRPr="000B12B8">
              <w:rPr>
                <w:rStyle w:val="Hyperlink"/>
                <w:noProof/>
              </w:rPr>
              <w:t>2.1 Scope</w:t>
            </w:r>
            <w:r>
              <w:rPr>
                <w:noProof/>
                <w:webHidden/>
              </w:rPr>
              <w:tab/>
            </w:r>
            <w:r>
              <w:rPr>
                <w:noProof/>
                <w:webHidden/>
              </w:rPr>
              <w:fldChar w:fldCharType="begin"/>
            </w:r>
            <w:r>
              <w:rPr>
                <w:noProof/>
                <w:webHidden/>
              </w:rPr>
              <w:instrText xml:space="preserve"> PAGEREF _Toc225757566 \h </w:instrText>
            </w:r>
            <w:r>
              <w:rPr>
                <w:noProof/>
                <w:webHidden/>
              </w:rPr>
            </w:r>
            <w:r>
              <w:rPr>
                <w:noProof/>
                <w:webHidden/>
              </w:rPr>
              <w:fldChar w:fldCharType="separate"/>
            </w:r>
            <w:r>
              <w:rPr>
                <w:noProof/>
                <w:webHidden/>
              </w:rPr>
              <w:t>10</w:t>
            </w:r>
            <w:r>
              <w:rPr>
                <w:noProof/>
                <w:webHidden/>
              </w:rPr>
              <w:fldChar w:fldCharType="end"/>
            </w:r>
          </w:hyperlink>
        </w:p>
        <w:p w14:paraId="74D2A078" w14:textId="3F57E9E3" w:rsidR="00A55213" w:rsidRDefault="00A55213">
          <w:pPr>
            <w:pStyle w:val="TOC2"/>
            <w:tabs>
              <w:tab w:val="right" w:leader="dot" w:pos="10070"/>
            </w:tabs>
            <w:rPr>
              <w:rFonts w:asciiTheme="minorHAnsi" w:eastAsiaTheme="minorEastAsia" w:hAnsiTheme="minorHAnsi"/>
              <w:noProof/>
              <w:sz w:val="24"/>
            </w:rPr>
          </w:pPr>
          <w:hyperlink w:anchor="_Toc225757567" w:history="1">
            <w:r w:rsidRPr="000B12B8">
              <w:rPr>
                <w:rStyle w:val="Hyperlink"/>
                <w:noProof/>
              </w:rPr>
              <w:t>2.2 Design Principles</w:t>
            </w:r>
            <w:r>
              <w:rPr>
                <w:noProof/>
                <w:webHidden/>
              </w:rPr>
              <w:tab/>
            </w:r>
            <w:r>
              <w:rPr>
                <w:noProof/>
                <w:webHidden/>
              </w:rPr>
              <w:fldChar w:fldCharType="begin"/>
            </w:r>
            <w:r>
              <w:rPr>
                <w:noProof/>
                <w:webHidden/>
              </w:rPr>
              <w:instrText xml:space="preserve"> PAGEREF _Toc225757567 \h </w:instrText>
            </w:r>
            <w:r>
              <w:rPr>
                <w:noProof/>
                <w:webHidden/>
              </w:rPr>
            </w:r>
            <w:r>
              <w:rPr>
                <w:noProof/>
                <w:webHidden/>
              </w:rPr>
              <w:fldChar w:fldCharType="separate"/>
            </w:r>
            <w:r>
              <w:rPr>
                <w:noProof/>
                <w:webHidden/>
              </w:rPr>
              <w:t>10</w:t>
            </w:r>
            <w:r>
              <w:rPr>
                <w:noProof/>
                <w:webHidden/>
              </w:rPr>
              <w:fldChar w:fldCharType="end"/>
            </w:r>
          </w:hyperlink>
        </w:p>
        <w:p w14:paraId="4F631A4C" w14:textId="678EB67E" w:rsidR="00A55213" w:rsidRDefault="00A55213">
          <w:pPr>
            <w:pStyle w:val="TOC1"/>
            <w:tabs>
              <w:tab w:val="right" w:leader="dot" w:pos="10070"/>
            </w:tabs>
            <w:rPr>
              <w:rFonts w:asciiTheme="minorHAnsi" w:eastAsiaTheme="minorEastAsia" w:hAnsiTheme="minorHAnsi"/>
              <w:noProof/>
              <w:sz w:val="24"/>
            </w:rPr>
          </w:pPr>
          <w:hyperlink w:anchor="_Toc225757568" w:history="1">
            <w:r w:rsidRPr="000B12B8">
              <w:rPr>
                <w:rStyle w:val="Hyperlink"/>
                <w:noProof/>
              </w:rPr>
              <w:t>3. System Architecture Overview</w:t>
            </w:r>
            <w:r>
              <w:rPr>
                <w:noProof/>
                <w:webHidden/>
              </w:rPr>
              <w:tab/>
            </w:r>
            <w:r>
              <w:rPr>
                <w:noProof/>
                <w:webHidden/>
              </w:rPr>
              <w:fldChar w:fldCharType="begin"/>
            </w:r>
            <w:r>
              <w:rPr>
                <w:noProof/>
                <w:webHidden/>
              </w:rPr>
              <w:instrText xml:space="preserve"> PAGEREF _Toc225757568 \h </w:instrText>
            </w:r>
            <w:r>
              <w:rPr>
                <w:noProof/>
                <w:webHidden/>
              </w:rPr>
            </w:r>
            <w:r>
              <w:rPr>
                <w:noProof/>
                <w:webHidden/>
              </w:rPr>
              <w:fldChar w:fldCharType="separate"/>
            </w:r>
            <w:r>
              <w:rPr>
                <w:noProof/>
                <w:webHidden/>
              </w:rPr>
              <w:t>11</w:t>
            </w:r>
            <w:r>
              <w:rPr>
                <w:noProof/>
                <w:webHidden/>
              </w:rPr>
              <w:fldChar w:fldCharType="end"/>
            </w:r>
          </w:hyperlink>
        </w:p>
        <w:p w14:paraId="27F4B572" w14:textId="239B4DE5" w:rsidR="00A55213" w:rsidRDefault="00A55213">
          <w:pPr>
            <w:pStyle w:val="TOC2"/>
            <w:tabs>
              <w:tab w:val="right" w:leader="dot" w:pos="10070"/>
            </w:tabs>
            <w:rPr>
              <w:rFonts w:asciiTheme="minorHAnsi" w:eastAsiaTheme="minorEastAsia" w:hAnsiTheme="minorHAnsi"/>
              <w:noProof/>
              <w:sz w:val="24"/>
            </w:rPr>
          </w:pPr>
          <w:hyperlink w:anchor="_Toc225757569" w:history="1">
            <w:r w:rsidRPr="000B12B8">
              <w:rPr>
                <w:rStyle w:val="Hyperlink"/>
                <w:noProof/>
              </w:rPr>
              <w:t>3.1 Layer Diagram</w:t>
            </w:r>
            <w:r>
              <w:rPr>
                <w:noProof/>
                <w:webHidden/>
              </w:rPr>
              <w:tab/>
            </w:r>
            <w:r>
              <w:rPr>
                <w:noProof/>
                <w:webHidden/>
              </w:rPr>
              <w:fldChar w:fldCharType="begin"/>
            </w:r>
            <w:r>
              <w:rPr>
                <w:noProof/>
                <w:webHidden/>
              </w:rPr>
              <w:instrText xml:space="preserve"> PAGEREF _Toc225757569 \h </w:instrText>
            </w:r>
            <w:r>
              <w:rPr>
                <w:noProof/>
                <w:webHidden/>
              </w:rPr>
            </w:r>
            <w:r>
              <w:rPr>
                <w:noProof/>
                <w:webHidden/>
              </w:rPr>
              <w:fldChar w:fldCharType="separate"/>
            </w:r>
            <w:r>
              <w:rPr>
                <w:noProof/>
                <w:webHidden/>
              </w:rPr>
              <w:t>11</w:t>
            </w:r>
            <w:r>
              <w:rPr>
                <w:noProof/>
                <w:webHidden/>
              </w:rPr>
              <w:fldChar w:fldCharType="end"/>
            </w:r>
          </w:hyperlink>
        </w:p>
        <w:p w14:paraId="71E1961A" w14:textId="08D7358D" w:rsidR="00A55213" w:rsidRDefault="00A55213">
          <w:pPr>
            <w:pStyle w:val="TOC2"/>
            <w:tabs>
              <w:tab w:val="right" w:leader="dot" w:pos="10070"/>
            </w:tabs>
            <w:rPr>
              <w:rFonts w:asciiTheme="minorHAnsi" w:eastAsiaTheme="minorEastAsia" w:hAnsiTheme="minorHAnsi"/>
              <w:noProof/>
              <w:sz w:val="24"/>
            </w:rPr>
          </w:pPr>
          <w:hyperlink w:anchor="_Toc225757570" w:history="1">
            <w:r w:rsidRPr="000B12B8">
              <w:rPr>
                <w:rStyle w:val="Hyperlink"/>
                <w:noProof/>
              </w:rPr>
              <w:t>3.2 Responsibility Matrix</w:t>
            </w:r>
            <w:r>
              <w:rPr>
                <w:noProof/>
                <w:webHidden/>
              </w:rPr>
              <w:tab/>
            </w:r>
            <w:r>
              <w:rPr>
                <w:noProof/>
                <w:webHidden/>
              </w:rPr>
              <w:fldChar w:fldCharType="begin"/>
            </w:r>
            <w:r>
              <w:rPr>
                <w:noProof/>
                <w:webHidden/>
              </w:rPr>
              <w:instrText xml:space="preserve"> PAGEREF _Toc225757570 \h </w:instrText>
            </w:r>
            <w:r>
              <w:rPr>
                <w:noProof/>
                <w:webHidden/>
              </w:rPr>
            </w:r>
            <w:r>
              <w:rPr>
                <w:noProof/>
                <w:webHidden/>
              </w:rPr>
              <w:fldChar w:fldCharType="separate"/>
            </w:r>
            <w:r>
              <w:rPr>
                <w:noProof/>
                <w:webHidden/>
              </w:rPr>
              <w:t>11</w:t>
            </w:r>
            <w:r>
              <w:rPr>
                <w:noProof/>
                <w:webHidden/>
              </w:rPr>
              <w:fldChar w:fldCharType="end"/>
            </w:r>
          </w:hyperlink>
        </w:p>
        <w:p w14:paraId="76484C6B" w14:textId="5A4E0256" w:rsidR="00A55213" w:rsidRDefault="00A55213">
          <w:pPr>
            <w:pStyle w:val="TOC1"/>
            <w:tabs>
              <w:tab w:val="right" w:leader="dot" w:pos="10070"/>
            </w:tabs>
            <w:rPr>
              <w:rFonts w:asciiTheme="minorHAnsi" w:eastAsiaTheme="minorEastAsia" w:hAnsiTheme="minorHAnsi"/>
              <w:noProof/>
              <w:sz w:val="24"/>
            </w:rPr>
          </w:pPr>
          <w:hyperlink w:anchor="_Toc225757571" w:history="1">
            <w:r w:rsidRPr="000B12B8">
              <w:rPr>
                <w:rStyle w:val="Hyperlink"/>
                <w:noProof/>
              </w:rPr>
              <w:t>4. End-to-End Conversion Workflow</w:t>
            </w:r>
            <w:r>
              <w:rPr>
                <w:noProof/>
                <w:webHidden/>
              </w:rPr>
              <w:tab/>
            </w:r>
            <w:r>
              <w:rPr>
                <w:noProof/>
                <w:webHidden/>
              </w:rPr>
              <w:fldChar w:fldCharType="begin"/>
            </w:r>
            <w:r>
              <w:rPr>
                <w:noProof/>
                <w:webHidden/>
              </w:rPr>
              <w:instrText xml:space="preserve"> PAGEREF _Toc225757571 \h </w:instrText>
            </w:r>
            <w:r>
              <w:rPr>
                <w:noProof/>
                <w:webHidden/>
              </w:rPr>
            </w:r>
            <w:r>
              <w:rPr>
                <w:noProof/>
                <w:webHidden/>
              </w:rPr>
              <w:fldChar w:fldCharType="separate"/>
            </w:r>
            <w:r>
              <w:rPr>
                <w:noProof/>
                <w:webHidden/>
              </w:rPr>
              <w:t>13</w:t>
            </w:r>
            <w:r>
              <w:rPr>
                <w:noProof/>
                <w:webHidden/>
              </w:rPr>
              <w:fldChar w:fldCharType="end"/>
            </w:r>
          </w:hyperlink>
        </w:p>
        <w:p w14:paraId="4EA89124" w14:textId="4350A55E" w:rsidR="00A55213" w:rsidRDefault="00A55213">
          <w:pPr>
            <w:pStyle w:val="TOC2"/>
            <w:tabs>
              <w:tab w:val="right" w:leader="dot" w:pos="10070"/>
            </w:tabs>
            <w:rPr>
              <w:rFonts w:asciiTheme="minorHAnsi" w:eastAsiaTheme="minorEastAsia" w:hAnsiTheme="minorHAnsi"/>
              <w:noProof/>
              <w:sz w:val="24"/>
            </w:rPr>
          </w:pPr>
          <w:hyperlink w:anchor="_Toc225757572" w:history="1">
            <w:r w:rsidRPr="000B12B8">
              <w:rPr>
                <w:rStyle w:val="Hyperlink"/>
                <w:noProof/>
              </w:rPr>
              <w:t>4.1 Workflow Diagram</w:t>
            </w:r>
            <w:r>
              <w:rPr>
                <w:noProof/>
                <w:webHidden/>
              </w:rPr>
              <w:tab/>
            </w:r>
            <w:r>
              <w:rPr>
                <w:noProof/>
                <w:webHidden/>
              </w:rPr>
              <w:fldChar w:fldCharType="begin"/>
            </w:r>
            <w:r>
              <w:rPr>
                <w:noProof/>
                <w:webHidden/>
              </w:rPr>
              <w:instrText xml:space="preserve"> PAGEREF _Toc225757572 \h </w:instrText>
            </w:r>
            <w:r>
              <w:rPr>
                <w:noProof/>
                <w:webHidden/>
              </w:rPr>
            </w:r>
            <w:r>
              <w:rPr>
                <w:noProof/>
                <w:webHidden/>
              </w:rPr>
              <w:fldChar w:fldCharType="separate"/>
            </w:r>
            <w:r>
              <w:rPr>
                <w:noProof/>
                <w:webHidden/>
              </w:rPr>
              <w:t>13</w:t>
            </w:r>
            <w:r>
              <w:rPr>
                <w:noProof/>
                <w:webHidden/>
              </w:rPr>
              <w:fldChar w:fldCharType="end"/>
            </w:r>
          </w:hyperlink>
        </w:p>
        <w:p w14:paraId="33D4FE0D" w14:textId="74080B07" w:rsidR="00A55213" w:rsidRDefault="00A55213">
          <w:pPr>
            <w:pStyle w:val="TOC2"/>
            <w:tabs>
              <w:tab w:val="right" w:leader="dot" w:pos="10070"/>
            </w:tabs>
            <w:rPr>
              <w:rFonts w:asciiTheme="minorHAnsi" w:eastAsiaTheme="minorEastAsia" w:hAnsiTheme="minorHAnsi"/>
              <w:noProof/>
              <w:sz w:val="24"/>
            </w:rPr>
          </w:pPr>
          <w:hyperlink w:anchor="_Toc225757573" w:history="1">
            <w:r w:rsidRPr="000B12B8">
              <w:rPr>
                <w:rStyle w:val="Hyperlink"/>
                <w:noProof/>
              </w:rPr>
              <w:t>4.2 Step-by-Step Narrative</w:t>
            </w:r>
            <w:r>
              <w:rPr>
                <w:noProof/>
                <w:webHidden/>
              </w:rPr>
              <w:tab/>
            </w:r>
            <w:r>
              <w:rPr>
                <w:noProof/>
                <w:webHidden/>
              </w:rPr>
              <w:fldChar w:fldCharType="begin"/>
            </w:r>
            <w:r>
              <w:rPr>
                <w:noProof/>
                <w:webHidden/>
              </w:rPr>
              <w:instrText xml:space="preserve"> PAGEREF _Toc225757573 \h </w:instrText>
            </w:r>
            <w:r>
              <w:rPr>
                <w:noProof/>
                <w:webHidden/>
              </w:rPr>
            </w:r>
            <w:r>
              <w:rPr>
                <w:noProof/>
                <w:webHidden/>
              </w:rPr>
              <w:fldChar w:fldCharType="separate"/>
            </w:r>
            <w:r>
              <w:rPr>
                <w:noProof/>
                <w:webHidden/>
              </w:rPr>
              <w:t>13</w:t>
            </w:r>
            <w:r>
              <w:rPr>
                <w:noProof/>
                <w:webHidden/>
              </w:rPr>
              <w:fldChar w:fldCharType="end"/>
            </w:r>
          </w:hyperlink>
        </w:p>
        <w:p w14:paraId="0D2308C0" w14:textId="401A6292" w:rsidR="00A55213" w:rsidRDefault="00A55213">
          <w:pPr>
            <w:pStyle w:val="TOC1"/>
            <w:tabs>
              <w:tab w:val="right" w:leader="dot" w:pos="10070"/>
            </w:tabs>
            <w:rPr>
              <w:rFonts w:asciiTheme="minorHAnsi" w:eastAsiaTheme="minorEastAsia" w:hAnsiTheme="minorHAnsi"/>
              <w:noProof/>
              <w:sz w:val="24"/>
            </w:rPr>
          </w:pPr>
          <w:hyperlink w:anchor="_Toc225757574" w:history="1">
            <w:r w:rsidRPr="000B12B8">
              <w:rPr>
                <w:rStyle w:val="Hyperlink"/>
                <w:noProof/>
              </w:rPr>
              <w:t>5. User Interface and Operator Flow</w:t>
            </w:r>
            <w:r>
              <w:rPr>
                <w:noProof/>
                <w:webHidden/>
              </w:rPr>
              <w:tab/>
            </w:r>
            <w:r>
              <w:rPr>
                <w:noProof/>
                <w:webHidden/>
              </w:rPr>
              <w:fldChar w:fldCharType="begin"/>
            </w:r>
            <w:r>
              <w:rPr>
                <w:noProof/>
                <w:webHidden/>
              </w:rPr>
              <w:instrText xml:space="preserve"> PAGEREF _Toc225757574 \h </w:instrText>
            </w:r>
            <w:r>
              <w:rPr>
                <w:noProof/>
                <w:webHidden/>
              </w:rPr>
            </w:r>
            <w:r>
              <w:rPr>
                <w:noProof/>
                <w:webHidden/>
              </w:rPr>
              <w:fldChar w:fldCharType="separate"/>
            </w:r>
            <w:r>
              <w:rPr>
                <w:noProof/>
                <w:webHidden/>
              </w:rPr>
              <w:t>14</w:t>
            </w:r>
            <w:r>
              <w:rPr>
                <w:noProof/>
                <w:webHidden/>
              </w:rPr>
              <w:fldChar w:fldCharType="end"/>
            </w:r>
          </w:hyperlink>
        </w:p>
        <w:p w14:paraId="141360EE" w14:textId="0BDAC904" w:rsidR="00A55213" w:rsidRDefault="00A55213">
          <w:pPr>
            <w:pStyle w:val="TOC2"/>
            <w:tabs>
              <w:tab w:val="right" w:leader="dot" w:pos="10070"/>
            </w:tabs>
            <w:rPr>
              <w:rFonts w:asciiTheme="minorHAnsi" w:eastAsiaTheme="minorEastAsia" w:hAnsiTheme="minorHAnsi"/>
              <w:noProof/>
              <w:sz w:val="24"/>
            </w:rPr>
          </w:pPr>
          <w:hyperlink w:anchor="_Toc225757575" w:history="1">
            <w:r w:rsidRPr="000B12B8">
              <w:rPr>
                <w:rStyle w:val="Hyperlink"/>
                <w:noProof/>
              </w:rPr>
              <w:t>5.1 Main Operator Tasks</w:t>
            </w:r>
            <w:r>
              <w:rPr>
                <w:noProof/>
                <w:webHidden/>
              </w:rPr>
              <w:tab/>
            </w:r>
            <w:r>
              <w:rPr>
                <w:noProof/>
                <w:webHidden/>
              </w:rPr>
              <w:fldChar w:fldCharType="begin"/>
            </w:r>
            <w:r>
              <w:rPr>
                <w:noProof/>
                <w:webHidden/>
              </w:rPr>
              <w:instrText xml:space="preserve"> PAGEREF _Toc225757575 \h </w:instrText>
            </w:r>
            <w:r>
              <w:rPr>
                <w:noProof/>
                <w:webHidden/>
              </w:rPr>
            </w:r>
            <w:r>
              <w:rPr>
                <w:noProof/>
                <w:webHidden/>
              </w:rPr>
              <w:fldChar w:fldCharType="separate"/>
            </w:r>
            <w:r>
              <w:rPr>
                <w:noProof/>
                <w:webHidden/>
              </w:rPr>
              <w:t>14</w:t>
            </w:r>
            <w:r>
              <w:rPr>
                <w:noProof/>
                <w:webHidden/>
              </w:rPr>
              <w:fldChar w:fldCharType="end"/>
            </w:r>
          </w:hyperlink>
        </w:p>
        <w:p w14:paraId="467A4042" w14:textId="366852E4" w:rsidR="00A55213" w:rsidRDefault="00A55213">
          <w:pPr>
            <w:pStyle w:val="TOC2"/>
            <w:tabs>
              <w:tab w:val="right" w:leader="dot" w:pos="10070"/>
            </w:tabs>
            <w:rPr>
              <w:rFonts w:asciiTheme="minorHAnsi" w:eastAsiaTheme="minorEastAsia" w:hAnsiTheme="minorHAnsi"/>
              <w:noProof/>
              <w:sz w:val="24"/>
            </w:rPr>
          </w:pPr>
          <w:hyperlink w:anchor="_Toc225757576" w:history="1">
            <w:r w:rsidRPr="000B12B8">
              <w:rPr>
                <w:rStyle w:val="Hyperlink"/>
                <w:noProof/>
              </w:rPr>
              <w:t>5.2 UI Responsibilities</w:t>
            </w:r>
            <w:r>
              <w:rPr>
                <w:noProof/>
                <w:webHidden/>
              </w:rPr>
              <w:tab/>
            </w:r>
            <w:r>
              <w:rPr>
                <w:noProof/>
                <w:webHidden/>
              </w:rPr>
              <w:fldChar w:fldCharType="begin"/>
            </w:r>
            <w:r>
              <w:rPr>
                <w:noProof/>
                <w:webHidden/>
              </w:rPr>
              <w:instrText xml:space="preserve"> PAGEREF _Toc225757576 \h </w:instrText>
            </w:r>
            <w:r>
              <w:rPr>
                <w:noProof/>
                <w:webHidden/>
              </w:rPr>
            </w:r>
            <w:r>
              <w:rPr>
                <w:noProof/>
                <w:webHidden/>
              </w:rPr>
              <w:fldChar w:fldCharType="separate"/>
            </w:r>
            <w:r>
              <w:rPr>
                <w:noProof/>
                <w:webHidden/>
              </w:rPr>
              <w:t>14</w:t>
            </w:r>
            <w:r>
              <w:rPr>
                <w:noProof/>
                <w:webHidden/>
              </w:rPr>
              <w:fldChar w:fldCharType="end"/>
            </w:r>
          </w:hyperlink>
        </w:p>
        <w:p w14:paraId="5B000DD9" w14:textId="5D76A81F" w:rsidR="00A55213" w:rsidRDefault="00A55213">
          <w:pPr>
            <w:pStyle w:val="TOC1"/>
            <w:tabs>
              <w:tab w:val="right" w:leader="dot" w:pos="10070"/>
            </w:tabs>
            <w:rPr>
              <w:rFonts w:asciiTheme="minorHAnsi" w:eastAsiaTheme="minorEastAsia" w:hAnsiTheme="minorHAnsi"/>
              <w:noProof/>
              <w:sz w:val="24"/>
            </w:rPr>
          </w:pPr>
          <w:hyperlink w:anchor="_Toc225757577" w:history="1">
            <w:r w:rsidRPr="000B12B8">
              <w:rPr>
                <w:rStyle w:val="Hyperlink"/>
                <w:noProof/>
              </w:rPr>
              <w:t>6. Core Engine, File Management, and Orchestration</w:t>
            </w:r>
            <w:r>
              <w:rPr>
                <w:noProof/>
                <w:webHidden/>
              </w:rPr>
              <w:tab/>
            </w:r>
            <w:r>
              <w:rPr>
                <w:noProof/>
                <w:webHidden/>
              </w:rPr>
              <w:fldChar w:fldCharType="begin"/>
            </w:r>
            <w:r>
              <w:rPr>
                <w:noProof/>
                <w:webHidden/>
              </w:rPr>
              <w:instrText xml:space="preserve"> PAGEREF _Toc225757577 \h </w:instrText>
            </w:r>
            <w:r>
              <w:rPr>
                <w:noProof/>
                <w:webHidden/>
              </w:rPr>
            </w:r>
            <w:r>
              <w:rPr>
                <w:noProof/>
                <w:webHidden/>
              </w:rPr>
              <w:fldChar w:fldCharType="separate"/>
            </w:r>
            <w:r>
              <w:rPr>
                <w:noProof/>
                <w:webHidden/>
              </w:rPr>
              <w:t>15</w:t>
            </w:r>
            <w:r>
              <w:rPr>
                <w:noProof/>
                <w:webHidden/>
              </w:rPr>
              <w:fldChar w:fldCharType="end"/>
            </w:r>
          </w:hyperlink>
        </w:p>
        <w:p w14:paraId="2C2030EC" w14:textId="62518A3F" w:rsidR="00A55213" w:rsidRDefault="00A55213">
          <w:pPr>
            <w:pStyle w:val="TOC2"/>
            <w:tabs>
              <w:tab w:val="right" w:leader="dot" w:pos="10070"/>
            </w:tabs>
            <w:rPr>
              <w:rFonts w:asciiTheme="minorHAnsi" w:eastAsiaTheme="minorEastAsia" w:hAnsiTheme="minorHAnsi"/>
              <w:noProof/>
              <w:sz w:val="24"/>
            </w:rPr>
          </w:pPr>
          <w:hyperlink w:anchor="_Toc225757578" w:history="1">
            <w:r w:rsidRPr="000B12B8">
              <w:rPr>
                <w:rStyle w:val="Hyperlink"/>
                <w:noProof/>
              </w:rPr>
              <w:t>6.1 Core Types</w:t>
            </w:r>
            <w:r>
              <w:rPr>
                <w:noProof/>
                <w:webHidden/>
              </w:rPr>
              <w:tab/>
            </w:r>
            <w:r>
              <w:rPr>
                <w:noProof/>
                <w:webHidden/>
              </w:rPr>
              <w:fldChar w:fldCharType="begin"/>
            </w:r>
            <w:r>
              <w:rPr>
                <w:noProof/>
                <w:webHidden/>
              </w:rPr>
              <w:instrText xml:space="preserve"> PAGEREF _Toc225757578 \h </w:instrText>
            </w:r>
            <w:r>
              <w:rPr>
                <w:noProof/>
                <w:webHidden/>
              </w:rPr>
            </w:r>
            <w:r>
              <w:rPr>
                <w:noProof/>
                <w:webHidden/>
              </w:rPr>
              <w:fldChar w:fldCharType="separate"/>
            </w:r>
            <w:r>
              <w:rPr>
                <w:noProof/>
                <w:webHidden/>
              </w:rPr>
              <w:t>15</w:t>
            </w:r>
            <w:r>
              <w:rPr>
                <w:noProof/>
                <w:webHidden/>
              </w:rPr>
              <w:fldChar w:fldCharType="end"/>
            </w:r>
          </w:hyperlink>
        </w:p>
        <w:p w14:paraId="6A01A792" w14:textId="1F7D86B5" w:rsidR="00A55213" w:rsidRDefault="00A55213">
          <w:pPr>
            <w:pStyle w:val="TOC2"/>
            <w:tabs>
              <w:tab w:val="right" w:leader="dot" w:pos="10070"/>
            </w:tabs>
            <w:rPr>
              <w:rFonts w:asciiTheme="minorHAnsi" w:eastAsiaTheme="minorEastAsia" w:hAnsiTheme="minorHAnsi"/>
              <w:noProof/>
              <w:sz w:val="24"/>
            </w:rPr>
          </w:pPr>
          <w:hyperlink w:anchor="_Toc225757579" w:history="1">
            <w:r w:rsidRPr="000B12B8">
              <w:rPr>
                <w:rStyle w:val="Hyperlink"/>
                <w:noProof/>
              </w:rPr>
              <w:t>6.2 Engine</w:t>
            </w:r>
            <w:r>
              <w:rPr>
                <w:noProof/>
                <w:webHidden/>
              </w:rPr>
              <w:tab/>
            </w:r>
            <w:r>
              <w:rPr>
                <w:noProof/>
                <w:webHidden/>
              </w:rPr>
              <w:fldChar w:fldCharType="begin"/>
            </w:r>
            <w:r>
              <w:rPr>
                <w:noProof/>
                <w:webHidden/>
              </w:rPr>
              <w:instrText xml:space="preserve"> PAGEREF _Toc225757579 \h </w:instrText>
            </w:r>
            <w:r>
              <w:rPr>
                <w:noProof/>
                <w:webHidden/>
              </w:rPr>
            </w:r>
            <w:r>
              <w:rPr>
                <w:noProof/>
                <w:webHidden/>
              </w:rPr>
              <w:fldChar w:fldCharType="separate"/>
            </w:r>
            <w:r>
              <w:rPr>
                <w:noProof/>
                <w:webHidden/>
              </w:rPr>
              <w:t>15</w:t>
            </w:r>
            <w:r>
              <w:rPr>
                <w:noProof/>
                <w:webHidden/>
              </w:rPr>
              <w:fldChar w:fldCharType="end"/>
            </w:r>
          </w:hyperlink>
        </w:p>
        <w:p w14:paraId="5C868413" w14:textId="413907A8" w:rsidR="00A55213" w:rsidRDefault="00A55213">
          <w:pPr>
            <w:pStyle w:val="TOC2"/>
            <w:tabs>
              <w:tab w:val="right" w:leader="dot" w:pos="10070"/>
            </w:tabs>
            <w:rPr>
              <w:rFonts w:asciiTheme="minorHAnsi" w:eastAsiaTheme="minorEastAsia" w:hAnsiTheme="minorHAnsi"/>
              <w:noProof/>
              <w:sz w:val="24"/>
            </w:rPr>
          </w:pPr>
          <w:hyperlink w:anchor="_Toc225757580" w:history="1">
            <w:r w:rsidRPr="000B12B8">
              <w:rPr>
                <w:rStyle w:val="Hyperlink"/>
                <w:noProof/>
              </w:rPr>
              <w:t>6.3 File Management</w:t>
            </w:r>
            <w:r>
              <w:rPr>
                <w:noProof/>
                <w:webHidden/>
              </w:rPr>
              <w:tab/>
            </w:r>
            <w:r>
              <w:rPr>
                <w:noProof/>
                <w:webHidden/>
              </w:rPr>
              <w:fldChar w:fldCharType="begin"/>
            </w:r>
            <w:r>
              <w:rPr>
                <w:noProof/>
                <w:webHidden/>
              </w:rPr>
              <w:instrText xml:space="preserve"> PAGEREF _Toc225757580 \h </w:instrText>
            </w:r>
            <w:r>
              <w:rPr>
                <w:noProof/>
                <w:webHidden/>
              </w:rPr>
            </w:r>
            <w:r>
              <w:rPr>
                <w:noProof/>
                <w:webHidden/>
              </w:rPr>
              <w:fldChar w:fldCharType="separate"/>
            </w:r>
            <w:r>
              <w:rPr>
                <w:noProof/>
                <w:webHidden/>
              </w:rPr>
              <w:t>15</w:t>
            </w:r>
            <w:r>
              <w:rPr>
                <w:noProof/>
                <w:webHidden/>
              </w:rPr>
              <w:fldChar w:fldCharType="end"/>
            </w:r>
          </w:hyperlink>
        </w:p>
        <w:p w14:paraId="2F85A64B" w14:textId="276C1752" w:rsidR="00A55213" w:rsidRDefault="00A55213">
          <w:pPr>
            <w:pStyle w:val="TOC2"/>
            <w:tabs>
              <w:tab w:val="right" w:leader="dot" w:pos="10070"/>
            </w:tabs>
            <w:rPr>
              <w:rFonts w:asciiTheme="minorHAnsi" w:eastAsiaTheme="minorEastAsia" w:hAnsiTheme="minorHAnsi"/>
              <w:noProof/>
              <w:sz w:val="24"/>
            </w:rPr>
          </w:pPr>
          <w:hyperlink w:anchor="_Toc225757581" w:history="1">
            <w:r w:rsidRPr="000B12B8">
              <w:rPr>
                <w:rStyle w:val="Hyperlink"/>
                <w:noProof/>
              </w:rPr>
              <w:t>6.4 Integration</w:t>
            </w:r>
            <w:r>
              <w:rPr>
                <w:noProof/>
                <w:webHidden/>
              </w:rPr>
              <w:tab/>
            </w:r>
            <w:r>
              <w:rPr>
                <w:noProof/>
                <w:webHidden/>
              </w:rPr>
              <w:fldChar w:fldCharType="begin"/>
            </w:r>
            <w:r>
              <w:rPr>
                <w:noProof/>
                <w:webHidden/>
              </w:rPr>
              <w:instrText xml:space="preserve"> PAGEREF _Toc225757581 \h </w:instrText>
            </w:r>
            <w:r>
              <w:rPr>
                <w:noProof/>
                <w:webHidden/>
              </w:rPr>
            </w:r>
            <w:r>
              <w:rPr>
                <w:noProof/>
                <w:webHidden/>
              </w:rPr>
              <w:fldChar w:fldCharType="separate"/>
            </w:r>
            <w:r>
              <w:rPr>
                <w:noProof/>
                <w:webHidden/>
              </w:rPr>
              <w:t>15</w:t>
            </w:r>
            <w:r>
              <w:rPr>
                <w:noProof/>
                <w:webHidden/>
              </w:rPr>
              <w:fldChar w:fldCharType="end"/>
            </w:r>
          </w:hyperlink>
        </w:p>
        <w:p w14:paraId="35495979" w14:textId="16CAC9C0" w:rsidR="00A55213" w:rsidRDefault="00A55213">
          <w:pPr>
            <w:pStyle w:val="TOC1"/>
            <w:tabs>
              <w:tab w:val="right" w:leader="dot" w:pos="10070"/>
            </w:tabs>
            <w:rPr>
              <w:rFonts w:asciiTheme="minorHAnsi" w:eastAsiaTheme="minorEastAsia" w:hAnsiTheme="minorHAnsi"/>
              <w:noProof/>
              <w:sz w:val="24"/>
            </w:rPr>
          </w:pPr>
          <w:hyperlink w:anchor="_Toc225757582" w:history="1">
            <w:r w:rsidRPr="000B12B8">
              <w:rPr>
                <w:rStyle w:val="Hyperlink"/>
                <w:noProof/>
              </w:rPr>
              <w:t>7. DFM Parsing and FMX Form Generation</w:t>
            </w:r>
            <w:r>
              <w:rPr>
                <w:noProof/>
                <w:webHidden/>
              </w:rPr>
              <w:tab/>
            </w:r>
            <w:r>
              <w:rPr>
                <w:noProof/>
                <w:webHidden/>
              </w:rPr>
              <w:fldChar w:fldCharType="begin"/>
            </w:r>
            <w:r>
              <w:rPr>
                <w:noProof/>
                <w:webHidden/>
              </w:rPr>
              <w:instrText xml:space="preserve"> PAGEREF _Toc225757582 \h </w:instrText>
            </w:r>
            <w:r>
              <w:rPr>
                <w:noProof/>
                <w:webHidden/>
              </w:rPr>
            </w:r>
            <w:r>
              <w:rPr>
                <w:noProof/>
                <w:webHidden/>
              </w:rPr>
              <w:fldChar w:fldCharType="separate"/>
            </w:r>
            <w:r>
              <w:rPr>
                <w:noProof/>
                <w:webHidden/>
              </w:rPr>
              <w:t>16</w:t>
            </w:r>
            <w:r>
              <w:rPr>
                <w:noProof/>
                <w:webHidden/>
              </w:rPr>
              <w:fldChar w:fldCharType="end"/>
            </w:r>
          </w:hyperlink>
        </w:p>
        <w:p w14:paraId="59FA42B5" w14:textId="372EA0E9" w:rsidR="00A55213" w:rsidRDefault="00A55213">
          <w:pPr>
            <w:pStyle w:val="TOC2"/>
            <w:tabs>
              <w:tab w:val="right" w:leader="dot" w:pos="10070"/>
            </w:tabs>
            <w:rPr>
              <w:rFonts w:asciiTheme="minorHAnsi" w:eastAsiaTheme="minorEastAsia" w:hAnsiTheme="minorHAnsi"/>
              <w:noProof/>
              <w:sz w:val="24"/>
            </w:rPr>
          </w:pPr>
          <w:hyperlink w:anchor="_Toc225757583" w:history="1">
            <w:r w:rsidRPr="000B12B8">
              <w:rPr>
                <w:rStyle w:val="Hyperlink"/>
                <w:noProof/>
              </w:rPr>
              <w:t>7.1 Internal Model</w:t>
            </w:r>
            <w:r>
              <w:rPr>
                <w:noProof/>
                <w:webHidden/>
              </w:rPr>
              <w:tab/>
            </w:r>
            <w:r>
              <w:rPr>
                <w:noProof/>
                <w:webHidden/>
              </w:rPr>
              <w:fldChar w:fldCharType="begin"/>
            </w:r>
            <w:r>
              <w:rPr>
                <w:noProof/>
                <w:webHidden/>
              </w:rPr>
              <w:instrText xml:space="preserve"> PAGEREF _Toc225757583 \h </w:instrText>
            </w:r>
            <w:r>
              <w:rPr>
                <w:noProof/>
                <w:webHidden/>
              </w:rPr>
            </w:r>
            <w:r>
              <w:rPr>
                <w:noProof/>
                <w:webHidden/>
              </w:rPr>
              <w:fldChar w:fldCharType="separate"/>
            </w:r>
            <w:r>
              <w:rPr>
                <w:noProof/>
                <w:webHidden/>
              </w:rPr>
              <w:t>16</w:t>
            </w:r>
            <w:r>
              <w:rPr>
                <w:noProof/>
                <w:webHidden/>
              </w:rPr>
              <w:fldChar w:fldCharType="end"/>
            </w:r>
          </w:hyperlink>
        </w:p>
        <w:p w14:paraId="70DE0C18" w14:textId="31C340ED" w:rsidR="00A55213" w:rsidRDefault="00A55213">
          <w:pPr>
            <w:pStyle w:val="TOC2"/>
            <w:tabs>
              <w:tab w:val="right" w:leader="dot" w:pos="10070"/>
            </w:tabs>
            <w:rPr>
              <w:rFonts w:asciiTheme="minorHAnsi" w:eastAsiaTheme="minorEastAsia" w:hAnsiTheme="minorHAnsi"/>
              <w:noProof/>
              <w:sz w:val="24"/>
            </w:rPr>
          </w:pPr>
          <w:hyperlink w:anchor="_Toc225757584" w:history="1">
            <w:r w:rsidRPr="000B12B8">
              <w:rPr>
                <w:rStyle w:val="Hyperlink"/>
                <w:noProof/>
              </w:rPr>
              <w:t>7.2 Parsing Responsibilities</w:t>
            </w:r>
            <w:r>
              <w:rPr>
                <w:noProof/>
                <w:webHidden/>
              </w:rPr>
              <w:tab/>
            </w:r>
            <w:r>
              <w:rPr>
                <w:noProof/>
                <w:webHidden/>
              </w:rPr>
              <w:fldChar w:fldCharType="begin"/>
            </w:r>
            <w:r>
              <w:rPr>
                <w:noProof/>
                <w:webHidden/>
              </w:rPr>
              <w:instrText xml:space="preserve"> PAGEREF _Toc225757584 \h </w:instrText>
            </w:r>
            <w:r>
              <w:rPr>
                <w:noProof/>
                <w:webHidden/>
              </w:rPr>
            </w:r>
            <w:r>
              <w:rPr>
                <w:noProof/>
                <w:webHidden/>
              </w:rPr>
              <w:fldChar w:fldCharType="separate"/>
            </w:r>
            <w:r>
              <w:rPr>
                <w:noProof/>
                <w:webHidden/>
              </w:rPr>
              <w:t>16</w:t>
            </w:r>
            <w:r>
              <w:rPr>
                <w:noProof/>
                <w:webHidden/>
              </w:rPr>
              <w:fldChar w:fldCharType="end"/>
            </w:r>
          </w:hyperlink>
        </w:p>
        <w:p w14:paraId="1182D59B" w14:textId="22F2884B" w:rsidR="00A55213" w:rsidRDefault="00A55213">
          <w:pPr>
            <w:pStyle w:val="TOC2"/>
            <w:tabs>
              <w:tab w:val="right" w:leader="dot" w:pos="10070"/>
            </w:tabs>
            <w:rPr>
              <w:rFonts w:asciiTheme="minorHAnsi" w:eastAsiaTheme="minorEastAsia" w:hAnsiTheme="minorHAnsi"/>
              <w:noProof/>
              <w:sz w:val="24"/>
            </w:rPr>
          </w:pPr>
          <w:hyperlink w:anchor="_Toc225757585" w:history="1">
            <w:r w:rsidRPr="000B12B8">
              <w:rPr>
                <w:rStyle w:val="Hyperlink"/>
                <w:noProof/>
              </w:rPr>
              <w:t>7.3 Generation Responsibilities</w:t>
            </w:r>
            <w:r>
              <w:rPr>
                <w:noProof/>
                <w:webHidden/>
              </w:rPr>
              <w:tab/>
            </w:r>
            <w:r>
              <w:rPr>
                <w:noProof/>
                <w:webHidden/>
              </w:rPr>
              <w:fldChar w:fldCharType="begin"/>
            </w:r>
            <w:r>
              <w:rPr>
                <w:noProof/>
                <w:webHidden/>
              </w:rPr>
              <w:instrText xml:space="preserve"> PAGEREF _Toc225757585 \h </w:instrText>
            </w:r>
            <w:r>
              <w:rPr>
                <w:noProof/>
                <w:webHidden/>
              </w:rPr>
            </w:r>
            <w:r>
              <w:rPr>
                <w:noProof/>
                <w:webHidden/>
              </w:rPr>
              <w:fldChar w:fldCharType="separate"/>
            </w:r>
            <w:r>
              <w:rPr>
                <w:noProof/>
                <w:webHidden/>
              </w:rPr>
              <w:t>16</w:t>
            </w:r>
            <w:r>
              <w:rPr>
                <w:noProof/>
                <w:webHidden/>
              </w:rPr>
              <w:fldChar w:fldCharType="end"/>
            </w:r>
          </w:hyperlink>
        </w:p>
        <w:p w14:paraId="6349498A" w14:textId="7789004A" w:rsidR="00A55213" w:rsidRDefault="00A55213">
          <w:pPr>
            <w:pStyle w:val="TOC1"/>
            <w:tabs>
              <w:tab w:val="right" w:leader="dot" w:pos="10070"/>
            </w:tabs>
            <w:rPr>
              <w:rFonts w:asciiTheme="minorHAnsi" w:eastAsiaTheme="minorEastAsia" w:hAnsiTheme="minorHAnsi"/>
              <w:noProof/>
              <w:sz w:val="24"/>
            </w:rPr>
          </w:pPr>
          <w:hyperlink w:anchor="_Toc225757586" w:history="1">
            <w:r w:rsidRPr="000B12B8">
              <w:rPr>
                <w:rStyle w:val="Hyperlink"/>
                <w:noProof/>
              </w:rPr>
              <w:t>8. Pascal Parsing and Source Rewriting</w:t>
            </w:r>
            <w:r>
              <w:rPr>
                <w:noProof/>
                <w:webHidden/>
              </w:rPr>
              <w:tab/>
            </w:r>
            <w:r>
              <w:rPr>
                <w:noProof/>
                <w:webHidden/>
              </w:rPr>
              <w:fldChar w:fldCharType="begin"/>
            </w:r>
            <w:r>
              <w:rPr>
                <w:noProof/>
                <w:webHidden/>
              </w:rPr>
              <w:instrText xml:space="preserve"> PAGEREF _Toc225757586 \h </w:instrText>
            </w:r>
            <w:r>
              <w:rPr>
                <w:noProof/>
                <w:webHidden/>
              </w:rPr>
            </w:r>
            <w:r>
              <w:rPr>
                <w:noProof/>
                <w:webHidden/>
              </w:rPr>
              <w:fldChar w:fldCharType="separate"/>
            </w:r>
            <w:r>
              <w:rPr>
                <w:noProof/>
                <w:webHidden/>
              </w:rPr>
              <w:t>17</w:t>
            </w:r>
            <w:r>
              <w:rPr>
                <w:noProof/>
                <w:webHidden/>
              </w:rPr>
              <w:fldChar w:fldCharType="end"/>
            </w:r>
          </w:hyperlink>
        </w:p>
        <w:p w14:paraId="0D970FBF" w14:textId="04DFC359" w:rsidR="00A55213" w:rsidRDefault="00A55213">
          <w:pPr>
            <w:pStyle w:val="TOC2"/>
            <w:tabs>
              <w:tab w:val="right" w:leader="dot" w:pos="10070"/>
            </w:tabs>
            <w:rPr>
              <w:rFonts w:asciiTheme="minorHAnsi" w:eastAsiaTheme="minorEastAsia" w:hAnsiTheme="minorHAnsi"/>
              <w:noProof/>
              <w:sz w:val="24"/>
            </w:rPr>
          </w:pPr>
          <w:hyperlink w:anchor="_Toc225757587" w:history="1">
            <w:r w:rsidRPr="000B12B8">
              <w:rPr>
                <w:rStyle w:val="Hyperlink"/>
                <w:noProof/>
              </w:rPr>
              <w:t>8.1 Parser Responsibilities</w:t>
            </w:r>
            <w:r>
              <w:rPr>
                <w:noProof/>
                <w:webHidden/>
              </w:rPr>
              <w:tab/>
            </w:r>
            <w:r>
              <w:rPr>
                <w:noProof/>
                <w:webHidden/>
              </w:rPr>
              <w:fldChar w:fldCharType="begin"/>
            </w:r>
            <w:r>
              <w:rPr>
                <w:noProof/>
                <w:webHidden/>
              </w:rPr>
              <w:instrText xml:space="preserve"> PAGEREF _Toc225757587 \h </w:instrText>
            </w:r>
            <w:r>
              <w:rPr>
                <w:noProof/>
                <w:webHidden/>
              </w:rPr>
            </w:r>
            <w:r>
              <w:rPr>
                <w:noProof/>
                <w:webHidden/>
              </w:rPr>
              <w:fldChar w:fldCharType="separate"/>
            </w:r>
            <w:r>
              <w:rPr>
                <w:noProof/>
                <w:webHidden/>
              </w:rPr>
              <w:t>17</w:t>
            </w:r>
            <w:r>
              <w:rPr>
                <w:noProof/>
                <w:webHidden/>
              </w:rPr>
              <w:fldChar w:fldCharType="end"/>
            </w:r>
          </w:hyperlink>
        </w:p>
        <w:p w14:paraId="7743D957" w14:textId="547E984B" w:rsidR="00A55213" w:rsidRDefault="00A55213">
          <w:pPr>
            <w:pStyle w:val="TOC2"/>
            <w:tabs>
              <w:tab w:val="right" w:leader="dot" w:pos="10070"/>
            </w:tabs>
            <w:rPr>
              <w:rFonts w:asciiTheme="minorHAnsi" w:eastAsiaTheme="minorEastAsia" w:hAnsiTheme="minorHAnsi"/>
              <w:noProof/>
              <w:sz w:val="24"/>
            </w:rPr>
          </w:pPr>
          <w:hyperlink w:anchor="_Toc225757588" w:history="1">
            <w:r w:rsidRPr="000B12B8">
              <w:rPr>
                <w:rStyle w:val="Hyperlink"/>
                <w:noProof/>
              </w:rPr>
              <w:t>8.2 Rewrite Objectives</w:t>
            </w:r>
            <w:r>
              <w:rPr>
                <w:noProof/>
                <w:webHidden/>
              </w:rPr>
              <w:tab/>
            </w:r>
            <w:r>
              <w:rPr>
                <w:noProof/>
                <w:webHidden/>
              </w:rPr>
              <w:fldChar w:fldCharType="begin"/>
            </w:r>
            <w:r>
              <w:rPr>
                <w:noProof/>
                <w:webHidden/>
              </w:rPr>
              <w:instrText xml:space="preserve"> PAGEREF _Toc225757588 \h </w:instrText>
            </w:r>
            <w:r>
              <w:rPr>
                <w:noProof/>
                <w:webHidden/>
              </w:rPr>
            </w:r>
            <w:r>
              <w:rPr>
                <w:noProof/>
                <w:webHidden/>
              </w:rPr>
              <w:fldChar w:fldCharType="separate"/>
            </w:r>
            <w:r>
              <w:rPr>
                <w:noProof/>
                <w:webHidden/>
              </w:rPr>
              <w:t>17</w:t>
            </w:r>
            <w:r>
              <w:rPr>
                <w:noProof/>
                <w:webHidden/>
              </w:rPr>
              <w:fldChar w:fldCharType="end"/>
            </w:r>
          </w:hyperlink>
        </w:p>
        <w:p w14:paraId="00F5DF56" w14:textId="3CD1E56A" w:rsidR="00A55213" w:rsidRDefault="00A55213">
          <w:pPr>
            <w:pStyle w:val="TOC1"/>
            <w:tabs>
              <w:tab w:val="right" w:leader="dot" w:pos="10070"/>
            </w:tabs>
            <w:rPr>
              <w:rFonts w:asciiTheme="minorHAnsi" w:eastAsiaTheme="minorEastAsia" w:hAnsiTheme="minorHAnsi"/>
              <w:noProof/>
              <w:sz w:val="24"/>
            </w:rPr>
          </w:pPr>
          <w:hyperlink w:anchor="_Toc225757589" w:history="1">
            <w:r w:rsidRPr="000B12B8">
              <w:rPr>
                <w:rStyle w:val="Hyperlink"/>
                <w:noProof/>
              </w:rPr>
              <w:t>9. Component Mapping and Property Transformation</w:t>
            </w:r>
            <w:r>
              <w:rPr>
                <w:noProof/>
                <w:webHidden/>
              </w:rPr>
              <w:tab/>
            </w:r>
            <w:r>
              <w:rPr>
                <w:noProof/>
                <w:webHidden/>
              </w:rPr>
              <w:fldChar w:fldCharType="begin"/>
            </w:r>
            <w:r>
              <w:rPr>
                <w:noProof/>
                <w:webHidden/>
              </w:rPr>
              <w:instrText xml:space="preserve"> PAGEREF _Toc225757589 \h </w:instrText>
            </w:r>
            <w:r>
              <w:rPr>
                <w:noProof/>
                <w:webHidden/>
              </w:rPr>
            </w:r>
            <w:r>
              <w:rPr>
                <w:noProof/>
                <w:webHidden/>
              </w:rPr>
              <w:fldChar w:fldCharType="separate"/>
            </w:r>
            <w:r>
              <w:rPr>
                <w:noProof/>
                <w:webHidden/>
              </w:rPr>
              <w:t>18</w:t>
            </w:r>
            <w:r>
              <w:rPr>
                <w:noProof/>
                <w:webHidden/>
              </w:rPr>
              <w:fldChar w:fldCharType="end"/>
            </w:r>
          </w:hyperlink>
        </w:p>
        <w:p w14:paraId="73859C1D" w14:textId="484238AC" w:rsidR="00A55213" w:rsidRDefault="00A55213">
          <w:pPr>
            <w:pStyle w:val="TOC1"/>
            <w:tabs>
              <w:tab w:val="right" w:leader="dot" w:pos="10070"/>
            </w:tabs>
            <w:rPr>
              <w:rFonts w:asciiTheme="minorHAnsi" w:eastAsiaTheme="minorEastAsia" w:hAnsiTheme="minorHAnsi"/>
              <w:noProof/>
              <w:sz w:val="24"/>
            </w:rPr>
          </w:pPr>
          <w:hyperlink w:anchor="_Toc225757590" w:history="1">
            <w:r w:rsidRPr="000B12B8">
              <w:rPr>
                <w:rStyle w:val="Hyperlink"/>
                <w:noProof/>
              </w:rPr>
              <w:t>10. Data-Aware Conversion and LiveBindings</w:t>
            </w:r>
            <w:r>
              <w:rPr>
                <w:noProof/>
                <w:webHidden/>
              </w:rPr>
              <w:tab/>
            </w:r>
            <w:r>
              <w:rPr>
                <w:noProof/>
                <w:webHidden/>
              </w:rPr>
              <w:fldChar w:fldCharType="begin"/>
            </w:r>
            <w:r>
              <w:rPr>
                <w:noProof/>
                <w:webHidden/>
              </w:rPr>
              <w:instrText xml:space="preserve"> PAGEREF _Toc225757590 \h </w:instrText>
            </w:r>
            <w:r>
              <w:rPr>
                <w:noProof/>
                <w:webHidden/>
              </w:rPr>
            </w:r>
            <w:r>
              <w:rPr>
                <w:noProof/>
                <w:webHidden/>
              </w:rPr>
              <w:fldChar w:fldCharType="separate"/>
            </w:r>
            <w:r>
              <w:rPr>
                <w:noProof/>
                <w:webHidden/>
              </w:rPr>
              <w:t>21</w:t>
            </w:r>
            <w:r>
              <w:rPr>
                <w:noProof/>
                <w:webHidden/>
              </w:rPr>
              <w:fldChar w:fldCharType="end"/>
            </w:r>
          </w:hyperlink>
        </w:p>
        <w:p w14:paraId="67C2F560" w14:textId="192F113C" w:rsidR="00A55213" w:rsidRDefault="00A55213">
          <w:pPr>
            <w:pStyle w:val="TOC2"/>
            <w:tabs>
              <w:tab w:val="right" w:leader="dot" w:pos="10070"/>
            </w:tabs>
            <w:rPr>
              <w:rFonts w:asciiTheme="minorHAnsi" w:eastAsiaTheme="minorEastAsia" w:hAnsiTheme="minorHAnsi"/>
              <w:noProof/>
              <w:sz w:val="24"/>
            </w:rPr>
          </w:pPr>
          <w:hyperlink w:anchor="_Toc225757591" w:history="1">
            <w:r w:rsidRPr="000B12B8">
              <w:rPr>
                <w:rStyle w:val="Hyperlink"/>
                <w:noProof/>
              </w:rPr>
              <w:t>10.1 Current Binding Relationship</w:t>
            </w:r>
            <w:r>
              <w:rPr>
                <w:noProof/>
                <w:webHidden/>
              </w:rPr>
              <w:tab/>
            </w:r>
            <w:r>
              <w:rPr>
                <w:noProof/>
                <w:webHidden/>
              </w:rPr>
              <w:fldChar w:fldCharType="begin"/>
            </w:r>
            <w:r>
              <w:rPr>
                <w:noProof/>
                <w:webHidden/>
              </w:rPr>
              <w:instrText xml:space="preserve"> PAGEREF _Toc225757591 \h </w:instrText>
            </w:r>
            <w:r>
              <w:rPr>
                <w:noProof/>
                <w:webHidden/>
              </w:rPr>
            </w:r>
            <w:r>
              <w:rPr>
                <w:noProof/>
                <w:webHidden/>
              </w:rPr>
              <w:fldChar w:fldCharType="separate"/>
            </w:r>
            <w:r>
              <w:rPr>
                <w:noProof/>
                <w:webHidden/>
              </w:rPr>
              <w:t>21</w:t>
            </w:r>
            <w:r>
              <w:rPr>
                <w:noProof/>
                <w:webHidden/>
              </w:rPr>
              <w:fldChar w:fldCharType="end"/>
            </w:r>
          </w:hyperlink>
        </w:p>
        <w:p w14:paraId="3D4C5E62" w14:textId="613B3885" w:rsidR="00A55213" w:rsidRDefault="00A55213">
          <w:pPr>
            <w:pStyle w:val="TOC2"/>
            <w:tabs>
              <w:tab w:val="right" w:leader="dot" w:pos="10070"/>
            </w:tabs>
            <w:rPr>
              <w:rFonts w:asciiTheme="minorHAnsi" w:eastAsiaTheme="minorEastAsia" w:hAnsiTheme="minorHAnsi"/>
              <w:noProof/>
              <w:sz w:val="24"/>
            </w:rPr>
          </w:pPr>
          <w:hyperlink w:anchor="_Toc225757592" w:history="1">
            <w:r w:rsidRPr="000B12B8">
              <w:rPr>
                <w:rStyle w:val="Hyperlink"/>
                <w:noProof/>
              </w:rPr>
              <w:t>10.2 Current Preferred Binding Model</w:t>
            </w:r>
            <w:r>
              <w:rPr>
                <w:noProof/>
                <w:webHidden/>
              </w:rPr>
              <w:tab/>
            </w:r>
            <w:r>
              <w:rPr>
                <w:noProof/>
                <w:webHidden/>
              </w:rPr>
              <w:fldChar w:fldCharType="begin"/>
            </w:r>
            <w:r>
              <w:rPr>
                <w:noProof/>
                <w:webHidden/>
              </w:rPr>
              <w:instrText xml:space="preserve"> PAGEREF _Toc225757592 \h </w:instrText>
            </w:r>
            <w:r>
              <w:rPr>
                <w:noProof/>
                <w:webHidden/>
              </w:rPr>
            </w:r>
            <w:r>
              <w:rPr>
                <w:noProof/>
                <w:webHidden/>
              </w:rPr>
              <w:fldChar w:fldCharType="separate"/>
            </w:r>
            <w:r>
              <w:rPr>
                <w:noProof/>
                <w:webHidden/>
              </w:rPr>
              <w:t>21</w:t>
            </w:r>
            <w:r>
              <w:rPr>
                <w:noProof/>
                <w:webHidden/>
              </w:rPr>
              <w:fldChar w:fldCharType="end"/>
            </w:r>
          </w:hyperlink>
        </w:p>
        <w:p w14:paraId="35CDAEC4" w14:textId="2CEF7FC8" w:rsidR="00A55213" w:rsidRDefault="00A55213">
          <w:pPr>
            <w:pStyle w:val="TOC2"/>
            <w:tabs>
              <w:tab w:val="right" w:leader="dot" w:pos="10070"/>
            </w:tabs>
            <w:rPr>
              <w:rFonts w:asciiTheme="minorHAnsi" w:eastAsiaTheme="minorEastAsia" w:hAnsiTheme="minorHAnsi"/>
              <w:noProof/>
              <w:sz w:val="24"/>
            </w:rPr>
          </w:pPr>
          <w:hyperlink w:anchor="_Toc225757593" w:history="1">
            <w:r w:rsidRPr="000B12B8">
              <w:rPr>
                <w:rStyle w:val="Hyperlink"/>
                <w:noProof/>
              </w:rPr>
              <w:t>10.3 Why the Grid Needed Special Handling</w:t>
            </w:r>
            <w:r>
              <w:rPr>
                <w:noProof/>
                <w:webHidden/>
              </w:rPr>
              <w:tab/>
            </w:r>
            <w:r>
              <w:rPr>
                <w:noProof/>
                <w:webHidden/>
              </w:rPr>
              <w:fldChar w:fldCharType="begin"/>
            </w:r>
            <w:r>
              <w:rPr>
                <w:noProof/>
                <w:webHidden/>
              </w:rPr>
              <w:instrText xml:space="preserve"> PAGEREF _Toc225757593 \h </w:instrText>
            </w:r>
            <w:r>
              <w:rPr>
                <w:noProof/>
                <w:webHidden/>
              </w:rPr>
            </w:r>
            <w:r>
              <w:rPr>
                <w:noProof/>
                <w:webHidden/>
              </w:rPr>
              <w:fldChar w:fldCharType="separate"/>
            </w:r>
            <w:r>
              <w:rPr>
                <w:noProof/>
                <w:webHidden/>
              </w:rPr>
              <w:t>21</w:t>
            </w:r>
            <w:r>
              <w:rPr>
                <w:noProof/>
                <w:webHidden/>
              </w:rPr>
              <w:fldChar w:fldCharType="end"/>
            </w:r>
          </w:hyperlink>
        </w:p>
        <w:p w14:paraId="2EB674E3" w14:textId="2AE4E622" w:rsidR="00A55213" w:rsidRDefault="00A55213">
          <w:pPr>
            <w:pStyle w:val="TOC2"/>
            <w:tabs>
              <w:tab w:val="right" w:leader="dot" w:pos="10070"/>
            </w:tabs>
            <w:rPr>
              <w:rFonts w:asciiTheme="minorHAnsi" w:eastAsiaTheme="minorEastAsia" w:hAnsiTheme="minorHAnsi"/>
              <w:noProof/>
              <w:sz w:val="24"/>
            </w:rPr>
          </w:pPr>
          <w:hyperlink w:anchor="_Toc225757594" w:history="1">
            <w:r w:rsidRPr="000B12B8">
              <w:rPr>
                <w:rStyle w:val="Hyperlink"/>
                <w:noProof/>
              </w:rPr>
              <w:t>10.4 Column Preservation</w:t>
            </w:r>
            <w:r>
              <w:rPr>
                <w:noProof/>
                <w:webHidden/>
              </w:rPr>
              <w:tab/>
            </w:r>
            <w:r>
              <w:rPr>
                <w:noProof/>
                <w:webHidden/>
              </w:rPr>
              <w:fldChar w:fldCharType="begin"/>
            </w:r>
            <w:r>
              <w:rPr>
                <w:noProof/>
                <w:webHidden/>
              </w:rPr>
              <w:instrText xml:space="preserve"> PAGEREF _Toc225757594 \h </w:instrText>
            </w:r>
            <w:r>
              <w:rPr>
                <w:noProof/>
                <w:webHidden/>
              </w:rPr>
            </w:r>
            <w:r>
              <w:rPr>
                <w:noProof/>
                <w:webHidden/>
              </w:rPr>
              <w:fldChar w:fldCharType="separate"/>
            </w:r>
            <w:r>
              <w:rPr>
                <w:noProof/>
                <w:webHidden/>
              </w:rPr>
              <w:t>21</w:t>
            </w:r>
            <w:r>
              <w:rPr>
                <w:noProof/>
                <w:webHidden/>
              </w:rPr>
              <w:fldChar w:fldCharType="end"/>
            </w:r>
          </w:hyperlink>
        </w:p>
        <w:p w14:paraId="28AF0095" w14:textId="5FE92B06" w:rsidR="00A55213" w:rsidRDefault="00A55213">
          <w:pPr>
            <w:pStyle w:val="TOC1"/>
            <w:tabs>
              <w:tab w:val="right" w:leader="dot" w:pos="10070"/>
            </w:tabs>
            <w:rPr>
              <w:rFonts w:asciiTheme="minorHAnsi" w:eastAsiaTheme="minorEastAsia" w:hAnsiTheme="minorHAnsi"/>
              <w:noProof/>
              <w:sz w:val="24"/>
            </w:rPr>
          </w:pPr>
          <w:hyperlink w:anchor="_Toc225757595" w:history="1">
            <w:r w:rsidRPr="000B12B8">
              <w:rPr>
                <w:rStyle w:val="Hyperlink"/>
                <w:noProof/>
              </w:rPr>
              <w:t>11. Special-Case Conversion Modules</w:t>
            </w:r>
            <w:r>
              <w:rPr>
                <w:noProof/>
                <w:webHidden/>
              </w:rPr>
              <w:tab/>
            </w:r>
            <w:r>
              <w:rPr>
                <w:noProof/>
                <w:webHidden/>
              </w:rPr>
              <w:fldChar w:fldCharType="begin"/>
            </w:r>
            <w:r>
              <w:rPr>
                <w:noProof/>
                <w:webHidden/>
              </w:rPr>
              <w:instrText xml:space="preserve"> PAGEREF _Toc225757595 \h </w:instrText>
            </w:r>
            <w:r>
              <w:rPr>
                <w:noProof/>
                <w:webHidden/>
              </w:rPr>
            </w:r>
            <w:r>
              <w:rPr>
                <w:noProof/>
                <w:webHidden/>
              </w:rPr>
              <w:fldChar w:fldCharType="separate"/>
            </w:r>
            <w:r>
              <w:rPr>
                <w:noProof/>
                <w:webHidden/>
              </w:rPr>
              <w:t>22</w:t>
            </w:r>
            <w:r>
              <w:rPr>
                <w:noProof/>
                <w:webHidden/>
              </w:rPr>
              <w:fldChar w:fldCharType="end"/>
            </w:r>
          </w:hyperlink>
        </w:p>
        <w:p w14:paraId="5CB61EFB" w14:textId="02F64221" w:rsidR="00A55213" w:rsidRDefault="00A55213">
          <w:pPr>
            <w:pStyle w:val="TOC1"/>
            <w:tabs>
              <w:tab w:val="right" w:leader="dot" w:pos="10070"/>
            </w:tabs>
            <w:rPr>
              <w:rFonts w:asciiTheme="minorHAnsi" w:eastAsiaTheme="minorEastAsia" w:hAnsiTheme="minorHAnsi"/>
              <w:noProof/>
              <w:sz w:val="24"/>
            </w:rPr>
          </w:pPr>
          <w:hyperlink w:anchor="_Toc225757596" w:history="1">
            <w:r w:rsidRPr="000B12B8">
              <w:rPr>
                <w:rStyle w:val="Hyperlink"/>
                <w:noProof/>
              </w:rPr>
              <w:t>12. Project Generation and Output Artifacts</w:t>
            </w:r>
            <w:r>
              <w:rPr>
                <w:noProof/>
                <w:webHidden/>
              </w:rPr>
              <w:tab/>
            </w:r>
            <w:r>
              <w:rPr>
                <w:noProof/>
                <w:webHidden/>
              </w:rPr>
              <w:fldChar w:fldCharType="begin"/>
            </w:r>
            <w:r>
              <w:rPr>
                <w:noProof/>
                <w:webHidden/>
              </w:rPr>
              <w:instrText xml:space="preserve"> PAGEREF _Toc225757596 \h </w:instrText>
            </w:r>
            <w:r>
              <w:rPr>
                <w:noProof/>
                <w:webHidden/>
              </w:rPr>
            </w:r>
            <w:r>
              <w:rPr>
                <w:noProof/>
                <w:webHidden/>
              </w:rPr>
              <w:fldChar w:fldCharType="separate"/>
            </w:r>
            <w:r>
              <w:rPr>
                <w:noProof/>
                <w:webHidden/>
              </w:rPr>
              <w:t>23</w:t>
            </w:r>
            <w:r>
              <w:rPr>
                <w:noProof/>
                <w:webHidden/>
              </w:rPr>
              <w:fldChar w:fldCharType="end"/>
            </w:r>
          </w:hyperlink>
        </w:p>
        <w:p w14:paraId="51CF6EA1" w14:textId="6D927B7E" w:rsidR="00A55213" w:rsidRDefault="00A55213">
          <w:pPr>
            <w:pStyle w:val="TOC1"/>
            <w:tabs>
              <w:tab w:val="right" w:leader="dot" w:pos="10070"/>
            </w:tabs>
            <w:rPr>
              <w:rFonts w:asciiTheme="minorHAnsi" w:eastAsiaTheme="minorEastAsia" w:hAnsiTheme="minorHAnsi"/>
              <w:noProof/>
              <w:sz w:val="24"/>
            </w:rPr>
          </w:pPr>
          <w:hyperlink w:anchor="_Toc225757597" w:history="1">
            <w:r w:rsidRPr="000B12B8">
              <w:rPr>
                <w:rStyle w:val="Hyperlink"/>
                <w:noProof/>
              </w:rPr>
              <w:t>13. Validation, Maintenance, and Enhancement Guidance</w:t>
            </w:r>
            <w:r>
              <w:rPr>
                <w:noProof/>
                <w:webHidden/>
              </w:rPr>
              <w:tab/>
            </w:r>
            <w:r>
              <w:rPr>
                <w:noProof/>
                <w:webHidden/>
              </w:rPr>
              <w:fldChar w:fldCharType="begin"/>
            </w:r>
            <w:r>
              <w:rPr>
                <w:noProof/>
                <w:webHidden/>
              </w:rPr>
              <w:instrText xml:space="preserve"> PAGEREF _Toc225757597 \h </w:instrText>
            </w:r>
            <w:r>
              <w:rPr>
                <w:noProof/>
                <w:webHidden/>
              </w:rPr>
            </w:r>
            <w:r>
              <w:rPr>
                <w:noProof/>
                <w:webHidden/>
              </w:rPr>
              <w:fldChar w:fldCharType="separate"/>
            </w:r>
            <w:r>
              <w:rPr>
                <w:noProof/>
                <w:webHidden/>
              </w:rPr>
              <w:t>24</w:t>
            </w:r>
            <w:r>
              <w:rPr>
                <w:noProof/>
                <w:webHidden/>
              </w:rPr>
              <w:fldChar w:fldCharType="end"/>
            </w:r>
          </w:hyperlink>
        </w:p>
        <w:p w14:paraId="1DD40276" w14:textId="1E612DA6" w:rsidR="00A55213" w:rsidRDefault="00A55213">
          <w:pPr>
            <w:pStyle w:val="TOC1"/>
            <w:tabs>
              <w:tab w:val="right" w:leader="dot" w:pos="10070"/>
            </w:tabs>
            <w:rPr>
              <w:rFonts w:asciiTheme="minorHAnsi" w:eastAsiaTheme="minorEastAsia" w:hAnsiTheme="minorHAnsi"/>
              <w:noProof/>
              <w:sz w:val="24"/>
            </w:rPr>
          </w:pPr>
          <w:hyperlink w:anchor="_Toc225757598" w:history="1">
            <w:r w:rsidRPr="000B12B8">
              <w:rPr>
                <w:rStyle w:val="Hyperlink"/>
                <w:noProof/>
              </w:rPr>
              <w:t>14. Unit-by-Unit Technical Reference</w:t>
            </w:r>
            <w:r>
              <w:rPr>
                <w:noProof/>
                <w:webHidden/>
              </w:rPr>
              <w:tab/>
            </w:r>
            <w:r>
              <w:rPr>
                <w:noProof/>
                <w:webHidden/>
              </w:rPr>
              <w:fldChar w:fldCharType="begin"/>
            </w:r>
            <w:r>
              <w:rPr>
                <w:noProof/>
                <w:webHidden/>
              </w:rPr>
              <w:instrText xml:space="preserve"> PAGEREF _Toc225757598 \h </w:instrText>
            </w:r>
            <w:r>
              <w:rPr>
                <w:noProof/>
                <w:webHidden/>
              </w:rPr>
            </w:r>
            <w:r>
              <w:rPr>
                <w:noProof/>
                <w:webHidden/>
              </w:rPr>
              <w:fldChar w:fldCharType="separate"/>
            </w:r>
            <w:r>
              <w:rPr>
                <w:noProof/>
                <w:webHidden/>
              </w:rPr>
              <w:t>25</w:t>
            </w:r>
            <w:r>
              <w:rPr>
                <w:noProof/>
                <w:webHidden/>
              </w:rPr>
              <w:fldChar w:fldCharType="end"/>
            </w:r>
          </w:hyperlink>
        </w:p>
        <w:p w14:paraId="696F38E3" w14:textId="37F49D26" w:rsidR="00A55213" w:rsidRDefault="00A55213">
          <w:pPr>
            <w:pStyle w:val="TOC2"/>
            <w:tabs>
              <w:tab w:val="right" w:leader="dot" w:pos="10070"/>
            </w:tabs>
            <w:rPr>
              <w:rFonts w:asciiTheme="minorHAnsi" w:eastAsiaTheme="minorEastAsia" w:hAnsiTheme="minorHAnsi"/>
              <w:noProof/>
              <w:sz w:val="24"/>
            </w:rPr>
          </w:pPr>
          <w:hyperlink w:anchor="_Toc225757599" w:history="1">
            <w:r w:rsidRPr="000B12B8">
              <w:rPr>
                <w:rStyle w:val="Hyperlink"/>
                <w:noProof/>
              </w:rPr>
              <w:t>14.1 Converter.Core.Types.pas</w:t>
            </w:r>
            <w:r>
              <w:rPr>
                <w:noProof/>
                <w:webHidden/>
              </w:rPr>
              <w:tab/>
            </w:r>
            <w:r>
              <w:rPr>
                <w:noProof/>
                <w:webHidden/>
              </w:rPr>
              <w:fldChar w:fldCharType="begin"/>
            </w:r>
            <w:r>
              <w:rPr>
                <w:noProof/>
                <w:webHidden/>
              </w:rPr>
              <w:instrText xml:space="preserve"> PAGEREF _Toc225757599 \h </w:instrText>
            </w:r>
            <w:r>
              <w:rPr>
                <w:noProof/>
                <w:webHidden/>
              </w:rPr>
            </w:r>
            <w:r>
              <w:rPr>
                <w:noProof/>
                <w:webHidden/>
              </w:rPr>
              <w:fldChar w:fldCharType="separate"/>
            </w:r>
            <w:r>
              <w:rPr>
                <w:noProof/>
                <w:webHidden/>
              </w:rPr>
              <w:t>25</w:t>
            </w:r>
            <w:r>
              <w:rPr>
                <w:noProof/>
                <w:webHidden/>
              </w:rPr>
              <w:fldChar w:fldCharType="end"/>
            </w:r>
          </w:hyperlink>
        </w:p>
        <w:p w14:paraId="6AE65C5D" w14:textId="57D059E7" w:rsidR="00A55213" w:rsidRDefault="00A55213">
          <w:pPr>
            <w:pStyle w:val="TOC2"/>
            <w:tabs>
              <w:tab w:val="right" w:leader="dot" w:pos="10070"/>
            </w:tabs>
            <w:rPr>
              <w:rFonts w:asciiTheme="minorHAnsi" w:eastAsiaTheme="minorEastAsia" w:hAnsiTheme="minorHAnsi"/>
              <w:noProof/>
              <w:sz w:val="24"/>
            </w:rPr>
          </w:pPr>
          <w:hyperlink w:anchor="_Toc225757600" w:history="1">
            <w:r w:rsidRPr="000B12B8">
              <w:rPr>
                <w:rStyle w:val="Hyperlink"/>
                <w:noProof/>
              </w:rPr>
              <w:t>14.2 Converter.Core.Engine.pas</w:t>
            </w:r>
            <w:r>
              <w:rPr>
                <w:noProof/>
                <w:webHidden/>
              </w:rPr>
              <w:tab/>
            </w:r>
            <w:r>
              <w:rPr>
                <w:noProof/>
                <w:webHidden/>
              </w:rPr>
              <w:fldChar w:fldCharType="begin"/>
            </w:r>
            <w:r>
              <w:rPr>
                <w:noProof/>
                <w:webHidden/>
              </w:rPr>
              <w:instrText xml:space="preserve"> PAGEREF _Toc225757600 \h </w:instrText>
            </w:r>
            <w:r>
              <w:rPr>
                <w:noProof/>
                <w:webHidden/>
              </w:rPr>
            </w:r>
            <w:r>
              <w:rPr>
                <w:noProof/>
                <w:webHidden/>
              </w:rPr>
              <w:fldChar w:fldCharType="separate"/>
            </w:r>
            <w:r>
              <w:rPr>
                <w:noProof/>
                <w:webHidden/>
              </w:rPr>
              <w:t>25</w:t>
            </w:r>
            <w:r>
              <w:rPr>
                <w:noProof/>
                <w:webHidden/>
              </w:rPr>
              <w:fldChar w:fldCharType="end"/>
            </w:r>
          </w:hyperlink>
        </w:p>
        <w:p w14:paraId="22725E50" w14:textId="33069885" w:rsidR="00A55213" w:rsidRDefault="00A55213">
          <w:pPr>
            <w:pStyle w:val="TOC2"/>
            <w:tabs>
              <w:tab w:val="right" w:leader="dot" w:pos="10070"/>
            </w:tabs>
            <w:rPr>
              <w:rFonts w:asciiTheme="minorHAnsi" w:eastAsiaTheme="minorEastAsia" w:hAnsiTheme="minorHAnsi"/>
              <w:noProof/>
              <w:sz w:val="24"/>
            </w:rPr>
          </w:pPr>
          <w:hyperlink w:anchor="_Toc225757601" w:history="1">
            <w:r w:rsidRPr="000B12B8">
              <w:rPr>
                <w:rStyle w:val="Hyperlink"/>
                <w:noProof/>
              </w:rPr>
              <w:t>14.3 Converter.Core.FileManager.pas</w:t>
            </w:r>
            <w:r>
              <w:rPr>
                <w:noProof/>
                <w:webHidden/>
              </w:rPr>
              <w:tab/>
            </w:r>
            <w:r>
              <w:rPr>
                <w:noProof/>
                <w:webHidden/>
              </w:rPr>
              <w:fldChar w:fldCharType="begin"/>
            </w:r>
            <w:r>
              <w:rPr>
                <w:noProof/>
                <w:webHidden/>
              </w:rPr>
              <w:instrText xml:space="preserve"> PAGEREF _Toc225757601 \h </w:instrText>
            </w:r>
            <w:r>
              <w:rPr>
                <w:noProof/>
                <w:webHidden/>
              </w:rPr>
            </w:r>
            <w:r>
              <w:rPr>
                <w:noProof/>
                <w:webHidden/>
              </w:rPr>
              <w:fldChar w:fldCharType="separate"/>
            </w:r>
            <w:r>
              <w:rPr>
                <w:noProof/>
                <w:webHidden/>
              </w:rPr>
              <w:t>26</w:t>
            </w:r>
            <w:r>
              <w:rPr>
                <w:noProof/>
                <w:webHidden/>
              </w:rPr>
              <w:fldChar w:fldCharType="end"/>
            </w:r>
          </w:hyperlink>
        </w:p>
        <w:p w14:paraId="1898E6BA" w14:textId="2811273A" w:rsidR="00A55213" w:rsidRDefault="00A55213">
          <w:pPr>
            <w:pStyle w:val="TOC2"/>
            <w:tabs>
              <w:tab w:val="right" w:leader="dot" w:pos="10070"/>
            </w:tabs>
            <w:rPr>
              <w:rFonts w:asciiTheme="minorHAnsi" w:eastAsiaTheme="minorEastAsia" w:hAnsiTheme="minorHAnsi"/>
              <w:noProof/>
              <w:sz w:val="24"/>
            </w:rPr>
          </w:pPr>
          <w:hyperlink w:anchor="_Toc225757602" w:history="1">
            <w:r w:rsidRPr="000B12B8">
              <w:rPr>
                <w:rStyle w:val="Hyperlink"/>
                <w:noProof/>
              </w:rPr>
              <w:t>14.4 Converter.Parser.Pascal.pas</w:t>
            </w:r>
            <w:r>
              <w:rPr>
                <w:noProof/>
                <w:webHidden/>
              </w:rPr>
              <w:tab/>
            </w:r>
            <w:r>
              <w:rPr>
                <w:noProof/>
                <w:webHidden/>
              </w:rPr>
              <w:fldChar w:fldCharType="begin"/>
            </w:r>
            <w:r>
              <w:rPr>
                <w:noProof/>
                <w:webHidden/>
              </w:rPr>
              <w:instrText xml:space="preserve"> PAGEREF _Toc225757602 \h </w:instrText>
            </w:r>
            <w:r>
              <w:rPr>
                <w:noProof/>
                <w:webHidden/>
              </w:rPr>
            </w:r>
            <w:r>
              <w:rPr>
                <w:noProof/>
                <w:webHidden/>
              </w:rPr>
              <w:fldChar w:fldCharType="separate"/>
            </w:r>
            <w:r>
              <w:rPr>
                <w:noProof/>
                <w:webHidden/>
              </w:rPr>
              <w:t>27</w:t>
            </w:r>
            <w:r>
              <w:rPr>
                <w:noProof/>
                <w:webHidden/>
              </w:rPr>
              <w:fldChar w:fldCharType="end"/>
            </w:r>
          </w:hyperlink>
        </w:p>
        <w:p w14:paraId="3CD821DF" w14:textId="57A2B84A" w:rsidR="00A55213" w:rsidRDefault="00A55213">
          <w:pPr>
            <w:pStyle w:val="TOC2"/>
            <w:tabs>
              <w:tab w:val="right" w:leader="dot" w:pos="10070"/>
            </w:tabs>
            <w:rPr>
              <w:rFonts w:asciiTheme="minorHAnsi" w:eastAsiaTheme="minorEastAsia" w:hAnsiTheme="minorHAnsi"/>
              <w:noProof/>
              <w:sz w:val="24"/>
            </w:rPr>
          </w:pPr>
          <w:hyperlink w:anchor="_Toc225757603" w:history="1">
            <w:r w:rsidRPr="000B12B8">
              <w:rPr>
                <w:rStyle w:val="Hyperlink"/>
                <w:noProof/>
              </w:rPr>
              <w:t>14.5 Converter.Parser.DFM.pas</w:t>
            </w:r>
            <w:r>
              <w:rPr>
                <w:noProof/>
                <w:webHidden/>
              </w:rPr>
              <w:tab/>
            </w:r>
            <w:r>
              <w:rPr>
                <w:noProof/>
                <w:webHidden/>
              </w:rPr>
              <w:fldChar w:fldCharType="begin"/>
            </w:r>
            <w:r>
              <w:rPr>
                <w:noProof/>
                <w:webHidden/>
              </w:rPr>
              <w:instrText xml:space="preserve"> PAGEREF _Toc225757603 \h </w:instrText>
            </w:r>
            <w:r>
              <w:rPr>
                <w:noProof/>
                <w:webHidden/>
              </w:rPr>
            </w:r>
            <w:r>
              <w:rPr>
                <w:noProof/>
                <w:webHidden/>
              </w:rPr>
              <w:fldChar w:fldCharType="separate"/>
            </w:r>
            <w:r>
              <w:rPr>
                <w:noProof/>
                <w:webHidden/>
              </w:rPr>
              <w:t>27</w:t>
            </w:r>
            <w:r>
              <w:rPr>
                <w:noProof/>
                <w:webHidden/>
              </w:rPr>
              <w:fldChar w:fldCharType="end"/>
            </w:r>
          </w:hyperlink>
        </w:p>
        <w:p w14:paraId="4A98399C" w14:textId="38ECF4B1" w:rsidR="00A55213" w:rsidRDefault="00A55213">
          <w:pPr>
            <w:pStyle w:val="TOC2"/>
            <w:tabs>
              <w:tab w:val="right" w:leader="dot" w:pos="10070"/>
            </w:tabs>
            <w:rPr>
              <w:rFonts w:asciiTheme="minorHAnsi" w:eastAsiaTheme="minorEastAsia" w:hAnsiTheme="minorHAnsi"/>
              <w:noProof/>
              <w:sz w:val="24"/>
            </w:rPr>
          </w:pPr>
          <w:hyperlink w:anchor="_Toc225757604" w:history="1">
            <w:r w:rsidRPr="000B12B8">
              <w:rPr>
                <w:rStyle w:val="Hyperlink"/>
                <w:noProof/>
              </w:rPr>
              <w:t>14.6 Converter.Mapper.Component.pas</w:t>
            </w:r>
            <w:r>
              <w:rPr>
                <w:noProof/>
                <w:webHidden/>
              </w:rPr>
              <w:tab/>
            </w:r>
            <w:r>
              <w:rPr>
                <w:noProof/>
                <w:webHidden/>
              </w:rPr>
              <w:fldChar w:fldCharType="begin"/>
            </w:r>
            <w:r>
              <w:rPr>
                <w:noProof/>
                <w:webHidden/>
              </w:rPr>
              <w:instrText xml:space="preserve"> PAGEREF _Toc225757604 \h </w:instrText>
            </w:r>
            <w:r>
              <w:rPr>
                <w:noProof/>
                <w:webHidden/>
              </w:rPr>
            </w:r>
            <w:r>
              <w:rPr>
                <w:noProof/>
                <w:webHidden/>
              </w:rPr>
              <w:fldChar w:fldCharType="separate"/>
            </w:r>
            <w:r>
              <w:rPr>
                <w:noProof/>
                <w:webHidden/>
              </w:rPr>
              <w:t>28</w:t>
            </w:r>
            <w:r>
              <w:rPr>
                <w:noProof/>
                <w:webHidden/>
              </w:rPr>
              <w:fldChar w:fldCharType="end"/>
            </w:r>
          </w:hyperlink>
        </w:p>
        <w:p w14:paraId="4CE6E818" w14:textId="7BE44C5F" w:rsidR="00A55213" w:rsidRDefault="00A55213">
          <w:pPr>
            <w:pStyle w:val="TOC2"/>
            <w:tabs>
              <w:tab w:val="right" w:leader="dot" w:pos="10070"/>
            </w:tabs>
            <w:rPr>
              <w:rFonts w:asciiTheme="minorHAnsi" w:eastAsiaTheme="minorEastAsia" w:hAnsiTheme="minorHAnsi"/>
              <w:noProof/>
              <w:sz w:val="24"/>
            </w:rPr>
          </w:pPr>
          <w:hyperlink w:anchor="_Toc225757605" w:history="1">
            <w:r w:rsidRPr="000B12B8">
              <w:rPr>
                <w:rStyle w:val="Hyperlink"/>
                <w:noProof/>
              </w:rPr>
              <w:t>14.7 Converter.Core.Integration.pas</w:t>
            </w:r>
            <w:r>
              <w:rPr>
                <w:noProof/>
                <w:webHidden/>
              </w:rPr>
              <w:tab/>
            </w:r>
            <w:r>
              <w:rPr>
                <w:noProof/>
                <w:webHidden/>
              </w:rPr>
              <w:fldChar w:fldCharType="begin"/>
            </w:r>
            <w:r>
              <w:rPr>
                <w:noProof/>
                <w:webHidden/>
              </w:rPr>
              <w:instrText xml:space="preserve"> PAGEREF _Toc225757605 \h </w:instrText>
            </w:r>
            <w:r>
              <w:rPr>
                <w:noProof/>
                <w:webHidden/>
              </w:rPr>
            </w:r>
            <w:r>
              <w:rPr>
                <w:noProof/>
                <w:webHidden/>
              </w:rPr>
              <w:fldChar w:fldCharType="separate"/>
            </w:r>
            <w:r>
              <w:rPr>
                <w:noProof/>
                <w:webHidden/>
              </w:rPr>
              <w:t>29</w:t>
            </w:r>
            <w:r>
              <w:rPr>
                <w:noProof/>
                <w:webHidden/>
              </w:rPr>
              <w:fldChar w:fldCharType="end"/>
            </w:r>
          </w:hyperlink>
        </w:p>
        <w:p w14:paraId="5162B310" w14:textId="04DDBB67" w:rsidR="00A55213" w:rsidRDefault="00A55213">
          <w:pPr>
            <w:pStyle w:val="TOC2"/>
            <w:tabs>
              <w:tab w:val="right" w:leader="dot" w:pos="10070"/>
            </w:tabs>
            <w:rPr>
              <w:rFonts w:asciiTheme="minorHAnsi" w:eastAsiaTheme="minorEastAsia" w:hAnsiTheme="minorHAnsi"/>
              <w:noProof/>
              <w:sz w:val="24"/>
            </w:rPr>
          </w:pPr>
          <w:hyperlink w:anchor="_Toc225757606" w:history="1">
            <w:r w:rsidRPr="000B12B8">
              <w:rPr>
                <w:rStyle w:val="Hyperlink"/>
                <w:noProof/>
              </w:rPr>
              <w:t>14.8 Converter.Advanced.DataAware.pas</w:t>
            </w:r>
            <w:r>
              <w:rPr>
                <w:noProof/>
                <w:webHidden/>
              </w:rPr>
              <w:tab/>
            </w:r>
            <w:r>
              <w:rPr>
                <w:noProof/>
                <w:webHidden/>
              </w:rPr>
              <w:fldChar w:fldCharType="begin"/>
            </w:r>
            <w:r>
              <w:rPr>
                <w:noProof/>
                <w:webHidden/>
              </w:rPr>
              <w:instrText xml:space="preserve"> PAGEREF _Toc225757606 \h </w:instrText>
            </w:r>
            <w:r>
              <w:rPr>
                <w:noProof/>
                <w:webHidden/>
              </w:rPr>
            </w:r>
            <w:r>
              <w:rPr>
                <w:noProof/>
                <w:webHidden/>
              </w:rPr>
              <w:fldChar w:fldCharType="separate"/>
            </w:r>
            <w:r>
              <w:rPr>
                <w:noProof/>
                <w:webHidden/>
              </w:rPr>
              <w:t>30</w:t>
            </w:r>
            <w:r>
              <w:rPr>
                <w:noProof/>
                <w:webHidden/>
              </w:rPr>
              <w:fldChar w:fldCharType="end"/>
            </w:r>
          </w:hyperlink>
        </w:p>
        <w:p w14:paraId="527C5E8E" w14:textId="2E495F54" w:rsidR="00A55213" w:rsidRDefault="00A55213">
          <w:pPr>
            <w:pStyle w:val="TOC2"/>
            <w:tabs>
              <w:tab w:val="right" w:leader="dot" w:pos="10070"/>
            </w:tabs>
            <w:rPr>
              <w:rFonts w:asciiTheme="minorHAnsi" w:eastAsiaTheme="minorEastAsia" w:hAnsiTheme="minorHAnsi"/>
              <w:noProof/>
              <w:sz w:val="24"/>
            </w:rPr>
          </w:pPr>
          <w:hyperlink w:anchor="_Toc225757607" w:history="1">
            <w:r w:rsidRPr="000B12B8">
              <w:rPr>
                <w:rStyle w:val="Hyperlink"/>
                <w:noProof/>
              </w:rPr>
              <w:t>14.9 Converter.Advanced.WinAPI.pas</w:t>
            </w:r>
            <w:r>
              <w:rPr>
                <w:noProof/>
                <w:webHidden/>
              </w:rPr>
              <w:tab/>
            </w:r>
            <w:r>
              <w:rPr>
                <w:noProof/>
                <w:webHidden/>
              </w:rPr>
              <w:fldChar w:fldCharType="begin"/>
            </w:r>
            <w:r>
              <w:rPr>
                <w:noProof/>
                <w:webHidden/>
              </w:rPr>
              <w:instrText xml:space="preserve"> PAGEREF _Toc225757607 \h </w:instrText>
            </w:r>
            <w:r>
              <w:rPr>
                <w:noProof/>
                <w:webHidden/>
              </w:rPr>
            </w:r>
            <w:r>
              <w:rPr>
                <w:noProof/>
                <w:webHidden/>
              </w:rPr>
              <w:fldChar w:fldCharType="separate"/>
            </w:r>
            <w:r>
              <w:rPr>
                <w:noProof/>
                <w:webHidden/>
              </w:rPr>
              <w:t>30</w:t>
            </w:r>
            <w:r>
              <w:rPr>
                <w:noProof/>
                <w:webHidden/>
              </w:rPr>
              <w:fldChar w:fldCharType="end"/>
            </w:r>
          </w:hyperlink>
        </w:p>
        <w:p w14:paraId="08443D17" w14:textId="1B60D6A2" w:rsidR="00A55213" w:rsidRDefault="00A55213">
          <w:pPr>
            <w:pStyle w:val="TOC2"/>
            <w:tabs>
              <w:tab w:val="right" w:leader="dot" w:pos="10070"/>
            </w:tabs>
            <w:rPr>
              <w:rFonts w:asciiTheme="minorHAnsi" w:eastAsiaTheme="minorEastAsia" w:hAnsiTheme="minorHAnsi"/>
              <w:noProof/>
              <w:sz w:val="24"/>
            </w:rPr>
          </w:pPr>
          <w:hyperlink w:anchor="_Toc225757608" w:history="1">
            <w:r w:rsidRPr="000B12B8">
              <w:rPr>
                <w:rStyle w:val="Hyperlink"/>
                <w:noProof/>
              </w:rPr>
              <w:t>14.10 Converter.Advanced.CriticalAreas.pas</w:t>
            </w:r>
            <w:r>
              <w:rPr>
                <w:noProof/>
                <w:webHidden/>
              </w:rPr>
              <w:tab/>
            </w:r>
            <w:r>
              <w:rPr>
                <w:noProof/>
                <w:webHidden/>
              </w:rPr>
              <w:fldChar w:fldCharType="begin"/>
            </w:r>
            <w:r>
              <w:rPr>
                <w:noProof/>
                <w:webHidden/>
              </w:rPr>
              <w:instrText xml:space="preserve"> PAGEREF _Toc225757608 \h </w:instrText>
            </w:r>
            <w:r>
              <w:rPr>
                <w:noProof/>
                <w:webHidden/>
              </w:rPr>
            </w:r>
            <w:r>
              <w:rPr>
                <w:noProof/>
                <w:webHidden/>
              </w:rPr>
              <w:fldChar w:fldCharType="separate"/>
            </w:r>
            <w:r>
              <w:rPr>
                <w:noProof/>
                <w:webHidden/>
              </w:rPr>
              <w:t>31</w:t>
            </w:r>
            <w:r>
              <w:rPr>
                <w:noProof/>
                <w:webHidden/>
              </w:rPr>
              <w:fldChar w:fldCharType="end"/>
            </w:r>
          </w:hyperlink>
        </w:p>
        <w:p w14:paraId="3CE8441E" w14:textId="1D92EA34" w:rsidR="00A55213" w:rsidRDefault="00A55213">
          <w:pPr>
            <w:pStyle w:val="TOC2"/>
            <w:tabs>
              <w:tab w:val="right" w:leader="dot" w:pos="10070"/>
            </w:tabs>
            <w:rPr>
              <w:rFonts w:asciiTheme="minorHAnsi" w:eastAsiaTheme="minorEastAsia" w:hAnsiTheme="minorHAnsi"/>
              <w:noProof/>
              <w:sz w:val="24"/>
            </w:rPr>
          </w:pPr>
          <w:hyperlink w:anchor="_Toc225757609" w:history="1">
            <w:r w:rsidRPr="000B12B8">
              <w:rPr>
                <w:rStyle w:val="Hyperlink"/>
                <w:noProof/>
              </w:rPr>
              <w:t>14.11 Converter.Advanced.ThirdParty.pas</w:t>
            </w:r>
            <w:r>
              <w:rPr>
                <w:noProof/>
                <w:webHidden/>
              </w:rPr>
              <w:tab/>
            </w:r>
            <w:r>
              <w:rPr>
                <w:noProof/>
                <w:webHidden/>
              </w:rPr>
              <w:fldChar w:fldCharType="begin"/>
            </w:r>
            <w:r>
              <w:rPr>
                <w:noProof/>
                <w:webHidden/>
              </w:rPr>
              <w:instrText xml:space="preserve"> PAGEREF _Toc225757609 \h </w:instrText>
            </w:r>
            <w:r>
              <w:rPr>
                <w:noProof/>
                <w:webHidden/>
              </w:rPr>
            </w:r>
            <w:r>
              <w:rPr>
                <w:noProof/>
                <w:webHidden/>
              </w:rPr>
              <w:fldChar w:fldCharType="separate"/>
            </w:r>
            <w:r>
              <w:rPr>
                <w:noProof/>
                <w:webHidden/>
              </w:rPr>
              <w:t>32</w:t>
            </w:r>
            <w:r>
              <w:rPr>
                <w:noProof/>
                <w:webHidden/>
              </w:rPr>
              <w:fldChar w:fldCharType="end"/>
            </w:r>
          </w:hyperlink>
        </w:p>
        <w:p w14:paraId="358A058C" w14:textId="4589B7B6" w:rsidR="00A55213" w:rsidRDefault="00A55213">
          <w:pPr>
            <w:pStyle w:val="TOC2"/>
            <w:tabs>
              <w:tab w:val="right" w:leader="dot" w:pos="10070"/>
            </w:tabs>
            <w:rPr>
              <w:rFonts w:asciiTheme="minorHAnsi" w:eastAsiaTheme="minorEastAsia" w:hAnsiTheme="minorHAnsi"/>
              <w:noProof/>
              <w:sz w:val="24"/>
            </w:rPr>
          </w:pPr>
          <w:hyperlink w:anchor="_Toc225757610" w:history="1">
            <w:r w:rsidRPr="000B12B8">
              <w:rPr>
                <w:rStyle w:val="Hyperlink"/>
                <w:noProof/>
              </w:rPr>
              <w:t>14.12 Converter.Project.Generator.pas</w:t>
            </w:r>
            <w:r>
              <w:rPr>
                <w:noProof/>
                <w:webHidden/>
              </w:rPr>
              <w:tab/>
            </w:r>
            <w:r>
              <w:rPr>
                <w:noProof/>
                <w:webHidden/>
              </w:rPr>
              <w:fldChar w:fldCharType="begin"/>
            </w:r>
            <w:r>
              <w:rPr>
                <w:noProof/>
                <w:webHidden/>
              </w:rPr>
              <w:instrText xml:space="preserve"> PAGEREF _Toc225757610 \h </w:instrText>
            </w:r>
            <w:r>
              <w:rPr>
                <w:noProof/>
                <w:webHidden/>
              </w:rPr>
            </w:r>
            <w:r>
              <w:rPr>
                <w:noProof/>
                <w:webHidden/>
              </w:rPr>
              <w:fldChar w:fldCharType="separate"/>
            </w:r>
            <w:r>
              <w:rPr>
                <w:noProof/>
                <w:webHidden/>
              </w:rPr>
              <w:t>32</w:t>
            </w:r>
            <w:r>
              <w:rPr>
                <w:noProof/>
                <w:webHidden/>
              </w:rPr>
              <w:fldChar w:fldCharType="end"/>
            </w:r>
          </w:hyperlink>
        </w:p>
        <w:p w14:paraId="0B038CC0" w14:textId="3BC2B8DE" w:rsidR="00A55213" w:rsidRDefault="00A55213">
          <w:pPr>
            <w:pStyle w:val="TOC1"/>
            <w:tabs>
              <w:tab w:val="right" w:leader="dot" w:pos="10070"/>
            </w:tabs>
            <w:rPr>
              <w:rFonts w:asciiTheme="minorHAnsi" w:eastAsiaTheme="minorEastAsia" w:hAnsiTheme="minorHAnsi"/>
              <w:noProof/>
              <w:sz w:val="24"/>
            </w:rPr>
          </w:pPr>
          <w:hyperlink w:anchor="_Toc225757611" w:history="1">
            <w:r w:rsidRPr="000B12B8">
              <w:rPr>
                <w:rStyle w:val="Hyperlink"/>
                <w:noProof/>
              </w:rPr>
              <w:t>Appendix A. File Inventory</w:t>
            </w:r>
            <w:r>
              <w:rPr>
                <w:noProof/>
                <w:webHidden/>
              </w:rPr>
              <w:tab/>
            </w:r>
            <w:r>
              <w:rPr>
                <w:noProof/>
                <w:webHidden/>
              </w:rPr>
              <w:fldChar w:fldCharType="begin"/>
            </w:r>
            <w:r>
              <w:rPr>
                <w:noProof/>
                <w:webHidden/>
              </w:rPr>
              <w:instrText xml:space="preserve"> PAGEREF _Toc225757611 \h </w:instrText>
            </w:r>
            <w:r>
              <w:rPr>
                <w:noProof/>
                <w:webHidden/>
              </w:rPr>
            </w:r>
            <w:r>
              <w:rPr>
                <w:noProof/>
                <w:webHidden/>
              </w:rPr>
              <w:fldChar w:fldCharType="separate"/>
            </w:r>
            <w:r>
              <w:rPr>
                <w:noProof/>
                <w:webHidden/>
              </w:rPr>
              <w:t>34</w:t>
            </w:r>
            <w:r>
              <w:rPr>
                <w:noProof/>
                <w:webHidden/>
              </w:rPr>
              <w:fldChar w:fldCharType="end"/>
            </w:r>
          </w:hyperlink>
        </w:p>
        <w:p w14:paraId="223B60C4" w14:textId="46180D39" w:rsidR="00A55213" w:rsidRDefault="00A55213">
          <w:pPr>
            <w:pStyle w:val="TOC1"/>
            <w:tabs>
              <w:tab w:val="right" w:leader="dot" w:pos="10070"/>
            </w:tabs>
            <w:rPr>
              <w:rFonts w:asciiTheme="minorHAnsi" w:eastAsiaTheme="minorEastAsia" w:hAnsiTheme="minorHAnsi"/>
              <w:noProof/>
              <w:sz w:val="24"/>
            </w:rPr>
          </w:pPr>
          <w:hyperlink w:anchor="_Toc225757612" w:history="1">
            <w:r w:rsidRPr="000B12B8">
              <w:rPr>
                <w:rStyle w:val="Hyperlink"/>
                <w:noProof/>
              </w:rPr>
              <w:t>Appendix B. Operational Checklists</w:t>
            </w:r>
            <w:r>
              <w:rPr>
                <w:noProof/>
                <w:webHidden/>
              </w:rPr>
              <w:tab/>
            </w:r>
            <w:r>
              <w:rPr>
                <w:noProof/>
                <w:webHidden/>
              </w:rPr>
              <w:fldChar w:fldCharType="begin"/>
            </w:r>
            <w:r>
              <w:rPr>
                <w:noProof/>
                <w:webHidden/>
              </w:rPr>
              <w:instrText xml:space="preserve"> PAGEREF _Toc225757612 \h </w:instrText>
            </w:r>
            <w:r>
              <w:rPr>
                <w:noProof/>
                <w:webHidden/>
              </w:rPr>
            </w:r>
            <w:r>
              <w:rPr>
                <w:noProof/>
                <w:webHidden/>
              </w:rPr>
              <w:fldChar w:fldCharType="separate"/>
            </w:r>
            <w:r>
              <w:rPr>
                <w:noProof/>
                <w:webHidden/>
              </w:rPr>
              <w:t>35</w:t>
            </w:r>
            <w:r>
              <w:rPr>
                <w:noProof/>
                <w:webHidden/>
              </w:rPr>
              <w:fldChar w:fldCharType="end"/>
            </w:r>
          </w:hyperlink>
        </w:p>
        <w:p w14:paraId="5AFC0FD3" w14:textId="1E39FE83" w:rsidR="00A55213" w:rsidRDefault="00A55213">
          <w:pPr>
            <w:pStyle w:val="TOC2"/>
            <w:tabs>
              <w:tab w:val="right" w:leader="dot" w:pos="10070"/>
            </w:tabs>
            <w:rPr>
              <w:rFonts w:asciiTheme="minorHAnsi" w:eastAsiaTheme="minorEastAsia" w:hAnsiTheme="minorHAnsi"/>
              <w:noProof/>
              <w:sz w:val="24"/>
            </w:rPr>
          </w:pPr>
          <w:hyperlink w:anchor="_Toc225757613" w:history="1">
            <w:r w:rsidRPr="000B12B8">
              <w:rPr>
                <w:rStyle w:val="Hyperlink"/>
                <w:noProof/>
              </w:rPr>
              <w:t>Before Editing Converter Logic</w:t>
            </w:r>
            <w:r>
              <w:rPr>
                <w:noProof/>
                <w:webHidden/>
              </w:rPr>
              <w:tab/>
            </w:r>
            <w:r>
              <w:rPr>
                <w:noProof/>
                <w:webHidden/>
              </w:rPr>
              <w:fldChar w:fldCharType="begin"/>
            </w:r>
            <w:r>
              <w:rPr>
                <w:noProof/>
                <w:webHidden/>
              </w:rPr>
              <w:instrText xml:space="preserve"> PAGEREF _Toc225757613 \h </w:instrText>
            </w:r>
            <w:r>
              <w:rPr>
                <w:noProof/>
                <w:webHidden/>
              </w:rPr>
            </w:r>
            <w:r>
              <w:rPr>
                <w:noProof/>
                <w:webHidden/>
              </w:rPr>
              <w:fldChar w:fldCharType="separate"/>
            </w:r>
            <w:r>
              <w:rPr>
                <w:noProof/>
                <w:webHidden/>
              </w:rPr>
              <w:t>35</w:t>
            </w:r>
            <w:r>
              <w:rPr>
                <w:noProof/>
                <w:webHidden/>
              </w:rPr>
              <w:fldChar w:fldCharType="end"/>
            </w:r>
          </w:hyperlink>
        </w:p>
        <w:p w14:paraId="12F7FC94" w14:textId="5576F36D" w:rsidR="00A55213" w:rsidRDefault="00A55213">
          <w:pPr>
            <w:pStyle w:val="TOC2"/>
            <w:tabs>
              <w:tab w:val="right" w:leader="dot" w:pos="10070"/>
            </w:tabs>
            <w:rPr>
              <w:rFonts w:asciiTheme="minorHAnsi" w:eastAsiaTheme="minorEastAsia" w:hAnsiTheme="minorHAnsi"/>
              <w:noProof/>
              <w:sz w:val="24"/>
            </w:rPr>
          </w:pPr>
          <w:hyperlink w:anchor="_Toc225757614" w:history="1">
            <w:r w:rsidRPr="000B12B8">
              <w:rPr>
                <w:rStyle w:val="Hyperlink"/>
                <w:noProof/>
              </w:rPr>
              <w:t>Before Declaring a Fix Complete</w:t>
            </w:r>
            <w:r>
              <w:rPr>
                <w:noProof/>
                <w:webHidden/>
              </w:rPr>
              <w:tab/>
            </w:r>
            <w:r>
              <w:rPr>
                <w:noProof/>
                <w:webHidden/>
              </w:rPr>
              <w:fldChar w:fldCharType="begin"/>
            </w:r>
            <w:r>
              <w:rPr>
                <w:noProof/>
                <w:webHidden/>
              </w:rPr>
              <w:instrText xml:space="preserve"> PAGEREF _Toc225757614 \h </w:instrText>
            </w:r>
            <w:r>
              <w:rPr>
                <w:noProof/>
                <w:webHidden/>
              </w:rPr>
            </w:r>
            <w:r>
              <w:rPr>
                <w:noProof/>
                <w:webHidden/>
              </w:rPr>
              <w:fldChar w:fldCharType="separate"/>
            </w:r>
            <w:r>
              <w:rPr>
                <w:noProof/>
                <w:webHidden/>
              </w:rPr>
              <w:t>35</w:t>
            </w:r>
            <w:r>
              <w:rPr>
                <w:noProof/>
                <w:webHidden/>
              </w:rPr>
              <w:fldChar w:fldCharType="end"/>
            </w:r>
          </w:hyperlink>
        </w:p>
        <w:p w14:paraId="4EA174F5" w14:textId="042CA4F7" w:rsidR="00A55213" w:rsidRDefault="00A55213">
          <w:pPr>
            <w:pStyle w:val="TOC1"/>
            <w:tabs>
              <w:tab w:val="right" w:leader="dot" w:pos="10070"/>
            </w:tabs>
            <w:rPr>
              <w:rFonts w:asciiTheme="minorHAnsi" w:eastAsiaTheme="minorEastAsia" w:hAnsiTheme="minorHAnsi"/>
              <w:noProof/>
              <w:sz w:val="24"/>
            </w:rPr>
          </w:pPr>
          <w:hyperlink w:anchor="_Toc225757615" w:history="1">
            <w:r w:rsidRPr="000B12B8">
              <w:rPr>
                <w:rStyle w:val="Hyperlink"/>
                <w:noProof/>
              </w:rPr>
              <w:t>Appendix C. Current Limitations and Forward Work</w:t>
            </w:r>
            <w:r>
              <w:rPr>
                <w:noProof/>
                <w:webHidden/>
              </w:rPr>
              <w:tab/>
            </w:r>
            <w:r>
              <w:rPr>
                <w:noProof/>
                <w:webHidden/>
              </w:rPr>
              <w:fldChar w:fldCharType="begin"/>
            </w:r>
            <w:r>
              <w:rPr>
                <w:noProof/>
                <w:webHidden/>
              </w:rPr>
              <w:instrText xml:space="preserve"> PAGEREF _Toc225757615 \h </w:instrText>
            </w:r>
            <w:r>
              <w:rPr>
                <w:noProof/>
                <w:webHidden/>
              </w:rPr>
            </w:r>
            <w:r>
              <w:rPr>
                <w:noProof/>
                <w:webHidden/>
              </w:rPr>
              <w:fldChar w:fldCharType="separate"/>
            </w:r>
            <w:r>
              <w:rPr>
                <w:noProof/>
                <w:webHidden/>
              </w:rPr>
              <w:t>36</w:t>
            </w:r>
            <w:r>
              <w:rPr>
                <w:noProof/>
                <w:webHidden/>
              </w:rPr>
              <w:fldChar w:fldCharType="end"/>
            </w:r>
          </w:hyperlink>
        </w:p>
        <w:p w14:paraId="2310C7E0" w14:textId="74B70A33" w:rsidR="00A55213" w:rsidRDefault="00A55213">
          <w:pPr>
            <w:pStyle w:val="TOC1"/>
            <w:tabs>
              <w:tab w:val="right" w:leader="dot" w:pos="10070"/>
            </w:tabs>
            <w:rPr>
              <w:rFonts w:asciiTheme="minorHAnsi" w:eastAsiaTheme="minorEastAsia" w:hAnsiTheme="minorHAnsi"/>
              <w:noProof/>
              <w:sz w:val="24"/>
            </w:rPr>
          </w:pPr>
          <w:hyperlink w:anchor="_Toc225757616" w:history="1">
            <w:r w:rsidRPr="000B12B8">
              <w:rPr>
                <w:rStyle w:val="Hyperlink"/>
                <w:noProof/>
              </w:rPr>
              <w:t>Index</w:t>
            </w:r>
            <w:r>
              <w:rPr>
                <w:noProof/>
                <w:webHidden/>
              </w:rPr>
              <w:tab/>
            </w:r>
            <w:r>
              <w:rPr>
                <w:noProof/>
                <w:webHidden/>
              </w:rPr>
              <w:fldChar w:fldCharType="begin"/>
            </w:r>
            <w:r>
              <w:rPr>
                <w:noProof/>
                <w:webHidden/>
              </w:rPr>
              <w:instrText xml:space="preserve"> PAGEREF _Toc225757616 \h </w:instrText>
            </w:r>
            <w:r>
              <w:rPr>
                <w:noProof/>
                <w:webHidden/>
              </w:rPr>
            </w:r>
            <w:r>
              <w:rPr>
                <w:noProof/>
                <w:webHidden/>
              </w:rPr>
              <w:fldChar w:fldCharType="separate"/>
            </w:r>
            <w:r>
              <w:rPr>
                <w:noProof/>
                <w:webHidden/>
              </w:rPr>
              <w:t>37</w:t>
            </w:r>
            <w:r>
              <w:rPr>
                <w:noProof/>
                <w:webHidden/>
              </w:rPr>
              <w:fldChar w:fldCharType="end"/>
            </w:r>
          </w:hyperlink>
        </w:p>
        <w:p w14:paraId="5354D7B5" w14:textId="55D0B34A" w:rsidR="00C348C8" w:rsidRDefault="00C348C8">
          <w:r>
            <w:rPr>
              <w:b/>
              <w:bCs/>
              <w:noProof/>
            </w:rPr>
            <w:fldChar w:fldCharType="end"/>
          </w:r>
        </w:p>
      </w:sdtContent>
    </w:sdt>
    <w:p w14:paraId="747D278F" w14:textId="4846824C" w:rsidR="00E64217" w:rsidRDefault="00E64217" w:rsidP="00E64217"/>
    <w:p w14:paraId="38BF34CB" w14:textId="1A591283" w:rsidR="00E64217" w:rsidRDefault="00E64217">
      <w:pPr>
        <w:spacing w:line="278" w:lineRule="auto"/>
      </w:pPr>
      <w:r>
        <w:br w:type="page"/>
      </w:r>
    </w:p>
    <w:p w14:paraId="2D45A867" w14:textId="77777777" w:rsidR="007E66A9" w:rsidRPr="007040E4" w:rsidRDefault="007E66A9" w:rsidP="007E66A9">
      <w:pPr>
        <w:spacing w:line="278" w:lineRule="auto"/>
        <w:rPr>
          <w:rFonts w:ascii="Cambria" w:hAnsi="Cambria"/>
          <w:sz w:val="36"/>
          <w:szCs w:val="36"/>
        </w:rPr>
      </w:pPr>
      <w:bookmarkStart w:id="0" w:name="_Toc225693938"/>
      <w:r w:rsidRPr="007040E4">
        <w:rPr>
          <w:rFonts w:ascii="Cambria" w:hAnsi="Cambria"/>
          <w:sz w:val="36"/>
          <w:szCs w:val="36"/>
        </w:rPr>
        <w:lastRenderedPageBreak/>
        <w:t>Release Notes For Version 2.0 Beta</w:t>
      </w:r>
    </w:p>
    <w:p w14:paraId="645A4737" w14:textId="77777777" w:rsidR="007E66A9" w:rsidRDefault="007E66A9" w:rsidP="007E66A9">
      <w:pPr>
        <w:spacing w:line="278" w:lineRule="auto"/>
      </w:pPr>
    </w:p>
    <w:p w14:paraId="766AF3FA" w14:textId="77777777" w:rsidR="007E66A9" w:rsidRDefault="007E66A9" w:rsidP="007E66A9">
      <w:pPr>
        <w:pStyle w:val="Heading2"/>
      </w:pPr>
      <w:bookmarkStart w:id="1" w:name="_Toc225696663"/>
      <w:bookmarkStart w:id="2" w:name="_Toc225757553"/>
      <w:r>
        <w:t>Summary for version 2.0 Beta</w:t>
      </w:r>
      <w:bookmarkEnd w:id="1"/>
      <w:bookmarkEnd w:id="2"/>
    </w:p>
    <w:p w14:paraId="001EA659" w14:textId="1A970828" w:rsidR="007E66A9" w:rsidRDefault="007E66A9" w:rsidP="007E66A9">
      <w:pPr>
        <w:spacing w:line="278" w:lineRule="auto"/>
      </w:pPr>
      <w:r>
        <w:t>This release of VCL</w:t>
      </w:r>
      <w:r w:rsidR="00C36D0E">
        <w:t>2</w:t>
      </w:r>
      <w:r>
        <w:t>FMXConverter v2.0 beta provides a more polished conversion workflow with a redesigned blue-themed interface, clearer run guidance, richer mapping reference screens, and improved and more accurate reporting. The Dashboard now serves as the startup workspace, Conversion Output provides live run feedback and report access, and the Component Map, Property Map, and Event Map tabs reflect the converter's current mapping knowledge. HTML reporting is available and will appear in your default browser, and the converter now handles more real-world VCL content with less manual cleanup.</w:t>
      </w:r>
    </w:p>
    <w:p w14:paraId="32E066CB" w14:textId="77777777" w:rsidR="007E66A9" w:rsidRDefault="007E66A9" w:rsidP="007E66A9">
      <w:pPr>
        <w:spacing w:line="278" w:lineRule="auto"/>
      </w:pPr>
      <w:r>
        <w:t>From a user perspective, v2.0 beta is easier to navigate, easier to understand, and more useful during actual conversion work. The converter exposes more of its mapping information directly in the interface for easy viewing and reduces the number of unnecessary warnings and follow-up fixes. Some advanced cases may still need manual review, but the overall workflow is cleaner and more productive. Outlying cases will be handled as they come up.</w:t>
      </w:r>
    </w:p>
    <w:p w14:paraId="65D45801" w14:textId="77777777" w:rsidR="007E66A9" w:rsidRDefault="007E66A9" w:rsidP="007E66A9">
      <w:pPr>
        <w:spacing w:line="278" w:lineRule="auto"/>
      </w:pPr>
    </w:p>
    <w:p w14:paraId="1E4119EC" w14:textId="77777777" w:rsidR="007E66A9" w:rsidRDefault="007E66A9" w:rsidP="007E66A9">
      <w:pPr>
        <w:pStyle w:val="Heading2"/>
      </w:pPr>
      <w:bookmarkStart w:id="3" w:name="_Toc225696664"/>
      <w:bookmarkStart w:id="4" w:name="_Toc225757554"/>
      <w:r>
        <w:t>Modifications and Improvements In Version 2.0 Beta</w:t>
      </w:r>
      <w:bookmarkEnd w:id="3"/>
      <w:bookmarkEnd w:id="4"/>
    </w:p>
    <w:p w14:paraId="428C3A5E" w14:textId="77777777" w:rsidR="007E66A9" w:rsidRPr="0028351B" w:rsidRDefault="007E66A9" w:rsidP="007E66A9"/>
    <w:p w14:paraId="18A7F481" w14:textId="77777777" w:rsidR="007E66A9" w:rsidRDefault="007E66A9" w:rsidP="007E66A9">
      <w:pPr>
        <w:pStyle w:val="Heading2"/>
      </w:pPr>
      <w:bookmarkStart w:id="5" w:name="_Toc225696665"/>
      <w:bookmarkStart w:id="6" w:name="_Toc225757555"/>
      <w:r>
        <w:t>UI Changes and Improvements</w:t>
      </w:r>
      <w:bookmarkEnd w:id="5"/>
      <w:bookmarkEnd w:id="6"/>
    </w:p>
    <w:p w14:paraId="7E5BAFDB" w14:textId="77777777" w:rsidR="007E66A9" w:rsidRDefault="007E66A9" w:rsidP="007E66A9">
      <w:pPr>
        <w:spacing w:line="278" w:lineRule="auto"/>
      </w:pPr>
      <w:r>
        <w:t>- Redesigned the application UI into a blue-themed tabbed workspace with a cleaner, more professional layout.</w:t>
      </w:r>
    </w:p>
    <w:p w14:paraId="1E767134" w14:textId="77777777" w:rsidR="007E66A9" w:rsidRDefault="007E66A9" w:rsidP="007E66A9">
      <w:pPr>
        <w:spacing w:line="278" w:lineRule="auto"/>
      </w:pPr>
      <w:r>
        <w:t>- Made Dashboard the startup landing page instead of opening to a blank screen.</w:t>
      </w:r>
    </w:p>
    <w:p w14:paraId="40E1891E" w14:textId="77777777" w:rsidR="007E66A9" w:rsidRDefault="007E66A9" w:rsidP="007E66A9">
      <w:pPr>
        <w:spacing w:line="278" w:lineRule="auto"/>
      </w:pPr>
      <w:r>
        <w:t>- Added and refined the main tabs:</w:t>
      </w:r>
    </w:p>
    <w:p w14:paraId="27562AB4" w14:textId="77777777" w:rsidR="007E66A9" w:rsidRDefault="007E66A9" w:rsidP="007E66A9">
      <w:pPr>
        <w:spacing w:line="278" w:lineRule="auto"/>
      </w:pPr>
      <w:r>
        <w:t xml:space="preserve">  Dashboard</w:t>
      </w:r>
    </w:p>
    <w:p w14:paraId="2FB0F6F6" w14:textId="77777777" w:rsidR="007E66A9" w:rsidRDefault="007E66A9" w:rsidP="007E66A9">
      <w:pPr>
        <w:spacing w:line="278" w:lineRule="auto"/>
      </w:pPr>
      <w:r>
        <w:t xml:space="preserve">  Project Scan</w:t>
      </w:r>
    </w:p>
    <w:p w14:paraId="32FEFE5B" w14:textId="77777777" w:rsidR="007E66A9" w:rsidRDefault="007E66A9" w:rsidP="007E66A9">
      <w:pPr>
        <w:spacing w:line="278" w:lineRule="auto"/>
      </w:pPr>
      <w:r>
        <w:t xml:space="preserve">  Component Map</w:t>
      </w:r>
    </w:p>
    <w:p w14:paraId="7B70AB5E" w14:textId="77777777" w:rsidR="007E66A9" w:rsidRDefault="007E66A9" w:rsidP="007E66A9">
      <w:pPr>
        <w:spacing w:line="278" w:lineRule="auto"/>
      </w:pPr>
      <w:r>
        <w:t xml:space="preserve">  Property Map</w:t>
      </w:r>
    </w:p>
    <w:p w14:paraId="2C6B2BD6" w14:textId="77777777" w:rsidR="007E66A9" w:rsidRDefault="007E66A9" w:rsidP="007E66A9">
      <w:pPr>
        <w:spacing w:line="278" w:lineRule="auto"/>
      </w:pPr>
      <w:r>
        <w:t xml:space="preserve">  Event Map</w:t>
      </w:r>
    </w:p>
    <w:p w14:paraId="267D7FCB" w14:textId="77777777" w:rsidR="007E66A9" w:rsidRDefault="007E66A9" w:rsidP="007E66A9">
      <w:pPr>
        <w:spacing w:line="278" w:lineRule="auto"/>
      </w:pPr>
      <w:r>
        <w:t xml:space="preserve">  Conversion Output</w:t>
      </w:r>
    </w:p>
    <w:p w14:paraId="379C5A6D" w14:textId="77777777" w:rsidR="007E66A9" w:rsidRDefault="007E66A9" w:rsidP="007E66A9">
      <w:pPr>
        <w:spacing w:line="278" w:lineRule="auto"/>
      </w:pPr>
      <w:r>
        <w:t xml:space="preserve">  Rules</w:t>
      </w:r>
    </w:p>
    <w:p w14:paraId="0445CC9C" w14:textId="77777777" w:rsidR="007E66A9" w:rsidRDefault="007E66A9" w:rsidP="007E66A9">
      <w:pPr>
        <w:spacing w:line="278" w:lineRule="auto"/>
      </w:pPr>
      <w:r>
        <w:t>- Added a styled Close button to the top tab bar.</w:t>
      </w:r>
    </w:p>
    <w:p w14:paraId="04C73B51" w14:textId="77777777" w:rsidR="007E66A9" w:rsidRDefault="007E66A9" w:rsidP="007E66A9">
      <w:pPr>
        <w:spacing w:line="278" w:lineRule="auto"/>
      </w:pPr>
      <w:r>
        <w:lastRenderedPageBreak/>
        <w:t>- Improved tab sizing, spacing, and page fit for different screen sizes.</w:t>
      </w:r>
    </w:p>
    <w:p w14:paraId="6A3B4034" w14:textId="77777777" w:rsidR="007E66A9" w:rsidRDefault="007E66A9" w:rsidP="007E66A9">
      <w:pPr>
        <w:spacing w:line="278" w:lineRule="auto"/>
      </w:pPr>
      <w:r>
        <w:t>- Added page scrolling support where needed and adjusted card/bubble sizing so pages fit the window better.</w:t>
      </w:r>
    </w:p>
    <w:p w14:paraId="7E1B0A6A" w14:textId="77777777" w:rsidR="007E66A9" w:rsidRDefault="007E66A9" w:rsidP="007E66A9">
      <w:pPr>
        <w:spacing w:line="278" w:lineRule="auto"/>
      </w:pPr>
      <w:r>
        <w:t>- Set the main form to start maximized and made the layout more screen-aware.</w:t>
      </w:r>
    </w:p>
    <w:p w14:paraId="6E6B8A8D" w14:textId="77777777" w:rsidR="007E66A9" w:rsidRDefault="007E66A9" w:rsidP="007E66A9">
      <w:pPr>
        <w:spacing w:line="278" w:lineRule="auto"/>
      </w:pPr>
      <w:r>
        <w:t>- Added a “Reset” button to the UI to allow performing another conversion without restarting the app.</w:t>
      </w:r>
    </w:p>
    <w:p w14:paraId="2EAF41C7" w14:textId="77777777" w:rsidR="007E66A9" w:rsidRDefault="007E66A9" w:rsidP="007E66A9">
      <w:pPr>
        <w:spacing w:line="278" w:lineRule="auto"/>
      </w:pPr>
      <w:r>
        <w:t>- Added a convenience feature of auto-calculation of FMX output directory based on source directory, making it easier and more logical in folder naming.</w:t>
      </w:r>
    </w:p>
    <w:p w14:paraId="147B4131" w14:textId="77777777" w:rsidR="007E66A9" w:rsidRDefault="007E66A9" w:rsidP="007E66A9">
      <w:pPr>
        <w:spacing w:line="278" w:lineRule="auto"/>
      </w:pPr>
    </w:p>
    <w:p w14:paraId="5780BCBB" w14:textId="77777777" w:rsidR="007E66A9" w:rsidRDefault="007E66A9" w:rsidP="007E66A9">
      <w:pPr>
        <w:pStyle w:val="Heading2"/>
      </w:pPr>
      <w:bookmarkStart w:id="7" w:name="_Toc225696666"/>
      <w:bookmarkStart w:id="8" w:name="_Toc225757556"/>
      <w:r>
        <w:t>Reporting and Output</w:t>
      </w:r>
      <w:bookmarkEnd w:id="7"/>
      <w:bookmarkEnd w:id="8"/>
    </w:p>
    <w:p w14:paraId="00D53A2A" w14:textId="77777777" w:rsidR="007E66A9" w:rsidRDefault="007E66A9" w:rsidP="007E66A9">
      <w:pPr>
        <w:spacing w:line="278" w:lineRule="auto"/>
      </w:pPr>
      <w:r>
        <w:t>- Added HTML conversion report generation in addition to the text report.</w:t>
      </w:r>
    </w:p>
    <w:p w14:paraId="0F2503C6" w14:textId="77777777" w:rsidR="007E66A9" w:rsidRDefault="007E66A9" w:rsidP="007E66A9">
      <w:pPr>
        <w:spacing w:line="278" w:lineRule="auto"/>
      </w:pPr>
      <w:r>
        <w:t>- Added Open Report, Print Report, and Open Output Folder actions.</w:t>
      </w:r>
    </w:p>
    <w:p w14:paraId="1A0E8459" w14:textId="77777777" w:rsidR="007E66A9" w:rsidRDefault="007E66A9" w:rsidP="007E66A9">
      <w:pPr>
        <w:spacing w:line="278" w:lineRule="auto"/>
      </w:pPr>
      <w:r>
        <w:t>- Fixed report button enable/disable behavior after conversion completes.</w:t>
      </w:r>
    </w:p>
    <w:p w14:paraId="39F7F8E7" w14:textId="77777777" w:rsidR="007E66A9" w:rsidRDefault="007E66A9" w:rsidP="007E66A9">
      <w:pPr>
        <w:spacing w:line="278" w:lineRule="auto"/>
      </w:pPr>
      <w:r>
        <w:t>- Improved report content and formatting.</w:t>
      </w:r>
    </w:p>
    <w:p w14:paraId="79147857" w14:textId="77777777" w:rsidR="007E66A9" w:rsidRDefault="007E66A9" w:rsidP="007E66A9">
      <w:pPr>
        <w:spacing w:line="278" w:lineRule="auto"/>
      </w:pPr>
      <w:r>
        <w:t>- Added line numbers for offending statements in report items where applicable.</w:t>
      </w:r>
    </w:p>
    <w:p w14:paraId="21598F9A" w14:textId="77777777" w:rsidR="007E66A9" w:rsidRDefault="007E66A9" w:rsidP="007E66A9">
      <w:pPr>
        <w:spacing w:line="278" w:lineRule="auto"/>
      </w:pPr>
      <w:r>
        <w:t>- Reduced many false-positive report items so the report is now much cleaner and more useful.</w:t>
      </w:r>
    </w:p>
    <w:p w14:paraId="03E6D34D" w14:textId="77777777" w:rsidR="007E66A9" w:rsidRDefault="007E66A9" w:rsidP="007E66A9">
      <w:pPr>
        <w:spacing w:line="278" w:lineRule="auto"/>
      </w:pPr>
      <w:r>
        <w:t>- Improved the in-app Conversion Output screen with run summary, status, counts, output folder, report path, and live log information.</w:t>
      </w:r>
    </w:p>
    <w:p w14:paraId="4944E7F8" w14:textId="77777777" w:rsidR="007E66A9" w:rsidRDefault="007E66A9" w:rsidP="007E66A9">
      <w:pPr>
        <w:spacing w:line="278" w:lineRule="auto"/>
      </w:pPr>
    </w:p>
    <w:p w14:paraId="7383FB5E" w14:textId="77777777" w:rsidR="007E66A9" w:rsidRDefault="007E66A9" w:rsidP="007E66A9">
      <w:pPr>
        <w:pStyle w:val="Heading2"/>
      </w:pPr>
      <w:bookmarkStart w:id="9" w:name="_Toc225696667"/>
      <w:bookmarkStart w:id="10" w:name="_Toc225757557"/>
      <w:r>
        <w:t>Rule Families</w:t>
      </w:r>
      <w:bookmarkEnd w:id="9"/>
      <w:bookmarkEnd w:id="10"/>
    </w:p>
    <w:p w14:paraId="294F4308" w14:textId="77777777" w:rsidR="007E66A9" w:rsidRDefault="007E66A9" w:rsidP="007E66A9">
      <w:pPr>
        <w:spacing w:line="278" w:lineRule="auto"/>
      </w:pPr>
      <w:r>
        <w:t>- Restored the four major rule-family controls to the UI:</w:t>
      </w:r>
    </w:p>
    <w:p w14:paraId="60CB4360" w14:textId="77777777" w:rsidR="007E66A9" w:rsidRDefault="007E66A9" w:rsidP="007E66A9">
      <w:pPr>
        <w:spacing w:line="278" w:lineRule="auto"/>
      </w:pPr>
      <w:r>
        <w:t xml:space="preserve">  Critical Areas</w:t>
      </w:r>
    </w:p>
    <w:p w14:paraId="70E49FED" w14:textId="77777777" w:rsidR="007E66A9" w:rsidRDefault="007E66A9" w:rsidP="007E66A9">
      <w:pPr>
        <w:spacing w:line="278" w:lineRule="auto"/>
      </w:pPr>
      <w:r>
        <w:t xml:space="preserve">  Data Aware</w:t>
      </w:r>
    </w:p>
    <w:p w14:paraId="0DD83013" w14:textId="77777777" w:rsidR="007E66A9" w:rsidRDefault="007E66A9" w:rsidP="007E66A9">
      <w:pPr>
        <w:spacing w:line="278" w:lineRule="auto"/>
      </w:pPr>
      <w:r>
        <w:t xml:space="preserve">  3rd Party</w:t>
      </w:r>
    </w:p>
    <w:p w14:paraId="39B90ED0" w14:textId="77777777" w:rsidR="007E66A9" w:rsidRDefault="007E66A9" w:rsidP="007E66A9">
      <w:pPr>
        <w:spacing w:line="278" w:lineRule="auto"/>
      </w:pPr>
      <w:r>
        <w:t xml:space="preserve">  WinAPI</w:t>
      </w:r>
    </w:p>
    <w:p w14:paraId="0B7A0719" w14:textId="77777777" w:rsidR="007E66A9" w:rsidRDefault="007E66A9" w:rsidP="007E66A9">
      <w:pPr>
        <w:spacing w:line="278" w:lineRule="auto"/>
      </w:pPr>
      <w:r>
        <w:t>- Wired those controls to real engine options so they now affect conversion behavior instead of being presentation only.</w:t>
      </w:r>
    </w:p>
    <w:p w14:paraId="636F1323" w14:textId="77777777" w:rsidR="007E66A9" w:rsidRDefault="007E66A9" w:rsidP="007E66A9">
      <w:pPr>
        <w:spacing w:line="278" w:lineRule="auto"/>
      </w:pPr>
    </w:p>
    <w:p w14:paraId="373E0360" w14:textId="77777777" w:rsidR="007E66A9" w:rsidRDefault="007E66A9" w:rsidP="007E66A9">
      <w:pPr>
        <w:pStyle w:val="Heading2"/>
      </w:pPr>
      <w:bookmarkStart w:id="11" w:name="_Toc225696668"/>
      <w:bookmarkStart w:id="12" w:name="_Toc225757558"/>
      <w:r>
        <w:lastRenderedPageBreak/>
        <w:t>Live Mapping Reference Screens</w:t>
      </w:r>
      <w:bookmarkEnd w:id="11"/>
      <w:bookmarkEnd w:id="12"/>
    </w:p>
    <w:p w14:paraId="611455A9" w14:textId="77777777" w:rsidR="007E66A9" w:rsidRDefault="007E66A9" w:rsidP="007E66A9">
      <w:pPr>
        <w:spacing w:line="278" w:lineRule="auto"/>
      </w:pPr>
      <w:r>
        <w:t>- Rebuilt Component Map, Property Map, and Event Map as live mapper-driven reference screens instead of placeholder text.</w:t>
      </w:r>
    </w:p>
    <w:p w14:paraId="642721CA" w14:textId="77777777" w:rsidR="007E66A9" w:rsidRDefault="007E66A9" w:rsidP="007E66A9">
      <w:pPr>
        <w:spacing w:line="278" w:lineRule="auto"/>
      </w:pPr>
      <w:r>
        <w:t>- Made the tabs generate formatted HTML at runtime from the converter's current mapping knowledge.</w:t>
      </w:r>
    </w:p>
    <w:p w14:paraId="4C4823B7" w14:textId="77777777" w:rsidR="007E66A9" w:rsidRDefault="007E66A9" w:rsidP="007E66A9">
      <w:pPr>
        <w:spacing w:line="278" w:lineRule="auto"/>
      </w:pPr>
      <w:r>
        <w:t>- Added fallback behavior so the screens can still show usable content if the embedded browser is limited.</w:t>
      </w:r>
    </w:p>
    <w:p w14:paraId="068EFB73" w14:textId="77777777" w:rsidR="007E66A9" w:rsidRDefault="007E66A9" w:rsidP="007E66A9">
      <w:pPr>
        <w:spacing w:line="278" w:lineRule="auto"/>
      </w:pPr>
      <w:r>
        <w:t>- Expanded the tabs to show all discoverable components, properties, and events, not just a small seeded subset.</w:t>
      </w:r>
    </w:p>
    <w:p w14:paraId="365127B2" w14:textId="77777777" w:rsidR="007E66A9" w:rsidRDefault="007E66A9" w:rsidP="007E66A9">
      <w:pPr>
        <w:spacing w:line="278" w:lineRule="auto"/>
      </w:pPr>
    </w:p>
    <w:p w14:paraId="626CA4FD" w14:textId="77777777" w:rsidR="007E66A9" w:rsidRDefault="007E66A9" w:rsidP="007E66A9">
      <w:pPr>
        <w:pStyle w:val="Heading2"/>
      </w:pPr>
      <w:bookmarkStart w:id="13" w:name="_Toc225696669"/>
      <w:bookmarkStart w:id="14" w:name="_Toc225757559"/>
      <w:r>
        <w:t>Mapper / Engine Alignment</w:t>
      </w:r>
      <w:bookmarkEnd w:id="13"/>
      <w:bookmarkEnd w:id="14"/>
    </w:p>
    <w:p w14:paraId="7D026921" w14:textId="77777777" w:rsidR="007E66A9" w:rsidRDefault="007E66A9" w:rsidP="007E66A9">
      <w:pPr>
        <w:spacing w:line="278" w:lineRule="auto"/>
      </w:pPr>
      <w:r>
        <w:t>- Aligned the mapper, parser, and engine so discoverable components, properties, and events are used more consistently across:</w:t>
      </w:r>
    </w:p>
    <w:p w14:paraId="6088146B" w14:textId="77777777" w:rsidR="007E66A9" w:rsidRDefault="007E66A9" w:rsidP="007E66A9">
      <w:pPr>
        <w:spacing w:line="278" w:lineRule="auto"/>
      </w:pPr>
      <w:r>
        <w:t xml:space="preserve">  the UI reference tabs</w:t>
      </w:r>
    </w:p>
    <w:p w14:paraId="5F842968" w14:textId="77777777" w:rsidR="007E66A9" w:rsidRDefault="007E66A9" w:rsidP="007E66A9">
      <w:pPr>
        <w:spacing w:line="278" w:lineRule="auto"/>
      </w:pPr>
      <w:r>
        <w:t xml:space="preserve">  the conversion process</w:t>
      </w:r>
    </w:p>
    <w:p w14:paraId="6C356122" w14:textId="77777777" w:rsidR="007E66A9" w:rsidRDefault="007E66A9" w:rsidP="007E66A9">
      <w:pPr>
        <w:spacing w:line="278" w:lineRule="auto"/>
      </w:pPr>
      <w:r>
        <w:t xml:space="preserve">  the generated reports</w:t>
      </w:r>
    </w:p>
    <w:p w14:paraId="56DC33D6" w14:textId="77777777" w:rsidR="007E66A9" w:rsidRDefault="007E66A9" w:rsidP="007E66A9">
      <w:pPr>
        <w:spacing w:line="278" w:lineRule="auto"/>
      </w:pPr>
      <w:r>
        <w:t>- Expanded support so more real FMX-safe classes are preserved instead of being falsely treated as unsupported.</w:t>
      </w:r>
    </w:p>
    <w:p w14:paraId="58BD7487" w14:textId="77777777" w:rsidR="007E66A9" w:rsidRDefault="007E66A9" w:rsidP="007E66A9">
      <w:pPr>
        <w:spacing w:line="278" w:lineRule="auto"/>
      </w:pPr>
      <w:r>
        <w:t xml:space="preserve">- Corrected handling for preserved cross-platform and nonvisual classes such as </w:t>
      </w:r>
      <w:proofErr w:type="spellStart"/>
      <w:r>
        <w:t>FireDAC</w:t>
      </w:r>
      <w:proofErr w:type="spellEnd"/>
      <w:r>
        <w:t xml:space="preserve"> and data-source related components.</w:t>
      </w:r>
    </w:p>
    <w:p w14:paraId="772C4C6F" w14:textId="77777777" w:rsidR="007E66A9" w:rsidRDefault="007E66A9" w:rsidP="007E66A9">
      <w:pPr>
        <w:spacing w:line="278" w:lineRule="auto"/>
      </w:pPr>
      <w:r>
        <w:t>- Added proper preservation of nonvisual component designer placement using Left and Top, so components no longer stack in the upper-left corner.</w:t>
      </w:r>
    </w:p>
    <w:p w14:paraId="797D4604" w14:textId="77777777" w:rsidR="007E66A9" w:rsidRDefault="007E66A9" w:rsidP="007E66A9">
      <w:pPr>
        <w:spacing w:line="278" w:lineRule="auto"/>
      </w:pPr>
    </w:p>
    <w:p w14:paraId="55F405DB" w14:textId="77777777" w:rsidR="007E66A9" w:rsidRDefault="007E66A9" w:rsidP="007E66A9">
      <w:pPr>
        <w:pStyle w:val="Heading2"/>
      </w:pPr>
      <w:bookmarkStart w:id="15" w:name="_Toc225696670"/>
      <w:bookmarkStart w:id="16" w:name="_Toc225757560"/>
      <w:r>
        <w:t>Conversion Accuracy Improvements</w:t>
      </w:r>
      <w:bookmarkEnd w:id="15"/>
      <w:bookmarkEnd w:id="16"/>
    </w:p>
    <w:p w14:paraId="0D918CE3" w14:textId="77777777" w:rsidR="007E66A9" w:rsidRDefault="007E66A9" w:rsidP="007E66A9">
      <w:pPr>
        <w:spacing w:line="278" w:lineRule="auto"/>
      </w:pPr>
      <w:r>
        <w:t>- Improved handling of component, property, and event mapping across a wider set of controls.</w:t>
      </w:r>
    </w:p>
    <w:p w14:paraId="23D68A47" w14:textId="77777777" w:rsidR="007E66A9" w:rsidRDefault="007E66A9" w:rsidP="007E66A9">
      <w:pPr>
        <w:spacing w:line="278" w:lineRule="auto"/>
      </w:pPr>
      <w:r>
        <w:t xml:space="preserve">- Corrected false unsupported-event reporting for controls such as </w:t>
      </w:r>
      <w:proofErr w:type="spellStart"/>
      <w:r>
        <w:t>TComboEdit</w:t>
      </w:r>
      <w:proofErr w:type="spellEnd"/>
      <w:r>
        <w:t>.</w:t>
      </w:r>
    </w:p>
    <w:p w14:paraId="788386E7" w14:textId="77777777" w:rsidR="007E66A9" w:rsidRDefault="007E66A9" w:rsidP="007E66A9">
      <w:pPr>
        <w:spacing w:line="278" w:lineRule="auto"/>
      </w:pPr>
      <w:r>
        <w:t>- Corrected false unsupported-property reporting for items such as WordWrap, navigator positioning, and preserved component properties.</w:t>
      </w:r>
    </w:p>
    <w:p w14:paraId="68DB4633" w14:textId="77777777" w:rsidR="007E66A9" w:rsidRDefault="007E66A9" w:rsidP="007E66A9">
      <w:pPr>
        <w:spacing w:line="278" w:lineRule="auto"/>
      </w:pPr>
      <w:r>
        <w:t>- Improved support for inherited FMX properties and events during validation.</w:t>
      </w:r>
    </w:p>
    <w:p w14:paraId="3F20FD27" w14:textId="77777777" w:rsidR="007E66A9" w:rsidRDefault="007E66A9" w:rsidP="007E66A9">
      <w:pPr>
        <w:spacing w:line="278" w:lineRule="auto"/>
      </w:pPr>
      <w:r>
        <w:t>- Reduced unnecessary manual-review output in many common conversion cases.</w:t>
      </w:r>
    </w:p>
    <w:p w14:paraId="6F9C86D9" w14:textId="77777777" w:rsidR="007E66A9" w:rsidRDefault="007E66A9" w:rsidP="007E66A9">
      <w:pPr>
        <w:spacing w:line="278" w:lineRule="auto"/>
      </w:pPr>
    </w:p>
    <w:p w14:paraId="62EE302F" w14:textId="77777777" w:rsidR="007E66A9" w:rsidRDefault="007E66A9" w:rsidP="007E66A9">
      <w:pPr>
        <w:pStyle w:val="Heading2"/>
      </w:pPr>
      <w:bookmarkStart w:id="17" w:name="_Toc225696671"/>
      <w:bookmarkStart w:id="18" w:name="_Toc225757561"/>
      <w:r>
        <w:lastRenderedPageBreak/>
        <w:t>Generated Code Improvements</w:t>
      </w:r>
      <w:bookmarkEnd w:id="17"/>
      <w:bookmarkEnd w:id="18"/>
    </w:p>
    <w:p w14:paraId="66BB76EE" w14:textId="77777777" w:rsidR="007E66A9" w:rsidRDefault="007E66A9" w:rsidP="007E66A9">
      <w:pPr>
        <w:spacing w:line="278" w:lineRule="auto"/>
      </w:pPr>
      <w:r>
        <w:t>- Fixed conversion anomalies and missed items</w:t>
      </w:r>
    </w:p>
    <w:p w14:paraId="40CE6BF7" w14:textId="77777777" w:rsidR="007E66A9" w:rsidRDefault="007E66A9" w:rsidP="007E66A9">
      <w:pPr>
        <w:spacing w:line="278" w:lineRule="auto"/>
      </w:pPr>
      <w:r>
        <w:t>- Reformatted output report</w:t>
      </w:r>
    </w:p>
    <w:p w14:paraId="48277879" w14:textId="77777777" w:rsidR="007E66A9" w:rsidRDefault="007E66A9">
      <w:pPr>
        <w:spacing w:line="278" w:lineRule="auto"/>
        <w:rPr>
          <w:rFonts w:ascii="Cambria" w:eastAsiaTheme="majorEastAsia" w:hAnsi="Cambria" w:cstheme="majorBidi"/>
          <w:color w:val="7D7D7D"/>
          <w:sz w:val="36"/>
          <w:szCs w:val="40"/>
        </w:rPr>
      </w:pPr>
      <w:r>
        <w:rPr>
          <w:b/>
        </w:rPr>
        <w:br w:type="page"/>
      </w:r>
    </w:p>
    <w:p w14:paraId="6627D8FF" w14:textId="56B71181" w:rsidR="00E64217" w:rsidRDefault="00E64217" w:rsidP="00E64217">
      <w:pPr>
        <w:pStyle w:val="Heading1"/>
        <w:rPr>
          <w:b w:val="0"/>
        </w:rPr>
      </w:pPr>
      <w:bookmarkStart w:id="19" w:name="_Toc225757562"/>
      <w:r>
        <w:rPr>
          <w:b w:val="0"/>
        </w:rPr>
        <w:lastRenderedPageBreak/>
        <w:t>1. Introduction and Engineering Intent</w:t>
      </w:r>
      <w:bookmarkEnd w:id="0"/>
      <w:bookmarkEnd w:id="19"/>
    </w:p>
    <w:p w14:paraId="17177E83" w14:textId="7B5D1DAF" w:rsidR="00E64217" w:rsidRDefault="00E64217" w:rsidP="00E64217">
      <w:r>
        <w:t>The VCL2FMXConverter is a migration tool for Delphi applications. Its purpose is to read an existing VCL-oriented codebase and emit a first-pass FireMonkey version that is as structurally valid, compilable, and reviewable as possible.</w:t>
      </w:r>
    </w:p>
    <w:p w14:paraId="0939D479" w14:textId="261F1A62" w:rsidR="00E64217" w:rsidRDefault="00E64217" w:rsidP="00E64217">
      <w:r>
        <w:t>The converter is not intended to behave like a blind search-and-replace utility. It operates more like a staged migration compiler. It discovers files, parses forms and source units, builds intermediate models, applies mapping and rewrite logic, injects compatibility behavior where needed, and emits a new FMX-oriented project structure.</w:t>
      </w:r>
    </w:p>
    <w:p w14:paraId="543499AE" w14:textId="00F88C05" w:rsidR="00E64217" w:rsidRDefault="00E64217" w:rsidP="00E64217">
      <w:r>
        <w:t>The engineering intent behind the current implementation is strongly global. Improvements should be expressed as reusable converter rules whenever possible so that each fix benefits future projects as well as the one currently under review.</w:t>
      </w:r>
    </w:p>
    <w:p w14:paraId="243E458B" w14:textId="03FEA44A" w:rsidR="00E64217" w:rsidRDefault="00E64217" w:rsidP="00E64217">
      <w:pPr>
        <w:pStyle w:val="Heading2"/>
        <w:rPr>
          <w:b w:val="0"/>
        </w:rPr>
      </w:pPr>
      <w:bookmarkStart w:id="20" w:name="_Toc225693939"/>
      <w:bookmarkStart w:id="21" w:name="_Toc225757563"/>
      <w:r>
        <w:rPr>
          <w:b w:val="0"/>
        </w:rPr>
        <w:t>1.1 Primary Engineering Goals</w:t>
      </w:r>
      <w:bookmarkEnd w:id="20"/>
      <w:bookmarkEnd w:id="21"/>
    </w:p>
    <w:p w14:paraId="79F9F2DD" w14:textId="5AD1B5AC" w:rsidR="00E64217" w:rsidRDefault="00E64217" w:rsidP="00E64217">
      <w:pPr>
        <w:pStyle w:val="ListParagraph"/>
        <w:numPr>
          <w:ilvl w:val="0"/>
          <w:numId w:val="1"/>
        </w:numPr>
      </w:pPr>
      <w:r>
        <w:t>Preserve user intent so the converted application still represents the same business behavior and recognizable user experience as the source project.</w:t>
      </w:r>
    </w:p>
    <w:p w14:paraId="63375BA5" w14:textId="527E9FF1" w:rsidR="00E64217" w:rsidRDefault="00E64217" w:rsidP="00E64217">
      <w:pPr>
        <w:pStyle w:val="ListParagraph"/>
        <w:numPr>
          <w:ilvl w:val="0"/>
          <w:numId w:val="1"/>
        </w:numPr>
      </w:pPr>
      <w:r>
        <w:t>Prefer valid FMX output over risky mimicry so unsupported VCL constructs do not become invalid FMX artifacts.</w:t>
      </w:r>
    </w:p>
    <w:p w14:paraId="231557BA" w14:textId="62C4091E" w:rsidR="00E64217" w:rsidRDefault="00E64217" w:rsidP="00E64217">
      <w:pPr>
        <w:pStyle w:val="ListParagraph"/>
        <w:numPr>
          <w:ilvl w:val="0"/>
          <w:numId w:val="1"/>
        </w:numPr>
      </w:pPr>
      <w:r>
        <w:t>Improve globally so recurring fixes are captured in the converter rather than being repeated manually in each converted project.</w:t>
      </w:r>
    </w:p>
    <w:p w14:paraId="011ECCF3" w14:textId="77777777" w:rsidR="00E64217" w:rsidRDefault="00E64217" w:rsidP="00E64217"/>
    <w:p w14:paraId="7E2950F0" w14:textId="12130CB6" w:rsidR="00E64217" w:rsidRDefault="00E64217" w:rsidP="00E64217">
      <w:pPr>
        <w:pStyle w:val="Heading2"/>
        <w:rPr>
          <w:b w:val="0"/>
        </w:rPr>
      </w:pPr>
      <w:bookmarkStart w:id="22" w:name="_Toc225693940"/>
      <w:bookmarkStart w:id="23" w:name="_Toc225757564"/>
      <w:r>
        <w:rPr>
          <w:b w:val="0"/>
        </w:rPr>
        <w:t>1.2 Practical Meaning of a Successful Conversion</w:t>
      </w:r>
      <w:bookmarkEnd w:id="22"/>
      <w:bookmarkEnd w:id="23"/>
    </w:p>
    <w:tbl>
      <w:tblPr>
        <w:tblStyle w:val="TableGrid"/>
        <w:tblW w:w="0" w:type="auto"/>
        <w:tblLook w:val="04A0" w:firstRow="1" w:lastRow="0" w:firstColumn="1" w:lastColumn="0" w:noHBand="0" w:noVBand="1"/>
      </w:tblPr>
      <w:tblGrid>
        <w:gridCol w:w="3357"/>
        <w:gridCol w:w="3357"/>
        <w:gridCol w:w="3356"/>
      </w:tblGrid>
      <w:tr w:rsidR="00E64217" w14:paraId="06F1522B" w14:textId="77777777" w:rsidTr="00E64217">
        <w:tc>
          <w:tcPr>
            <w:tcW w:w="3360" w:type="dxa"/>
            <w:shd w:val="clear" w:color="auto" w:fill="F2F2F2"/>
          </w:tcPr>
          <w:p w14:paraId="26CA7233" w14:textId="08DB3BA5" w:rsidR="00E64217" w:rsidRPr="00E64217" w:rsidRDefault="00E64217" w:rsidP="00E64217">
            <w:pPr>
              <w:spacing w:after="80"/>
            </w:pPr>
            <w:r w:rsidRPr="00E64217">
              <w:t>Layer</w:t>
            </w:r>
          </w:p>
        </w:tc>
        <w:tc>
          <w:tcPr>
            <w:tcW w:w="3360" w:type="dxa"/>
            <w:shd w:val="clear" w:color="auto" w:fill="F2F2F2"/>
          </w:tcPr>
          <w:p w14:paraId="3F8BC932" w14:textId="5D8BE4F5" w:rsidR="00E64217" w:rsidRPr="00E64217" w:rsidRDefault="00E64217" w:rsidP="00E64217">
            <w:pPr>
              <w:spacing w:after="80"/>
            </w:pPr>
            <w:r w:rsidRPr="00E64217">
              <w:t>Description</w:t>
            </w:r>
          </w:p>
        </w:tc>
        <w:tc>
          <w:tcPr>
            <w:tcW w:w="3360" w:type="dxa"/>
            <w:shd w:val="clear" w:color="auto" w:fill="F2F2F2"/>
          </w:tcPr>
          <w:p w14:paraId="70B2659E" w14:textId="5ADB77CC" w:rsidR="00E64217" w:rsidRPr="00E64217" w:rsidRDefault="00E64217" w:rsidP="00E64217">
            <w:pPr>
              <w:spacing w:after="80"/>
            </w:pPr>
            <w:r w:rsidRPr="00E64217">
              <w:t>Typical Evidence</w:t>
            </w:r>
          </w:p>
        </w:tc>
      </w:tr>
      <w:tr w:rsidR="00E64217" w14:paraId="2FB32960" w14:textId="77777777" w:rsidTr="00E64217">
        <w:tc>
          <w:tcPr>
            <w:tcW w:w="3360" w:type="dxa"/>
          </w:tcPr>
          <w:p w14:paraId="72E9E128" w14:textId="308FC36C" w:rsidR="00E64217" w:rsidRDefault="00E64217" w:rsidP="00E64217">
            <w:pPr>
              <w:spacing w:after="80"/>
            </w:pPr>
            <w:r>
              <w:t>Structural</w:t>
            </w:r>
          </w:p>
        </w:tc>
        <w:tc>
          <w:tcPr>
            <w:tcW w:w="3360" w:type="dxa"/>
          </w:tcPr>
          <w:p w14:paraId="116FBBD0" w14:textId="1648D8CF" w:rsidR="00E64217" w:rsidRDefault="00E64217" w:rsidP="00E64217">
            <w:pPr>
              <w:spacing w:after="80"/>
            </w:pPr>
            <w:r>
              <w:t>Generated forms load and units compile.</w:t>
            </w:r>
          </w:p>
        </w:tc>
        <w:tc>
          <w:tcPr>
            <w:tcW w:w="3360" w:type="dxa"/>
          </w:tcPr>
          <w:p w14:paraId="0684CCD8" w14:textId="03B2371F" w:rsidR="00E64217" w:rsidRDefault="00E64217" w:rsidP="00E64217">
            <w:pPr>
              <w:spacing w:after="80"/>
            </w:pPr>
            <w:r>
              <w:t>Delphi opens the project and the code builds.</w:t>
            </w:r>
          </w:p>
        </w:tc>
      </w:tr>
      <w:tr w:rsidR="00E64217" w14:paraId="7C05DDC2" w14:textId="77777777" w:rsidTr="00E64217">
        <w:tc>
          <w:tcPr>
            <w:tcW w:w="3360" w:type="dxa"/>
          </w:tcPr>
          <w:p w14:paraId="0747167B" w14:textId="66F96365" w:rsidR="00E64217" w:rsidRDefault="00E64217" w:rsidP="00E64217">
            <w:pPr>
              <w:spacing w:after="80"/>
            </w:pPr>
            <w:r>
              <w:t>Runtime</w:t>
            </w:r>
          </w:p>
        </w:tc>
        <w:tc>
          <w:tcPr>
            <w:tcW w:w="3360" w:type="dxa"/>
          </w:tcPr>
          <w:p w14:paraId="4D360E8D" w14:textId="0867104E" w:rsidR="00E64217" w:rsidRDefault="00E64217" w:rsidP="00E64217">
            <w:pPr>
              <w:spacing w:after="80"/>
            </w:pPr>
            <w:r>
              <w:t>Startup, timers, queries, dialogs, and events behave acceptably.</w:t>
            </w:r>
          </w:p>
        </w:tc>
        <w:tc>
          <w:tcPr>
            <w:tcW w:w="3360" w:type="dxa"/>
          </w:tcPr>
          <w:p w14:paraId="2DD914F6" w14:textId="74E9486A" w:rsidR="00E64217" w:rsidRDefault="00E64217" w:rsidP="00E64217">
            <w:pPr>
              <w:spacing w:after="80"/>
            </w:pPr>
            <w:r>
              <w:t>The converted application launches and performs real workflows.</w:t>
            </w:r>
          </w:p>
        </w:tc>
      </w:tr>
      <w:tr w:rsidR="00E64217" w14:paraId="03C481D9" w14:textId="77777777" w:rsidTr="00E64217">
        <w:tc>
          <w:tcPr>
            <w:tcW w:w="3360" w:type="dxa"/>
          </w:tcPr>
          <w:p w14:paraId="081944C1" w14:textId="348C00AC" w:rsidR="00E64217" w:rsidRDefault="00E64217" w:rsidP="00E64217">
            <w:pPr>
              <w:spacing w:after="80"/>
            </w:pPr>
            <w:r>
              <w:t>Visual</w:t>
            </w:r>
          </w:p>
        </w:tc>
        <w:tc>
          <w:tcPr>
            <w:tcW w:w="3360" w:type="dxa"/>
          </w:tcPr>
          <w:p w14:paraId="4C6F5B88" w14:textId="7A028B31" w:rsidR="00E64217" w:rsidRDefault="00E64217" w:rsidP="00E64217">
            <w:pPr>
              <w:spacing w:after="80"/>
            </w:pPr>
            <w:r>
              <w:t>Layout, captions, colors, and images remain usable and recognizable.</w:t>
            </w:r>
          </w:p>
        </w:tc>
        <w:tc>
          <w:tcPr>
            <w:tcW w:w="3360" w:type="dxa"/>
          </w:tcPr>
          <w:p w14:paraId="67174BD1" w14:textId="4EA2C64B" w:rsidR="00E64217" w:rsidRDefault="00E64217" w:rsidP="00E64217">
            <w:pPr>
              <w:spacing w:after="80"/>
            </w:pPr>
            <w:r>
              <w:t>Side-by-side comparison with the VCL original is reasonable.</w:t>
            </w:r>
          </w:p>
        </w:tc>
      </w:tr>
      <w:tr w:rsidR="00E64217" w14:paraId="4EA7725D" w14:textId="77777777" w:rsidTr="00E64217">
        <w:tc>
          <w:tcPr>
            <w:tcW w:w="3360" w:type="dxa"/>
          </w:tcPr>
          <w:p w14:paraId="24B60B0B" w14:textId="559E0FE0" w:rsidR="00E64217" w:rsidRDefault="00E64217" w:rsidP="00E64217">
            <w:pPr>
              <w:spacing w:after="80"/>
            </w:pPr>
            <w:r>
              <w:t>Maintainability</w:t>
            </w:r>
          </w:p>
        </w:tc>
        <w:tc>
          <w:tcPr>
            <w:tcW w:w="3360" w:type="dxa"/>
          </w:tcPr>
          <w:p w14:paraId="76D27B16" w14:textId="2BD3DC0B" w:rsidR="00E64217" w:rsidRDefault="00E64217" w:rsidP="00E64217">
            <w:pPr>
              <w:spacing w:after="80"/>
            </w:pPr>
            <w:r>
              <w:t>Generated code and converter logic remain understandable enough to extend.</w:t>
            </w:r>
          </w:p>
        </w:tc>
        <w:tc>
          <w:tcPr>
            <w:tcW w:w="3360" w:type="dxa"/>
          </w:tcPr>
          <w:p w14:paraId="03C8EFE2" w14:textId="79AD5966" w:rsidR="00E64217" w:rsidRDefault="00E64217" w:rsidP="00E64217">
            <w:pPr>
              <w:spacing w:after="80"/>
            </w:pPr>
            <w:r>
              <w:t>A future maintainer can diagnose and improve the system.</w:t>
            </w:r>
          </w:p>
        </w:tc>
      </w:tr>
    </w:tbl>
    <w:p w14:paraId="3DA0AA05" w14:textId="57A74EC4" w:rsidR="00E64217" w:rsidRDefault="00E64217" w:rsidP="00E64217">
      <w:pPr>
        <w:pStyle w:val="Heading1"/>
        <w:rPr>
          <w:b w:val="0"/>
        </w:rPr>
      </w:pPr>
      <w:bookmarkStart w:id="24" w:name="_Toc225693941"/>
      <w:bookmarkStart w:id="25" w:name="_Toc225757565"/>
      <w:r>
        <w:rPr>
          <w:b w:val="0"/>
        </w:rPr>
        <w:lastRenderedPageBreak/>
        <w:t>2. Product Scope and Design Principles</w:t>
      </w:r>
      <w:bookmarkEnd w:id="24"/>
      <w:bookmarkEnd w:id="25"/>
    </w:p>
    <w:p w14:paraId="49EF6696" w14:textId="003F6303" w:rsidR="00E64217" w:rsidRDefault="00E64217" w:rsidP="00E64217">
      <w:pPr>
        <w:pStyle w:val="Heading2"/>
        <w:rPr>
          <w:b w:val="0"/>
        </w:rPr>
      </w:pPr>
      <w:bookmarkStart w:id="26" w:name="_Toc225693942"/>
      <w:bookmarkStart w:id="27" w:name="_Toc225757566"/>
      <w:r>
        <w:rPr>
          <w:b w:val="0"/>
        </w:rPr>
        <w:t>2.1 Scope</w:t>
      </w:r>
      <w:bookmarkEnd w:id="26"/>
      <w:bookmarkEnd w:id="27"/>
    </w:p>
    <w:p w14:paraId="3A163BA1" w14:textId="729A0C42" w:rsidR="00E64217" w:rsidRDefault="00E64217" w:rsidP="00E64217">
      <w:pPr>
        <w:pStyle w:val="ListParagraph"/>
        <w:numPr>
          <w:ilvl w:val="0"/>
          <w:numId w:val="2"/>
        </w:numPr>
      </w:pPr>
      <w:r>
        <w:t>Delphi Pascal source files (.pas)</w:t>
      </w:r>
    </w:p>
    <w:p w14:paraId="7F48D645" w14:textId="649AEF8E" w:rsidR="00E64217" w:rsidRDefault="00E64217" w:rsidP="00E64217">
      <w:pPr>
        <w:pStyle w:val="ListParagraph"/>
        <w:numPr>
          <w:ilvl w:val="0"/>
          <w:numId w:val="2"/>
        </w:numPr>
      </w:pPr>
      <w:r>
        <w:t>VCL form definitions (.dfm), including binary forms normalized to text</w:t>
      </w:r>
    </w:p>
    <w:p w14:paraId="3E138B20" w14:textId="08FF2CFB" w:rsidR="00E64217" w:rsidRDefault="00E64217" w:rsidP="00E64217">
      <w:pPr>
        <w:pStyle w:val="ListParagraph"/>
        <w:numPr>
          <w:ilvl w:val="0"/>
          <w:numId w:val="2"/>
        </w:numPr>
      </w:pPr>
      <w:r>
        <w:t>Delphi startup and project metadata (.dpr, .dproj, and related artifacts)</w:t>
      </w:r>
    </w:p>
    <w:p w14:paraId="3C36E029" w14:textId="1FCF3A6D" w:rsidR="00E64217" w:rsidRDefault="00E64217" w:rsidP="00E64217">
      <w:pPr>
        <w:pStyle w:val="ListParagraph"/>
        <w:numPr>
          <w:ilvl w:val="0"/>
          <w:numId w:val="2"/>
        </w:numPr>
      </w:pPr>
      <w:r>
        <w:t>Reports and operational status output</w:t>
      </w:r>
    </w:p>
    <w:p w14:paraId="0641027C" w14:textId="77777777" w:rsidR="00E64217" w:rsidRDefault="00E64217" w:rsidP="00E64217"/>
    <w:p w14:paraId="640D522A" w14:textId="6E160B91" w:rsidR="00E64217" w:rsidRDefault="00E64217" w:rsidP="00E64217">
      <w:r>
        <w:t>The converter also includes special handling for color translation, images, data-aware controls, grid behavior, WinAPI compatibility, media controls, and unsupported third-party patterns.</w:t>
      </w:r>
    </w:p>
    <w:p w14:paraId="07BEEB1C" w14:textId="424E3BE2" w:rsidR="00E64217" w:rsidRDefault="00E64217" w:rsidP="00E64217">
      <w:pPr>
        <w:pStyle w:val="Heading2"/>
        <w:rPr>
          <w:b w:val="0"/>
        </w:rPr>
      </w:pPr>
      <w:bookmarkStart w:id="28" w:name="_Toc225693943"/>
      <w:bookmarkStart w:id="29" w:name="_Toc225757567"/>
      <w:r>
        <w:rPr>
          <w:b w:val="0"/>
        </w:rPr>
        <w:t>2.2 Design Principles</w:t>
      </w:r>
      <w:bookmarkEnd w:id="28"/>
      <w:bookmarkEnd w:id="29"/>
    </w:p>
    <w:p w14:paraId="3DA29C01" w14:textId="0E53908E" w:rsidR="00E64217" w:rsidRDefault="00E64217" w:rsidP="00E64217">
      <w:pPr>
        <w:pStyle w:val="ListParagraph"/>
        <w:numPr>
          <w:ilvl w:val="0"/>
          <w:numId w:val="3"/>
        </w:numPr>
      </w:pPr>
      <w:r>
        <w:t>Use Embarcadero FMX behavior as the reference model wherever the answer is documented or visible in Delphi source code.</w:t>
      </w:r>
    </w:p>
    <w:p w14:paraId="646CE146" w14:textId="4F739004" w:rsidR="00E64217" w:rsidRDefault="00E64217" w:rsidP="00E64217">
      <w:pPr>
        <w:pStyle w:val="ListParagraph"/>
        <w:numPr>
          <w:ilvl w:val="0"/>
          <w:numId w:val="3"/>
        </w:numPr>
      </w:pPr>
      <w:r>
        <w:t>Preserve semantic meaning before preserving literal syntax.</w:t>
      </w:r>
    </w:p>
    <w:p w14:paraId="11B13F11" w14:textId="3C1FCA11" w:rsidR="00E64217" w:rsidRDefault="00E64217" w:rsidP="00E64217">
      <w:pPr>
        <w:pStyle w:val="ListParagraph"/>
        <w:numPr>
          <w:ilvl w:val="0"/>
          <w:numId w:val="3"/>
        </w:numPr>
      </w:pPr>
      <w:r>
        <w:t>Prefer readable output over opaque generated code.</w:t>
      </w:r>
    </w:p>
    <w:p w14:paraId="1882B9ED" w14:textId="3B67673F" w:rsidR="00E64217" w:rsidRDefault="00E64217" w:rsidP="00E64217">
      <w:pPr>
        <w:pStyle w:val="ListParagraph"/>
        <w:numPr>
          <w:ilvl w:val="0"/>
          <w:numId w:val="3"/>
        </w:numPr>
      </w:pPr>
      <w:r>
        <w:t>Keep risky fixes centralized and global rather than improvising project-specific patches.</w:t>
      </w:r>
    </w:p>
    <w:p w14:paraId="12EECF79" w14:textId="1E5D9436" w:rsidR="00E64217" w:rsidRDefault="00E64217" w:rsidP="00E64217">
      <w:pPr>
        <w:pStyle w:val="ListParagraph"/>
        <w:numPr>
          <w:ilvl w:val="0"/>
          <w:numId w:val="3"/>
        </w:numPr>
      </w:pPr>
      <w:r>
        <w:t>Treat data-aware conversion, custom drawing, and WinAPI migration as high-risk engineering areas.</w:t>
      </w:r>
    </w:p>
    <w:p w14:paraId="64C7977F" w14:textId="77777777" w:rsidR="00E64217" w:rsidRDefault="00E64217" w:rsidP="00E64217"/>
    <w:p w14:paraId="4E058BFE" w14:textId="45D85BED" w:rsidR="00E64217" w:rsidRDefault="00E64217">
      <w:pPr>
        <w:spacing w:line="278" w:lineRule="auto"/>
      </w:pPr>
      <w:r>
        <w:br w:type="page"/>
      </w:r>
    </w:p>
    <w:p w14:paraId="184B65F9" w14:textId="1F93B0E4" w:rsidR="00E64217" w:rsidRDefault="00E64217" w:rsidP="00E64217">
      <w:pPr>
        <w:pStyle w:val="Heading1"/>
        <w:rPr>
          <w:b w:val="0"/>
        </w:rPr>
      </w:pPr>
      <w:bookmarkStart w:id="30" w:name="_Toc225693944"/>
      <w:bookmarkStart w:id="31" w:name="_Toc225757568"/>
      <w:r>
        <w:rPr>
          <w:b w:val="0"/>
        </w:rPr>
        <w:lastRenderedPageBreak/>
        <w:t>3. System Architecture Overview</w:t>
      </w:r>
      <w:bookmarkEnd w:id="30"/>
      <w:bookmarkEnd w:id="31"/>
    </w:p>
    <w:p w14:paraId="13D8B96F" w14:textId="7C4E9164" w:rsidR="00E64217" w:rsidRDefault="00E64217" w:rsidP="00E64217">
      <w:r>
        <w:t>The converter is organized as a layered system. Each layer has a specific responsibility, and most files belong naturally to one of these roles.</w:t>
      </w:r>
    </w:p>
    <w:p w14:paraId="6420475B" w14:textId="455E6B44" w:rsidR="00E64217" w:rsidRDefault="00E64217" w:rsidP="00E64217">
      <w:pPr>
        <w:pStyle w:val="Heading2"/>
        <w:rPr>
          <w:b w:val="0"/>
        </w:rPr>
      </w:pPr>
      <w:bookmarkStart w:id="32" w:name="_Toc225693945"/>
      <w:bookmarkStart w:id="33" w:name="_Toc225757569"/>
      <w:r>
        <w:rPr>
          <w:b w:val="0"/>
        </w:rPr>
        <w:t>3.1 Layer Diagram</w:t>
      </w:r>
      <w:bookmarkEnd w:id="32"/>
      <w:bookmarkEnd w:id="33"/>
    </w:p>
    <w:p w14:paraId="5C5D0ADA" w14:textId="787632CC" w:rsidR="00E64217" w:rsidRDefault="00E64217" w:rsidP="00E64217">
      <w:r>
        <w:t>The diagram below uses real table blocks as visual process stages rather than ASCII line drawings.</w:t>
      </w:r>
    </w:p>
    <w:tbl>
      <w:tblPr>
        <w:tblStyle w:val="TableGrid"/>
        <w:tblW w:w="10080" w:type="dxa"/>
        <w:tblLayout w:type="fixed"/>
        <w:tblLook w:val="04A0" w:firstRow="1" w:lastRow="0" w:firstColumn="1" w:lastColumn="0" w:noHBand="0" w:noVBand="1"/>
      </w:tblPr>
      <w:tblGrid>
        <w:gridCol w:w="1885"/>
        <w:gridCol w:w="810"/>
        <w:gridCol w:w="2160"/>
        <w:gridCol w:w="810"/>
        <w:gridCol w:w="2250"/>
        <w:gridCol w:w="725"/>
        <w:gridCol w:w="1440"/>
      </w:tblGrid>
      <w:tr w:rsidR="00E64217" w14:paraId="6681A41B" w14:textId="77777777" w:rsidTr="00E01EB6">
        <w:trPr>
          <w:trHeight w:val="1440"/>
        </w:trPr>
        <w:tc>
          <w:tcPr>
            <w:tcW w:w="1885" w:type="dxa"/>
            <w:shd w:val="clear" w:color="auto" w:fill="F2F2F2"/>
          </w:tcPr>
          <w:p w14:paraId="00FC3D48" w14:textId="77777777" w:rsidR="00E64217" w:rsidRDefault="00E64217" w:rsidP="00E64217">
            <w:pPr>
              <w:jc w:val="center"/>
            </w:pPr>
            <w:r>
              <w:t>User Interface</w:t>
            </w:r>
          </w:p>
          <w:p w14:paraId="2B5C343D" w14:textId="67C7A402" w:rsidR="00E64217" w:rsidRPr="00E64217" w:rsidRDefault="00E64217" w:rsidP="00E64217">
            <w:pPr>
              <w:jc w:val="center"/>
            </w:pPr>
            <w:r>
              <w:t>MainForm</w:t>
            </w:r>
          </w:p>
        </w:tc>
        <w:tc>
          <w:tcPr>
            <w:tcW w:w="810" w:type="dxa"/>
            <w:shd w:val="clear" w:color="auto" w:fill="F5F5F5"/>
          </w:tcPr>
          <w:p w14:paraId="5DC78D50" w14:textId="77777777" w:rsidR="00E01EB6" w:rsidRDefault="00E01EB6" w:rsidP="00E64217">
            <w:pPr>
              <w:jc w:val="center"/>
              <w:rPr>
                <w:b/>
                <w:sz w:val="20"/>
              </w:rPr>
            </w:pPr>
          </w:p>
          <w:p w14:paraId="4F82ABC1" w14:textId="77777777" w:rsidR="00E01EB6" w:rsidRDefault="00E01EB6" w:rsidP="00E64217">
            <w:pPr>
              <w:jc w:val="center"/>
              <w:rPr>
                <w:b/>
                <w:sz w:val="20"/>
              </w:rPr>
            </w:pPr>
          </w:p>
          <w:p w14:paraId="29FCD916" w14:textId="77777777" w:rsidR="00E01EB6" w:rsidRDefault="00E01EB6" w:rsidP="00E64217">
            <w:pPr>
              <w:jc w:val="center"/>
              <w:rPr>
                <w:b/>
                <w:sz w:val="20"/>
              </w:rPr>
            </w:pPr>
          </w:p>
          <w:p w14:paraId="0B4CC7B4" w14:textId="6303F5E2" w:rsidR="00E64217" w:rsidRPr="00E64217" w:rsidRDefault="00E01EB6" w:rsidP="00E64217">
            <w:pPr>
              <w:jc w:val="center"/>
              <w:rPr>
                <w:b/>
                <w:sz w:val="20"/>
              </w:rPr>
            </w:pPr>
            <w:r w:rsidRPr="00E01EB6">
              <w:rPr>
                <w:b/>
                <w:sz w:val="20"/>
              </w:rPr>
              <w:sym w:font="Wingdings" w:char="F0E0"/>
            </w:r>
          </w:p>
        </w:tc>
        <w:tc>
          <w:tcPr>
            <w:tcW w:w="2160" w:type="dxa"/>
            <w:shd w:val="clear" w:color="auto" w:fill="F2F2F2"/>
          </w:tcPr>
          <w:p w14:paraId="5510E1F4" w14:textId="77777777" w:rsidR="00E64217" w:rsidRDefault="00E64217" w:rsidP="00E64217">
            <w:pPr>
              <w:jc w:val="center"/>
            </w:pPr>
            <w:r>
              <w:t>Engine and Orchestration</w:t>
            </w:r>
          </w:p>
          <w:p w14:paraId="7493642B" w14:textId="77777777" w:rsidR="00E64217" w:rsidRDefault="00E64217" w:rsidP="00E64217">
            <w:pPr>
              <w:jc w:val="center"/>
            </w:pPr>
            <w:proofErr w:type="spellStart"/>
            <w:r>
              <w:t>Core.Engine</w:t>
            </w:r>
            <w:proofErr w:type="spellEnd"/>
          </w:p>
          <w:p w14:paraId="45570671" w14:textId="77777777" w:rsidR="00E64217" w:rsidRDefault="00E64217" w:rsidP="00E64217">
            <w:pPr>
              <w:jc w:val="center"/>
            </w:pPr>
            <w:proofErr w:type="spellStart"/>
            <w:r>
              <w:t>Core.FileManager</w:t>
            </w:r>
            <w:proofErr w:type="spellEnd"/>
          </w:p>
          <w:p w14:paraId="1B95F911" w14:textId="369EEFEC" w:rsidR="00E64217" w:rsidRPr="00E64217" w:rsidRDefault="00E64217" w:rsidP="00E64217">
            <w:pPr>
              <w:jc w:val="center"/>
            </w:pPr>
            <w:proofErr w:type="spellStart"/>
            <w:r>
              <w:t>Core.Integration</w:t>
            </w:r>
            <w:proofErr w:type="spellEnd"/>
          </w:p>
        </w:tc>
        <w:tc>
          <w:tcPr>
            <w:tcW w:w="810" w:type="dxa"/>
            <w:shd w:val="clear" w:color="auto" w:fill="F5F5F5"/>
          </w:tcPr>
          <w:p w14:paraId="4F86D18F" w14:textId="77777777" w:rsidR="00E01EB6" w:rsidRDefault="00E01EB6" w:rsidP="00E64217">
            <w:pPr>
              <w:jc w:val="center"/>
              <w:rPr>
                <w:b/>
                <w:sz w:val="20"/>
              </w:rPr>
            </w:pPr>
          </w:p>
          <w:p w14:paraId="7389CF7C" w14:textId="77777777" w:rsidR="00E01EB6" w:rsidRDefault="00E01EB6" w:rsidP="00E64217">
            <w:pPr>
              <w:jc w:val="center"/>
              <w:rPr>
                <w:b/>
                <w:sz w:val="20"/>
              </w:rPr>
            </w:pPr>
          </w:p>
          <w:p w14:paraId="0B7AAA84" w14:textId="77777777" w:rsidR="00E01EB6" w:rsidRDefault="00E01EB6" w:rsidP="00E64217">
            <w:pPr>
              <w:jc w:val="center"/>
              <w:rPr>
                <w:b/>
                <w:sz w:val="20"/>
              </w:rPr>
            </w:pPr>
          </w:p>
          <w:p w14:paraId="6380CF40" w14:textId="08E9C6C2" w:rsidR="00E64217" w:rsidRPr="00E64217" w:rsidRDefault="00E01EB6" w:rsidP="00E64217">
            <w:pPr>
              <w:jc w:val="center"/>
              <w:rPr>
                <w:b/>
                <w:sz w:val="20"/>
              </w:rPr>
            </w:pPr>
            <w:r w:rsidRPr="00E01EB6">
              <w:rPr>
                <w:b/>
                <w:sz w:val="20"/>
              </w:rPr>
              <w:sym w:font="Wingdings" w:char="F0E0"/>
            </w:r>
          </w:p>
        </w:tc>
        <w:tc>
          <w:tcPr>
            <w:tcW w:w="2250" w:type="dxa"/>
            <w:shd w:val="clear" w:color="auto" w:fill="F2F2F2"/>
          </w:tcPr>
          <w:p w14:paraId="135D0B33" w14:textId="77777777" w:rsidR="00E64217" w:rsidRDefault="00E64217" w:rsidP="00E64217">
            <w:pPr>
              <w:jc w:val="center"/>
            </w:pPr>
            <w:r>
              <w:t>Parsers and Mappers</w:t>
            </w:r>
          </w:p>
          <w:p w14:paraId="11A7A7C9" w14:textId="77777777" w:rsidR="00E64217" w:rsidRDefault="00E64217" w:rsidP="00E64217">
            <w:pPr>
              <w:jc w:val="center"/>
            </w:pPr>
            <w:proofErr w:type="spellStart"/>
            <w:r>
              <w:t>Parser.DFM</w:t>
            </w:r>
            <w:proofErr w:type="spellEnd"/>
          </w:p>
          <w:p w14:paraId="147BD822" w14:textId="77777777" w:rsidR="00E64217" w:rsidRDefault="00E64217" w:rsidP="00E64217">
            <w:pPr>
              <w:jc w:val="center"/>
            </w:pPr>
            <w:proofErr w:type="spellStart"/>
            <w:r>
              <w:t>Parser.Pascal</w:t>
            </w:r>
            <w:proofErr w:type="spellEnd"/>
          </w:p>
          <w:p w14:paraId="5F9BAE6D" w14:textId="6E1F5881" w:rsidR="00E64217" w:rsidRPr="00E64217" w:rsidRDefault="00E64217" w:rsidP="00E64217">
            <w:pPr>
              <w:jc w:val="center"/>
            </w:pPr>
            <w:proofErr w:type="spellStart"/>
            <w:r>
              <w:t>Mapper.Component</w:t>
            </w:r>
            <w:proofErr w:type="spellEnd"/>
          </w:p>
        </w:tc>
        <w:tc>
          <w:tcPr>
            <w:tcW w:w="725" w:type="dxa"/>
            <w:shd w:val="clear" w:color="auto" w:fill="F5F5F5"/>
          </w:tcPr>
          <w:p w14:paraId="697FB896" w14:textId="77777777" w:rsidR="00E01EB6" w:rsidRDefault="00E01EB6" w:rsidP="00E64217">
            <w:pPr>
              <w:jc w:val="center"/>
              <w:rPr>
                <w:b/>
                <w:sz w:val="20"/>
              </w:rPr>
            </w:pPr>
          </w:p>
          <w:p w14:paraId="2129E0A7" w14:textId="77777777" w:rsidR="00E01EB6" w:rsidRDefault="00E01EB6" w:rsidP="00E64217">
            <w:pPr>
              <w:jc w:val="center"/>
              <w:rPr>
                <w:b/>
                <w:sz w:val="20"/>
              </w:rPr>
            </w:pPr>
          </w:p>
          <w:p w14:paraId="26B202F5" w14:textId="77777777" w:rsidR="00E01EB6" w:rsidRDefault="00E01EB6" w:rsidP="00E64217">
            <w:pPr>
              <w:jc w:val="center"/>
              <w:rPr>
                <w:b/>
                <w:sz w:val="20"/>
              </w:rPr>
            </w:pPr>
          </w:p>
          <w:p w14:paraId="727F862D" w14:textId="5E9C212F" w:rsidR="00E64217" w:rsidRPr="00E64217" w:rsidRDefault="00E01EB6" w:rsidP="00E64217">
            <w:pPr>
              <w:jc w:val="center"/>
              <w:rPr>
                <w:b/>
                <w:sz w:val="20"/>
              </w:rPr>
            </w:pPr>
            <w:r w:rsidRPr="00E01EB6">
              <w:rPr>
                <w:b/>
                <w:sz w:val="20"/>
              </w:rPr>
              <w:sym w:font="Wingdings" w:char="F0E0"/>
            </w:r>
          </w:p>
        </w:tc>
        <w:tc>
          <w:tcPr>
            <w:tcW w:w="1440" w:type="dxa"/>
            <w:shd w:val="clear" w:color="auto" w:fill="F2F2F2"/>
          </w:tcPr>
          <w:p w14:paraId="4FCF6672" w14:textId="77777777" w:rsidR="00E64217" w:rsidRDefault="00E64217" w:rsidP="00E64217">
            <w:pPr>
              <w:jc w:val="center"/>
            </w:pPr>
            <w:r>
              <w:t>Output Generation</w:t>
            </w:r>
          </w:p>
          <w:p w14:paraId="490E32DA" w14:textId="77777777" w:rsidR="00E64217" w:rsidRDefault="00E64217" w:rsidP="00E64217">
            <w:pPr>
              <w:jc w:val="center"/>
            </w:pPr>
            <w:r>
              <w:t>FMX source</w:t>
            </w:r>
          </w:p>
          <w:p w14:paraId="64221E62" w14:textId="77777777" w:rsidR="00E64217" w:rsidRDefault="00E64217" w:rsidP="00E64217">
            <w:pPr>
              <w:jc w:val="center"/>
            </w:pPr>
            <w:r>
              <w:t>Project files</w:t>
            </w:r>
          </w:p>
          <w:p w14:paraId="214B72D9" w14:textId="0BF48D44" w:rsidR="00E64217" w:rsidRPr="00E64217" w:rsidRDefault="00E64217" w:rsidP="00E64217">
            <w:pPr>
              <w:jc w:val="center"/>
            </w:pPr>
            <w:r>
              <w:t>Reports</w:t>
            </w:r>
          </w:p>
        </w:tc>
      </w:tr>
    </w:tbl>
    <w:p w14:paraId="1350C8DA" w14:textId="77777777" w:rsidR="00E64217" w:rsidRDefault="00E64217" w:rsidP="00E64217"/>
    <w:p w14:paraId="7ACE1A14" w14:textId="77777777" w:rsidR="00E64217" w:rsidRDefault="00E64217" w:rsidP="00E64217"/>
    <w:p w14:paraId="486895F6" w14:textId="6F4DE11F" w:rsidR="00E64217" w:rsidRDefault="00E64217" w:rsidP="00E64217">
      <w:r>
        <w:t>The Advanced modules sit beside the orchestration layer and intervene when specialized rewriting is needed. This includes WinAPI compatibility, data-aware conversion, custom drawing, and unsupported component scenarios.</w:t>
      </w:r>
    </w:p>
    <w:p w14:paraId="4DD8A88D" w14:textId="0BC704A4" w:rsidR="00E64217" w:rsidRDefault="00E64217" w:rsidP="00E64217">
      <w:pPr>
        <w:pStyle w:val="Heading2"/>
        <w:rPr>
          <w:b w:val="0"/>
        </w:rPr>
      </w:pPr>
      <w:bookmarkStart w:id="34" w:name="_Toc225693946"/>
      <w:bookmarkStart w:id="35" w:name="_Toc225757570"/>
      <w:r>
        <w:rPr>
          <w:b w:val="0"/>
        </w:rPr>
        <w:t>3.2 Responsibility Matrix</w:t>
      </w:r>
      <w:bookmarkEnd w:id="34"/>
      <w:bookmarkEnd w:id="35"/>
    </w:p>
    <w:tbl>
      <w:tblPr>
        <w:tblStyle w:val="TableGrid"/>
        <w:tblW w:w="0" w:type="auto"/>
        <w:tblLook w:val="04A0" w:firstRow="1" w:lastRow="0" w:firstColumn="1" w:lastColumn="0" w:noHBand="0" w:noVBand="1"/>
      </w:tblPr>
      <w:tblGrid>
        <w:gridCol w:w="3181"/>
        <w:gridCol w:w="3201"/>
        <w:gridCol w:w="3688"/>
      </w:tblGrid>
      <w:tr w:rsidR="00E64217" w14:paraId="7D0079A6" w14:textId="77777777" w:rsidTr="00E64217">
        <w:tc>
          <w:tcPr>
            <w:tcW w:w="3360" w:type="dxa"/>
            <w:shd w:val="clear" w:color="auto" w:fill="F2F2F2"/>
          </w:tcPr>
          <w:p w14:paraId="7B5BB874" w14:textId="2AE52916" w:rsidR="00E64217" w:rsidRPr="00E64217" w:rsidRDefault="00E64217" w:rsidP="00E64217">
            <w:pPr>
              <w:spacing w:after="80"/>
            </w:pPr>
            <w:r w:rsidRPr="00E64217">
              <w:t>Unit Group</w:t>
            </w:r>
          </w:p>
        </w:tc>
        <w:tc>
          <w:tcPr>
            <w:tcW w:w="3360" w:type="dxa"/>
            <w:shd w:val="clear" w:color="auto" w:fill="F2F2F2"/>
          </w:tcPr>
          <w:p w14:paraId="08C03BD8" w14:textId="34660297" w:rsidR="00E64217" w:rsidRPr="00E64217" w:rsidRDefault="00E64217" w:rsidP="00E64217">
            <w:pPr>
              <w:spacing w:after="80"/>
            </w:pPr>
            <w:r w:rsidRPr="00E64217">
              <w:t>Primary Responsibility</w:t>
            </w:r>
          </w:p>
        </w:tc>
        <w:tc>
          <w:tcPr>
            <w:tcW w:w="3360" w:type="dxa"/>
            <w:shd w:val="clear" w:color="auto" w:fill="F2F2F2"/>
          </w:tcPr>
          <w:p w14:paraId="51C49121" w14:textId="487E2D47" w:rsidR="00E64217" w:rsidRPr="00E64217" w:rsidRDefault="00E64217" w:rsidP="00E64217">
            <w:pPr>
              <w:spacing w:after="80"/>
            </w:pPr>
            <w:r w:rsidRPr="00E64217">
              <w:t>Main Files</w:t>
            </w:r>
          </w:p>
        </w:tc>
      </w:tr>
      <w:tr w:rsidR="00E64217" w14:paraId="7A03EAB9" w14:textId="77777777" w:rsidTr="00E64217">
        <w:tc>
          <w:tcPr>
            <w:tcW w:w="3360" w:type="dxa"/>
          </w:tcPr>
          <w:p w14:paraId="1647CD45" w14:textId="2B9BCF24" w:rsidR="00E64217" w:rsidRDefault="00E64217" w:rsidP="00E64217">
            <w:pPr>
              <w:spacing w:after="80"/>
            </w:pPr>
            <w:r>
              <w:t>User interface</w:t>
            </w:r>
          </w:p>
        </w:tc>
        <w:tc>
          <w:tcPr>
            <w:tcW w:w="3360" w:type="dxa"/>
          </w:tcPr>
          <w:p w14:paraId="5B9A7C33" w14:textId="13666376" w:rsidR="00E64217" w:rsidRDefault="00E64217" w:rsidP="00E64217">
            <w:pPr>
              <w:spacing w:after="80"/>
            </w:pPr>
            <w:r>
              <w:t>Collect options, launch conversion, and report progress without containing core conversion logic.</w:t>
            </w:r>
          </w:p>
        </w:tc>
        <w:tc>
          <w:tcPr>
            <w:tcW w:w="3360" w:type="dxa"/>
          </w:tcPr>
          <w:p w14:paraId="509B89D7" w14:textId="5A024F00" w:rsidR="00E64217" w:rsidRDefault="00E64217" w:rsidP="00E64217">
            <w:pPr>
              <w:spacing w:after="80"/>
            </w:pPr>
            <w:proofErr w:type="spellStart"/>
            <w:r>
              <w:t>MainForm.pas</w:t>
            </w:r>
            <w:proofErr w:type="spellEnd"/>
            <w:r>
              <w:t xml:space="preserve">, </w:t>
            </w:r>
            <w:proofErr w:type="spellStart"/>
            <w:r>
              <w:t>MainForm.fmx</w:t>
            </w:r>
            <w:proofErr w:type="spellEnd"/>
          </w:p>
        </w:tc>
      </w:tr>
      <w:tr w:rsidR="00E64217" w14:paraId="029D2C79" w14:textId="77777777" w:rsidTr="00E64217">
        <w:tc>
          <w:tcPr>
            <w:tcW w:w="3360" w:type="dxa"/>
          </w:tcPr>
          <w:p w14:paraId="0350B173" w14:textId="259DA87D" w:rsidR="00E64217" w:rsidRDefault="00E64217" w:rsidP="00E64217">
            <w:pPr>
              <w:spacing w:after="80"/>
            </w:pPr>
            <w:r>
              <w:t>Engine core</w:t>
            </w:r>
          </w:p>
        </w:tc>
        <w:tc>
          <w:tcPr>
            <w:tcW w:w="3360" w:type="dxa"/>
          </w:tcPr>
          <w:p w14:paraId="49B42E2B" w14:textId="2C55960F" w:rsidR="00E64217" w:rsidRDefault="00E64217" w:rsidP="00E64217">
            <w:pPr>
              <w:spacing w:after="80"/>
            </w:pPr>
            <w:r>
              <w:t>Coordinate file scanning, conversion sequencing, issue aggregation, and lifecycle control.</w:t>
            </w:r>
          </w:p>
        </w:tc>
        <w:tc>
          <w:tcPr>
            <w:tcW w:w="3360" w:type="dxa"/>
          </w:tcPr>
          <w:p w14:paraId="205BF39A" w14:textId="6A6A7E56" w:rsidR="00E64217" w:rsidRDefault="00E64217" w:rsidP="00E64217">
            <w:pPr>
              <w:spacing w:after="80"/>
            </w:pPr>
            <w:proofErr w:type="spellStart"/>
            <w:r>
              <w:t>Converter.Core.Engine.pas</w:t>
            </w:r>
            <w:proofErr w:type="spellEnd"/>
            <w:r>
              <w:t xml:space="preserve">, </w:t>
            </w:r>
            <w:proofErr w:type="spellStart"/>
            <w:r>
              <w:t>Converter.Core.FileManager.pas</w:t>
            </w:r>
            <w:proofErr w:type="spellEnd"/>
            <w:r>
              <w:t xml:space="preserve">, </w:t>
            </w:r>
            <w:proofErr w:type="spellStart"/>
            <w:r>
              <w:t>Converter.Core.Types.pas</w:t>
            </w:r>
            <w:proofErr w:type="spellEnd"/>
          </w:p>
        </w:tc>
      </w:tr>
      <w:tr w:rsidR="00E64217" w14:paraId="7C3E5C21" w14:textId="77777777" w:rsidTr="00E64217">
        <w:tc>
          <w:tcPr>
            <w:tcW w:w="3360" w:type="dxa"/>
          </w:tcPr>
          <w:p w14:paraId="62BFC30B" w14:textId="127D8EA0" w:rsidR="00E64217" w:rsidRDefault="00E64217" w:rsidP="00E64217">
            <w:pPr>
              <w:spacing w:after="80"/>
            </w:pPr>
            <w:r>
              <w:t>Integration</w:t>
            </w:r>
          </w:p>
        </w:tc>
        <w:tc>
          <w:tcPr>
            <w:tcW w:w="3360" w:type="dxa"/>
          </w:tcPr>
          <w:p w14:paraId="71AA79D4" w14:textId="75D53A62" w:rsidR="00E64217" w:rsidRDefault="00E64217" w:rsidP="00E64217">
            <w:pPr>
              <w:spacing w:after="80"/>
            </w:pPr>
            <w:r>
              <w:t>Apply global Pascal rewrites, rebuild uses clauses, inject LiveBindings, and normalize FMX behavior.</w:t>
            </w:r>
          </w:p>
        </w:tc>
        <w:tc>
          <w:tcPr>
            <w:tcW w:w="3360" w:type="dxa"/>
          </w:tcPr>
          <w:p w14:paraId="34109C06" w14:textId="102DAC87" w:rsidR="00E64217" w:rsidRDefault="00E64217" w:rsidP="00E64217">
            <w:pPr>
              <w:spacing w:after="80"/>
            </w:pPr>
            <w:proofErr w:type="spellStart"/>
            <w:r>
              <w:t>Converter.Core.Integration.pas</w:t>
            </w:r>
            <w:proofErr w:type="spellEnd"/>
          </w:p>
        </w:tc>
      </w:tr>
      <w:tr w:rsidR="00E64217" w14:paraId="073DDB35" w14:textId="77777777" w:rsidTr="00E64217">
        <w:tc>
          <w:tcPr>
            <w:tcW w:w="3360" w:type="dxa"/>
          </w:tcPr>
          <w:p w14:paraId="7F6168E7" w14:textId="43407250" w:rsidR="00E64217" w:rsidRDefault="00E64217" w:rsidP="00E64217">
            <w:pPr>
              <w:spacing w:after="80"/>
            </w:pPr>
            <w:r>
              <w:t>DFM processing</w:t>
            </w:r>
          </w:p>
        </w:tc>
        <w:tc>
          <w:tcPr>
            <w:tcW w:w="3360" w:type="dxa"/>
          </w:tcPr>
          <w:p w14:paraId="57025D21" w14:textId="1A6E348A" w:rsidR="00E64217" w:rsidRDefault="00E64217" w:rsidP="00E64217">
            <w:pPr>
              <w:spacing w:after="80"/>
            </w:pPr>
            <w:r>
              <w:t>Parse VCL forms, preserve collections and field objects, and regenerate FMX text.</w:t>
            </w:r>
          </w:p>
        </w:tc>
        <w:tc>
          <w:tcPr>
            <w:tcW w:w="3360" w:type="dxa"/>
          </w:tcPr>
          <w:p w14:paraId="10BB9488" w14:textId="10E264EF" w:rsidR="00E64217" w:rsidRDefault="00E64217" w:rsidP="00E64217">
            <w:pPr>
              <w:spacing w:after="80"/>
            </w:pPr>
            <w:proofErr w:type="spellStart"/>
            <w:r>
              <w:t>Converter.Parser.DFM.pas</w:t>
            </w:r>
            <w:proofErr w:type="spellEnd"/>
          </w:p>
        </w:tc>
      </w:tr>
      <w:tr w:rsidR="00E64217" w14:paraId="76CF61A4" w14:textId="77777777" w:rsidTr="00E64217">
        <w:tc>
          <w:tcPr>
            <w:tcW w:w="3360" w:type="dxa"/>
          </w:tcPr>
          <w:p w14:paraId="6B0F43C3" w14:textId="5846CD49" w:rsidR="00E64217" w:rsidRDefault="00E64217" w:rsidP="00E64217">
            <w:pPr>
              <w:spacing w:after="80"/>
            </w:pPr>
            <w:r>
              <w:lastRenderedPageBreak/>
              <w:t>Pascal processing</w:t>
            </w:r>
          </w:p>
        </w:tc>
        <w:tc>
          <w:tcPr>
            <w:tcW w:w="3360" w:type="dxa"/>
          </w:tcPr>
          <w:p w14:paraId="43A782EE" w14:textId="2F3E46A8" w:rsidR="00E64217" w:rsidRDefault="00E64217" w:rsidP="00E64217">
            <w:pPr>
              <w:spacing w:after="80"/>
            </w:pPr>
            <w:r>
              <w:t>Parse unit structure and support source-safe rewrites.</w:t>
            </w:r>
          </w:p>
        </w:tc>
        <w:tc>
          <w:tcPr>
            <w:tcW w:w="3360" w:type="dxa"/>
          </w:tcPr>
          <w:p w14:paraId="0C56BE4E" w14:textId="03296C68" w:rsidR="00E64217" w:rsidRDefault="00E64217" w:rsidP="00E64217">
            <w:pPr>
              <w:spacing w:after="80"/>
            </w:pPr>
            <w:proofErr w:type="spellStart"/>
            <w:r>
              <w:t>Converter.Parser.Pascal.pas</w:t>
            </w:r>
            <w:proofErr w:type="spellEnd"/>
          </w:p>
        </w:tc>
      </w:tr>
      <w:tr w:rsidR="00E64217" w14:paraId="5107182E" w14:textId="77777777" w:rsidTr="00E64217">
        <w:tc>
          <w:tcPr>
            <w:tcW w:w="3360" w:type="dxa"/>
          </w:tcPr>
          <w:p w14:paraId="0CE1D056" w14:textId="67308F4C" w:rsidR="00E64217" w:rsidRDefault="00E64217" w:rsidP="00E64217">
            <w:pPr>
              <w:spacing w:after="80"/>
            </w:pPr>
            <w:r>
              <w:t>Mapping layer</w:t>
            </w:r>
          </w:p>
        </w:tc>
        <w:tc>
          <w:tcPr>
            <w:tcW w:w="3360" w:type="dxa"/>
          </w:tcPr>
          <w:p w14:paraId="4E021B2E" w14:textId="4CF63552" w:rsidR="00E64217" w:rsidRDefault="00E64217" w:rsidP="00E64217">
            <w:pPr>
              <w:spacing w:after="80"/>
            </w:pPr>
            <w:r>
              <w:t>Decide FMX class and property equivalents, including fallbacks and confidence rules.</w:t>
            </w:r>
          </w:p>
        </w:tc>
        <w:tc>
          <w:tcPr>
            <w:tcW w:w="3360" w:type="dxa"/>
          </w:tcPr>
          <w:p w14:paraId="41D9866F" w14:textId="1C686C0C" w:rsidR="00E64217" w:rsidRDefault="00E64217" w:rsidP="00E64217">
            <w:pPr>
              <w:spacing w:after="80"/>
            </w:pPr>
            <w:proofErr w:type="spellStart"/>
            <w:r>
              <w:t>Converter.Mapper.Component.pas</w:t>
            </w:r>
            <w:proofErr w:type="spellEnd"/>
          </w:p>
        </w:tc>
      </w:tr>
      <w:tr w:rsidR="00E64217" w14:paraId="3C9AB86E" w14:textId="77777777" w:rsidTr="00E64217">
        <w:tc>
          <w:tcPr>
            <w:tcW w:w="3360" w:type="dxa"/>
          </w:tcPr>
          <w:p w14:paraId="18377DF8" w14:textId="6D05D95B" w:rsidR="00E64217" w:rsidRDefault="00E64217" w:rsidP="00E64217">
            <w:pPr>
              <w:spacing w:after="80"/>
            </w:pPr>
            <w:r>
              <w:t>Specialized conversion</w:t>
            </w:r>
          </w:p>
        </w:tc>
        <w:tc>
          <w:tcPr>
            <w:tcW w:w="3360" w:type="dxa"/>
          </w:tcPr>
          <w:p w14:paraId="23E86418" w14:textId="14705F76" w:rsidR="00E64217" w:rsidRDefault="00E64217" w:rsidP="00E64217">
            <w:pPr>
              <w:spacing w:after="80"/>
            </w:pPr>
            <w:r>
              <w:t>Rewrite high-risk patterns such as WinAPI, DB controls, custom drawing, and unsupported components.</w:t>
            </w:r>
          </w:p>
        </w:tc>
        <w:tc>
          <w:tcPr>
            <w:tcW w:w="3360" w:type="dxa"/>
          </w:tcPr>
          <w:p w14:paraId="2554ADC2" w14:textId="360AFED2" w:rsidR="00E64217" w:rsidRDefault="00E64217" w:rsidP="00E64217">
            <w:pPr>
              <w:spacing w:after="80"/>
            </w:pPr>
            <w:proofErr w:type="spellStart"/>
            <w:r>
              <w:t>Converter.Advanced.DataAware.pas</w:t>
            </w:r>
            <w:proofErr w:type="spellEnd"/>
            <w:r>
              <w:t xml:space="preserve">, </w:t>
            </w:r>
            <w:proofErr w:type="spellStart"/>
            <w:r>
              <w:t>Converter.Advanced.WinAPI.pas</w:t>
            </w:r>
            <w:proofErr w:type="spellEnd"/>
            <w:r>
              <w:t xml:space="preserve">, </w:t>
            </w:r>
            <w:proofErr w:type="spellStart"/>
            <w:r>
              <w:t>Converter.Advanced.CriticalAreas.pas</w:t>
            </w:r>
            <w:proofErr w:type="spellEnd"/>
            <w:r>
              <w:t xml:space="preserve">, </w:t>
            </w:r>
            <w:proofErr w:type="spellStart"/>
            <w:r>
              <w:t>Converter.Advanced.ThirdParty.pas</w:t>
            </w:r>
            <w:proofErr w:type="spellEnd"/>
          </w:p>
        </w:tc>
      </w:tr>
      <w:tr w:rsidR="00E64217" w14:paraId="56A2495C" w14:textId="77777777" w:rsidTr="00E64217">
        <w:tc>
          <w:tcPr>
            <w:tcW w:w="3360" w:type="dxa"/>
          </w:tcPr>
          <w:p w14:paraId="16A21C58" w14:textId="5EDE86AB" w:rsidR="00E64217" w:rsidRDefault="00E64217" w:rsidP="00E64217">
            <w:pPr>
              <w:spacing w:after="80"/>
            </w:pPr>
            <w:r>
              <w:t>Project generation</w:t>
            </w:r>
          </w:p>
        </w:tc>
        <w:tc>
          <w:tcPr>
            <w:tcW w:w="3360" w:type="dxa"/>
          </w:tcPr>
          <w:p w14:paraId="64262147" w14:textId="19E139CC" w:rsidR="00E64217" w:rsidRDefault="00E64217" w:rsidP="00E64217">
            <w:pPr>
              <w:spacing w:after="80"/>
            </w:pPr>
            <w:r>
              <w:t>Produce FMX-aware startup and project metadata.</w:t>
            </w:r>
          </w:p>
        </w:tc>
        <w:tc>
          <w:tcPr>
            <w:tcW w:w="3360" w:type="dxa"/>
          </w:tcPr>
          <w:p w14:paraId="25D77B4F" w14:textId="7072FB42" w:rsidR="00E64217" w:rsidRDefault="00E64217" w:rsidP="00E64217">
            <w:pPr>
              <w:spacing w:after="80"/>
            </w:pPr>
            <w:proofErr w:type="spellStart"/>
            <w:r>
              <w:t>Converter.Project.Generator.pas</w:t>
            </w:r>
            <w:proofErr w:type="spellEnd"/>
          </w:p>
        </w:tc>
      </w:tr>
    </w:tbl>
    <w:p w14:paraId="270F7424" w14:textId="77777777" w:rsidR="00E64217" w:rsidRDefault="00E64217" w:rsidP="00E64217"/>
    <w:p w14:paraId="477FC3BD" w14:textId="77777777" w:rsidR="00E64217" w:rsidRDefault="00E64217" w:rsidP="00E64217"/>
    <w:p w14:paraId="08B33960" w14:textId="5EACC43B" w:rsidR="00E64217" w:rsidRDefault="00E64217">
      <w:pPr>
        <w:spacing w:line="278" w:lineRule="auto"/>
      </w:pPr>
      <w:r>
        <w:br w:type="page"/>
      </w:r>
    </w:p>
    <w:p w14:paraId="24F0F9A8" w14:textId="4BA65CED" w:rsidR="00E64217" w:rsidRDefault="00E64217" w:rsidP="00E64217">
      <w:pPr>
        <w:pStyle w:val="Heading1"/>
        <w:rPr>
          <w:b w:val="0"/>
        </w:rPr>
      </w:pPr>
      <w:bookmarkStart w:id="36" w:name="_Toc225693947"/>
      <w:bookmarkStart w:id="37" w:name="_Toc225757571"/>
      <w:r>
        <w:rPr>
          <w:b w:val="0"/>
        </w:rPr>
        <w:lastRenderedPageBreak/>
        <w:t>4. End-to-End Conversion Workflow</w:t>
      </w:r>
      <w:bookmarkEnd w:id="36"/>
      <w:bookmarkEnd w:id="37"/>
    </w:p>
    <w:p w14:paraId="03C79D20" w14:textId="1BE37B37" w:rsidR="00E64217" w:rsidRDefault="00E64217" w:rsidP="00E64217">
      <w:r>
        <w:t>A single conversion request proceeds through a predictable sequence. Understanding this pipeline is essential when diagnosing why an output artifact is wrong.</w:t>
      </w:r>
    </w:p>
    <w:p w14:paraId="2D0C7618" w14:textId="521B513C" w:rsidR="00E64217" w:rsidRDefault="00E64217" w:rsidP="00E64217">
      <w:pPr>
        <w:pStyle w:val="Heading2"/>
        <w:rPr>
          <w:b w:val="0"/>
        </w:rPr>
      </w:pPr>
      <w:bookmarkStart w:id="38" w:name="_Toc225693948"/>
      <w:bookmarkStart w:id="39" w:name="_Toc225757572"/>
      <w:r>
        <w:rPr>
          <w:b w:val="0"/>
        </w:rPr>
        <w:t>4.1 Workflow Diagram</w:t>
      </w:r>
      <w:bookmarkEnd w:id="38"/>
      <w:bookmarkEnd w:id="39"/>
    </w:p>
    <w:p w14:paraId="3FA4555A" w14:textId="1E6B4686" w:rsidR="00E64217" w:rsidRDefault="00E64217" w:rsidP="00E64217">
      <w:r>
        <w:t>This flow shows the major transformation stages from discovery through output emission.</w:t>
      </w:r>
    </w:p>
    <w:tbl>
      <w:tblPr>
        <w:tblStyle w:val="TableGrid"/>
        <w:tblW w:w="10080" w:type="dxa"/>
        <w:tblLayout w:type="fixed"/>
        <w:tblLook w:val="04A0" w:firstRow="1" w:lastRow="0" w:firstColumn="1" w:lastColumn="0" w:noHBand="0" w:noVBand="1"/>
      </w:tblPr>
      <w:tblGrid>
        <w:gridCol w:w="1615"/>
        <w:gridCol w:w="1265"/>
        <w:gridCol w:w="1705"/>
        <w:gridCol w:w="1175"/>
        <w:gridCol w:w="1795"/>
        <w:gridCol w:w="1080"/>
        <w:gridCol w:w="1445"/>
      </w:tblGrid>
      <w:tr w:rsidR="00E64217" w14:paraId="5E1645AB" w14:textId="77777777" w:rsidTr="00454224">
        <w:trPr>
          <w:trHeight w:val="1440"/>
        </w:trPr>
        <w:tc>
          <w:tcPr>
            <w:tcW w:w="1615" w:type="dxa"/>
            <w:shd w:val="clear" w:color="auto" w:fill="F2F2F2"/>
          </w:tcPr>
          <w:p w14:paraId="7B15BF73" w14:textId="77777777" w:rsidR="00E64217" w:rsidRDefault="00E64217" w:rsidP="00E64217">
            <w:pPr>
              <w:jc w:val="center"/>
            </w:pPr>
            <w:r>
              <w:t>Discover</w:t>
            </w:r>
          </w:p>
          <w:p w14:paraId="2173BE0F" w14:textId="77777777" w:rsidR="00E64217" w:rsidRDefault="00E64217" w:rsidP="00E64217">
            <w:pPr>
              <w:jc w:val="center"/>
            </w:pPr>
            <w:r>
              <w:t>File scan</w:t>
            </w:r>
          </w:p>
          <w:p w14:paraId="5B76530D" w14:textId="704F0596" w:rsidR="00E64217" w:rsidRPr="00E64217" w:rsidRDefault="00E64217" w:rsidP="00E64217">
            <w:pPr>
              <w:jc w:val="center"/>
            </w:pPr>
            <w:r>
              <w:t>option filter</w:t>
            </w:r>
          </w:p>
        </w:tc>
        <w:tc>
          <w:tcPr>
            <w:tcW w:w="1265" w:type="dxa"/>
            <w:shd w:val="clear" w:color="auto" w:fill="F5F5F5"/>
          </w:tcPr>
          <w:p w14:paraId="51FC3FD3" w14:textId="77777777" w:rsidR="00454224" w:rsidRDefault="00454224" w:rsidP="00E64217">
            <w:pPr>
              <w:jc w:val="center"/>
              <w:rPr>
                <w:b/>
                <w:sz w:val="20"/>
              </w:rPr>
            </w:pPr>
          </w:p>
          <w:p w14:paraId="3011F227" w14:textId="77777777" w:rsidR="00454224" w:rsidRDefault="00454224" w:rsidP="00E64217">
            <w:pPr>
              <w:jc w:val="center"/>
              <w:rPr>
                <w:b/>
                <w:sz w:val="20"/>
              </w:rPr>
            </w:pPr>
          </w:p>
          <w:p w14:paraId="3FDFEE9C" w14:textId="77777777" w:rsidR="00454224" w:rsidRDefault="00454224" w:rsidP="00E64217">
            <w:pPr>
              <w:jc w:val="center"/>
              <w:rPr>
                <w:b/>
                <w:sz w:val="20"/>
              </w:rPr>
            </w:pPr>
          </w:p>
          <w:p w14:paraId="655D0CF6" w14:textId="0CD1B310" w:rsidR="00E64217" w:rsidRPr="00E64217" w:rsidRDefault="00454224" w:rsidP="00E64217">
            <w:pPr>
              <w:jc w:val="center"/>
              <w:rPr>
                <w:b/>
                <w:sz w:val="20"/>
              </w:rPr>
            </w:pPr>
            <w:r w:rsidRPr="00454224">
              <w:rPr>
                <w:b/>
                <w:sz w:val="20"/>
              </w:rPr>
              <w:sym w:font="Wingdings" w:char="F0E0"/>
            </w:r>
          </w:p>
        </w:tc>
        <w:tc>
          <w:tcPr>
            <w:tcW w:w="1705" w:type="dxa"/>
            <w:shd w:val="clear" w:color="auto" w:fill="F2F2F2"/>
          </w:tcPr>
          <w:p w14:paraId="2EEC125E" w14:textId="77777777" w:rsidR="00E64217" w:rsidRDefault="00E64217" w:rsidP="00E64217">
            <w:pPr>
              <w:jc w:val="center"/>
            </w:pPr>
            <w:r>
              <w:t>Parse and Analyze</w:t>
            </w:r>
          </w:p>
          <w:p w14:paraId="0230AF8D" w14:textId="77777777" w:rsidR="00E64217" w:rsidRDefault="00E64217" w:rsidP="00E64217">
            <w:pPr>
              <w:jc w:val="center"/>
            </w:pPr>
            <w:r>
              <w:t>DFM model</w:t>
            </w:r>
          </w:p>
          <w:p w14:paraId="3713C72B" w14:textId="77777777" w:rsidR="00E64217" w:rsidRDefault="00E64217" w:rsidP="00E64217">
            <w:pPr>
              <w:jc w:val="center"/>
            </w:pPr>
            <w:r>
              <w:t>Pascal structure</w:t>
            </w:r>
          </w:p>
          <w:p w14:paraId="3DC72125" w14:textId="0CCC8335" w:rsidR="00E64217" w:rsidRPr="00E64217" w:rsidRDefault="00E64217" w:rsidP="00E64217">
            <w:pPr>
              <w:jc w:val="center"/>
            </w:pPr>
            <w:r>
              <w:t>mapping lookup</w:t>
            </w:r>
          </w:p>
        </w:tc>
        <w:tc>
          <w:tcPr>
            <w:tcW w:w="1175" w:type="dxa"/>
            <w:shd w:val="clear" w:color="auto" w:fill="F5F5F5"/>
          </w:tcPr>
          <w:p w14:paraId="7847AD0D" w14:textId="77777777" w:rsidR="00454224" w:rsidRDefault="00454224" w:rsidP="00E64217">
            <w:pPr>
              <w:jc w:val="center"/>
              <w:rPr>
                <w:b/>
                <w:sz w:val="20"/>
              </w:rPr>
            </w:pPr>
          </w:p>
          <w:p w14:paraId="12BB752E" w14:textId="77777777" w:rsidR="00454224" w:rsidRDefault="00454224" w:rsidP="00E64217">
            <w:pPr>
              <w:jc w:val="center"/>
              <w:rPr>
                <w:b/>
                <w:sz w:val="20"/>
              </w:rPr>
            </w:pPr>
          </w:p>
          <w:p w14:paraId="3F7A564D" w14:textId="77777777" w:rsidR="00454224" w:rsidRDefault="00454224" w:rsidP="00E64217">
            <w:pPr>
              <w:jc w:val="center"/>
              <w:rPr>
                <w:b/>
                <w:sz w:val="20"/>
              </w:rPr>
            </w:pPr>
          </w:p>
          <w:p w14:paraId="1B4F51E0" w14:textId="534D8E08" w:rsidR="00E64217" w:rsidRPr="00E64217" w:rsidRDefault="00454224" w:rsidP="00E64217">
            <w:pPr>
              <w:jc w:val="center"/>
              <w:rPr>
                <w:b/>
                <w:sz w:val="20"/>
              </w:rPr>
            </w:pPr>
            <w:r w:rsidRPr="00454224">
              <w:rPr>
                <w:b/>
                <w:sz w:val="20"/>
              </w:rPr>
              <w:sym w:font="Wingdings" w:char="F0E0"/>
            </w:r>
          </w:p>
        </w:tc>
        <w:tc>
          <w:tcPr>
            <w:tcW w:w="1795" w:type="dxa"/>
            <w:shd w:val="clear" w:color="auto" w:fill="F2F2F2"/>
          </w:tcPr>
          <w:p w14:paraId="275DD7CC" w14:textId="77777777" w:rsidR="00E64217" w:rsidRDefault="00E64217" w:rsidP="00E64217">
            <w:pPr>
              <w:jc w:val="center"/>
            </w:pPr>
            <w:r>
              <w:t>Transform and Normalize</w:t>
            </w:r>
          </w:p>
          <w:p w14:paraId="00CCBD4C" w14:textId="77777777" w:rsidR="00E64217" w:rsidRDefault="00E64217" w:rsidP="00E64217">
            <w:pPr>
              <w:jc w:val="center"/>
            </w:pPr>
            <w:r>
              <w:t>FMX conversion</w:t>
            </w:r>
          </w:p>
          <w:p w14:paraId="4F6A55D9" w14:textId="77777777" w:rsidR="00E64217" w:rsidRDefault="00E64217" w:rsidP="00E64217">
            <w:pPr>
              <w:jc w:val="center"/>
            </w:pPr>
            <w:r>
              <w:t>source rewrites</w:t>
            </w:r>
          </w:p>
          <w:p w14:paraId="4D04B226" w14:textId="3D6C4E0F" w:rsidR="00E64217" w:rsidRPr="00E64217" w:rsidRDefault="00E64217" w:rsidP="00E64217">
            <w:pPr>
              <w:jc w:val="center"/>
            </w:pPr>
            <w:r>
              <w:t>binding injection</w:t>
            </w:r>
          </w:p>
        </w:tc>
        <w:tc>
          <w:tcPr>
            <w:tcW w:w="1080" w:type="dxa"/>
            <w:shd w:val="clear" w:color="auto" w:fill="F5F5F5"/>
          </w:tcPr>
          <w:p w14:paraId="54D92F22" w14:textId="77777777" w:rsidR="00454224" w:rsidRDefault="00454224" w:rsidP="00E64217">
            <w:pPr>
              <w:jc w:val="center"/>
              <w:rPr>
                <w:b/>
                <w:sz w:val="20"/>
              </w:rPr>
            </w:pPr>
          </w:p>
          <w:p w14:paraId="20FA8345" w14:textId="77777777" w:rsidR="00454224" w:rsidRDefault="00454224" w:rsidP="00E64217">
            <w:pPr>
              <w:jc w:val="center"/>
              <w:rPr>
                <w:b/>
                <w:sz w:val="20"/>
              </w:rPr>
            </w:pPr>
          </w:p>
          <w:p w14:paraId="74134FC4" w14:textId="77777777" w:rsidR="00454224" w:rsidRDefault="00454224" w:rsidP="00E64217">
            <w:pPr>
              <w:jc w:val="center"/>
              <w:rPr>
                <w:b/>
                <w:sz w:val="20"/>
              </w:rPr>
            </w:pPr>
          </w:p>
          <w:p w14:paraId="4833495A" w14:textId="23E80D9D" w:rsidR="00E64217" w:rsidRPr="00E64217" w:rsidRDefault="00454224" w:rsidP="00E64217">
            <w:pPr>
              <w:jc w:val="center"/>
              <w:rPr>
                <w:b/>
                <w:sz w:val="20"/>
              </w:rPr>
            </w:pPr>
            <w:r w:rsidRPr="00454224">
              <w:rPr>
                <w:b/>
                <w:sz w:val="20"/>
              </w:rPr>
              <w:sym w:font="Wingdings" w:char="F0E0"/>
            </w:r>
          </w:p>
        </w:tc>
        <w:tc>
          <w:tcPr>
            <w:tcW w:w="1445" w:type="dxa"/>
            <w:shd w:val="clear" w:color="auto" w:fill="F2F2F2"/>
          </w:tcPr>
          <w:p w14:paraId="1F0900F8" w14:textId="77777777" w:rsidR="00E64217" w:rsidRDefault="00E64217" w:rsidP="00E64217">
            <w:pPr>
              <w:jc w:val="center"/>
            </w:pPr>
            <w:r>
              <w:t>Emit and Report</w:t>
            </w:r>
          </w:p>
          <w:p w14:paraId="6735CF2A" w14:textId="77777777" w:rsidR="00E64217" w:rsidRDefault="00E64217" w:rsidP="00E64217">
            <w:pPr>
              <w:jc w:val="center"/>
            </w:pPr>
            <w:r>
              <w:t>Output files</w:t>
            </w:r>
          </w:p>
          <w:p w14:paraId="7FDA031E" w14:textId="77777777" w:rsidR="00E64217" w:rsidRDefault="00E64217" w:rsidP="00E64217">
            <w:pPr>
              <w:jc w:val="center"/>
            </w:pPr>
            <w:r>
              <w:t>reports</w:t>
            </w:r>
          </w:p>
          <w:p w14:paraId="7291CA99" w14:textId="69B68BAF" w:rsidR="00E64217" w:rsidRPr="00E64217" w:rsidRDefault="00E64217" w:rsidP="00E64217">
            <w:pPr>
              <w:jc w:val="center"/>
            </w:pPr>
            <w:r>
              <w:t>status log</w:t>
            </w:r>
          </w:p>
        </w:tc>
      </w:tr>
    </w:tbl>
    <w:p w14:paraId="233D0693" w14:textId="77777777" w:rsidR="00E64217" w:rsidRDefault="00E64217" w:rsidP="00E64217"/>
    <w:p w14:paraId="422C1A7C" w14:textId="77777777" w:rsidR="00E64217" w:rsidRDefault="00E64217" w:rsidP="00E64217"/>
    <w:p w14:paraId="0BB45FA3" w14:textId="21C5AF15" w:rsidR="00E64217" w:rsidRDefault="00E64217" w:rsidP="00E64217">
      <w:pPr>
        <w:pStyle w:val="Heading2"/>
        <w:rPr>
          <w:b w:val="0"/>
        </w:rPr>
      </w:pPr>
      <w:bookmarkStart w:id="40" w:name="_Toc225693949"/>
      <w:bookmarkStart w:id="41" w:name="_Toc225757573"/>
      <w:r>
        <w:rPr>
          <w:b w:val="0"/>
        </w:rPr>
        <w:t>4.2 Step-by-Step Narrative</w:t>
      </w:r>
      <w:bookmarkEnd w:id="40"/>
      <w:bookmarkEnd w:id="41"/>
    </w:p>
    <w:p w14:paraId="53B99F3A" w14:textId="4A8DC27D" w:rsidR="00E64217" w:rsidRDefault="00E64217" w:rsidP="00E64217">
      <w:pPr>
        <w:pStyle w:val="ListParagraph"/>
        <w:numPr>
          <w:ilvl w:val="0"/>
          <w:numId w:val="4"/>
        </w:numPr>
      </w:pPr>
      <w:r>
        <w:t>The file manager discovers candidate files according to the selected source path, recursion setting, and file-type options.</w:t>
      </w:r>
    </w:p>
    <w:p w14:paraId="1374701A" w14:textId="2A206FAE" w:rsidR="00E64217" w:rsidRDefault="00E64217" w:rsidP="00E64217">
      <w:pPr>
        <w:pStyle w:val="ListParagraph"/>
        <w:numPr>
          <w:ilvl w:val="0"/>
          <w:numId w:val="4"/>
        </w:numPr>
      </w:pPr>
      <w:r>
        <w:t>Each artifact is routed to the correct processing branch. DFM files become component trees; Pascal files become structured source units.</w:t>
      </w:r>
    </w:p>
    <w:p w14:paraId="113ED8C6" w14:textId="4241545F" w:rsidR="00E64217" w:rsidRDefault="00E64217" w:rsidP="00E64217">
      <w:pPr>
        <w:pStyle w:val="ListParagraph"/>
        <w:numPr>
          <w:ilvl w:val="0"/>
          <w:numId w:val="4"/>
        </w:numPr>
      </w:pPr>
      <w:r>
        <w:t>The integration layer applies global normalization, including unit inference, VCL-to-FMX substitutions, resource rewrites, and compatibility injection.</w:t>
      </w:r>
    </w:p>
    <w:p w14:paraId="67530B8B" w14:textId="67787C92" w:rsidR="00E64217" w:rsidRDefault="00E64217" w:rsidP="00E64217">
      <w:pPr>
        <w:pStyle w:val="ListParagraph"/>
        <w:numPr>
          <w:ilvl w:val="0"/>
          <w:numId w:val="4"/>
        </w:numPr>
      </w:pPr>
      <w:r>
        <w:t>Specialized modules rewrite higher-risk patterns such as WinAPI, custom drawing, media behavior, and data-aware controls.</w:t>
      </w:r>
    </w:p>
    <w:p w14:paraId="54CF68ED" w14:textId="0C8EA441" w:rsidR="00E64217" w:rsidRDefault="00E64217" w:rsidP="00E64217">
      <w:pPr>
        <w:pStyle w:val="ListParagraph"/>
        <w:numPr>
          <w:ilvl w:val="0"/>
          <w:numId w:val="4"/>
        </w:numPr>
      </w:pPr>
      <w:r>
        <w:t>Output files and reports are written, and the converted project is then validated in Delphi.</w:t>
      </w:r>
    </w:p>
    <w:p w14:paraId="507FD8F7" w14:textId="77777777" w:rsidR="00E64217" w:rsidRDefault="00E64217" w:rsidP="00E64217"/>
    <w:p w14:paraId="4886C9F4" w14:textId="75FE8462" w:rsidR="00E64217" w:rsidRDefault="00E64217">
      <w:pPr>
        <w:spacing w:line="278" w:lineRule="auto"/>
      </w:pPr>
      <w:r>
        <w:br w:type="page"/>
      </w:r>
    </w:p>
    <w:p w14:paraId="40298F46" w14:textId="156A4B05" w:rsidR="00E64217" w:rsidRDefault="00E64217" w:rsidP="00E64217">
      <w:pPr>
        <w:pStyle w:val="Heading1"/>
        <w:rPr>
          <w:b w:val="0"/>
        </w:rPr>
      </w:pPr>
      <w:bookmarkStart w:id="42" w:name="_Toc225693950"/>
      <w:bookmarkStart w:id="43" w:name="_Toc225757574"/>
      <w:r>
        <w:rPr>
          <w:b w:val="0"/>
        </w:rPr>
        <w:lastRenderedPageBreak/>
        <w:t>5. User Interface and Operator Flow</w:t>
      </w:r>
      <w:bookmarkEnd w:id="42"/>
      <w:bookmarkEnd w:id="43"/>
    </w:p>
    <w:p w14:paraId="3058F0F5" w14:textId="5F20B8F9" w:rsidR="00E64217" w:rsidRDefault="00E64217" w:rsidP="00E64217">
      <w:r>
        <w:t>The operator-facing layer is intentionally simple. Its job is to collect options, start conversion work, and show progress. It should not become the home for core rewrite logic.</w:t>
      </w:r>
    </w:p>
    <w:p w14:paraId="1331FFF3" w14:textId="0034DA88" w:rsidR="00E64217" w:rsidRDefault="00E64217" w:rsidP="00E64217">
      <w:pPr>
        <w:pStyle w:val="Heading2"/>
        <w:rPr>
          <w:b w:val="0"/>
        </w:rPr>
      </w:pPr>
      <w:bookmarkStart w:id="44" w:name="_Toc225693951"/>
      <w:bookmarkStart w:id="45" w:name="_Toc225757575"/>
      <w:r>
        <w:rPr>
          <w:b w:val="0"/>
        </w:rPr>
        <w:t>5.1 Main Operator Tasks</w:t>
      </w:r>
      <w:bookmarkEnd w:id="44"/>
      <w:bookmarkEnd w:id="45"/>
    </w:p>
    <w:p w14:paraId="352BABCD" w14:textId="067BE3EE" w:rsidR="00E64217" w:rsidRDefault="00E64217" w:rsidP="00E64217">
      <w:pPr>
        <w:pStyle w:val="ListParagraph"/>
        <w:numPr>
          <w:ilvl w:val="0"/>
          <w:numId w:val="5"/>
        </w:numPr>
      </w:pPr>
      <w:r>
        <w:t>Select the source project or root folder.</w:t>
      </w:r>
    </w:p>
    <w:p w14:paraId="14B1C9C2" w14:textId="099AC4DE" w:rsidR="00E64217" w:rsidRDefault="00E64217" w:rsidP="00E64217">
      <w:pPr>
        <w:pStyle w:val="ListParagraph"/>
        <w:numPr>
          <w:ilvl w:val="0"/>
          <w:numId w:val="5"/>
        </w:numPr>
      </w:pPr>
      <w:r>
        <w:t>Select the output directory.</w:t>
      </w:r>
    </w:p>
    <w:p w14:paraId="576AB22F" w14:textId="1C1C0B7B" w:rsidR="00E64217" w:rsidRDefault="00E64217" w:rsidP="00E64217">
      <w:pPr>
        <w:pStyle w:val="ListParagraph"/>
        <w:numPr>
          <w:ilvl w:val="0"/>
          <w:numId w:val="5"/>
        </w:numPr>
      </w:pPr>
      <w:r>
        <w:t>Choose recursion and file-scope behavior.</w:t>
      </w:r>
    </w:p>
    <w:p w14:paraId="11805D53" w14:textId="2F66382E" w:rsidR="00E64217" w:rsidRDefault="00E64217" w:rsidP="00E64217">
      <w:pPr>
        <w:pStyle w:val="ListParagraph"/>
        <w:numPr>
          <w:ilvl w:val="0"/>
          <w:numId w:val="5"/>
        </w:numPr>
      </w:pPr>
      <w:r>
        <w:t>Launch the conversion.</w:t>
      </w:r>
    </w:p>
    <w:p w14:paraId="518FC545" w14:textId="62E9B95C" w:rsidR="00E64217" w:rsidRDefault="00E64217" w:rsidP="00E64217">
      <w:pPr>
        <w:pStyle w:val="ListParagraph"/>
        <w:numPr>
          <w:ilvl w:val="0"/>
          <w:numId w:val="5"/>
        </w:numPr>
      </w:pPr>
      <w:r>
        <w:t>Review the log, open the converted project, and validate the output in Delphi.</w:t>
      </w:r>
    </w:p>
    <w:p w14:paraId="26639022" w14:textId="77777777" w:rsidR="00E64217" w:rsidRDefault="00E64217" w:rsidP="00E64217"/>
    <w:p w14:paraId="4AFE3B32" w14:textId="1631D970" w:rsidR="00E64217" w:rsidRDefault="00E64217" w:rsidP="00E64217">
      <w:pPr>
        <w:pStyle w:val="Heading2"/>
        <w:rPr>
          <w:b w:val="0"/>
        </w:rPr>
      </w:pPr>
      <w:bookmarkStart w:id="46" w:name="_Toc225693952"/>
      <w:bookmarkStart w:id="47" w:name="_Toc225757576"/>
      <w:r>
        <w:rPr>
          <w:b w:val="0"/>
        </w:rPr>
        <w:t>5.2 UI Responsibilities</w:t>
      </w:r>
      <w:bookmarkEnd w:id="46"/>
      <w:bookmarkEnd w:id="47"/>
    </w:p>
    <w:p w14:paraId="793E4AC2" w14:textId="65C6F880" w:rsidR="00E64217" w:rsidRDefault="00E64217" w:rsidP="00E64217">
      <w:r>
        <w:t>MainForm is responsible for operator workflow, progress output, and status visibility. Conversion logic should remain in the engine, parser, integration, and mapping units unless the user experience itself needs to change.</w:t>
      </w:r>
    </w:p>
    <w:p w14:paraId="0D8DF7A9" w14:textId="1A62C120" w:rsidR="00E64217" w:rsidRDefault="00E64217">
      <w:pPr>
        <w:spacing w:line="278" w:lineRule="auto"/>
      </w:pPr>
      <w:r>
        <w:br w:type="page"/>
      </w:r>
    </w:p>
    <w:p w14:paraId="59979AFA" w14:textId="2821450F" w:rsidR="00E64217" w:rsidRDefault="00E64217" w:rsidP="00E64217">
      <w:pPr>
        <w:pStyle w:val="Heading1"/>
        <w:rPr>
          <w:b w:val="0"/>
        </w:rPr>
      </w:pPr>
      <w:bookmarkStart w:id="48" w:name="_Toc225693953"/>
      <w:bookmarkStart w:id="49" w:name="_Toc225757577"/>
      <w:r>
        <w:rPr>
          <w:b w:val="0"/>
        </w:rPr>
        <w:lastRenderedPageBreak/>
        <w:t>6. Core Engine, File Management, and Orchestration</w:t>
      </w:r>
      <w:bookmarkEnd w:id="48"/>
      <w:bookmarkEnd w:id="49"/>
    </w:p>
    <w:p w14:paraId="380CE511" w14:textId="61BC9763" w:rsidR="00E64217" w:rsidRDefault="00E64217" w:rsidP="00E64217">
      <w:pPr>
        <w:pStyle w:val="Heading2"/>
        <w:rPr>
          <w:b w:val="0"/>
        </w:rPr>
      </w:pPr>
      <w:bookmarkStart w:id="50" w:name="_Toc225693954"/>
      <w:bookmarkStart w:id="51" w:name="_Toc225757578"/>
      <w:r>
        <w:rPr>
          <w:b w:val="0"/>
        </w:rPr>
        <w:t>6.1 Core Types</w:t>
      </w:r>
      <w:bookmarkEnd w:id="50"/>
      <w:bookmarkEnd w:id="51"/>
    </w:p>
    <w:p w14:paraId="35C12478" w14:textId="4DA0DFB1" w:rsidR="00E64217" w:rsidRDefault="00E64217" w:rsidP="00E64217">
      <w:proofErr w:type="spellStart"/>
      <w:r>
        <w:t>Converter.Core.Types</w:t>
      </w:r>
      <w:proofErr w:type="spellEnd"/>
      <w:r>
        <w:t xml:space="preserve"> defines shared conversion types, issue tracking, options, and context state. It is the vocabulary layer the rest of the converter relies on.</w:t>
      </w:r>
    </w:p>
    <w:p w14:paraId="6A92023D" w14:textId="7E6CC868" w:rsidR="00E64217" w:rsidRDefault="00E64217" w:rsidP="00E64217">
      <w:pPr>
        <w:pStyle w:val="Heading2"/>
        <w:rPr>
          <w:b w:val="0"/>
        </w:rPr>
      </w:pPr>
      <w:bookmarkStart w:id="52" w:name="_Toc225693955"/>
      <w:bookmarkStart w:id="53" w:name="_Toc225757579"/>
      <w:r>
        <w:rPr>
          <w:b w:val="0"/>
        </w:rPr>
        <w:t>6.2 Engine</w:t>
      </w:r>
      <w:bookmarkEnd w:id="52"/>
      <w:bookmarkEnd w:id="53"/>
    </w:p>
    <w:p w14:paraId="7B459B00" w14:textId="38584FE1" w:rsidR="00E64217" w:rsidRDefault="00E64217" w:rsidP="00E64217">
      <w:proofErr w:type="spellStart"/>
      <w:r>
        <w:t>Converter.Core.Engine</w:t>
      </w:r>
      <w:proofErr w:type="spellEnd"/>
      <w:r>
        <w:t xml:space="preserve"> coordinates top-level conversion sequencing, lifecycle control, and status accounting. It should remain focused on orchestration rather than file-format specifics.</w:t>
      </w:r>
    </w:p>
    <w:p w14:paraId="41E9D9B8" w14:textId="43523971" w:rsidR="00E64217" w:rsidRDefault="00E64217" w:rsidP="00E64217">
      <w:pPr>
        <w:pStyle w:val="Heading2"/>
        <w:rPr>
          <w:b w:val="0"/>
        </w:rPr>
      </w:pPr>
      <w:bookmarkStart w:id="54" w:name="_Toc225693956"/>
      <w:bookmarkStart w:id="55" w:name="_Toc225757580"/>
      <w:r>
        <w:rPr>
          <w:b w:val="0"/>
        </w:rPr>
        <w:t>6.3 File Management</w:t>
      </w:r>
      <w:bookmarkEnd w:id="54"/>
      <w:bookmarkEnd w:id="55"/>
    </w:p>
    <w:p w14:paraId="7637D24D" w14:textId="568BC5B6" w:rsidR="00E64217" w:rsidRDefault="00E64217" w:rsidP="00E64217">
      <w:proofErr w:type="spellStart"/>
      <w:r>
        <w:t>Converter.Core.FileManager</w:t>
      </w:r>
      <w:proofErr w:type="spellEnd"/>
      <w:r>
        <w:t xml:space="preserve"> handles source discovery and output writing. It is responsible for honoring recursion options, preserving relative structure where practical, and preventing stale output from being mistaken for current output.</w:t>
      </w:r>
    </w:p>
    <w:p w14:paraId="10C6480D" w14:textId="21C6E521" w:rsidR="00E64217" w:rsidRDefault="00E64217" w:rsidP="00E64217">
      <w:pPr>
        <w:pStyle w:val="Heading2"/>
        <w:rPr>
          <w:b w:val="0"/>
        </w:rPr>
      </w:pPr>
      <w:bookmarkStart w:id="56" w:name="_Toc225693957"/>
      <w:bookmarkStart w:id="57" w:name="_Toc225757581"/>
      <w:r>
        <w:rPr>
          <w:b w:val="0"/>
        </w:rPr>
        <w:t>6.4 Integration</w:t>
      </w:r>
      <w:bookmarkEnd w:id="56"/>
      <w:bookmarkEnd w:id="57"/>
    </w:p>
    <w:p w14:paraId="485FAC76" w14:textId="1967F8A5" w:rsidR="00E64217" w:rsidRDefault="00E64217" w:rsidP="00E64217">
      <w:proofErr w:type="spellStart"/>
      <w:r>
        <w:t>Converter.Core.Integration</w:t>
      </w:r>
      <w:proofErr w:type="spellEnd"/>
      <w:r>
        <w:t xml:space="preserve"> is the highest-leverage engineering unit in the system. It applies cross-file FMX rewrites, uses-clause rebuilding, binding injection, runtime compatibility changes, and late-stage normalization.</w:t>
      </w:r>
    </w:p>
    <w:p w14:paraId="45BC4797" w14:textId="63134A7D" w:rsidR="00E64217" w:rsidRDefault="00E64217">
      <w:pPr>
        <w:spacing w:line="278" w:lineRule="auto"/>
      </w:pPr>
      <w:r>
        <w:br w:type="page"/>
      </w:r>
    </w:p>
    <w:p w14:paraId="761D870E" w14:textId="65D328A2" w:rsidR="00E64217" w:rsidRDefault="00E64217" w:rsidP="00E64217">
      <w:pPr>
        <w:pStyle w:val="Heading1"/>
        <w:rPr>
          <w:b w:val="0"/>
        </w:rPr>
      </w:pPr>
      <w:bookmarkStart w:id="58" w:name="_Toc225693958"/>
      <w:bookmarkStart w:id="59" w:name="_Toc225757582"/>
      <w:r>
        <w:rPr>
          <w:b w:val="0"/>
        </w:rPr>
        <w:lastRenderedPageBreak/>
        <w:t>7. DFM Parsing and FMX Form Generation</w:t>
      </w:r>
      <w:bookmarkEnd w:id="58"/>
      <w:bookmarkEnd w:id="59"/>
    </w:p>
    <w:p w14:paraId="2B938A82" w14:textId="563556B2" w:rsidR="00E64217" w:rsidRDefault="00E64217" w:rsidP="00E64217">
      <w:pPr>
        <w:pStyle w:val="Heading2"/>
        <w:rPr>
          <w:b w:val="0"/>
        </w:rPr>
      </w:pPr>
      <w:bookmarkStart w:id="60" w:name="_Toc225693959"/>
      <w:bookmarkStart w:id="61" w:name="_Toc225757583"/>
      <w:r>
        <w:rPr>
          <w:b w:val="0"/>
        </w:rPr>
        <w:t>7.1 Internal Model</w:t>
      </w:r>
      <w:bookmarkEnd w:id="60"/>
      <w:bookmarkEnd w:id="61"/>
    </w:p>
    <w:p w14:paraId="1292E575" w14:textId="5816EB2B" w:rsidR="00E64217" w:rsidRDefault="00E64217" w:rsidP="00E64217">
      <w:proofErr w:type="spellStart"/>
      <w:r>
        <w:t>Converter.Parser.DFM</w:t>
      </w:r>
      <w:proofErr w:type="spellEnd"/>
      <w:r>
        <w:t xml:space="preserve"> builds an intermediate component tree that can retain names, classes, properties, events, child objects, collection items, and dataset field objects. This intermediate structure is what lets the converter preserve more than literal text.</w:t>
      </w:r>
    </w:p>
    <w:p w14:paraId="3C9A362E" w14:textId="031D6207" w:rsidR="00E64217" w:rsidRDefault="00E64217" w:rsidP="00E64217">
      <w:pPr>
        <w:pStyle w:val="Heading2"/>
        <w:rPr>
          <w:b w:val="0"/>
        </w:rPr>
      </w:pPr>
      <w:bookmarkStart w:id="62" w:name="_Toc225693960"/>
      <w:bookmarkStart w:id="63" w:name="_Toc225757584"/>
      <w:r>
        <w:rPr>
          <w:b w:val="0"/>
        </w:rPr>
        <w:t>7.2 Parsing Responsibilities</w:t>
      </w:r>
      <w:bookmarkEnd w:id="62"/>
      <w:bookmarkEnd w:id="63"/>
    </w:p>
    <w:p w14:paraId="38EFFAE6" w14:textId="69792497" w:rsidR="00E64217" w:rsidRDefault="00E64217" w:rsidP="00E64217">
      <w:r>
        <w:t>The parser must correctly handle text DFMs, binary form normalization, nested objects, multiline properties, image payloads, collection items such as DBGrid columns, and dataset field definitions.</w:t>
      </w:r>
    </w:p>
    <w:p w14:paraId="5AD4866D" w14:textId="2635D7D2" w:rsidR="00E64217" w:rsidRDefault="00E64217" w:rsidP="00E64217">
      <w:pPr>
        <w:pStyle w:val="Heading2"/>
        <w:rPr>
          <w:b w:val="0"/>
        </w:rPr>
      </w:pPr>
      <w:bookmarkStart w:id="64" w:name="_Toc225693961"/>
      <w:bookmarkStart w:id="65" w:name="_Toc225757585"/>
      <w:r>
        <w:rPr>
          <w:b w:val="0"/>
        </w:rPr>
        <w:t>7.3 Generation Responsibilities</w:t>
      </w:r>
      <w:bookmarkEnd w:id="64"/>
      <w:bookmarkEnd w:id="65"/>
    </w:p>
    <w:p w14:paraId="328A1403" w14:textId="762E8FBA" w:rsidR="00E64217" w:rsidRDefault="00E64217" w:rsidP="00E64217">
      <w:r>
        <w:t>The generator must emit FMX-safe form text while preserving class intent, parent-child structure, collection syntax, geometry, and field object definitions.</w:t>
      </w:r>
    </w:p>
    <w:p w14:paraId="648F6FA3" w14:textId="2FEAA0C0" w:rsidR="00E64217" w:rsidRDefault="00E64217" w:rsidP="00E64217">
      <w:r>
        <w:t xml:space="preserve">Recent generic hardening in this layer focused on form-reader safety. The DFM generator now strips or remaps several common VCL-only streamed properties before emission, including </w:t>
      </w:r>
      <w:proofErr w:type="spellStart"/>
      <w:r>
        <w:t>KeyPreview</w:t>
      </w:r>
      <w:proofErr w:type="spellEnd"/>
      <w:r>
        <w:t xml:space="preserve"> on root forms, </w:t>
      </w:r>
      <w:proofErr w:type="spellStart"/>
      <w:r>
        <w:t>TMemo.ScrollBars</w:t>
      </w:r>
      <w:proofErr w:type="spellEnd"/>
      <w:r>
        <w:t xml:space="preserve">, track and progress Position properties, and </w:t>
      </w:r>
      <w:proofErr w:type="spellStart"/>
      <w:r>
        <w:t>MaxLength</w:t>
      </w:r>
      <w:proofErr w:type="spellEnd"/>
      <w:r>
        <w:t xml:space="preserve"> on numeric FMX controls such as </w:t>
      </w:r>
      <w:proofErr w:type="spellStart"/>
      <w:r>
        <w:t>TNumberBox</w:t>
      </w:r>
      <w:proofErr w:type="spellEnd"/>
      <w:r>
        <w:t xml:space="preserve"> and </w:t>
      </w:r>
      <w:proofErr w:type="spellStart"/>
      <w:r>
        <w:t>TSpinBox</w:t>
      </w:r>
      <w:proofErr w:type="spellEnd"/>
      <w:r>
        <w:t xml:space="preserve">. Root forms and </w:t>
      </w:r>
      <w:proofErr w:type="spellStart"/>
      <w:r>
        <w:t>datamodules</w:t>
      </w:r>
      <w:proofErr w:type="spellEnd"/>
      <w:r>
        <w:t xml:space="preserve"> are also kept out of unsupported-component matching so user-defined form classes do not become false blockers.</w:t>
      </w:r>
    </w:p>
    <w:tbl>
      <w:tblPr>
        <w:tblStyle w:val="TableGrid"/>
        <w:tblW w:w="0" w:type="auto"/>
        <w:tblLook w:val="04A0" w:firstRow="1" w:lastRow="0" w:firstColumn="1" w:lastColumn="0" w:noHBand="0" w:noVBand="1"/>
      </w:tblPr>
      <w:tblGrid>
        <w:gridCol w:w="3356"/>
        <w:gridCol w:w="3357"/>
        <w:gridCol w:w="3357"/>
      </w:tblGrid>
      <w:tr w:rsidR="00E64217" w14:paraId="39CF333A" w14:textId="77777777" w:rsidTr="00E64217">
        <w:tc>
          <w:tcPr>
            <w:tcW w:w="3360" w:type="dxa"/>
            <w:shd w:val="clear" w:color="auto" w:fill="F2F2F2"/>
          </w:tcPr>
          <w:p w14:paraId="51FF14C3" w14:textId="36EC8D88" w:rsidR="00E64217" w:rsidRPr="00E64217" w:rsidRDefault="00E64217" w:rsidP="00E64217">
            <w:pPr>
              <w:spacing w:after="80"/>
            </w:pPr>
            <w:r w:rsidRPr="00E64217">
              <w:t>Risk Area</w:t>
            </w:r>
          </w:p>
        </w:tc>
        <w:tc>
          <w:tcPr>
            <w:tcW w:w="3360" w:type="dxa"/>
            <w:shd w:val="clear" w:color="auto" w:fill="F2F2F2"/>
          </w:tcPr>
          <w:p w14:paraId="41CC599A" w14:textId="2BFE77EB" w:rsidR="00E64217" w:rsidRPr="00E64217" w:rsidRDefault="00E64217" w:rsidP="00E64217">
            <w:pPr>
              <w:spacing w:after="80"/>
            </w:pPr>
            <w:r w:rsidRPr="00E64217">
              <w:t>Failure Mode</w:t>
            </w:r>
          </w:p>
        </w:tc>
        <w:tc>
          <w:tcPr>
            <w:tcW w:w="3360" w:type="dxa"/>
            <w:shd w:val="clear" w:color="auto" w:fill="F2F2F2"/>
          </w:tcPr>
          <w:p w14:paraId="57963DD7" w14:textId="5C4B4038" w:rsidR="00E64217" w:rsidRPr="00E64217" w:rsidRDefault="00E64217" w:rsidP="00E64217">
            <w:pPr>
              <w:spacing w:after="80"/>
            </w:pPr>
            <w:r w:rsidRPr="00E64217">
              <w:t>Mitigation Approach</w:t>
            </w:r>
          </w:p>
        </w:tc>
      </w:tr>
      <w:tr w:rsidR="00E64217" w14:paraId="0FC42544" w14:textId="77777777" w:rsidTr="00E64217">
        <w:tc>
          <w:tcPr>
            <w:tcW w:w="3360" w:type="dxa"/>
          </w:tcPr>
          <w:p w14:paraId="5CED14E8" w14:textId="4DEB99FB" w:rsidR="00E64217" w:rsidRDefault="00E64217" w:rsidP="00E64217">
            <w:pPr>
              <w:spacing w:after="80"/>
            </w:pPr>
            <w:r>
              <w:t>Collections</w:t>
            </w:r>
          </w:p>
        </w:tc>
        <w:tc>
          <w:tcPr>
            <w:tcW w:w="3360" w:type="dxa"/>
          </w:tcPr>
          <w:p w14:paraId="0E47E426" w14:textId="627F12C4" w:rsidR="00E64217" w:rsidRDefault="00E64217" w:rsidP="00E64217">
            <w:pPr>
              <w:spacing w:after="80"/>
            </w:pPr>
            <w:r>
              <w:t>Grid columns, menu items, or other nested items disappear.</w:t>
            </w:r>
          </w:p>
        </w:tc>
        <w:tc>
          <w:tcPr>
            <w:tcW w:w="3360" w:type="dxa"/>
          </w:tcPr>
          <w:p w14:paraId="77082D70" w14:textId="3FFFC836" w:rsidR="00E64217" w:rsidRDefault="00E64217" w:rsidP="00E64217">
            <w:pPr>
              <w:spacing w:after="80"/>
            </w:pPr>
            <w:r>
              <w:t>Preserve collection objects in the intermediate model and regenerate them explicitly.</w:t>
            </w:r>
          </w:p>
        </w:tc>
      </w:tr>
      <w:tr w:rsidR="00E64217" w14:paraId="21E25130" w14:textId="77777777" w:rsidTr="00E64217">
        <w:tc>
          <w:tcPr>
            <w:tcW w:w="3360" w:type="dxa"/>
          </w:tcPr>
          <w:p w14:paraId="72D653AD" w14:textId="52B0A5BE" w:rsidR="00E64217" w:rsidRDefault="00E64217" w:rsidP="00E64217">
            <w:pPr>
              <w:spacing w:after="80"/>
            </w:pPr>
            <w:r>
              <w:t>Images</w:t>
            </w:r>
          </w:p>
        </w:tc>
        <w:tc>
          <w:tcPr>
            <w:tcW w:w="3360" w:type="dxa"/>
          </w:tcPr>
          <w:p w14:paraId="235519F9" w14:textId="5DD359F7" w:rsidR="00E64217" w:rsidRDefault="00E64217" w:rsidP="00E64217">
            <w:pPr>
              <w:spacing w:after="80"/>
            </w:pPr>
            <w:r>
              <w:t>Binary payloads become invalid or disappear.</w:t>
            </w:r>
          </w:p>
        </w:tc>
        <w:tc>
          <w:tcPr>
            <w:tcW w:w="3360" w:type="dxa"/>
          </w:tcPr>
          <w:p w14:paraId="12D21E55" w14:textId="102F40CF" w:rsidR="00E64217" w:rsidRDefault="00E64217" w:rsidP="00E64217">
            <w:pPr>
              <w:spacing w:after="80"/>
            </w:pPr>
            <w:r>
              <w:t>Normalize image data and emit FMX-safe image payloads.</w:t>
            </w:r>
          </w:p>
        </w:tc>
      </w:tr>
      <w:tr w:rsidR="00E64217" w14:paraId="12617687" w14:textId="77777777" w:rsidTr="00E64217">
        <w:tc>
          <w:tcPr>
            <w:tcW w:w="3360" w:type="dxa"/>
          </w:tcPr>
          <w:p w14:paraId="02515BA8" w14:textId="7FD60423" w:rsidR="00E64217" w:rsidRDefault="00E64217" w:rsidP="00E64217">
            <w:pPr>
              <w:spacing w:after="80"/>
            </w:pPr>
            <w:r>
              <w:t>Property leaks</w:t>
            </w:r>
          </w:p>
        </w:tc>
        <w:tc>
          <w:tcPr>
            <w:tcW w:w="3360" w:type="dxa"/>
          </w:tcPr>
          <w:p w14:paraId="0635FEDF" w14:textId="5069A2BB" w:rsidR="00E64217" w:rsidRDefault="00E64217" w:rsidP="00E64217">
            <w:pPr>
              <w:spacing w:after="80"/>
            </w:pPr>
            <w:r>
              <w:t>FMX form reader rejects VCL-only properties.</w:t>
            </w:r>
          </w:p>
        </w:tc>
        <w:tc>
          <w:tcPr>
            <w:tcW w:w="3360" w:type="dxa"/>
          </w:tcPr>
          <w:p w14:paraId="607F6563" w14:textId="7F94CF0C" w:rsidR="00E64217" w:rsidRDefault="00E64217" w:rsidP="00E64217">
            <w:pPr>
              <w:spacing w:after="80"/>
            </w:pPr>
            <w:r>
              <w:t>Filter or remap unsupported properties before emission.</w:t>
            </w:r>
          </w:p>
        </w:tc>
      </w:tr>
      <w:tr w:rsidR="00E64217" w14:paraId="50AA78E3" w14:textId="77777777" w:rsidTr="00E64217">
        <w:tc>
          <w:tcPr>
            <w:tcW w:w="3360" w:type="dxa"/>
          </w:tcPr>
          <w:p w14:paraId="400CCEFE" w14:textId="0AD80DE0" w:rsidR="00E64217" w:rsidRDefault="00E64217" w:rsidP="00E64217">
            <w:pPr>
              <w:spacing w:after="80"/>
            </w:pPr>
            <w:r>
              <w:t>Layout</w:t>
            </w:r>
          </w:p>
        </w:tc>
        <w:tc>
          <w:tcPr>
            <w:tcW w:w="3360" w:type="dxa"/>
          </w:tcPr>
          <w:p w14:paraId="466DB7B8" w14:textId="1D99106F" w:rsidR="00E64217" w:rsidRDefault="00E64217" w:rsidP="00E64217">
            <w:pPr>
              <w:spacing w:after="80"/>
            </w:pPr>
            <w:r>
              <w:t>Controls appear stacked, hidden, or mis-parented.</w:t>
            </w:r>
          </w:p>
        </w:tc>
        <w:tc>
          <w:tcPr>
            <w:tcW w:w="3360" w:type="dxa"/>
          </w:tcPr>
          <w:p w14:paraId="7A2DF8B0" w14:textId="141845CC" w:rsidR="00E64217" w:rsidRDefault="00E64217" w:rsidP="00E64217">
            <w:pPr>
              <w:spacing w:after="80"/>
            </w:pPr>
            <w:r>
              <w:t>Preserve parent-child relationships and emit FMX-native geometry.</w:t>
            </w:r>
          </w:p>
        </w:tc>
      </w:tr>
    </w:tbl>
    <w:p w14:paraId="5F0E4BB2" w14:textId="77777777" w:rsidR="00E64217" w:rsidRDefault="00E64217" w:rsidP="00E64217"/>
    <w:p w14:paraId="15183326" w14:textId="77777777" w:rsidR="00E64217" w:rsidRDefault="00E64217" w:rsidP="00E64217"/>
    <w:p w14:paraId="25A7F7A1" w14:textId="37D39123" w:rsidR="00E64217" w:rsidRDefault="00E64217">
      <w:pPr>
        <w:spacing w:line="278" w:lineRule="auto"/>
      </w:pPr>
      <w:r>
        <w:br w:type="page"/>
      </w:r>
    </w:p>
    <w:p w14:paraId="4A73C7A7" w14:textId="56BF26A3" w:rsidR="00E64217" w:rsidRDefault="00E64217" w:rsidP="00E64217">
      <w:pPr>
        <w:pStyle w:val="Heading1"/>
        <w:rPr>
          <w:b w:val="0"/>
        </w:rPr>
      </w:pPr>
      <w:bookmarkStart w:id="66" w:name="_Toc225693962"/>
      <w:bookmarkStart w:id="67" w:name="_Toc225757586"/>
      <w:r>
        <w:rPr>
          <w:b w:val="0"/>
        </w:rPr>
        <w:lastRenderedPageBreak/>
        <w:t>8. Pascal Parsing and Source Rewriting</w:t>
      </w:r>
      <w:bookmarkEnd w:id="66"/>
      <w:bookmarkEnd w:id="67"/>
    </w:p>
    <w:p w14:paraId="1529CD0E" w14:textId="7FAC47F5" w:rsidR="00E64217" w:rsidRDefault="00E64217" w:rsidP="00E64217">
      <w:pPr>
        <w:pStyle w:val="Heading2"/>
        <w:rPr>
          <w:b w:val="0"/>
        </w:rPr>
      </w:pPr>
      <w:bookmarkStart w:id="68" w:name="_Toc225693963"/>
      <w:bookmarkStart w:id="69" w:name="_Toc225757587"/>
      <w:r>
        <w:rPr>
          <w:b w:val="0"/>
        </w:rPr>
        <w:t>8.1 Parser Responsibilities</w:t>
      </w:r>
      <w:bookmarkEnd w:id="68"/>
      <w:bookmarkEnd w:id="69"/>
    </w:p>
    <w:p w14:paraId="42AFB796" w14:textId="6A22DDA4" w:rsidR="00E64217" w:rsidRDefault="00E64217" w:rsidP="00E64217">
      <w:proofErr w:type="spellStart"/>
      <w:r>
        <w:t>Converter.Parser.Pascal</w:t>
      </w:r>
      <w:proofErr w:type="spellEnd"/>
      <w:r>
        <w:t xml:space="preserve"> identifies interface and implementation sections, class declarations, method declarations, resource directives, and other structural boundaries so that rewrites do not corrupt valid Delphi syntax.</w:t>
      </w:r>
    </w:p>
    <w:p w14:paraId="7E2F18BA" w14:textId="6FD486FC" w:rsidR="00E64217" w:rsidRDefault="00E64217" w:rsidP="00E64217">
      <w:pPr>
        <w:pStyle w:val="Heading2"/>
        <w:rPr>
          <w:b w:val="0"/>
        </w:rPr>
      </w:pPr>
      <w:bookmarkStart w:id="70" w:name="_Toc225693964"/>
      <w:bookmarkStart w:id="71" w:name="_Toc225757588"/>
      <w:r>
        <w:rPr>
          <w:b w:val="0"/>
        </w:rPr>
        <w:t>8.2 Rewrite Objectives</w:t>
      </w:r>
      <w:bookmarkEnd w:id="70"/>
      <w:bookmarkEnd w:id="71"/>
    </w:p>
    <w:p w14:paraId="34ED1DC6" w14:textId="26005D82" w:rsidR="00E64217" w:rsidRDefault="00E64217" w:rsidP="00E64217">
      <w:pPr>
        <w:pStyle w:val="ListParagraph"/>
        <w:numPr>
          <w:ilvl w:val="0"/>
          <w:numId w:val="6"/>
        </w:numPr>
      </w:pPr>
      <w:r>
        <w:t>Remove or replace VCL-only unit references.</w:t>
      </w:r>
    </w:p>
    <w:p w14:paraId="3C7310FC" w14:textId="2F858DA6" w:rsidR="00E64217" w:rsidRDefault="00E64217" w:rsidP="00E64217">
      <w:pPr>
        <w:pStyle w:val="ListParagraph"/>
        <w:numPr>
          <w:ilvl w:val="0"/>
          <w:numId w:val="6"/>
        </w:numPr>
      </w:pPr>
      <w:r>
        <w:t>Add the FMX units required by the rewritten code.</w:t>
      </w:r>
    </w:p>
    <w:p w14:paraId="29837037" w14:textId="396031A7" w:rsidR="00E64217" w:rsidRDefault="00E64217" w:rsidP="00E64217">
      <w:pPr>
        <w:pStyle w:val="ListParagraph"/>
        <w:numPr>
          <w:ilvl w:val="0"/>
          <w:numId w:val="6"/>
        </w:numPr>
      </w:pPr>
      <w:r>
        <w:t>Normalize resource directives from *.dfm to *.fmx.</w:t>
      </w:r>
    </w:p>
    <w:p w14:paraId="33C56935" w14:textId="28119CD8" w:rsidR="00E64217" w:rsidRDefault="00E64217" w:rsidP="00E64217">
      <w:pPr>
        <w:pStyle w:val="ListParagraph"/>
        <w:numPr>
          <w:ilvl w:val="0"/>
          <w:numId w:val="6"/>
        </w:numPr>
      </w:pPr>
      <w:r>
        <w:t>Preserve valid declarations and method boundaries.</w:t>
      </w:r>
    </w:p>
    <w:p w14:paraId="08E7129E" w14:textId="75DB8856" w:rsidR="00E64217" w:rsidRDefault="00E64217" w:rsidP="00E64217">
      <w:pPr>
        <w:pStyle w:val="ListParagraph"/>
        <w:numPr>
          <w:ilvl w:val="0"/>
          <w:numId w:val="6"/>
        </w:numPr>
      </w:pPr>
      <w:r>
        <w:t>Emit FMX-safe replacements or manual-review comments for unsupported constructs.</w:t>
      </w:r>
    </w:p>
    <w:p w14:paraId="60C0B44B" w14:textId="77777777" w:rsidR="00E64217" w:rsidRDefault="00E64217" w:rsidP="00E64217"/>
    <w:p w14:paraId="13E3FFB8" w14:textId="26B23176" w:rsidR="00E64217" w:rsidRDefault="00E64217" w:rsidP="00E64217">
      <w:r>
        <w:t xml:space="preserve">Current generic rewrites also normalize several high-friction code patterns discovered in real projects: </w:t>
      </w:r>
      <w:proofErr w:type="spellStart"/>
      <w:r>
        <w:t>TMemo.Clear</w:t>
      </w:r>
      <w:proofErr w:type="spellEnd"/>
      <w:r>
        <w:t xml:space="preserve"> is rewritten to </w:t>
      </w:r>
      <w:proofErr w:type="spellStart"/>
      <w:r>
        <w:t>Lines.Clear</w:t>
      </w:r>
      <w:proofErr w:type="spellEnd"/>
      <w:r>
        <w:t xml:space="preserve">, numeric Position reads and writes are adapted to FMX Value semantics where appropriate, Windows multimedia code keeps </w:t>
      </w:r>
      <w:proofErr w:type="spellStart"/>
      <w:r>
        <w:t>Winapi.MMSystem</w:t>
      </w:r>
      <w:proofErr w:type="spellEnd"/>
      <w:r>
        <w:t xml:space="preserve"> when wave APIs are present, and thread marshaling is normalized toward public </w:t>
      </w:r>
      <w:proofErr w:type="spellStart"/>
      <w:r>
        <w:t>TThread.Queue</w:t>
      </w:r>
      <w:proofErr w:type="spellEnd"/>
      <w:r>
        <w:t xml:space="preserve"> and </w:t>
      </w:r>
      <w:proofErr w:type="spellStart"/>
      <w:r>
        <w:t>TThread.Synchronize</w:t>
      </w:r>
      <w:proofErr w:type="spellEnd"/>
      <w:r>
        <w:t xml:space="preserve"> call shapes that the installed Delphi compiler accepts.</w:t>
      </w:r>
    </w:p>
    <w:p w14:paraId="79CD31B8" w14:textId="4FF95F72" w:rsidR="00E64217" w:rsidRDefault="00E64217">
      <w:pPr>
        <w:spacing w:line="278" w:lineRule="auto"/>
      </w:pPr>
      <w:r>
        <w:br w:type="page"/>
      </w:r>
    </w:p>
    <w:p w14:paraId="2CCF7F24" w14:textId="2F4D630B" w:rsidR="00E64217" w:rsidRDefault="00E64217" w:rsidP="00E64217">
      <w:pPr>
        <w:pStyle w:val="Heading1"/>
        <w:rPr>
          <w:b w:val="0"/>
        </w:rPr>
      </w:pPr>
      <w:bookmarkStart w:id="72" w:name="_Toc225693965"/>
      <w:bookmarkStart w:id="73" w:name="_Toc225757589"/>
      <w:r>
        <w:rPr>
          <w:b w:val="0"/>
        </w:rPr>
        <w:lastRenderedPageBreak/>
        <w:t>9. Component Mapping and Property Transformation</w:t>
      </w:r>
      <w:bookmarkEnd w:id="72"/>
      <w:bookmarkEnd w:id="73"/>
    </w:p>
    <w:p w14:paraId="365621BF" w14:textId="2159703C" w:rsidR="00E64217" w:rsidRDefault="00E64217" w:rsidP="00E64217">
      <w:proofErr w:type="spellStart"/>
      <w:r>
        <w:t>Converter.Mapper.Component</w:t>
      </w:r>
      <w:proofErr w:type="spellEnd"/>
      <w:r>
        <w:t xml:space="preserve"> acts as the mapping knowledge base. It determines class targets, property equivalents, and some heuristics for how a VCL control should be represented in FMX.</w:t>
      </w:r>
    </w:p>
    <w:tbl>
      <w:tblPr>
        <w:tblStyle w:val="TableGrid"/>
        <w:tblW w:w="0" w:type="auto"/>
        <w:tblLook w:val="04A0" w:firstRow="1" w:lastRow="0" w:firstColumn="1" w:lastColumn="0" w:noHBand="0" w:noVBand="1"/>
      </w:tblPr>
      <w:tblGrid>
        <w:gridCol w:w="3356"/>
        <w:gridCol w:w="3357"/>
        <w:gridCol w:w="3357"/>
      </w:tblGrid>
      <w:tr w:rsidR="00E64217" w14:paraId="424CCA46" w14:textId="77777777" w:rsidTr="00E64217">
        <w:tc>
          <w:tcPr>
            <w:tcW w:w="3360" w:type="dxa"/>
            <w:shd w:val="clear" w:color="auto" w:fill="F2F2F2"/>
          </w:tcPr>
          <w:p w14:paraId="3CD778A6" w14:textId="4C9CA4C6" w:rsidR="00E64217" w:rsidRPr="00E64217" w:rsidRDefault="00E64217" w:rsidP="00E64217">
            <w:pPr>
              <w:spacing w:after="80"/>
            </w:pPr>
            <w:r w:rsidRPr="00E64217">
              <w:t>VCL Class</w:t>
            </w:r>
          </w:p>
        </w:tc>
        <w:tc>
          <w:tcPr>
            <w:tcW w:w="3360" w:type="dxa"/>
            <w:shd w:val="clear" w:color="auto" w:fill="F2F2F2"/>
          </w:tcPr>
          <w:p w14:paraId="313C5C2F" w14:textId="306A180C" w:rsidR="00E64217" w:rsidRPr="00E64217" w:rsidRDefault="00E64217" w:rsidP="00E64217">
            <w:pPr>
              <w:spacing w:after="80"/>
            </w:pPr>
            <w:r w:rsidRPr="00E64217">
              <w:t>FMX Target</w:t>
            </w:r>
          </w:p>
        </w:tc>
        <w:tc>
          <w:tcPr>
            <w:tcW w:w="3360" w:type="dxa"/>
            <w:shd w:val="clear" w:color="auto" w:fill="F2F2F2"/>
          </w:tcPr>
          <w:p w14:paraId="73A955C8" w14:textId="71294F36" w:rsidR="00E64217" w:rsidRPr="00E64217" w:rsidRDefault="00E64217" w:rsidP="00E64217">
            <w:pPr>
              <w:spacing w:after="80"/>
            </w:pPr>
            <w:r w:rsidRPr="00E64217">
              <w:t>Engineering Note</w:t>
            </w:r>
          </w:p>
        </w:tc>
      </w:tr>
      <w:tr w:rsidR="00E64217" w14:paraId="16D702C3" w14:textId="77777777" w:rsidTr="00E64217">
        <w:tc>
          <w:tcPr>
            <w:tcW w:w="3360" w:type="dxa"/>
          </w:tcPr>
          <w:p w14:paraId="16F8B992" w14:textId="58D0B610" w:rsidR="00E64217" w:rsidRDefault="00E64217" w:rsidP="00E64217">
            <w:pPr>
              <w:spacing w:after="80"/>
            </w:pPr>
            <w:proofErr w:type="spellStart"/>
            <w:r>
              <w:t>TForm</w:t>
            </w:r>
            <w:proofErr w:type="spellEnd"/>
          </w:p>
        </w:tc>
        <w:tc>
          <w:tcPr>
            <w:tcW w:w="3360" w:type="dxa"/>
          </w:tcPr>
          <w:p w14:paraId="5EF3DD38" w14:textId="59E56FEF" w:rsidR="00E64217" w:rsidRDefault="00E64217" w:rsidP="00E64217">
            <w:pPr>
              <w:spacing w:after="80"/>
            </w:pPr>
            <w:proofErr w:type="spellStart"/>
            <w:r>
              <w:t>TForm</w:t>
            </w:r>
            <w:proofErr w:type="spellEnd"/>
          </w:p>
        </w:tc>
        <w:tc>
          <w:tcPr>
            <w:tcW w:w="3360" w:type="dxa"/>
          </w:tcPr>
          <w:p w14:paraId="4C7A9C9D" w14:textId="520401C9" w:rsidR="00E64217" w:rsidRDefault="00E64217" w:rsidP="00E64217">
            <w:pPr>
              <w:spacing w:after="80"/>
            </w:pPr>
            <w:r>
              <w:t>Root forms now participate in the explicit class matrix while still flowing through dedicated parser and generator rules.</w:t>
            </w:r>
          </w:p>
        </w:tc>
      </w:tr>
      <w:tr w:rsidR="00E64217" w14:paraId="59425EC2" w14:textId="77777777" w:rsidTr="00E64217">
        <w:tc>
          <w:tcPr>
            <w:tcW w:w="3360" w:type="dxa"/>
          </w:tcPr>
          <w:p w14:paraId="5191B081" w14:textId="7EC54D50" w:rsidR="00E64217" w:rsidRDefault="00E64217" w:rsidP="00E64217">
            <w:pPr>
              <w:spacing w:after="80"/>
            </w:pPr>
            <w:proofErr w:type="spellStart"/>
            <w:r>
              <w:t>TFrame</w:t>
            </w:r>
            <w:proofErr w:type="spellEnd"/>
          </w:p>
        </w:tc>
        <w:tc>
          <w:tcPr>
            <w:tcW w:w="3360" w:type="dxa"/>
          </w:tcPr>
          <w:p w14:paraId="5D2D3182" w14:textId="7233F956" w:rsidR="00E64217" w:rsidRDefault="00E64217" w:rsidP="00E64217">
            <w:pPr>
              <w:spacing w:after="80"/>
            </w:pPr>
            <w:proofErr w:type="spellStart"/>
            <w:r>
              <w:t>TFrame</w:t>
            </w:r>
            <w:proofErr w:type="spellEnd"/>
          </w:p>
        </w:tc>
        <w:tc>
          <w:tcPr>
            <w:tcW w:w="3360" w:type="dxa"/>
          </w:tcPr>
          <w:p w14:paraId="29D1309A" w14:textId="4EF13B12" w:rsidR="00E64217" w:rsidRDefault="00E64217" w:rsidP="00E64217">
            <w:pPr>
              <w:spacing w:after="80"/>
            </w:pPr>
            <w:r>
              <w:t>Frames are treated as first-class FMX targets rather than falling into a generic form-only path.</w:t>
            </w:r>
          </w:p>
        </w:tc>
      </w:tr>
      <w:tr w:rsidR="00E64217" w14:paraId="7F09AE97" w14:textId="77777777" w:rsidTr="00E64217">
        <w:tc>
          <w:tcPr>
            <w:tcW w:w="3360" w:type="dxa"/>
          </w:tcPr>
          <w:p w14:paraId="623A1802" w14:textId="177411DC" w:rsidR="00E64217" w:rsidRDefault="00E64217" w:rsidP="00E64217">
            <w:pPr>
              <w:spacing w:after="80"/>
            </w:pPr>
            <w:proofErr w:type="spellStart"/>
            <w:r>
              <w:t>TPanel</w:t>
            </w:r>
            <w:proofErr w:type="spellEnd"/>
          </w:p>
        </w:tc>
        <w:tc>
          <w:tcPr>
            <w:tcW w:w="3360" w:type="dxa"/>
          </w:tcPr>
          <w:p w14:paraId="69B7F544" w14:textId="5ADDE31C" w:rsidR="00E64217" w:rsidRDefault="00E64217" w:rsidP="00E64217">
            <w:pPr>
              <w:spacing w:after="80"/>
            </w:pPr>
            <w:proofErr w:type="spellStart"/>
            <w:r>
              <w:t>TPanel</w:t>
            </w:r>
            <w:proofErr w:type="spellEnd"/>
          </w:p>
        </w:tc>
        <w:tc>
          <w:tcPr>
            <w:tcW w:w="3360" w:type="dxa"/>
          </w:tcPr>
          <w:p w14:paraId="51492B29" w14:textId="0D5EA03D" w:rsidR="00E64217" w:rsidRDefault="00E64217" w:rsidP="00E64217">
            <w:pPr>
              <w:spacing w:after="80"/>
            </w:pPr>
            <w:r>
              <w:t xml:space="preserve">Preserves visible container behavior better than </w:t>
            </w:r>
            <w:proofErr w:type="spellStart"/>
            <w:r>
              <w:t>TLayout</w:t>
            </w:r>
            <w:proofErr w:type="spellEnd"/>
            <w:r>
              <w:t>.</w:t>
            </w:r>
          </w:p>
        </w:tc>
      </w:tr>
      <w:tr w:rsidR="00E64217" w14:paraId="2CC86D40" w14:textId="77777777" w:rsidTr="00E64217">
        <w:tc>
          <w:tcPr>
            <w:tcW w:w="3360" w:type="dxa"/>
          </w:tcPr>
          <w:p w14:paraId="317BC9DF" w14:textId="0235E954" w:rsidR="00E64217" w:rsidRDefault="00E64217" w:rsidP="00E64217">
            <w:pPr>
              <w:spacing w:after="80"/>
            </w:pPr>
            <w:proofErr w:type="spellStart"/>
            <w:r>
              <w:t>TGroupBox</w:t>
            </w:r>
            <w:proofErr w:type="spellEnd"/>
          </w:p>
        </w:tc>
        <w:tc>
          <w:tcPr>
            <w:tcW w:w="3360" w:type="dxa"/>
          </w:tcPr>
          <w:p w14:paraId="74FC42F4" w14:textId="6944F296" w:rsidR="00E64217" w:rsidRDefault="00E64217" w:rsidP="00E64217">
            <w:pPr>
              <w:spacing w:after="80"/>
            </w:pPr>
            <w:proofErr w:type="spellStart"/>
            <w:r>
              <w:t>TGroupBox</w:t>
            </w:r>
            <w:proofErr w:type="spellEnd"/>
          </w:p>
        </w:tc>
        <w:tc>
          <w:tcPr>
            <w:tcW w:w="3360" w:type="dxa"/>
          </w:tcPr>
          <w:p w14:paraId="0CA18DC5" w14:textId="151B51BE" w:rsidR="00E64217" w:rsidRDefault="00E64217" w:rsidP="00E64217">
            <w:pPr>
              <w:spacing w:after="80"/>
            </w:pPr>
            <w:r>
              <w:t>Keeps captioned frame semantics visible to the user.</w:t>
            </w:r>
          </w:p>
        </w:tc>
      </w:tr>
      <w:tr w:rsidR="00E64217" w14:paraId="7C85FF0F" w14:textId="77777777" w:rsidTr="00E64217">
        <w:tc>
          <w:tcPr>
            <w:tcW w:w="3360" w:type="dxa"/>
          </w:tcPr>
          <w:p w14:paraId="2013E9F2" w14:textId="541BAA0F" w:rsidR="00E64217" w:rsidRDefault="00E64217" w:rsidP="00E64217">
            <w:pPr>
              <w:spacing w:after="80"/>
            </w:pPr>
            <w:proofErr w:type="spellStart"/>
            <w:r>
              <w:t>TMaskEdit</w:t>
            </w:r>
            <w:proofErr w:type="spellEnd"/>
          </w:p>
        </w:tc>
        <w:tc>
          <w:tcPr>
            <w:tcW w:w="3360" w:type="dxa"/>
          </w:tcPr>
          <w:p w14:paraId="3702BD82" w14:textId="4457D897" w:rsidR="00E64217" w:rsidRDefault="00E64217" w:rsidP="00E64217">
            <w:pPr>
              <w:spacing w:after="80"/>
            </w:pPr>
            <w:proofErr w:type="spellStart"/>
            <w:r>
              <w:t>TEdit</w:t>
            </w:r>
            <w:proofErr w:type="spellEnd"/>
          </w:p>
        </w:tc>
        <w:tc>
          <w:tcPr>
            <w:tcW w:w="3360" w:type="dxa"/>
          </w:tcPr>
          <w:p w14:paraId="7F2D00D6" w14:textId="791CFC35" w:rsidR="00E64217" w:rsidRDefault="00E64217" w:rsidP="00E64217">
            <w:pPr>
              <w:spacing w:after="80"/>
            </w:pPr>
            <w:r>
              <w:t>Uses an FMX edit target and leaves mask-specific behavior as explicit manual review.</w:t>
            </w:r>
          </w:p>
        </w:tc>
      </w:tr>
      <w:tr w:rsidR="00E64217" w14:paraId="0D800C61" w14:textId="77777777" w:rsidTr="00E64217">
        <w:tc>
          <w:tcPr>
            <w:tcW w:w="3360" w:type="dxa"/>
          </w:tcPr>
          <w:p w14:paraId="3B96E340" w14:textId="680477E9" w:rsidR="00E64217" w:rsidRDefault="00E64217" w:rsidP="00E64217">
            <w:pPr>
              <w:spacing w:after="80"/>
            </w:pPr>
            <w:proofErr w:type="spellStart"/>
            <w:r>
              <w:t>TStaticText</w:t>
            </w:r>
            <w:proofErr w:type="spellEnd"/>
          </w:p>
        </w:tc>
        <w:tc>
          <w:tcPr>
            <w:tcW w:w="3360" w:type="dxa"/>
          </w:tcPr>
          <w:p w14:paraId="2698F162" w14:textId="0E790CD3" w:rsidR="00E64217" w:rsidRDefault="00E64217" w:rsidP="00E64217">
            <w:pPr>
              <w:spacing w:after="80"/>
            </w:pPr>
            <w:proofErr w:type="spellStart"/>
            <w:r>
              <w:t>TLabel</w:t>
            </w:r>
            <w:proofErr w:type="spellEnd"/>
          </w:p>
        </w:tc>
        <w:tc>
          <w:tcPr>
            <w:tcW w:w="3360" w:type="dxa"/>
          </w:tcPr>
          <w:p w14:paraId="5470FBFD" w14:textId="54EDB2B3" w:rsidR="00E64217" w:rsidRDefault="00E64217" w:rsidP="00E64217">
            <w:pPr>
              <w:spacing w:after="80"/>
            </w:pPr>
            <w:r>
              <w:t>Converts cleanly to an FMX label with caption-to-text normalization.</w:t>
            </w:r>
          </w:p>
        </w:tc>
      </w:tr>
      <w:tr w:rsidR="00E64217" w14:paraId="335475A5" w14:textId="77777777" w:rsidTr="00E64217">
        <w:tc>
          <w:tcPr>
            <w:tcW w:w="3360" w:type="dxa"/>
          </w:tcPr>
          <w:p w14:paraId="04679532" w14:textId="3DED51C6" w:rsidR="00E64217" w:rsidRDefault="00E64217" w:rsidP="00E64217">
            <w:pPr>
              <w:spacing w:after="80"/>
            </w:pPr>
            <w:proofErr w:type="spellStart"/>
            <w:r>
              <w:t>TFlowPanel</w:t>
            </w:r>
            <w:proofErr w:type="spellEnd"/>
          </w:p>
        </w:tc>
        <w:tc>
          <w:tcPr>
            <w:tcW w:w="3360" w:type="dxa"/>
          </w:tcPr>
          <w:p w14:paraId="14D35C3C" w14:textId="5466DD1D" w:rsidR="00E64217" w:rsidRDefault="00E64217" w:rsidP="00E64217">
            <w:pPr>
              <w:spacing w:after="80"/>
            </w:pPr>
            <w:proofErr w:type="spellStart"/>
            <w:r>
              <w:t>TFlowLayout</w:t>
            </w:r>
            <w:proofErr w:type="spellEnd"/>
          </w:p>
        </w:tc>
        <w:tc>
          <w:tcPr>
            <w:tcW w:w="3360" w:type="dxa"/>
          </w:tcPr>
          <w:p w14:paraId="0B861EB3" w14:textId="093D869E" w:rsidR="00E64217" w:rsidRDefault="00E64217" w:rsidP="00E64217">
            <w:pPr>
              <w:spacing w:after="80"/>
            </w:pPr>
            <w:r>
              <w:t>Uses the closest stock FMX flowing container.</w:t>
            </w:r>
          </w:p>
        </w:tc>
      </w:tr>
      <w:tr w:rsidR="00E64217" w14:paraId="112F6E2F" w14:textId="77777777" w:rsidTr="00E64217">
        <w:tc>
          <w:tcPr>
            <w:tcW w:w="3360" w:type="dxa"/>
          </w:tcPr>
          <w:p w14:paraId="4A3212C2" w14:textId="18621027" w:rsidR="00E64217" w:rsidRDefault="00E64217" w:rsidP="00E64217">
            <w:pPr>
              <w:spacing w:after="80"/>
            </w:pPr>
            <w:proofErr w:type="spellStart"/>
            <w:r>
              <w:t>TGridPanel</w:t>
            </w:r>
            <w:proofErr w:type="spellEnd"/>
          </w:p>
        </w:tc>
        <w:tc>
          <w:tcPr>
            <w:tcW w:w="3360" w:type="dxa"/>
          </w:tcPr>
          <w:p w14:paraId="7E0671D1" w14:textId="051256DA" w:rsidR="00E64217" w:rsidRDefault="00E64217" w:rsidP="00E64217">
            <w:pPr>
              <w:spacing w:after="80"/>
            </w:pPr>
            <w:proofErr w:type="spellStart"/>
            <w:r>
              <w:t>TGridPanelLayout</w:t>
            </w:r>
            <w:proofErr w:type="spellEnd"/>
          </w:p>
        </w:tc>
        <w:tc>
          <w:tcPr>
            <w:tcW w:w="3360" w:type="dxa"/>
          </w:tcPr>
          <w:p w14:paraId="58495ADB" w14:textId="2B9AA2E4" w:rsidR="00E64217" w:rsidRDefault="00E64217" w:rsidP="00E64217">
            <w:pPr>
              <w:spacing w:after="80"/>
            </w:pPr>
            <w:r>
              <w:t>Uses the closest stock FMX grid-layout container.</w:t>
            </w:r>
          </w:p>
        </w:tc>
      </w:tr>
      <w:tr w:rsidR="00E64217" w14:paraId="73100BA0" w14:textId="77777777" w:rsidTr="00E64217">
        <w:tc>
          <w:tcPr>
            <w:tcW w:w="3360" w:type="dxa"/>
          </w:tcPr>
          <w:p w14:paraId="63A2C6C1" w14:textId="6667D96C" w:rsidR="00E64217" w:rsidRDefault="00E64217" w:rsidP="00E64217">
            <w:pPr>
              <w:spacing w:after="80"/>
            </w:pPr>
            <w:proofErr w:type="spellStart"/>
            <w:r>
              <w:t>TCheckListBox</w:t>
            </w:r>
            <w:proofErr w:type="spellEnd"/>
          </w:p>
        </w:tc>
        <w:tc>
          <w:tcPr>
            <w:tcW w:w="3360" w:type="dxa"/>
          </w:tcPr>
          <w:p w14:paraId="76AFD777" w14:textId="390CE0D9" w:rsidR="00E64217" w:rsidRDefault="00E64217" w:rsidP="00E64217">
            <w:pPr>
              <w:spacing w:after="80"/>
            </w:pPr>
            <w:proofErr w:type="spellStart"/>
            <w:r>
              <w:t>TListBox</w:t>
            </w:r>
            <w:proofErr w:type="spellEnd"/>
          </w:p>
        </w:tc>
        <w:tc>
          <w:tcPr>
            <w:tcW w:w="3360" w:type="dxa"/>
          </w:tcPr>
          <w:p w14:paraId="52E9EC03" w14:textId="3E1AABCA" w:rsidR="00E64217" w:rsidRDefault="00E64217" w:rsidP="00E64217">
            <w:pPr>
              <w:spacing w:after="80"/>
            </w:pPr>
            <w:r>
              <w:t>Maps to an FMX list box and flags checked-item behavior for review.</w:t>
            </w:r>
          </w:p>
        </w:tc>
      </w:tr>
      <w:tr w:rsidR="00E64217" w14:paraId="33EE7812" w14:textId="77777777" w:rsidTr="00E64217">
        <w:tc>
          <w:tcPr>
            <w:tcW w:w="3360" w:type="dxa"/>
          </w:tcPr>
          <w:p w14:paraId="499ADF7A" w14:textId="203D3EC0" w:rsidR="00E64217" w:rsidRDefault="00E64217" w:rsidP="00E64217">
            <w:pPr>
              <w:spacing w:after="80"/>
            </w:pPr>
            <w:proofErr w:type="spellStart"/>
            <w:r>
              <w:t>TDBGrid</w:t>
            </w:r>
            <w:proofErr w:type="spellEnd"/>
          </w:p>
        </w:tc>
        <w:tc>
          <w:tcPr>
            <w:tcW w:w="3360" w:type="dxa"/>
          </w:tcPr>
          <w:p w14:paraId="557C29F4" w14:textId="689D0179" w:rsidR="00E64217" w:rsidRDefault="00E64217" w:rsidP="00E64217">
            <w:pPr>
              <w:spacing w:after="80"/>
            </w:pPr>
            <w:proofErr w:type="spellStart"/>
            <w:r>
              <w:t>TStringGrid</w:t>
            </w:r>
            <w:proofErr w:type="spellEnd"/>
          </w:p>
        </w:tc>
        <w:tc>
          <w:tcPr>
            <w:tcW w:w="3360" w:type="dxa"/>
          </w:tcPr>
          <w:p w14:paraId="17625F4B" w14:textId="6A4E61DC" w:rsidR="00E64217" w:rsidRDefault="00E64217" w:rsidP="00E64217">
            <w:pPr>
              <w:spacing w:after="80"/>
            </w:pPr>
            <w:r>
              <w:t>Requires FMX DB-aware binding support, not just a renamed class.</w:t>
            </w:r>
          </w:p>
        </w:tc>
      </w:tr>
      <w:tr w:rsidR="00E64217" w14:paraId="22A10323" w14:textId="77777777" w:rsidTr="00E64217">
        <w:tc>
          <w:tcPr>
            <w:tcW w:w="3360" w:type="dxa"/>
          </w:tcPr>
          <w:p w14:paraId="5E810A60" w14:textId="5C0D2C22" w:rsidR="00E64217" w:rsidRDefault="00E64217" w:rsidP="00E64217">
            <w:pPr>
              <w:spacing w:after="80"/>
            </w:pPr>
            <w:proofErr w:type="spellStart"/>
            <w:r>
              <w:t>TDBCtrlGrid</w:t>
            </w:r>
            <w:proofErr w:type="spellEnd"/>
          </w:p>
        </w:tc>
        <w:tc>
          <w:tcPr>
            <w:tcW w:w="3360" w:type="dxa"/>
          </w:tcPr>
          <w:p w14:paraId="1777FBCA" w14:textId="0062EDD2" w:rsidR="00E64217" w:rsidRDefault="00E64217" w:rsidP="00E64217">
            <w:pPr>
              <w:spacing w:after="80"/>
            </w:pPr>
            <w:proofErr w:type="spellStart"/>
            <w:r>
              <w:t>TStringGrid</w:t>
            </w:r>
            <w:proofErr w:type="spellEnd"/>
          </w:p>
        </w:tc>
        <w:tc>
          <w:tcPr>
            <w:tcW w:w="3360" w:type="dxa"/>
          </w:tcPr>
          <w:p w14:paraId="710331F9" w14:textId="6E4A401E" w:rsidR="00E64217" w:rsidRDefault="00E64217" w:rsidP="00E64217">
            <w:pPr>
              <w:spacing w:after="80"/>
            </w:pPr>
            <w:r>
              <w:t>Requires structural redesign and is kept as a low-confidence substitute with manual review expectations.</w:t>
            </w:r>
          </w:p>
        </w:tc>
      </w:tr>
      <w:tr w:rsidR="00E64217" w14:paraId="734F043F" w14:textId="77777777" w:rsidTr="00E64217">
        <w:tc>
          <w:tcPr>
            <w:tcW w:w="3360" w:type="dxa"/>
          </w:tcPr>
          <w:p w14:paraId="16021BED" w14:textId="318AACE5" w:rsidR="00E64217" w:rsidRDefault="00E64217" w:rsidP="00E64217">
            <w:pPr>
              <w:spacing w:after="80"/>
            </w:pPr>
            <w:proofErr w:type="spellStart"/>
            <w:r>
              <w:lastRenderedPageBreak/>
              <w:t>TDBEdit</w:t>
            </w:r>
            <w:proofErr w:type="spellEnd"/>
          </w:p>
        </w:tc>
        <w:tc>
          <w:tcPr>
            <w:tcW w:w="3360" w:type="dxa"/>
          </w:tcPr>
          <w:p w14:paraId="69F60E24" w14:textId="3017A7EE" w:rsidR="00E64217" w:rsidRDefault="00E64217" w:rsidP="00E64217">
            <w:pPr>
              <w:spacing w:after="80"/>
            </w:pPr>
            <w:proofErr w:type="spellStart"/>
            <w:r>
              <w:t>TEdit</w:t>
            </w:r>
            <w:proofErr w:type="spellEnd"/>
          </w:p>
        </w:tc>
        <w:tc>
          <w:tcPr>
            <w:tcW w:w="3360" w:type="dxa"/>
          </w:tcPr>
          <w:p w14:paraId="1F895A04" w14:textId="16922E07" w:rsidR="00E64217" w:rsidRDefault="00E64217" w:rsidP="00E64217">
            <w:pPr>
              <w:spacing w:after="80"/>
            </w:pPr>
            <w:r>
              <w:t xml:space="preserve">Usually paired with </w:t>
            </w:r>
            <w:proofErr w:type="spellStart"/>
            <w:r>
              <w:t>TLinkControlToField</w:t>
            </w:r>
            <w:proofErr w:type="spellEnd"/>
            <w:r>
              <w:t>.</w:t>
            </w:r>
          </w:p>
        </w:tc>
      </w:tr>
      <w:tr w:rsidR="00E64217" w14:paraId="76065617" w14:textId="77777777" w:rsidTr="00E64217">
        <w:tc>
          <w:tcPr>
            <w:tcW w:w="3360" w:type="dxa"/>
          </w:tcPr>
          <w:p w14:paraId="3962D8F4" w14:textId="00FC90D9" w:rsidR="00E64217" w:rsidRDefault="00E64217" w:rsidP="00E64217">
            <w:pPr>
              <w:spacing w:after="80"/>
            </w:pPr>
            <w:proofErr w:type="spellStart"/>
            <w:r>
              <w:t>TDBListBox</w:t>
            </w:r>
            <w:proofErr w:type="spellEnd"/>
          </w:p>
        </w:tc>
        <w:tc>
          <w:tcPr>
            <w:tcW w:w="3360" w:type="dxa"/>
          </w:tcPr>
          <w:p w14:paraId="2029CA0E" w14:textId="744D8130" w:rsidR="00E64217" w:rsidRDefault="00E64217" w:rsidP="00E64217">
            <w:pPr>
              <w:spacing w:after="80"/>
            </w:pPr>
            <w:proofErr w:type="spellStart"/>
            <w:r>
              <w:t>TListBox</w:t>
            </w:r>
            <w:proofErr w:type="spellEnd"/>
          </w:p>
        </w:tc>
        <w:tc>
          <w:tcPr>
            <w:tcW w:w="3360" w:type="dxa"/>
          </w:tcPr>
          <w:p w14:paraId="7E394483" w14:textId="5C61FCA8" w:rsidR="00E64217" w:rsidRDefault="00E64217" w:rsidP="00E64217">
            <w:pPr>
              <w:spacing w:after="80"/>
            </w:pPr>
            <w:r>
              <w:t>Uses LiveBindings plus list/lookup review rather than pretending FMX has a direct DB-aware twin.</w:t>
            </w:r>
          </w:p>
        </w:tc>
      </w:tr>
      <w:tr w:rsidR="00E64217" w14:paraId="3AFDFDDE" w14:textId="77777777" w:rsidTr="00E64217">
        <w:tc>
          <w:tcPr>
            <w:tcW w:w="3360" w:type="dxa"/>
          </w:tcPr>
          <w:p w14:paraId="6C219DF9" w14:textId="3626A5E7" w:rsidR="00E64217" w:rsidRDefault="00E64217" w:rsidP="00E64217">
            <w:pPr>
              <w:spacing w:after="80"/>
            </w:pPr>
            <w:proofErr w:type="spellStart"/>
            <w:r>
              <w:t>TDBComboBox</w:t>
            </w:r>
            <w:proofErr w:type="spellEnd"/>
          </w:p>
        </w:tc>
        <w:tc>
          <w:tcPr>
            <w:tcW w:w="3360" w:type="dxa"/>
          </w:tcPr>
          <w:p w14:paraId="60B64FC4" w14:textId="03B765D7" w:rsidR="00E64217" w:rsidRDefault="00E64217" w:rsidP="00E64217">
            <w:pPr>
              <w:spacing w:after="80"/>
            </w:pPr>
            <w:proofErr w:type="spellStart"/>
            <w:r>
              <w:t>TComboEdit</w:t>
            </w:r>
            <w:proofErr w:type="spellEnd"/>
          </w:p>
        </w:tc>
        <w:tc>
          <w:tcPr>
            <w:tcW w:w="3360" w:type="dxa"/>
          </w:tcPr>
          <w:p w14:paraId="4D1F0B36" w14:textId="2DCA9132" w:rsidR="00E64217" w:rsidRDefault="00E64217" w:rsidP="00E64217">
            <w:pPr>
              <w:spacing w:after="80"/>
            </w:pPr>
            <w:r>
              <w:t>Generated combo/data bridge is safer than a blind class rename.</w:t>
            </w:r>
          </w:p>
        </w:tc>
      </w:tr>
      <w:tr w:rsidR="00E64217" w14:paraId="58FB4857" w14:textId="77777777" w:rsidTr="00E64217">
        <w:tc>
          <w:tcPr>
            <w:tcW w:w="3360" w:type="dxa"/>
          </w:tcPr>
          <w:p w14:paraId="3D011307" w14:textId="4F30E575" w:rsidR="00E64217" w:rsidRDefault="00E64217" w:rsidP="00E64217">
            <w:pPr>
              <w:spacing w:after="80"/>
            </w:pPr>
            <w:proofErr w:type="spellStart"/>
            <w:r>
              <w:t>TNumberBox</w:t>
            </w:r>
            <w:proofErr w:type="spellEnd"/>
          </w:p>
        </w:tc>
        <w:tc>
          <w:tcPr>
            <w:tcW w:w="3360" w:type="dxa"/>
          </w:tcPr>
          <w:p w14:paraId="6D43C42A" w14:textId="21DF9F7C" w:rsidR="00E64217" w:rsidRDefault="00E64217" w:rsidP="00E64217">
            <w:pPr>
              <w:spacing w:after="80"/>
            </w:pPr>
            <w:proofErr w:type="spellStart"/>
            <w:r>
              <w:t>TNumberBox</w:t>
            </w:r>
            <w:proofErr w:type="spellEnd"/>
          </w:p>
        </w:tc>
        <w:tc>
          <w:tcPr>
            <w:tcW w:w="3360" w:type="dxa"/>
          </w:tcPr>
          <w:p w14:paraId="5BC96A2E" w14:textId="1AF613B1" w:rsidR="00E64217" w:rsidRDefault="00E64217" w:rsidP="00E64217">
            <w:pPr>
              <w:spacing w:after="80"/>
            </w:pPr>
            <w:r>
              <w:t xml:space="preserve">Supported directly with numeric property remaps and </w:t>
            </w:r>
            <w:proofErr w:type="spellStart"/>
            <w:r>
              <w:t>FMX.NumberBox</w:t>
            </w:r>
            <w:proofErr w:type="spellEnd"/>
            <w:r>
              <w:t xml:space="preserve"> unit injection.</w:t>
            </w:r>
          </w:p>
        </w:tc>
      </w:tr>
      <w:tr w:rsidR="00E64217" w14:paraId="1DE43B30" w14:textId="77777777" w:rsidTr="00E64217">
        <w:tc>
          <w:tcPr>
            <w:tcW w:w="3360" w:type="dxa"/>
          </w:tcPr>
          <w:p w14:paraId="3B132572" w14:textId="6D5E3741" w:rsidR="00E64217" w:rsidRDefault="00E64217" w:rsidP="00E64217">
            <w:pPr>
              <w:spacing w:after="80"/>
            </w:pPr>
            <w:proofErr w:type="spellStart"/>
            <w:r>
              <w:t>TSpinEdit</w:t>
            </w:r>
            <w:proofErr w:type="spellEnd"/>
          </w:p>
        </w:tc>
        <w:tc>
          <w:tcPr>
            <w:tcW w:w="3360" w:type="dxa"/>
          </w:tcPr>
          <w:p w14:paraId="68905935" w14:textId="527A9D2B" w:rsidR="00E64217" w:rsidRDefault="00E64217" w:rsidP="00E64217">
            <w:pPr>
              <w:spacing w:after="80"/>
            </w:pPr>
            <w:proofErr w:type="spellStart"/>
            <w:r>
              <w:t>TSpinBox</w:t>
            </w:r>
            <w:proofErr w:type="spellEnd"/>
          </w:p>
        </w:tc>
        <w:tc>
          <w:tcPr>
            <w:tcW w:w="3360" w:type="dxa"/>
          </w:tcPr>
          <w:p w14:paraId="04BB3B72" w14:textId="44EC4B78" w:rsidR="00E64217" w:rsidRDefault="00E64217" w:rsidP="00E64217">
            <w:pPr>
              <w:spacing w:after="80"/>
            </w:pPr>
            <w:r>
              <w:t>Converted through numeric-property and value-semantics normalization.</w:t>
            </w:r>
          </w:p>
        </w:tc>
      </w:tr>
      <w:tr w:rsidR="00E64217" w14:paraId="4C47B013" w14:textId="77777777" w:rsidTr="00E64217">
        <w:tc>
          <w:tcPr>
            <w:tcW w:w="3360" w:type="dxa"/>
          </w:tcPr>
          <w:p w14:paraId="57BF71CF" w14:textId="3818140F" w:rsidR="00E64217" w:rsidRDefault="00E64217" w:rsidP="00E64217">
            <w:pPr>
              <w:spacing w:after="80"/>
            </w:pPr>
            <w:proofErr w:type="spellStart"/>
            <w:r>
              <w:t>TColorBox</w:t>
            </w:r>
            <w:proofErr w:type="spellEnd"/>
          </w:p>
        </w:tc>
        <w:tc>
          <w:tcPr>
            <w:tcW w:w="3360" w:type="dxa"/>
          </w:tcPr>
          <w:p w14:paraId="667DF614" w14:textId="0EC658A5" w:rsidR="00E64217" w:rsidRDefault="00E64217" w:rsidP="00E64217">
            <w:pPr>
              <w:spacing w:after="80"/>
            </w:pPr>
            <w:proofErr w:type="spellStart"/>
            <w:r>
              <w:t>TColorComboBox</w:t>
            </w:r>
            <w:proofErr w:type="spellEnd"/>
          </w:p>
        </w:tc>
        <w:tc>
          <w:tcPr>
            <w:tcW w:w="3360" w:type="dxa"/>
          </w:tcPr>
          <w:p w14:paraId="09563BFB" w14:textId="6A437992" w:rsidR="00E64217" w:rsidRDefault="00E64217" w:rsidP="00E64217">
            <w:pPr>
              <w:spacing w:after="80"/>
            </w:pPr>
            <w:r>
              <w:t>Mapped to the FMX color-picker style control.</w:t>
            </w:r>
          </w:p>
        </w:tc>
      </w:tr>
      <w:tr w:rsidR="00E64217" w14:paraId="03F8A9CB" w14:textId="77777777" w:rsidTr="00E64217">
        <w:tc>
          <w:tcPr>
            <w:tcW w:w="3360" w:type="dxa"/>
          </w:tcPr>
          <w:p w14:paraId="753AA2F7" w14:textId="399BC8C1" w:rsidR="00E64217" w:rsidRDefault="00E64217" w:rsidP="00E64217">
            <w:pPr>
              <w:spacing w:after="80"/>
            </w:pPr>
            <w:proofErr w:type="spellStart"/>
            <w:r>
              <w:t>TPaintBox</w:t>
            </w:r>
            <w:proofErr w:type="spellEnd"/>
          </w:p>
        </w:tc>
        <w:tc>
          <w:tcPr>
            <w:tcW w:w="3360" w:type="dxa"/>
          </w:tcPr>
          <w:p w14:paraId="658AC44E" w14:textId="2871717A" w:rsidR="00E64217" w:rsidRDefault="00E64217" w:rsidP="00E64217">
            <w:pPr>
              <w:spacing w:after="80"/>
            </w:pPr>
            <w:proofErr w:type="spellStart"/>
            <w:r>
              <w:t>TPaintBox</w:t>
            </w:r>
            <w:proofErr w:type="spellEnd"/>
          </w:p>
        </w:tc>
        <w:tc>
          <w:tcPr>
            <w:tcW w:w="3360" w:type="dxa"/>
          </w:tcPr>
          <w:p w14:paraId="1799D7CE" w14:textId="231B153C" w:rsidR="00E64217" w:rsidRDefault="00E64217" w:rsidP="00E64217">
            <w:pPr>
              <w:spacing w:after="80"/>
            </w:pPr>
            <w:r>
              <w:t xml:space="preserve">Supported directly when the </w:t>
            </w:r>
            <w:proofErr w:type="spellStart"/>
            <w:r>
              <w:t>FMX.Objects</w:t>
            </w:r>
            <w:proofErr w:type="spellEnd"/>
            <w:r>
              <w:t xml:space="preserve"> unit is present.</w:t>
            </w:r>
          </w:p>
        </w:tc>
      </w:tr>
      <w:tr w:rsidR="00E64217" w14:paraId="0693326A" w14:textId="77777777" w:rsidTr="00E64217">
        <w:tc>
          <w:tcPr>
            <w:tcW w:w="3360" w:type="dxa"/>
          </w:tcPr>
          <w:p w14:paraId="75968DCF" w14:textId="610A7650" w:rsidR="00E64217" w:rsidRDefault="00E64217" w:rsidP="00E64217">
            <w:pPr>
              <w:spacing w:after="80"/>
            </w:pPr>
            <w:proofErr w:type="spellStart"/>
            <w:r>
              <w:t>TRadioGroup</w:t>
            </w:r>
            <w:proofErr w:type="spellEnd"/>
          </w:p>
        </w:tc>
        <w:tc>
          <w:tcPr>
            <w:tcW w:w="3360" w:type="dxa"/>
          </w:tcPr>
          <w:p w14:paraId="2BCB3FD4" w14:textId="6969BAE5" w:rsidR="00E64217" w:rsidRDefault="00E64217" w:rsidP="00E64217">
            <w:pPr>
              <w:spacing w:after="80"/>
            </w:pPr>
            <w:proofErr w:type="spellStart"/>
            <w:r>
              <w:t>TRadioGroup</w:t>
            </w:r>
            <w:proofErr w:type="spellEnd"/>
          </w:p>
        </w:tc>
        <w:tc>
          <w:tcPr>
            <w:tcW w:w="3360" w:type="dxa"/>
          </w:tcPr>
          <w:p w14:paraId="2F5C64C9" w14:textId="1833C93F" w:rsidR="00E64217" w:rsidRDefault="00E64217" w:rsidP="00E64217">
            <w:pPr>
              <w:spacing w:after="80"/>
            </w:pPr>
            <w:r>
              <w:t>Handled through a reusable compatibility path that rebuilds internal FMX radio buttons safely.</w:t>
            </w:r>
          </w:p>
        </w:tc>
      </w:tr>
      <w:tr w:rsidR="00E64217" w14:paraId="4839990D" w14:textId="77777777" w:rsidTr="00E64217">
        <w:tc>
          <w:tcPr>
            <w:tcW w:w="3360" w:type="dxa"/>
          </w:tcPr>
          <w:p w14:paraId="5801B33F" w14:textId="15BC3880" w:rsidR="00E64217" w:rsidRDefault="00E64217" w:rsidP="00E64217">
            <w:pPr>
              <w:spacing w:after="80"/>
            </w:pPr>
            <w:proofErr w:type="spellStart"/>
            <w:r>
              <w:t>TRichEdit</w:t>
            </w:r>
            <w:proofErr w:type="spellEnd"/>
          </w:p>
        </w:tc>
        <w:tc>
          <w:tcPr>
            <w:tcW w:w="3360" w:type="dxa"/>
          </w:tcPr>
          <w:p w14:paraId="54464E34" w14:textId="70D04C55" w:rsidR="00E64217" w:rsidRDefault="00E64217" w:rsidP="00E64217">
            <w:pPr>
              <w:spacing w:after="80"/>
            </w:pPr>
            <w:proofErr w:type="spellStart"/>
            <w:r>
              <w:t>TMemo</w:t>
            </w:r>
            <w:proofErr w:type="spellEnd"/>
          </w:p>
        </w:tc>
        <w:tc>
          <w:tcPr>
            <w:tcW w:w="3360" w:type="dxa"/>
          </w:tcPr>
          <w:p w14:paraId="28330452" w14:textId="020D3DD0" w:rsidR="00E64217" w:rsidRDefault="00E64217" w:rsidP="00E64217">
            <w:pPr>
              <w:spacing w:after="80"/>
            </w:pPr>
            <w:r>
              <w:t xml:space="preserve">Uses </w:t>
            </w:r>
            <w:proofErr w:type="spellStart"/>
            <w:r>
              <w:t>TMemo</w:t>
            </w:r>
            <w:proofErr w:type="spellEnd"/>
            <w:r>
              <w:t xml:space="preserve"> as the closest stock FMX text surface and leaves rich-text behavior for review.</w:t>
            </w:r>
          </w:p>
        </w:tc>
      </w:tr>
      <w:tr w:rsidR="00E64217" w14:paraId="1DEADC27" w14:textId="77777777" w:rsidTr="00E64217">
        <w:tc>
          <w:tcPr>
            <w:tcW w:w="3360" w:type="dxa"/>
          </w:tcPr>
          <w:p w14:paraId="64B16AB3" w14:textId="5108FB73" w:rsidR="00E64217" w:rsidRDefault="00E64217" w:rsidP="00E64217">
            <w:pPr>
              <w:spacing w:after="80"/>
            </w:pPr>
            <w:proofErr w:type="spellStart"/>
            <w:r>
              <w:t>TDrawGrid</w:t>
            </w:r>
            <w:proofErr w:type="spellEnd"/>
          </w:p>
        </w:tc>
        <w:tc>
          <w:tcPr>
            <w:tcW w:w="3360" w:type="dxa"/>
          </w:tcPr>
          <w:p w14:paraId="05575336" w14:textId="60A34F08" w:rsidR="00E64217" w:rsidRDefault="00E64217" w:rsidP="00E64217">
            <w:pPr>
              <w:spacing w:after="80"/>
            </w:pPr>
            <w:proofErr w:type="spellStart"/>
            <w:r>
              <w:t>TStringGrid</w:t>
            </w:r>
            <w:proofErr w:type="spellEnd"/>
          </w:p>
        </w:tc>
        <w:tc>
          <w:tcPr>
            <w:tcW w:w="3360" w:type="dxa"/>
          </w:tcPr>
          <w:p w14:paraId="021FED9A" w14:textId="741BD818" w:rsidR="00E64217" w:rsidRDefault="00E64217" w:rsidP="00E64217">
            <w:pPr>
              <w:spacing w:after="80"/>
            </w:pPr>
            <w:r>
              <w:t>Uses an FMX string grid and marks custom drawing semantics as a follow-up concern.</w:t>
            </w:r>
          </w:p>
        </w:tc>
      </w:tr>
      <w:tr w:rsidR="00E64217" w14:paraId="35820346" w14:textId="77777777" w:rsidTr="00E64217">
        <w:tc>
          <w:tcPr>
            <w:tcW w:w="3360" w:type="dxa"/>
          </w:tcPr>
          <w:p w14:paraId="560C8847" w14:textId="6B3E0A06" w:rsidR="00E64217" w:rsidRDefault="00E64217" w:rsidP="00E64217">
            <w:pPr>
              <w:spacing w:after="80"/>
            </w:pPr>
            <w:proofErr w:type="spellStart"/>
            <w:r>
              <w:t>TFileSaveDialog</w:t>
            </w:r>
            <w:proofErr w:type="spellEnd"/>
          </w:p>
        </w:tc>
        <w:tc>
          <w:tcPr>
            <w:tcW w:w="3360" w:type="dxa"/>
          </w:tcPr>
          <w:p w14:paraId="39D500E8" w14:textId="46138B61" w:rsidR="00E64217" w:rsidRDefault="00E64217" w:rsidP="00E64217">
            <w:pPr>
              <w:spacing w:after="80"/>
            </w:pPr>
            <w:proofErr w:type="spellStart"/>
            <w:r>
              <w:t>TSaveDialog</w:t>
            </w:r>
            <w:proofErr w:type="spellEnd"/>
          </w:p>
        </w:tc>
        <w:tc>
          <w:tcPr>
            <w:tcW w:w="3360" w:type="dxa"/>
          </w:tcPr>
          <w:p w14:paraId="3B909A73" w14:textId="76D6E42C" w:rsidR="00E64217" w:rsidRDefault="00E64217" w:rsidP="00E64217">
            <w:pPr>
              <w:spacing w:after="80"/>
            </w:pPr>
            <w:r>
              <w:t>Normalizes the Vista-style dialog to the closest stock FMX save dialog.</w:t>
            </w:r>
          </w:p>
        </w:tc>
      </w:tr>
      <w:tr w:rsidR="00E64217" w14:paraId="32DC4D4A" w14:textId="77777777" w:rsidTr="00E64217">
        <w:tc>
          <w:tcPr>
            <w:tcW w:w="3360" w:type="dxa"/>
          </w:tcPr>
          <w:p w14:paraId="57C45192" w14:textId="2CFC6751" w:rsidR="00E64217" w:rsidRDefault="00E64217" w:rsidP="00E64217">
            <w:pPr>
              <w:spacing w:after="80"/>
            </w:pPr>
            <w:proofErr w:type="spellStart"/>
            <w:r>
              <w:t>TLinkLabel</w:t>
            </w:r>
            <w:proofErr w:type="spellEnd"/>
          </w:p>
        </w:tc>
        <w:tc>
          <w:tcPr>
            <w:tcW w:w="3360" w:type="dxa"/>
          </w:tcPr>
          <w:p w14:paraId="217A3046" w14:textId="6A1467AA" w:rsidR="00E64217" w:rsidRDefault="00E64217" w:rsidP="00E64217">
            <w:pPr>
              <w:spacing w:after="80"/>
            </w:pPr>
            <w:proofErr w:type="spellStart"/>
            <w:r>
              <w:t>TLabel</w:t>
            </w:r>
            <w:proofErr w:type="spellEnd"/>
          </w:p>
        </w:tc>
        <w:tc>
          <w:tcPr>
            <w:tcW w:w="3360" w:type="dxa"/>
          </w:tcPr>
          <w:p w14:paraId="679AA5EC" w14:textId="2BD9CB69" w:rsidR="00E64217" w:rsidRDefault="00E64217" w:rsidP="00E64217">
            <w:pPr>
              <w:spacing w:after="80"/>
            </w:pPr>
            <w:r>
              <w:t>Preserves visible text while leaving hyperlink behavior for review.</w:t>
            </w:r>
          </w:p>
        </w:tc>
      </w:tr>
      <w:tr w:rsidR="00E64217" w14:paraId="0E20CE85" w14:textId="77777777" w:rsidTr="00E64217">
        <w:tc>
          <w:tcPr>
            <w:tcW w:w="3360" w:type="dxa"/>
          </w:tcPr>
          <w:p w14:paraId="488DE1B4" w14:textId="5D5D4F23" w:rsidR="00E64217" w:rsidRDefault="00E64217" w:rsidP="00E64217">
            <w:pPr>
              <w:spacing w:after="80"/>
            </w:pPr>
            <w:proofErr w:type="spellStart"/>
            <w:r>
              <w:t>TFontDialog</w:t>
            </w:r>
            <w:proofErr w:type="spellEnd"/>
          </w:p>
        </w:tc>
        <w:tc>
          <w:tcPr>
            <w:tcW w:w="3360" w:type="dxa"/>
          </w:tcPr>
          <w:p w14:paraId="06189DB8" w14:textId="5FB1E34E" w:rsidR="00E64217" w:rsidRDefault="00E64217" w:rsidP="00E64217">
            <w:pPr>
              <w:spacing w:after="80"/>
            </w:pPr>
            <w:proofErr w:type="spellStart"/>
            <w:r>
              <w:t>TFontDialog</w:t>
            </w:r>
            <w:proofErr w:type="spellEnd"/>
          </w:p>
        </w:tc>
        <w:tc>
          <w:tcPr>
            <w:tcW w:w="3360" w:type="dxa"/>
          </w:tcPr>
          <w:p w14:paraId="796761D3" w14:textId="466A0F43" w:rsidR="00E64217" w:rsidRDefault="00E64217" w:rsidP="00E64217">
            <w:pPr>
              <w:spacing w:after="80"/>
            </w:pPr>
            <w:r>
              <w:t>Uses the generated FMX compatibility dialog with Execute and Font semantics.</w:t>
            </w:r>
          </w:p>
        </w:tc>
      </w:tr>
      <w:tr w:rsidR="00E64217" w14:paraId="39F37A03" w14:textId="77777777" w:rsidTr="00E64217">
        <w:tc>
          <w:tcPr>
            <w:tcW w:w="3360" w:type="dxa"/>
          </w:tcPr>
          <w:p w14:paraId="1B9F8954" w14:textId="6DD854B4" w:rsidR="00E64217" w:rsidRDefault="00E64217" w:rsidP="00E64217">
            <w:pPr>
              <w:spacing w:after="80"/>
            </w:pPr>
            <w:proofErr w:type="spellStart"/>
            <w:r>
              <w:lastRenderedPageBreak/>
              <w:t>TTaskDialog</w:t>
            </w:r>
            <w:proofErr w:type="spellEnd"/>
          </w:p>
        </w:tc>
        <w:tc>
          <w:tcPr>
            <w:tcW w:w="3360" w:type="dxa"/>
          </w:tcPr>
          <w:p w14:paraId="52641A28" w14:textId="1F3675A7" w:rsidR="00E64217" w:rsidRDefault="00E64217" w:rsidP="00E64217">
            <w:pPr>
              <w:spacing w:after="80"/>
            </w:pPr>
            <w:r>
              <w:t>Manual review</w:t>
            </w:r>
          </w:p>
        </w:tc>
        <w:tc>
          <w:tcPr>
            <w:tcW w:w="3360" w:type="dxa"/>
          </w:tcPr>
          <w:p w14:paraId="654C44AC" w14:textId="074C4FAE" w:rsidR="00E64217" w:rsidRDefault="00E64217" w:rsidP="00E64217">
            <w:pPr>
              <w:spacing w:after="80"/>
            </w:pPr>
            <w:r>
              <w:t>No stock FMX task dialog exists, so this remains an explicit manual-review row.</w:t>
            </w:r>
          </w:p>
        </w:tc>
      </w:tr>
    </w:tbl>
    <w:p w14:paraId="72A01B28" w14:textId="77777777" w:rsidR="00E64217" w:rsidRDefault="00E64217" w:rsidP="00E64217"/>
    <w:p w14:paraId="3951A3F8" w14:textId="77777777" w:rsidR="00E64217" w:rsidRDefault="00E64217" w:rsidP="00E64217"/>
    <w:p w14:paraId="48A2FE02" w14:textId="2FF77EA0" w:rsidR="00E64217" w:rsidRDefault="00E64217" w:rsidP="00E64217">
      <w:r>
        <w:t>A class rename alone is rarely enough. Mapping also depends on property filtering, event translation, runtime compatibility rewrites, and in many cases additional FMX infrastructure.</w:t>
      </w:r>
    </w:p>
    <w:p w14:paraId="4FB8875F" w14:textId="060D0802" w:rsidR="00E64217" w:rsidRDefault="00E64217" w:rsidP="00E64217">
      <w:r>
        <w:t xml:space="preserve">The current mapper also exports explicit RTTI-backed reference artifacts: </w:t>
      </w:r>
      <w:proofErr w:type="spellStart"/>
      <w:r>
        <w:t>vcl_class_inventory.json</w:t>
      </w:r>
      <w:proofErr w:type="spellEnd"/>
      <w:r>
        <w:t xml:space="preserve">, </w:t>
      </w:r>
      <w:proofErr w:type="spellStart"/>
      <w:r>
        <w:t>fmx_class_inventory.json</w:t>
      </w:r>
      <w:proofErr w:type="spellEnd"/>
      <w:r>
        <w:t xml:space="preserve">, </w:t>
      </w:r>
      <w:proofErr w:type="spellStart"/>
      <w:r>
        <w:t>class_mapping_matrix.json</w:t>
      </w:r>
      <w:proofErr w:type="spellEnd"/>
      <w:r>
        <w:t xml:space="preserve">, </w:t>
      </w:r>
      <w:proofErr w:type="spellStart"/>
      <w:r>
        <w:t>property_mapping_matrix.json</w:t>
      </w:r>
      <w:proofErr w:type="spellEnd"/>
      <w:r>
        <w:t xml:space="preserve">, and </w:t>
      </w:r>
      <w:proofErr w:type="spellStart"/>
      <w:r>
        <w:t>event_mapping_matrix.json</w:t>
      </w:r>
      <w:proofErr w:type="spellEnd"/>
      <w:r>
        <w:t>. Those artifacts make the current mapping surface auditable and give the reporting/documentation layer a firmer source of truth than older ad hoc summaries.</w:t>
      </w:r>
    </w:p>
    <w:p w14:paraId="351057A2" w14:textId="4EFE9EC5" w:rsidR="00E64217" w:rsidRDefault="00E64217" w:rsidP="00E64217">
      <w:r>
        <w:t>These broader mappings and matrices were added only after they were verified as generic patterns across multiple independent projects. They are a reminder that release-quality coverage depends on repeated corpus testing, not on one successful application.</w:t>
      </w:r>
    </w:p>
    <w:p w14:paraId="244AEE0D" w14:textId="699B3FCA" w:rsidR="00E64217" w:rsidRDefault="00E64217">
      <w:pPr>
        <w:spacing w:line="278" w:lineRule="auto"/>
      </w:pPr>
      <w:r>
        <w:br w:type="page"/>
      </w:r>
    </w:p>
    <w:p w14:paraId="03EB04C6" w14:textId="6A22D1FB" w:rsidR="00E64217" w:rsidRDefault="00E64217" w:rsidP="00E64217">
      <w:pPr>
        <w:pStyle w:val="Heading1"/>
        <w:rPr>
          <w:b w:val="0"/>
        </w:rPr>
      </w:pPr>
      <w:bookmarkStart w:id="74" w:name="_Toc225693966"/>
      <w:bookmarkStart w:id="75" w:name="_Toc225757590"/>
      <w:r>
        <w:rPr>
          <w:b w:val="0"/>
        </w:rPr>
        <w:lastRenderedPageBreak/>
        <w:t>10. Data-Aware Conversion and LiveBindings</w:t>
      </w:r>
      <w:bookmarkEnd w:id="74"/>
      <w:bookmarkEnd w:id="75"/>
    </w:p>
    <w:p w14:paraId="749E759B" w14:textId="7E12A8C6" w:rsidR="00E64217" w:rsidRDefault="00E64217" w:rsidP="00E64217">
      <w:r>
        <w:t>Data-aware conversion is one of the most sensitive parts of the converter because VCL DB controls and FMX controls differ both visually and architecturally.</w:t>
      </w:r>
    </w:p>
    <w:p w14:paraId="6BF5F502" w14:textId="55C5343A" w:rsidR="00E64217" w:rsidRDefault="00E64217" w:rsidP="00E64217">
      <w:pPr>
        <w:pStyle w:val="Heading2"/>
        <w:rPr>
          <w:b w:val="0"/>
        </w:rPr>
      </w:pPr>
      <w:bookmarkStart w:id="76" w:name="_Toc225693967"/>
      <w:bookmarkStart w:id="77" w:name="_Toc225757591"/>
      <w:r>
        <w:rPr>
          <w:b w:val="0"/>
        </w:rPr>
        <w:t>10.1 Current Binding Relationship</w:t>
      </w:r>
      <w:bookmarkEnd w:id="76"/>
      <w:bookmarkEnd w:id="77"/>
    </w:p>
    <w:p w14:paraId="6281923E" w14:textId="1FD43BB4" w:rsidR="00E64217" w:rsidRDefault="00E64217" w:rsidP="00E64217">
      <w:r>
        <w:t>The current preferred binding model uses an FMX data source bridge and then control-specific binding components.</w:t>
      </w:r>
    </w:p>
    <w:tbl>
      <w:tblPr>
        <w:tblStyle w:val="TableGrid"/>
        <w:tblW w:w="10080" w:type="dxa"/>
        <w:tblLayout w:type="fixed"/>
        <w:tblLook w:val="04A0" w:firstRow="1" w:lastRow="0" w:firstColumn="1" w:lastColumn="0" w:noHBand="0" w:noVBand="1"/>
      </w:tblPr>
      <w:tblGrid>
        <w:gridCol w:w="1435"/>
        <w:gridCol w:w="805"/>
        <w:gridCol w:w="1445"/>
        <w:gridCol w:w="795"/>
        <w:gridCol w:w="1725"/>
        <w:gridCol w:w="630"/>
        <w:gridCol w:w="1350"/>
        <w:gridCol w:w="775"/>
        <w:gridCol w:w="1120"/>
      </w:tblGrid>
      <w:tr w:rsidR="00E64217" w14:paraId="29AE3494" w14:textId="77777777" w:rsidTr="0081007A">
        <w:trPr>
          <w:trHeight w:val="1440"/>
        </w:trPr>
        <w:tc>
          <w:tcPr>
            <w:tcW w:w="1435" w:type="dxa"/>
            <w:shd w:val="clear" w:color="auto" w:fill="F2F2F2"/>
          </w:tcPr>
          <w:p w14:paraId="4707C50C" w14:textId="77777777" w:rsidR="00E64217" w:rsidRDefault="00E64217" w:rsidP="00E64217">
            <w:pPr>
              <w:jc w:val="center"/>
            </w:pPr>
            <w:r>
              <w:t>Dataset</w:t>
            </w:r>
          </w:p>
          <w:p w14:paraId="67AAC387" w14:textId="101F3FAB" w:rsidR="00E64217" w:rsidRPr="00E64217" w:rsidRDefault="00E64217" w:rsidP="00E64217">
            <w:pPr>
              <w:jc w:val="center"/>
            </w:pPr>
            <w:proofErr w:type="spellStart"/>
            <w:r>
              <w:t>TFDQuery</w:t>
            </w:r>
            <w:proofErr w:type="spellEnd"/>
            <w:r>
              <w:t xml:space="preserve"> or </w:t>
            </w:r>
            <w:proofErr w:type="gramStart"/>
            <w:r>
              <w:t>other</w:t>
            </w:r>
            <w:proofErr w:type="gramEnd"/>
            <w:r>
              <w:t xml:space="preserve"> dataset</w:t>
            </w:r>
          </w:p>
        </w:tc>
        <w:tc>
          <w:tcPr>
            <w:tcW w:w="805" w:type="dxa"/>
            <w:shd w:val="clear" w:color="auto" w:fill="F5F5F5"/>
          </w:tcPr>
          <w:p w14:paraId="7A8F4549" w14:textId="77777777" w:rsidR="0081007A" w:rsidRDefault="0081007A" w:rsidP="00E64217">
            <w:pPr>
              <w:jc w:val="center"/>
              <w:rPr>
                <w:b/>
                <w:sz w:val="20"/>
              </w:rPr>
            </w:pPr>
          </w:p>
          <w:p w14:paraId="7DCBD239" w14:textId="77777777" w:rsidR="0081007A" w:rsidRDefault="0081007A" w:rsidP="00E64217">
            <w:pPr>
              <w:jc w:val="center"/>
              <w:rPr>
                <w:b/>
                <w:sz w:val="20"/>
              </w:rPr>
            </w:pPr>
          </w:p>
          <w:p w14:paraId="1245D852" w14:textId="77777777" w:rsidR="0081007A" w:rsidRDefault="0081007A" w:rsidP="00E64217">
            <w:pPr>
              <w:jc w:val="center"/>
              <w:rPr>
                <w:b/>
                <w:sz w:val="20"/>
              </w:rPr>
            </w:pPr>
          </w:p>
          <w:p w14:paraId="1D1BF22E" w14:textId="0F4CD9A2" w:rsidR="00E64217" w:rsidRPr="00E64217" w:rsidRDefault="0081007A" w:rsidP="00E64217">
            <w:pPr>
              <w:jc w:val="center"/>
              <w:rPr>
                <w:b/>
                <w:sz w:val="20"/>
              </w:rPr>
            </w:pPr>
            <w:r w:rsidRPr="0081007A">
              <w:rPr>
                <w:b/>
                <w:sz w:val="20"/>
              </w:rPr>
              <w:sym w:font="Wingdings" w:char="F0E0"/>
            </w:r>
          </w:p>
        </w:tc>
        <w:tc>
          <w:tcPr>
            <w:tcW w:w="1445" w:type="dxa"/>
            <w:shd w:val="clear" w:color="auto" w:fill="F2F2F2"/>
          </w:tcPr>
          <w:p w14:paraId="61A18E82" w14:textId="77777777" w:rsidR="00E64217" w:rsidRDefault="00E64217" w:rsidP="00E64217">
            <w:pPr>
              <w:jc w:val="center"/>
            </w:pPr>
            <w:r>
              <w:t>Data Source</w:t>
            </w:r>
          </w:p>
          <w:p w14:paraId="542683E9" w14:textId="0DE4F509" w:rsidR="00E64217" w:rsidRPr="00E64217" w:rsidRDefault="00E64217" w:rsidP="00E64217">
            <w:pPr>
              <w:jc w:val="center"/>
            </w:pPr>
            <w:proofErr w:type="spellStart"/>
            <w:r>
              <w:t>TDataSource</w:t>
            </w:r>
            <w:proofErr w:type="spellEnd"/>
          </w:p>
        </w:tc>
        <w:tc>
          <w:tcPr>
            <w:tcW w:w="795" w:type="dxa"/>
            <w:shd w:val="clear" w:color="auto" w:fill="F5F5F5"/>
          </w:tcPr>
          <w:p w14:paraId="15BBD5A5" w14:textId="77777777" w:rsidR="0081007A" w:rsidRDefault="0081007A" w:rsidP="00E64217">
            <w:pPr>
              <w:jc w:val="center"/>
              <w:rPr>
                <w:b/>
                <w:sz w:val="20"/>
              </w:rPr>
            </w:pPr>
          </w:p>
          <w:p w14:paraId="2C45C010" w14:textId="77777777" w:rsidR="0081007A" w:rsidRDefault="0081007A" w:rsidP="00E64217">
            <w:pPr>
              <w:jc w:val="center"/>
              <w:rPr>
                <w:b/>
                <w:sz w:val="20"/>
              </w:rPr>
            </w:pPr>
          </w:p>
          <w:p w14:paraId="33DB435C" w14:textId="77777777" w:rsidR="0081007A" w:rsidRDefault="0081007A" w:rsidP="00E64217">
            <w:pPr>
              <w:jc w:val="center"/>
              <w:rPr>
                <w:b/>
                <w:sz w:val="20"/>
              </w:rPr>
            </w:pPr>
          </w:p>
          <w:p w14:paraId="649F5A22" w14:textId="0AE5FB02" w:rsidR="00E64217" w:rsidRPr="00E64217" w:rsidRDefault="0081007A" w:rsidP="00E64217">
            <w:pPr>
              <w:jc w:val="center"/>
              <w:rPr>
                <w:b/>
                <w:sz w:val="20"/>
              </w:rPr>
            </w:pPr>
            <w:r w:rsidRPr="0081007A">
              <w:rPr>
                <w:b/>
                <w:sz w:val="20"/>
              </w:rPr>
              <w:sym w:font="Wingdings" w:char="F0E0"/>
            </w:r>
          </w:p>
        </w:tc>
        <w:tc>
          <w:tcPr>
            <w:tcW w:w="1725" w:type="dxa"/>
            <w:shd w:val="clear" w:color="auto" w:fill="F2F2F2"/>
          </w:tcPr>
          <w:p w14:paraId="34F3C5E7" w14:textId="77777777" w:rsidR="00E64217" w:rsidRDefault="00E64217" w:rsidP="00E64217">
            <w:pPr>
              <w:jc w:val="center"/>
            </w:pPr>
            <w:r>
              <w:t>FMX Bridge</w:t>
            </w:r>
          </w:p>
          <w:p w14:paraId="5051B80C" w14:textId="06FBF2A8" w:rsidR="00E64217" w:rsidRPr="00E64217" w:rsidRDefault="00E64217" w:rsidP="00E64217">
            <w:pPr>
              <w:jc w:val="center"/>
            </w:pPr>
            <w:proofErr w:type="spellStart"/>
            <w:r>
              <w:t>TBindSourceDB</w:t>
            </w:r>
            <w:proofErr w:type="spellEnd"/>
          </w:p>
        </w:tc>
        <w:tc>
          <w:tcPr>
            <w:tcW w:w="630" w:type="dxa"/>
            <w:shd w:val="clear" w:color="auto" w:fill="F5F5F5"/>
          </w:tcPr>
          <w:p w14:paraId="114E99E6" w14:textId="77777777" w:rsidR="0081007A" w:rsidRDefault="0081007A" w:rsidP="00E64217">
            <w:pPr>
              <w:jc w:val="center"/>
              <w:rPr>
                <w:b/>
                <w:sz w:val="20"/>
              </w:rPr>
            </w:pPr>
          </w:p>
          <w:p w14:paraId="432EE2B2" w14:textId="77777777" w:rsidR="0081007A" w:rsidRDefault="0081007A" w:rsidP="00E64217">
            <w:pPr>
              <w:jc w:val="center"/>
              <w:rPr>
                <w:b/>
                <w:sz w:val="20"/>
              </w:rPr>
            </w:pPr>
          </w:p>
          <w:p w14:paraId="502350E1" w14:textId="77777777" w:rsidR="0081007A" w:rsidRDefault="0081007A" w:rsidP="00E64217">
            <w:pPr>
              <w:jc w:val="center"/>
              <w:rPr>
                <w:b/>
                <w:sz w:val="20"/>
              </w:rPr>
            </w:pPr>
          </w:p>
          <w:p w14:paraId="6A0E7B33" w14:textId="78BB9A81" w:rsidR="00E64217" w:rsidRPr="00E64217" w:rsidRDefault="0081007A" w:rsidP="00E64217">
            <w:pPr>
              <w:jc w:val="center"/>
              <w:rPr>
                <w:b/>
                <w:sz w:val="20"/>
              </w:rPr>
            </w:pPr>
            <w:r w:rsidRPr="0081007A">
              <w:rPr>
                <w:b/>
                <w:sz w:val="20"/>
              </w:rPr>
              <w:sym w:font="Wingdings" w:char="F0E0"/>
            </w:r>
          </w:p>
        </w:tc>
        <w:tc>
          <w:tcPr>
            <w:tcW w:w="1350" w:type="dxa"/>
            <w:shd w:val="clear" w:color="auto" w:fill="F2F2F2"/>
          </w:tcPr>
          <w:p w14:paraId="62E68B92" w14:textId="77777777" w:rsidR="00E64217" w:rsidRDefault="00E64217" w:rsidP="00E64217">
            <w:pPr>
              <w:jc w:val="center"/>
            </w:pPr>
            <w:r>
              <w:t>Binding Link</w:t>
            </w:r>
          </w:p>
          <w:p w14:paraId="4899415F" w14:textId="4185553A" w:rsidR="00E64217" w:rsidRPr="00E64217" w:rsidRDefault="00E64217" w:rsidP="00E64217">
            <w:pPr>
              <w:jc w:val="center"/>
            </w:pPr>
            <w:r>
              <w:t>Control or DB grid binding component</w:t>
            </w:r>
          </w:p>
        </w:tc>
        <w:tc>
          <w:tcPr>
            <w:tcW w:w="775" w:type="dxa"/>
            <w:shd w:val="clear" w:color="auto" w:fill="F5F5F5"/>
          </w:tcPr>
          <w:p w14:paraId="281400BF" w14:textId="77777777" w:rsidR="0081007A" w:rsidRDefault="0081007A" w:rsidP="00E64217">
            <w:pPr>
              <w:jc w:val="center"/>
              <w:rPr>
                <w:b/>
                <w:sz w:val="20"/>
              </w:rPr>
            </w:pPr>
          </w:p>
          <w:p w14:paraId="59AB9BF4" w14:textId="77777777" w:rsidR="0081007A" w:rsidRDefault="0081007A" w:rsidP="00E64217">
            <w:pPr>
              <w:jc w:val="center"/>
              <w:rPr>
                <w:b/>
                <w:sz w:val="20"/>
              </w:rPr>
            </w:pPr>
          </w:p>
          <w:p w14:paraId="105C30F6" w14:textId="77777777" w:rsidR="0081007A" w:rsidRDefault="0081007A" w:rsidP="00E64217">
            <w:pPr>
              <w:jc w:val="center"/>
              <w:rPr>
                <w:b/>
                <w:sz w:val="20"/>
              </w:rPr>
            </w:pPr>
          </w:p>
          <w:p w14:paraId="3A6DBE4A" w14:textId="278ABC07" w:rsidR="00E64217" w:rsidRPr="00E64217" w:rsidRDefault="0081007A" w:rsidP="00E64217">
            <w:pPr>
              <w:jc w:val="center"/>
              <w:rPr>
                <w:b/>
                <w:sz w:val="20"/>
              </w:rPr>
            </w:pPr>
            <w:r w:rsidRPr="0081007A">
              <w:rPr>
                <w:b/>
                <w:sz w:val="20"/>
              </w:rPr>
              <w:sym w:font="Wingdings" w:char="F0E0"/>
            </w:r>
          </w:p>
        </w:tc>
        <w:tc>
          <w:tcPr>
            <w:tcW w:w="1120" w:type="dxa"/>
            <w:shd w:val="clear" w:color="auto" w:fill="F2F2F2"/>
          </w:tcPr>
          <w:p w14:paraId="27407F02" w14:textId="77777777" w:rsidR="00E64217" w:rsidRDefault="00E64217" w:rsidP="00E64217">
            <w:pPr>
              <w:jc w:val="center"/>
            </w:pPr>
            <w:r>
              <w:t>FMX Control</w:t>
            </w:r>
          </w:p>
          <w:p w14:paraId="1F2A027D" w14:textId="70552825" w:rsidR="00E64217" w:rsidRPr="00E64217" w:rsidRDefault="00E64217" w:rsidP="00E64217">
            <w:pPr>
              <w:jc w:val="center"/>
            </w:pPr>
            <w:r>
              <w:t>Edit, checkbox, or string grid</w:t>
            </w:r>
          </w:p>
        </w:tc>
      </w:tr>
    </w:tbl>
    <w:p w14:paraId="0F003D6F" w14:textId="77777777" w:rsidR="00E64217" w:rsidRDefault="00E64217" w:rsidP="00E64217"/>
    <w:p w14:paraId="199DE17D" w14:textId="77777777" w:rsidR="00E64217" w:rsidRDefault="00E64217" w:rsidP="00E64217"/>
    <w:p w14:paraId="2CF77E82" w14:textId="2DBCFBF9" w:rsidR="00E64217" w:rsidRDefault="00E64217" w:rsidP="00E64217">
      <w:pPr>
        <w:pStyle w:val="Heading2"/>
        <w:rPr>
          <w:b w:val="0"/>
        </w:rPr>
      </w:pPr>
      <w:bookmarkStart w:id="78" w:name="_Toc225693968"/>
      <w:bookmarkStart w:id="79" w:name="_Toc225757592"/>
      <w:r>
        <w:rPr>
          <w:b w:val="0"/>
        </w:rPr>
        <w:t>10.2 Current Preferred Binding Model</w:t>
      </w:r>
      <w:bookmarkEnd w:id="78"/>
      <w:bookmarkEnd w:id="79"/>
    </w:p>
    <w:p w14:paraId="1ED3B199" w14:textId="780C9E0F" w:rsidR="00E64217" w:rsidRDefault="00E64217" w:rsidP="00E64217">
      <w:pPr>
        <w:pStyle w:val="ListParagraph"/>
        <w:numPr>
          <w:ilvl w:val="0"/>
          <w:numId w:val="7"/>
        </w:numPr>
      </w:pPr>
      <w:proofErr w:type="spellStart"/>
      <w:r>
        <w:t>TBindSourceDB</w:t>
      </w:r>
      <w:proofErr w:type="spellEnd"/>
      <w:r>
        <w:t xml:space="preserve"> as the bridge from a dataset-backed data source into FMX LiveBindings.</w:t>
      </w:r>
    </w:p>
    <w:p w14:paraId="260DFB36" w14:textId="3C9D9A13" w:rsidR="00E64217" w:rsidRDefault="00E64217" w:rsidP="00E64217">
      <w:pPr>
        <w:pStyle w:val="ListParagraph"/>
        <w:numPr>
          <w:ilvl w:val="0"/>
          <w:numId w:val="7"/>
        </w:numPr>
      </w:pPr>
      <w:proofErr w:type="spellStart"/>
      <w:r>
        <w:t>TLinkControlToField</w:t>
      </w:r>
      <w:proofErr w:type="spellEnd"/>
      <w:r>
        <w:t xml:space="preserve"> for most edit-like controls.</w:t>
      </w:r>
    </w:p>
    <w:p w14:paraId="19D34010" w14:textId="31CE4C42" w:rsidR="00E64217" w:rsidRDefault="00E64217" w:rsidP="00E64217">
      <w:pPr>
        <w:pStyle w:val="ListParagraph"/>
        <w:numPr>
          <w:ilvl w:val="0"/>
          <w:numId w:val="7"/>
        </w:numPr>
      </w:pPr>
      <w:proofErr w:type="spellStart"/>
      <w:r>
        <w:t>TLinkPropertyToField</w:t>
      </w:r>
      <w:proofErr w:type="spellEnd"/>
      <w:r>
        <w:t xml:space="preserve"> for property-based cases such as </w:t>
      </w:r>
      <w:proofErr w:type="spellStart"/>
      <w:r>
        <w:t>IsChecked</w:t>
      </w:r>
      <w:proofErr w:type="spellEnd"/>
      <w:r>
        <w:t>.</w:t>
      </w:r>
    </w:p>
    <w:p w14:paraId="6D78F0C7" w14:textId="4F8DACF6" w:rsidR="00E64217" w:rsidRDefault="00E64217" w:rsidP="00E64217">
      <w:pPr>
        <w:pStyle w:val="ListParagraph"/>
        <w:numPr>
          <w:ilvl w:val="0"/>
          <w:numId w:val="7"/>
        </w:numPr>
      </w:pPr>
      <w:proofErr w:type="spellStart"/>
      <w:r>
        <w:t>TBindDBGridLink</w:t>
      </w:r>
      <w:proofErr w:type="spellEnd"/>
      <w:r>
        <w:t xml:space="preserve"> for converted DB grids.</w:t>
      </w:r>
    </w:p>
    <w:p w14:paraId="3E9D7467" w14:textId="77777777" w:rsidR="00E64217" w:rsidRDefault="00E64217" w:rsidP="00E64217"/>
    <w:p w14:paraId="3CD4302C" w14:textId="3348CF3E" w:rsidR="00E64217" w:rsidRDefault="00E64217" w:rsidP="00E64217">
      <w:pPr>
        <w:pStyle w:val="Heading2"/>
        <w:rPr>
          <w:b w:val="0"/>
        </w:rPr>
      </w:pPr>
      <w:bookmarkStart w:id="80" w:name="_Toc225693969"/>
      <w:bookmarkStart w:id="81" w:name="_Toc225757593"/>
      <w:r>
        <w:rPr>
          <w:b w:val="0"/>
        </w:rPr>
        <w:t>10.3 Why the Grid Needed Special Handling</w:t>
      </w:r>
      <w:bookmarkEnd w:id="80"/>
      <w:bookmarkEnd w:id="81"/>
    </w:p>
    <w:p w14:paraId="2FFD0DA9" w14:textId="51BFED73" w:rsidR="00E64217" w:rsidRDefault="00E64217" w:rsidP="00E64217">
      <w:r>
        <w:t>A converted VCL DBGrid should not rely on the generic FMX grid-link class. The FMX platform exposes a DB-specific binding path for database grids. Without that DB-aware path, the grid may remain empty or generate the wrong columns even while the dataset itself is active.</w:t>
      </w:r>
    </w:p>
    <w:p w14:paraId="1FF15F8C" w14:textId="09EB4BCA" w:rsidR="00E64217" w:rsidRDefault="00E64217" w:rsidP="00E64217">
      <w:pPr>
        <w:pStyle w:val="Heading2"/>
        <w:rPr>
          <w:b w:val="0"/>
        </w:rPr>
      </w:pPr>
      <w:bookmarkStart w:id="82" w:name="_Toc225693970"/>
      <w:bookmarkStart w:id="83" w:name="_Toc225757594"/>
      <w:r>
        <w:rPr>
          <w:b w:val="0"/>
        </w:rPr>
        <w:t>10.4 Column Preservation</w:t>
      </w:r>
      <w:bookmarkEnd w:id="82"/>
      <w:bookmarkEnd w:id="83"/>
    </w:p>
    <w:p w14:paraId="4F2CCACD" w14:textId="046CF9DC" w:rsidR="00E64217" w:rsidRDefault="00E64217" w:rsidP="00E64217">
      <w:r>
        <w:t xml:space="preserve">Preserving the original VCL </w:t>
      </w:r>
      <w:proofErr w:type="spellStart"/>
      <w:r>
        <w:t>DBGrid.Columns</w:t>
      </w:r>
      <w:proofErr w:type="spellEnd"/>
      <w:r>
        <w:t xml:space="preserve"> collection is essential. Without it, FMX tends to generate default columns for every dataset field, which can expose irrelevant fields and render memo-backed values as generic blob placeholders.</w:t>
      </w:r>
    </w:p>
    <w:p w14:paraId="77CA0B98" w14:textId="1D2BB02B" w:rsidR="00E64217" w:rsidRDefault="00E64217">
      <w:pPr>
        <w:spacing w:line="278" w:lineRule="auto"/>
      </w:pPr>
      <w:r>
        <w:br w:type="page"/>
      </w:r>
    </w:p>
    <w:p w14:paraId="30123578" w14:textId="4599F9E3" w:rsidR="00E64217" w:rsidRDefault="00E64217" w:rsidP="00E64217">
      <w:pPr>
        <w:pStyle w:val="Heading1"/>
        <w:rPr>
          <w:b w:val="0"/>
        </w:rPr>
      </w:pPr>
      <w:bookmarkStart w:id="84" w:name="_Toc225693971"/>
      <w:bookmarkStart w:id="85" w:name="_Toc225757595"/>
      <w:r>
        <w:rPr>
          <w:b w:val="0"/>
        </w:rPr>
        <w:lastRenderedPageBreak/>
        <w:t>11. Special-Case Conversion Modules</w:t>
      </w:r>
      <w:bookmarkEnd w:id="84"/>
      <w:bookmarkEnd w:id="85"/>
    </w:p>
    <w:p w14:paraId="076584B0" w14:textId="0226C0BC" w:rsidR="00E64217" w:rsidRDefault="00E64217" w:rsidP="00E64217">
      <w:proofErr w:type="spellStart"/>
      <w:r>
        <w:t>Converter.Advanced.CriticalAreas</w:t>
      </w:r>
      <w:proofErr w:type="spellEnd"/>
      <w:r>
        <w:t xml:space="preserve"> handles high-risk patterns such as custom painting, owner-draw behavior, synchronization, and message-oriented code. </w:t>
      </w:r>
      <w:proofErr w:type="spellStart"/>
      <w:r>
        <w:t>Converter.Advanced.WinAPI</w:t>
      </w:r>
      <w:proofErr w:type="spellEnd"/>
      <w:r>
        <w:t xml:space="preserve"> covers selected Windows compatibility rewrites. </w:t>
      </w:r>
      <w:proofErr w:type="spellStart"/>
      <w:r>
        <w:t>Converter.Advanced.ThirdParty</w:t>
      </w:r>
      <w:proofErr w:type="spellEnd"/>
      <w:r>
        <w:t xml:space="preserve"> provides a home for unsupported and third-party control handling.</w:t>
      </w:r>
    </w:p>
    <w:p w14:paraId="17E26E3E" w14:textId="64AC00CF" w:rsidR="00E64217" w:rsidRDefault="00E64217" w:rsidP="00E64217">
      <w:r>
        <w:t>These modules exist to keep the rest of the system cleaner. If a rule is especially risky or specialized, it generally belongs here rather than in a broad parser pass.</w:t>
      </w:r>
    </w:p>
    <w:p w14:paraId="0903DC2E" w14:textId="74229245" w:rsidR="00E64217" w:rsidRDefault="00E64217">
      <w:pPr>
        <w:spacing w:line="278" w:lineRule="auto"/>
      </w:pPr>
      <w:r>
        <w:br w:type="page"/>
      </w:r>
    </w:p>
    <w:p w14:paraId="6D525ECB" w14:textId="0C0B8A29" w:rsidR="00E64217" w:rsidRDefault="00E64217" w:rsidP="00E64217">
      <w:pPr>
        <w:pStyle w:val="Heading1"/>
        <w:rPr>
          <w:b w:val="0"/>
        </w:rPr>
      </w:pPr>
      <w:bookmarkStart w:id="86" w:name="_Toc225693972"/>
      <w:bookmarkStart w:id="87" w:name="_Toc225757596"/>
      <w:r>
        <w:rPr>
          <w:b w:val="0"/>
        </w:rPr>
        <w:lastRenderedPageBreak/>
        <w:t>12. Project Generation and Output Artifacts</w:t>
      </w:r>
      <w:bookmarkEnd w:id="86"/>
      <w:bookmarkEnd w:id="87"/>
    </w:p>
    <w:p w14:paraId="2C5F66E9" w14:textId="62FBC226" w:rsidR="00E64217" w:rsidRDefault="00E64217" w:rsidP="00E64217">
      <w:proofErr w:type="spellStart"/>
      <w:r>
        <w:t>Converter.Project.Generator</w:t>
      </w:r>
      <w:proofErr w:type="spellEnd"/>
      <w:r>
        <w:t xml:space="preserve"> is responsible for making the converted project openable and buildable as an FMX application rather than leaving the user with only transformed units and form files.</w:t>
      </w:r>
    </w:p>
    <w:p w14:paraId="06803013" w14:textId="4A26835D" w:rsidR="00E64217" w:rsidRDefault="00E64217" w:rsidP="00E64217">
      <w:r>
        <w:t>The current generator also copies common companion assets more broadly than the earlier baseline, including items such as .res, .ico, and .manifest files plus selected project-referenced local assets when they can be resolved safely. It also reports blocking issues honestly, so unsupported controls or hard conversion gaps stop being presented as a clean success.</w:t>
      </w:r>
    </w:p>
    <w:p w14:paraId="4F81C4A0" w14:textId="5482E32D" w:rsidR="00E64217" w:rsidRDefault="00E64217" w:rsidP="00E64217">
      <w:pPr>
        <w:pStyle w:val="ListParagraph"/>
        <w:numPr>
          <w:ilvl w:val="0"/>
          <w:numId w:val="8"/>
        </w:numPr>
      </w:pPr>
      <w:r>
        <w:t>Converted Pascal units</w:t>
      </w:r>
    </w:p>
    <w:p w14:paraId="32F537EC" w14:textId="138247BF" w:rsidR="00E64217" w:rsidRDefault="00E64217" w:rsidP="00E64217">
      <w:pPr>
        <w:pStyle w:val="ListParagraph"/>
        <w:numPr>
          <w:ilvl w:val="0"/>
          <w:numId w:val="8"/>
        </w:numPr>
      </w:pPr>
      <w:r>
        <w:t>Converted FMX form files</w:t>
      </w:r>
    </w:p>
    <w:p w14:paraId="13F79A20" w14:textId="451D623B" w:rsidR="00E64217" w:rsidRDefault="00E64217" w:rsidP="00E64217">
      <w:pPr>
        <w:pStyle w:val="ListParagraph"/>
        <w:numPr>
          <w:ilvl w:val="0"/>
          <w:numId w:val="8"/>
        </w:numPr>
      </w:pPr>
      <w:r>
        <w:t>FMX-aware startup and project metadata</w:t>
      </w:r>
    </w:p>
    <w:p w14:paraId="3DFB0A7B" w14:textId="602477FE" w:rsidR="00E64217" w:rsidRDefault="00E64217" w:rsidP="00E64217">
      <w:pPr>
        <w:pStyle w:val="ListParagraph"/>
        <w:numPr>
          <w:ilvl w:val="0"/>
          <w:numId w:val="8"/>
        </w:numPr>
      </w:pPr>
      <w:r>
        <w:t>Reports and issue summaries</w:t>
      </w:r>
    </w:p>
    <w:p w14:paraId="3CFC58E1" w14:textId="77777777" w:rsidR="00E64217" w:rsidRDefault="00E64217" w:rsidP="00E64217"/>
    <w:p w14:paraId="31EAF0B6" w14:textId="1D2156A1" w:rsidR="00E64217" w:rsidRDefault="00E64217" w:rsidP="00E64217">
      <w:r>
        <w:t>Timestamped snapshots are recommended so each converter iteration is preserved independently. This makes regression tracking easier and prevents accidental overwriting of known-good backup states.</w:t>
      </w:r>
    </w:p>
    <w:p w14:paraId="144A0582" w14:textId="76C2156E" w:rsidR="00E64217" w:rsidRDefault="00E64217">
      <w:pPr>
        <w:spacing w:line="278" w:lineRule="auto"/>
      </w:pPr>
      <w:r>
        <w:br w:type="page"/>
      </w:r>
    </w:p>
    <w:p w14:paraId="0EBD0890" w14:textId="04FE2980" w:rsidR="00E64217" w:rsidRDefault="00E64217" w:rsidP="00E64217">
      <w:pPr>
        <w:pStyle w:val="Heading1"/>
        <w:rPr>
          <w:b w:val="0"/>
        </w:rPr>
      </w:pPr>
      <w:bookmarkStart w:id="88" w:name="_Toc225693973"/>
      <w:bookmarkStart w:id="89" w:name="_Toc225757597"/>
      <w:r>
        <w:rPr>
          <w:b w:val="0"/>
        </w:rPr>
        <w:lastRenderedPageBreak/>
        <w:t>13. Validation, Maintenance, and Enhancement Guidance</w:t>
      </w:r>
      <w:bookmarkEnd w:id="88"/>
      <w:bookmarkEnd w:id="89"/>
    </w:p>
    <w:p w14:paraId="554B75A9" w14:textId="4AEDA983" w:rsidR="00E64217" w:rsidRDefault="00E64217" w:rsidP="00E64217">
      <w:r>
        <w:t>A disciplined validation sequence is one of the strongest defenses against converter regressions.</w:t>
      </w:r>
    </w:p>
    <w:p w14:paraId="2B8496DF" w14:textId="71AD5934" w:rsidR="00E64217" w:rsidRDefault="00E64217" w:rsidP="00E64217">
      <w:pPr>
        <w:pStyle w:val="ListParagraph"/>
        <w:numPr>
          <w:ilvl w:val="0"/>
          <w:numId w:val="9"/>
        </w:numPr>
      </w:pPr>
      <w:r>
        <w:t>Rebuild the converter itself.</w:t>
      </w:r>
    </w:p>
    <w:p w14:paraId="2B2583BE" w14:textId="58466B0F" w:rsidR="00E64217" w:rsidRDefault="00E64217" w:rsidP="00E64217">
      <w:pPr>
        <w:pStyle w:val="ListParagraph"/>
        <w:numPr>
          <w:ilvl w:val="0"/>
          <w:numId w:val="9"/>
        </w:numPr>
      </w:pPr>
      <w:r>
        <w:t>Run a fresh conversion into a clean output folder.</w:t>
      </w:r>
    </w:p>
    <w:p w14:paraId="50450D07" w14:textId="45015766" w:rsidR="00E64217" w:rsidRDefault="00E64217" w:rsidP="00E64217">
      <w:pPr>
        <w:pStyle w:val="ListParagraph"/>
        <w:numPr>
          <w:ilvl w:val="0"/>
          <w:numId w:val="9"/>
        </w:numPr>
      </w:pPr>
      <w:r>
        <w:t>Open the converted project in Delphi.</w:t>
      </w:r>
    </w:p>
    <w:p w14:paraId="33042B29" w14:textId="3BB3A3DB" w:rsidR="00E64217" w:rsidRDefault="00E64217" w:rsidP="00E64217">
      <w:pPr>
        <w:pStyle w:val="ListParagraph"/>
        <w:numPr>
          <w:ilvl w:val="0"/>
          <w:numId w:val="9"/>
        </w:numPr>
      </w:pPr>
      <w:r>
        <w:t>Resolve structural and syntax issues first.</w:t>
      </w:r>
    </w:p>
    <w:p w14:paraId="5F3D8BCD" w14:textId="6D341679" w:rsidR="00E64217" w:rsidRDefault="00E64217" w:rsidP="00E64217">
      <w:pPr>
        <w:pStyle w:val="ListParagraph"/>
        <w:numPr>
          <w:ilvl w:val="0"/>
          <w:numId w:val="9"/>
        </w:numPr>
      </w:pPr>
      <w:r>
        <w:t>Run the application and validate real workflows.</w:t>
      </w:r>
    </w:p>
    <w:p w14:paraId="2B9DEFC0" w14:textId="65DDD4AF" w:rsidR="00E64217" w:rsidRDefault="00E64217" w:rsidP="00E64217">
      <w:pPr>
        <w:pStyle w:val="ListParagraph"/>
        <w:numPr>
          <w:ilvl w:val="0"/>
          <w:numId w:val="9"/>
        </w:numPr>
      </w:pPr>
      <w:r>
        <w:t>Review layout, colors, captions, images, and data presentation after runtime stability is in place.</w:t>
      </w:r>
    </w:p>
    <w:p w14:paraId="378FCCF7" w14:textId="77777777" w:rsidR="00E64217" w:rsidRDefault="00E64217" w:rsidP="00E64217"/>
    <w:tbl>
      <w:tblPr>
        <w:tblStyle w:val="TableGrid"/>
        <w:tblW w:w="0" w:type="auto"/>
        <w:tblLook w:val="04A0" w:firstRow="1" w:lastRow="0" w:firstColumn="1" w:lastColumn="0" w:noHBand="0" w:noVBand="1"/>
      </w:tblPr>
      <w:tblGrid>
        <w:gridCol w:w="3356"/>
        <w:gridCol w:w="3357"/>
        <w:gridCol w:w="3357"/>
      </w:tblGrid>
      <w:tr w:rsidR="00E64217" w14:paraId="0C9812B7" w14:textId="77777777" w:rsidTr="00E64217">
        <w:tc>
          <w:tcPr>
            <w:tcW w:w="3360" w:type="dxa"/>
            <w:shd w:val="clear" w:color="auto" w:fill="F2F2F2"/>
          </w:tcPr>
          <w:p w14:paraId="39989DC9" w14:textId="27782D58" w:rsidR="00E64217" w:rsidRPr="00E64217" w:rsidRDefault="00E64217" w:rsidP="00E64217">
            <w:pPr>
              <w:spacing w:after="80"/>
            </w:pPr>
            <w:r w:rsidRPr="00E64217">
              <w:t>Stage</w:t>
            </w:r>
          </w:p>
        </w:tc>
        <w:tc>
          <w:tcPr>
            <w:tcW w:w="3360" w:type="dxa"/>
            <w:shd w:val="clear" w:color="auto" w:fill="F2F2F2"/>
          </w:tcPr>
          <w:p w14:paraId="2EE9F832" w14:textId="487054A5" w:rsidR="00E64217" w:rsidRPr="00E64217" w:rsidRDefault="00E64217" w:rsidP="00E64217">
            <w:pPr>
              <w:spacing w:after="80"/>
            </w:pPr>
            <w:r w:rsidRPr="00E64217">
              <w:t>What to Check</w:t>
            </w:r>
          </w:p>
        </w:tc>
        <w:tc>
          <w:tcPr>
            <w:tcW w:w="3360" w:type="dxa"/>
            <w:shd w:val="clear" w:color="auto" w:fill="F2F2F2"/>
          </w:tcPr>
          <w:p w14:paraId="60E35746" w14:textId="186C2951" w:rsidR="00E64217" w:rsidRPr="00E64217" w:rsidRDefault="00E64217" w:rsidP="00E64217">
            <w:pPr>
              <w:spacing w:after="80"/>
            </w:pPr>
            <w:r w:rsidRPr="00E64217">
              <w:t>Common Defects</w:t>
            </w:r>
          </w:p>
        </w:tc>
      </w:tr>
      <w:tr w:rsidR="00E64217" w14:paraId="240722CF" w14:textId="77777777" w:rsidTr="00E64217">
        <w:tc>
          <w:tcPr>
            <w:tcW w:w="3360" w:type="dxa"/>
          </w:tcPr>
          <w:p w14:paraId="4112BABE" w14:textId="0879C712" w:rsidR="00E64217" w:rsidRDefault="00E64217" w:rsidP="00E64217">
            <w:pPr>
              <w:spacing w:after="80"/>
            </w:pPr>
            <w:r>
              <w:t>IDE load</w:t>
            </w:r>
          </w:p>
        </w:tc>
        <w:tc>
          <w:tcPr>
            <w:tcW w:w="3360" w:type="dxa"/>
          </w:tcPr>
          <w:p w14:paraId="0692D0B6" w14:textId="42D6AB52" w:rsidR="00E64217" w:rsidRDefault="00E64217" w:rsidP="00E64217">
            <w:pPr>
              <w:spacing w:after="80"/>
            </w:pPr>
            <w:r>
              <w:t>Forms open and units parse.</w:t>
            </w:r>
          </w:p>
        </w:tc>
        <w:tc>
          <w:tcPr>
            <w:tcW w:w="3360" w:type="dxa"/>
          </w:tcPr>
          <w:p w14:paraId="495D86BF" w14:textId="407741F4" w:rsidR="00E64217" w:rsidRDefault="00E64217" w:rsidP="00E64217">
            <w:pPr>
              <w:spacing w:after="80"/>
            </w:pPr>
            <w:r>
              <w:t>Invalid FMX properties, malformed collections, wrong form class names.</w:t>
            </w:r>
          </w:p>
        </w:tc>
      </w:tr>
      <w:tr w:rsidR="00E64217" w14:paraId="58220847" w14:textId="77777777" w:rsidTr="00E64217">
        <w:tc>
          <w:tcPr>
            <w:tcW w:w="3360" w:type="dxa"/>
          </w:tcPr>
          <w:p w14:paraId="40CF155F" w14:textId="3A2A0D53" w:rsidR="00E64217" w:rsidRDefault="00E64217" w:rsidP="00E64217">
            <w:pPr>
              <w:spacing w:after="80"/>
            </w:pPr>
            <w:r>
              <w:t>Compile</w:t>
            </w:r>
          </w:p>
        </w:tc>
        <w:tc>
          <w:tcPr>
            <w:tcW w:w="3360" w:type="dxa"/>
          </w:tcPr>
          <w:p w14:paraId="6373C3DD" w14:textId="7A4E0144" w:rsidR="00E64217" w:rsidRDefault="00E64217" w:rsidP="00E64217">
            <w:pPr>
              <w:spacing w:after="80"/>
            </w:pPr>
            <w:r>
              <w:t>Project and units build cleanly.</w:t>
            </w:r>
          </w:p>
        </w:tc>
        <w:tc>
          <w:tcPr>
            <w:tcW w:w="3360" w:type="dxa"/>
          </w:tcPr>
          <w:p w14:paraId="6B2DD3C4" w14:textId="1D937EEC" w:rsidR="00E64217" w:rsidRDefault="00E64217" w:rsidP="00E64217">
            <w:pPr>
              <w:spacing w:after="80"/>
            </w:pPr>
            <w:r>
              <w:t>Missing uses, bad rewrites, wrong event names, visibility issues.</w:t>
            </w:r>
          </w:p>
        </w:tc>
      </w:tr>
      <w:tr w:rsidR="00E64217" w14:paraId="2B6469D5" w14:textId="77777777" w:rsidTr="00E64217">
        <w:tc>
          <w:tcPr>
            <w:tcW w:w="3360" w:type="dxa"/>
          </w:tcPr>
          <w:p w14:paraId="2CA47239" w14:textId="3E78E8E5" w:rsidR="00E64217" w:rsidRDefault="00E64217" w:rsidP="00E64217">
            <w:pPr>
              <w:spacing w:after="80"/>
            </w:pPr>
            <w:r>
              <w:t>Runtime</w:t>
            </w:r>
          </w:p>
        </w:tc>
        <w:tc>
          <w:tcPr>
            <w:tcW w:w="3360" w:type="dxa"/>
          </w:tcPr>
          <w:p w14:paraId="3BBEB3CC" w14:textId="3F8B65C5" w:rsidR="00E64217" w:rsidRDefault="00E64217" w:rsidP="00E64217">
            <w:pPr>
              <w:spacing w:after="80"/>
            </w:pPr>
            <w:r>
              <w:t>Application launches and executes real logic.</w:t>
            </w:r>
          </w:p>
        </w:tc>
        <w:tc>
          <w:tcPr>
            <w:tcW w:w="3360" w:type="dxa"/>
          </w:tcPr>
          <w:p w14:paraId="1E0470B4" w14:textId="61CC0278" w:rsidR="00E64217" w:rsidRDefault="00E64217" w:rsidP="00E64217">
            <w:pPr>
              <w:spacing w:after="80"/>
            </w:pPr>
            <w:r>
              <w:t>Access violations, binding exceptions, canvas misuse, startup ordering bugs.</w:t>
            </w:r>
          </w:p>
        </w:tc>
      </w:tr>
      <w:tr w:rsidR="00E64217" w14:paraId="4412FCC7" w14:textId="77777777" w:rsidTr="00E64217">
        <w:tc>
          <w:tcPr>
            <w:tcW w:w="3360" w:type="dxa"/>
          </w:tcPr>
          <w:p w14:paraId="463CCBF2" w14:textId="6A878F81" w:rsidR="00E64217" w:rsidRDefault="00E64217" w:rsidP="00E64217">
            <w:pPr>
              <w:spacing w:after="80"/>
            </w:pPr>
            <w:r>
              <w:t>UX review</w:t>
            </w:r>
          </w:p>
        </w:tc>
        <w:tc>
          <w:tcPr>
            <w:tcW w:w="3360" w:type="dxa"/>
          </w:tcPr>
          <w:p w14:paraId="2568EC44" w14:textId="6D9946DD" w:rsidR="00E64217" w:rsidRDefault="00E64217" w:rsidP="00E64217">
            <w:pPr>
              <w:spacing w:after="80"/>
            </w:pPr>
            <w:r>
              <w:t>Layout and presentation fidelity.</w:t>
            </w:r>
          </w:p>
        </w:tc>
        <w:tc>
          <w:tcPr>
            <w:tcW w:w="3360" w:type="dxa"/>
          </w:tcPr>
          <w:p w14:paraId="453CAF04" w14:textId="2C4087EB" w:rsidR="00E64217" w:rsidRDefault="00E64217" w:rsidP="00E64217">
            <w:pPr>
              <w:spacing w:after="80"/>
            </w:pPr>
            <w:r>
              <w:t>Stacked controls, unreadable captions, wrong columns, missing images.</w:t>
            </w:r>
          </w:p>
        </w:tc>
      </w:tr>
    </w:tbl>
    <w:p w14:paraId="32777617" w14:textId="77777777" w:rsidR="00E64217" w:rsidRDefault="00E64217" w:rsidP="00E64217"/>
    <w:p w14:paraId="37BCA86E" w14:textId="77777777" w:rsidR="00E64217" w:rsidRDefault="00E64217" w:rsidP="00E64217"/>
    <w:p w14:paraId="31F29AA6" w14:textId="43238E2C" w:rsidR="00E64217" w:rsidRDefault="00E64217">
      <w:pPr>
        <w:spacing w:line="278" w:lineRule="auto"/>
      </w:pPr>
      <w:r>
        <w:br w:type="page"/>
      </w:r>
    </w:p>
    <w:p w14:paraId="46120CD8" w14:textId="3D8392A9" w:rsidR="00E64217" w:rsidRDefault="00E64217" w:rsidP="00E64217">
      <w:pPr>
        <w:pStyle w:val="Heading1"/>
        <w:rPr>
          <w:b w:val="0"/>
        </w:rPr>
      </w:pPr>
      <w:bookmarkStart w:id="90" w:name="_Toc225693974"/>
      <w:bookmarkStart w:id="91" w:name="_Toc225757598"/>
      <w:r>
        <w:rPr>
          <w:b w:val="0"/>
        </w:rPr>
        <w:lastRenderedPageBreak/>
        <w:t>14. Unit-by-Unit Technical Reference</w:t>
      </w:r>
      <w:bookmarkEnd w:id="90"/>
      <w:bookmarkEnd w:id="91"/>
    </w:p>
    <w:p w14:paraId="7E86384E" w14:textId="50FC8A05" w:rsidR="00E64217" w:rsidRDefault="00E64217" w:rsidP="00E64217">
      <w:r>
        <w:t>This section is a technical reference for the twelve primary converter units. It is intentionally more detailed than the earlier architectural overview because future maintainers need to know where to place a change, what each unit owns, and what kinds of edits are likely to cause regressions.</w:t>
      </w:r>
    </w:p>
    <w:p w14:paraId="7504CA86" w14:textId="53DA6E0B" w:rsidR="00E64217" w:rsidRDefault="00E64217" w:rsidP="00E64217">
      <w:r>
        <w:t>Each subsection below explains the unit's role, major structures or routines, how it interacts with the rest of the converter, and what kinds of changes belong there.</w:t>
      </w:r>
    </w:p>
    <w:p w14:paraId="41BC6785" w14:textId="73DC22AB" w:rsidR="00E64217" w:rsidRDefault="00E64217" w:rsidP="00E64217">
      <w:pPr>
        <w:pStyle w:val="Heading2"/>
        <w:rPr>
          <w:b w:val="0"/>
        </w:rPr>
      </w:pPr>
      <w:bookmarkStart w:id="92" w:name="_Toc225693975"/>
      <w:bookmarkStart w:id="93" w:name="_Toc225757599"/>
      <w:r>
        <w:rPr>
          <w:b w:val="0"/>
        </w:rPr>
        <w:t xml:space="preserve">14.1 </w:t>
      </w:r>
      <w:proofErr w:type="spellStart"/>
      <w:r>
        <w:rPr>
          <w:b w:val="0"/>
        </w:rPr>
        <w:t>Converter.Core.Types.pas</w:t>
      </w:r>
      <w:bookmarkEnd w:id="92"/>
      <w:bookmarkEnd w:id="93"/>
      <w:proofErr w:type="spellEnd"/>
    </w:p>
    <w:p w14:paraId="0DD23F7D" w14:textId="55DA4E83" w:rsidR="00E64217" w:rsidRDefault="00E64217" w:rsidP="00E64217">
      <w:proofErr w:type="spellStart"/>
      <w:r>
        <w:t>Converter.Core.Types.pas</w:t>
      </w:r>
      <w:proofErr w:type="spellEnd"/>
      <w:r>
        <w:t xml:space="preserve"> is the vocabulary layer of the converter. It defines the issue model, the mapping model, the conversion options container, and the conversion context object used to carry state across the run.</w:t>
      </w:r>
    </w:p>
    <w:tbl>
      <w:tblPr>
        <w:tblStyle w:val="TableGrid"/>
        <w:tblW w:w="0" w:type="auto"/>
        <w:tblLook w:val="04A0" w:firstRow="1" w:lastRow="0" w:firstColumn="1" w:lastColumn="0" w:noHBand="0" w:noVBand="1"/>
      </w:tblPr>
      <w:tblGrid>
        <w:gridCol w:w="5034"/>
        <w:gridCol w:w="5036"/>
      </w:tblGrid>
      <w:tr w:rsidR="00E64217" w14:paraId="5EDC8C7C" w14:textId="77777777" w:rsidTr="00E64217">
        <w:tc>
          <w:tcPr>
            <w:tcW w:w="5040" w:type="dxa"/>
            <w:shd w:val="clear" w:color="auto" w:fill="F2F2F2"/>
          </w:tcPr>
          <w:p w14:paraId="3DECB55E" w14:textId="53729ABC" w:rsidR="00E64217" w:rsidRPr="00E64217" w:rsidRDefault="00E64217" w:rsidP="00E64217">
            <w:pPr>
              <w:spacing w:after="80"/>
            </w:pPr>
            <w:r w:rsidRPr="00E64217">
              <w:t>Aspect</w:t>
            </w:r>
          </w:p>
        </w:tc>
        <w:tc>
          <w:tcPr>
            <w:tcW w:w="5040" w:type="dxa"/>
            <w:shd w:val="clear" w:color="auto" w:fill="F2F2F2"/>
          </w:tcPr>
          <w:p w14:paraId="3CF6B077" w14:textId="6EA703BF" w:rsidR="00E64217" w:rsidRPr="00E64217" w:rsidRDefault="00E64217" w:rsidP="00E64217">
            <w:pPr>
              <w:spacing w:after="80"/>
            </w:pPr>
            <w:r w:rsidRPr="00E64217">
              <w:t>Detail</w:t>
            </w:r>
          </w:p>
        </w:tc>
      </w:tr>
      <w:tr w:rsidR="00E64217" w14:paraId="4EAAB4AA" w14:textId="77777777" w:rsidTr="00E64217">
        <w:tc>
          <w:tcPr>
            <w:tcW w:w="5040" w:type="dxa"/>
          </w:tcPr>
          <w:p w14:paraId="4E066748" w14:textId="1847B458" w:rsidR="00E64217" w:rsidRDefault="00E64217" w:rsidP="00E64217">
            <w:pPr>
              <w:spacing w:after="80"/>
            </w:pPr>
            <w:r>
              <w:t>Primary purpose</w:t>
            </w:r>
          </w:p>
        </w:tc>
        <w:tc>
          <w:tcPr>
            <w:tcW w:w="5040" w:type="dxa"/>
          </w:tcPr>
          <w:p w14:paraId="66B5271F" w14:textId="11DE547C" w:rsidR="00E64217" w:rsidRDefault="00E64217" w:rsidP="00E64217">
            <w:pPr>
              <w:spacing w:after="80"/>
            </w:pPr>
            <w:r>
              <w:t>Provide shared types, issue objects, mapping records, and the run context so the rest of the converter can exchange structured information.</w:t>
            </w:r>
          </w:p>
        </w:tc>
      </w:tr>
      <w:tr w:rsidR="00E64217" w14:paraId="70DD0AB2" w14:textId="77777777" w:rsidTr="00E64217">
        <w:tc>
          <w:tcPr>
            <w:tcW w:w="5040" w:type="dxa"/>
          </w:tcPr>
          <w:p w14:paraId="05E1C6E3" w14:textId="195BDB96" w:rsidR="00E64217" w:rsidRDefault="00E64217" w:rsidP="00E64217">
            <w:pPr>
              <w:spacing w:after="80"/>
            </w:pPr>
            <w:r>
              <w:t>Key structures</w:t>
            </w:r>
          </w:p>
        </w:tc>
        <w:tc>
          <w:tcPr>
            <w:tcW w:w="5040" w:type="dxa"/>
          </w:tcPr>
          <w:p w14:paraId="41979FDF" w14:textId="7403C85B" w:rsidR="00E64217" w:rsidRDefault="00E64217" w:rsidP="00E64217">
            <w:pPr>
              <w:spacing w:after="80"/>
            </w:pPr>
            <w:proofErr w:type="spellStart"/>
            <w:r>
              <w:t>TConversionIssue</w:t>
            </w:r>
            <w:proofErr w:type="spellEnd"/>
            <w:r>
              <w:t xml:space="preserve">, </w:t>
            </w:r>
            <w:proofErr w:type="spellStart"/>
            <w:r>
              <w:t>TComponentMapping</w:t>
            </w:r>
            <w:proofErr w:type="spellEnd"/>
            <w:r>
              <w:t xml:space="preserve">, </w:t>
            </w:r>
            <w:proofErr w:type="spellStart"/>
            <w:r>
              <w:t>TConversionOptions</w:t>
            </w:r>
            <w:proofErr w:type="spellEnd"/>
            <w:r>
              <w:t xml:space="preserve">, </w:t>
            </w:r>
            <w:proofErr w:type="spellStart"/>
            <w:r>
              <w:t>TConversionContext</w:t>
            </w:r>
            <w:proofErr w:type="spellEnd"/>
            <w:r>
              <w:t xml:space="preserve">, and the severity and file-type </w:t>
            </w:r>
            <w:proofErr w:type="spellStart"/>
            <w:r>
              <w:t>enums</w:t>
            </w:r>
            <w:proofErr w:type="spellEnd"/>
            <w:r>
              <w:t>.</w:t>
            </w:r>
          </w:p>
        </w:tc>
      </w:tr>
      <w:tr w:rsidR="00E64217" w14:paraId="66A29AA3" w14:textId="77777777" w:rsidTr="00E64217">
        <w:tc>
          <w:tcPr>
            <w:tcW w:w="5040" w:type="dxa"/>
          </w:tcPr>
          <w:p w14:paraId="6AF042F3" w14:textId="502A341B" w:rsidR="00E64217" w:rsidRDefault="00E64217" w:rsidP="00E64217">
            <w:pPr>
              <w:spacing w:after="80"/>
            </w:pPr>
            <w:r>
              <w:t>Important interactions</w:t>
            </w:r>
          </w:p>
        </w:tc>
        <w:tc>
          <w:tcPr>
            <w:tcW w:w="5040" w:type="dxa"/>
          </w:tcPr>
          <w:p w14:paraId="1E4560E3" w14:textId="7E1DE31F" w:rsidR="00E64217" w:rsidRDefault="00E64217" w:rsidP="00E64217">
            <w:pPr>
              <w:spacing w:after="80"/>
            </w:pPr>
            <w:r>
              <w:t>Used by the engine, file manager, parser, mapper, integration layer, and project generator as the common state and diagnostics model.</w:t>
            </w:r>
          </w:p>
        </w:tc>
      </w:tr>
      <w:tr w:rsidR="00E64217" w14:paraId="5C6CC29B" w14:textId="77777777" w:rsidTr="00E64217">
        <w:tc>
          <w:tcPr>
            <w:tcW w:w="5040" w:type="dxa"/>
          </w:tcPr>
          <w:p w14:paraId="07134592" w14:textId="5B9F0B01" w:rsidR="00E64217" w:rsidRDefault="00E64217" w:rsidP="00E64217">
            <w:pPr>
              <w:spacing w:after="80"/>
            </w:pPr>
            <w:r>
              <w:t>Change guidance</w:t>
            </w:r>
          </w:p>
        </w:tc>
        <w:tc>
          <w:tcPr>
            <w:tcW w:w="5040" w:type="dxa"/>
          </w:tcPr>
          <w:p w14:paraId="0960AA2A" w14:textId="7F76112E" w:rsidR="00E64217" w:rsidRDefault="00E64217" w:rsidP="00E64217">
            <w:pPr>
              <w:spacing w:after="80"/>
            </w:pPr>
            <w:r>
              <w:t>Add new context or issue fields here when a new cross-cutting capability is needed. Avoid storing transient parsing logic here; this unit should remain a stable shared contract.</w:t>
            </w:r>
          </w:p>
        </w:tc>
      </w:tr>
    </w:tbl>
    <w:p w14:paraId="11AFD207" w14:textId="77777777" w:rsidR="00E64217" w:rsidRDefault="00E64217" w:rsidP="00E64217"/>
    <w:p w14:paraId="54B2969C" w14:textId="77777777" w:rsidR="00E64217" w:rsidRDefault="00E64217" w:rsidP="00E64217"/>
    <w:p w14:paraId="1D31305D" w14:textId="03192BFE" w:rsidR="00E64217" w:rsidRDefault="00E64217" w:rsidP="00E64217">
      <w:pPr>
        <w:pStyle w:val="Heading2"/>
        <w:rPr>
          <w:b w:val="0"/>
        </w:rPr>
      </w:pPr>
      <w:bookmarkStart w:id="94" w:name="_Toc225693976"/>
      <w:bookmarkStart w:id="95" w:name="_Toc225757600"/>
      <w:r>
        <w:rPr>
          <w:b w:val="0"/>
        </w:rPr>
        <w:t xml:space="preserve">14.2 </w:t>
      </w:r>
      <w:proofErr w:type="spellStart"/>
      <w:r>
        <w:rPr>
          <w:b w:val="0"/>
        </w:rPr>
        <w:t>Converter.Core.Engine.pas</w:t>
      </w:r>
      <w:bookmarkEnd w:id="94"/>
      <w:bookmarkEnd w:id="95"/>
      <w:proofErr w:type="spellEnd"/>
    </w:p>
    <w:p w14:paraId="1C7EA367" w14:textId="1F351577" w:rsidR="00E64217" w:rsidRDefault="00E64217" w:rsidP="00E64217">
      <w:proofErr w:type="spellStart"/>
      <w:r>
        <w:t>Converter.Core.Engine.pas</w:t>
      </w:r>
      <w:proofErr w:type="spellEnd"/>
      <w:r>
        <w:t xml:space="preserve"> is the runtime coordinator of a conversion session. It creates and owns the file manager, orchestrator, and project generator, dispatches work per file, tracks counts, writes the report, and manages logging and encoding-safe file reads.</w:t>
      </w:r>
    </w:p>
    <w:tbl>
      <w:tblPr>
        <w:tblStyle w:val="TableGrid"/>
        <w:tblW w:w="0" w:type="auto"/>
        <w:tblLook w:val="04A0" w:firstRow="1" w:lastRow="0" w:firstColumn="1" w:lastColumn="0" w:noHBand="0" w:noVBand="1"/>
      </w:tblPr>
      <w:tblGrid>
        <w:gridCol w:w="5034"/>
        <w:gridCol w:w="5036"/>
      </w:tblGrid>
      <w:tr w:rsidR="00E64217" w14:paraId="40EF4BAB" w14:textId="77777777" w:rsidTr="00E64217">
        <w:tc>
          <w:tcPr>
            <w:tcW w:w="5040" w:type="dxa"/>
            <w:shd w:val="clear" w:color="auto" w:fill="F2F2F2"/>
          </w:tcPr>
          <w:p w14:paraId="192588B2" w14:textId="218F0A3C" w:rsidR="00E64217" w:rsidRPr="00E64217" w:rsidRDefault="00E64217" w:rsidP="00E64217">
            <w:pPr>
              <w:spacing w:after="80"/>
            </w:pPr>
            <w:r w:rsidRPr="00E64217">
              <w:t>Aspect</w:t>
            </w:r>
          </w:p>
        </w:tc>
        <w:tc>
          <w:tcPr>
            <w:tcW w:w="5040" w:type="dxa"/>
            <w:shd w:val="clear" w:color="auto" w:fill="F2F2F2"/>
          </w:tcPr>
          <w:p w14:paraId="4FF9E5BC" w14:textId="07887080" w:rsidR="00E64217" w:rsidRPr="00E64217" w:rsidRDefault="00E64217" w:rsidP="00E64217">
            <w:pPr>
              <w:spacing w:after="80"/>
            </w:pPr>
            <w:r w:rsidRPr="00E64217">
              <w:t>Detail</w:t>
            </w:r>
          </w:p>
        </w:tc>
      </w:tr>
      <w:tr w:rsidR="00E64217" w14:paraId="1B737ED8" w14:textId="77777777" w:rsidTr="00E64217">
        <w:tc>
          <w:tcPr>
            <w:tcW w:w="5040" w:type="dxa"/>
          </w:tcPr>
          <w:p w14:paraId="3736A7F4" w14:textId="185083AB" w:rsidR="00E64217" w:rsidRDefault="00E64217" w:rsidP="00E64217">
            <w:pPr>
              <w:spacing w:after="80"/>
            </w:pPr>
            <w:r>
              <w:lastRenderedPageBreak/>
              <w:t>Primary purpose</w:t>
            </w:r>
          </w:p>
        </w:tc>
        <w:tc>
          <w:tcPr>
            <w:tcW w:w="5040" w:type="dxa"/>
          </w:tcPr>
          <w:p w14:paraId="46D60465" w14:textId="63D7EE31" w:rsidR="00E64217" w:rsidRDefault="00E64217" w:rsidP="00E64217">
            <w:pPr>
              <w:spacing w:after="80"/>
            </w:pPr>
            <w:r>
              <w:t>Orchestrate one conversion run from startup through report generation and shutdown.</w:t>
            </w:r>
          </w:p>
        </w:tc>
      </w:tr>
      <w:tr w:rsidR="00E64217" w14:paraId="256084FD" w14:textId="77777777" w:rsidTr="00E64217">
        <w:tc>
          <w:tcPr>
            <w:tcW w:w="5040" w:type="dxa"/>
          </w:tcPr>
          <w:p w14:paraId="38D5EA61" w14:textId="6DD9BB0B" w:rsidR="00E64217" w:rsidRDefault="00E64217" w:rsidP="00E64217">
            <w:pPr>
              <w:spacing w:after="80"/>
            </w:pPr>
            <w:r>
              <w:t>Key routines</w:t>
            </w:r>
          </w:p>
        </w:tc>
        <w:tc>
          <w:tcPr>
            <w:tcW w:w="5040" w:type="dxa"/>
          </w:tcPr>
          <w:p w14:paraId="018D50C7" w14:textId="54E98EC1" w:rsidR="00E64217" w:rsidRDefault="00E64217" w:rsidP="00E64217">
            <w:pPr>
              <w:spacing w:after="80"/>
            </w:pPr>
            <w:r>
              <w:t xml:space="preserve">Convert, </w:t>
            </w:r>
            <w:proofErr w:type="spellStart"/>
            <w:r>
              <w:t>ProcessPasFile</w:t>
            </w:r>
            <w:proofErr w:type="spellEnd"/>
            <w:r>
              <w:t xml:space="preserve">, </w:t>
            </w:r>
            <w:proofErr w:type="spellStart"/>
            <w:r>
              <w:t>ProcessDfmFile</w:t>
            </w:r>
            <w:proofErr w:type="spellEnd"/>
            <w:r>
              <w:t xml:space="preserve">, </w:t>
            </w:r>
            <w:proofErr w:type="spellStart"/>
            <w:r>
              <w:t>GenerateReport</w:t>
            </w:r>
            <w:proofErr w:type="spellEnd"/>
            <w:r>
              <w:t xml:space="preserve">, UILog, </w:t>
            </w:r>
            <w:proofErr w:type="spellStart"/>
            <w:r>
              <w:t>LogToFile</w:t>
            </w:r>
            <w:proofErr w:type="spellEnd"/>
            <w:r>
              <w:t xml:space="preserve">, </w:t>
            </w:r>
            <w:proofErr w:type="spellStart"/>
            <w:r>
              <w:t>TryReadWithEncoding</w:t>
            </w:r>
            <w:proofErr w:type="spellEnd"/>
            <w:r>
              <w:t xml:space="preserve">, </w:t>
            </w:r>
            <w:proofErr w:type="spellStart"/>
            <w:r>
              <w:t>DetectFileEncoding</w:t>
            </w:r>
            <w:proofErr w:type="spellEnd"/>
            <w:r>
              <w:t xml:space="preserve">, and </w:t>
            </w:r>
            <w:proofErr w:type="spellStart"/>
            <w:r>
              <w:t>StripInvalidCharacters</w:t>
            </w:r>
            <w:proofErr w:type="spellEnd"/>
            <w:r>
              <w:t>.</w:t>
            </w:r>
          </w:p>
        </w:tc>
      </w:tr>
      <w:tr w:rsidR="00E64217" w14:paraId="52641F2E" w14:textId="77777777" w:rsidTr="00E64217">
        <w:tc>
          <w:tcPr>
            <w:tcW w:w="5040" w:type="dxa"/>
          </w:tcPr>
          <w:p w14:paraId="02DA9536" w14:textId="1F166266" w:rsidR="00E64217" w:rsidRDefault="00E64217" w:rsidP="00E64217">
            <w:pPr>
              <w:spacing w:after="80"/>
            </w:pPr>
            <w:r>
              <w:t>Important interactions</w:t>
            </w:r>
          </w:p>
        </w:tc>
        <w:tc>
          <w:tcPr>
            <w:tcW w:w="5040" w:type="dxa"/>
          </w:tcPr>
          <w:p w14:paraId="169AF98C" w14:textId="38C9A631" w:rsidR="00E64217" w:rsidRDefault="00E64217" w:rsidP="00E64217">
            <w:pPr>
              <w:spacing w:after="80"/>
            </w:pPr>
            <w:r>
              <w:t xml:space="preserve">Consumes </w:t>
            </w:r>
            <w:proofErr w:type="spellStart"/>
            <w:r>
              <w:t>TConversionContext</w:t>
            </w:r>
            <w:proofErr w:type="spellEnd"/>
            <w:r>
              <w:t xml:space="preserve">, delegates file discovery and save work to </w:t>
            </w:r>
            <w:proofErr w:type="spellStart"/>
            <w:r>
              <w:t>TFileManager</w:t>
            </w:r>
            <w:proofErr w:type="spellEnd"/>
            <w:r>
              <w:t xml:space="preserve">, delegates transformation to </w:t>
            </w:r>
            <w:proofErr w:type="spellStart"/>
            <w:r>
              <w:t>TConversionOrchestrator</w:t>
            </w:r>
            <w:proofErr w:type="spellEnd"/>
            <w:r>
              <w:t xml:space="preserve">, and delegates startup/project output to </w:t>
            </w:r>
            <w:proofErr w:type="spellStart"/>
            <w:r>
              <w:t>TProjectGenerator</w:t>
            </w:r>
            <w:proofErr w:type="spellEnd"/>
            <w:r>
              <w:t>.</w:t>
            </w:r>
          </w:p>
        </w:tc>
      </w:tr>
      <w:tr w:rsidR="00E64217" w14:paraId="1D034587" w14:textId="77777777" w:rsidTr="00E64217">
        <w:tc>
          <w:tcPr>
            <w:tcW w:w="5040" w:type="dxa"/>
          </w:tcPr>
          <w:p w14:paraId="660CFA18" w14:textId="2AF9760D" w:rsidR="00E64217" w:rsidRDefault="00E64217" w:rsidP="00E64217">
            <w:pPr>
              <w:spacing w:after="80"/>
            </w:pPr>
            <w:r>
              <w:t>Change guidance</w:t>
            </w:r>
          </w:p>
        </w:tc>
        <w:tc>
          <w:tcPr>
            <w:tcW w:w="5040" w:type="dxa"/>
          </w:tcPr>
          <w:p w14:paraId="1AE34CBA" w14:textId="3F3298CE" w:rsidR="00E64217" w:rsidRDefault="00E64217" w:rsidP="00E64217">
            <w:pPr>
              <w:spacing w:after="80"/>
            </w:pPr>
            <w:r>
              <w:t>Put top-level sequencing, counters, and report decisions here. Do not bury file-format-specific rewrites here; push those down into parser, mapper, or integration code.</w:t>
            </w:r>
          </w:p>
        </w:tc>
      </w:tr>
    </w:tbl>
    <w:p w14:paraId="5BFF3B02" w14:textId="77777777" w:rsidR="00E64217" w:rsidRDefault="00E64217" w:rsidP="00E64217"/>
    <w:p w14:paraId="56C8BFD9" w14:textId="77777777" w:rsidR="00E64217" w:rsidRDefault="00E64217" w:rsidP="00E64217"/>
    <w:p w14:paraId="126A1BD0" w14:textId="0BB9ABA5" w:rsidR="00E64217" w:rsidRDefault="00E64217" w:rsidP="00E64217">
      <w:pPr>
        <w:pStyle w:val="Heading2"/>
        <w:rPr>
          <w:b w:val="0"/>
        </w:rPr>
      </w:pPr>
      <w:bookmarkStart w:id="96" w:name="_Toc225693977"/>
      <w:bookmarkStart w:id="97" w:name="_Toc225757601"/>
      <w:r>
        <w:rPr>
          <w:b w:val="0"/>
        </w:rPr>
        <w:t xml:space="preserve">14.3 </w:t>
      </w:r>
      <w:proofErr w:type="spellStart"/>
      <w:r>
        <w:rPr>
          <w:b w:val="0"/>
        </w:rPr>
        <w:t>Converter.Core.FileManager.pas</w:t>
      </w:r>
      <w:bookmarkEnd w:id="96"/>
      <w:bookmarkEnd w:id="97"/>
      <w:proofErr w:type="spellEnd"/>
    </w:p>
    <w:p w14:paraId="62C45839" w14:textId="4A195EED" w:rsidR="00E64217" w:rsidRDefault="00E64217" w:rsidP="00E64217">
      <w:proofErr w:type="spellStart"/>
      <w:r>
        <w:t>Converter.Core.FileManager.pas</w:t>
      </w:r>
      <w:proofErr w:type="spellEnd"/>
      <w:r>
        <w:t xml:space="preserve"> is the filesystem-facing part of the converter. It scans source trees, respects file-type and recursion options, builds relative output paths, sanitizes output text, and preserves the source encoding style when saving converted files.</w:t>
      </w:r>
    </w:p>
    <w:tbl>
      <w:tblPr>
        <w:tblStyle w:val="TableGrid"/>
        <w:tblW w:w="0" w:type="auto"/>
        <w:tblLook w:val="04A0" w:firstRow="1" w:lastRow="0" w:firstColumn="1" w:lastColumn="0" w:noHBand="0" w:noVBand="1"/>
      </w:tblPr>
      <w:tblGrid>
        <w:gridCol w:w="5033"/>
        <w:gridCol w:w="5037"/>
      </w:tblGrid>
      <w:tr w:rsidR="00E64217" w14:paraId="59FCB450" w14:textId="77777777" w:rsidTr="00E64217">
        <w:tc>
          <w:tcPr>
            <w:tcW w:w="5040" w:type="dxa"/>
            <w:shd w:val="clear" w:color="auto" w:fill="F2F2F2"/>
          </w:tcPr>
          <w:p w14:paraId="62A77080" w14:textId="0E69502A" w:rsidR="00E64217" w:rsidRPr="00E64217" w:rsidRDefault="00E64217" w:rsidP="00E64217">
            <w:pPr>
              <w:spacing w:after="80"/>
            </w:pPr>
            <w:r w:rsidRPr="00E64217">
              <w:t>Aspect</w:t>
            </w:r>
          </w:p>
        </w:tc>
        <w:tc>
          <w:tcPr>
            <w:tcW w:w="5040" w:type="dxa"/>
            <w:shd w:val="clear" w:color="auto" w:fill="F2F2F2"/>
          </w:tcPr>
          <w:p w14:paraId="4C93B7BD" w14:textId="79350D88" w:rsidR="00E64217" w:rsidRPr="00E64217" w:rsidRDefault="00E64217" w:rsidP="00E64217">
            <w:pPr>
              <w:spacing w:after="80"/>
            </w:pPr>
            <w:r w:rsidRPr="00E64217">
              <w:t>Detail</w:t>
            </w:r>
          </w:p>
        </w:tc>
      </w:tr>
      <w:tr w:rsidR="00E64217" w14:paraId="3D7213C6" w14:textId="77777777" w:rsidTr="00E64217">
        <w:tc>
          <w:tcPr>
            <w:tcW w:w="5040" w:type="dxa"/>
          </w:tcPr>
          <w:p w14:paraId="4E9E350E" w14:textId="0355160B" w:rsidR="00E64217" w:rsidRDefault="00E64217" w:rsidP="00E64217">
            <w:pPr>
              <w:spacing w:after="80"/>
            </w:pPr>
            <w:r>
              <w:t>Primary purpose</w:t>
            </w:r>
          </w:p>
        </w:tc>
        <w:tc>
          <w:tcPr>
            <w:tcW w:w="5040" w:type="dxa"/>
          </w:tcPr>
          <w:p w14:paraId="26664BAE" w14:textId="723B4C61" w:rsidR="00E64217" w:rsidRDefault="00E64217" w:rsidP="00E64217">
            <w:pPr>
              <w:spacing w:after="80"/>
            </w:pPr>
            <w:r>
              <w:t>Discover source files and write converted output safely and predictably.</w:t>
            </w:r>
          </w:p>
        </w:tc>
      </w:tr>
      <w:tr w:rsidR="00E64217" w14:paraId="79F3BE28" w14:textId="77777777" w:rsidTr="00E64217">
        <w:tc>
          <w:tcPr>
            <w:tcW w:w="5040" w:type="dxa"/>
          </w:tcPr>
          <w:p w14:paraId="5C6D6A4B" w14:textId="67EE21C5" w:rsidR="00E64217" w:rsidRDefault="00E64217" w:rsidP="00E64217">
            <w:pPr>
              <w:spacing w:after="80"/>
            </w:pPr>
            <w:r>
              <w:t>Key routines</w:t>
            </w:r>
          </w:p>
        </w:tc>
        <w:tc>
          <w:tcPr>
            <w:tcW w:w="5040" w:type="dxa"/>
          </w:tcPr>
          <w:p w14:paraId="6C93B781" w14:textId="35926F23" w:rsidR="00E64217" w:rsidRDefault="00E64217" w:rsidP="00E64217">
            <w:pPr>
              <w:spacing w:after="80"/>
            </w:pPr>
            <w:r>
              <w:t xml:space="preserve">Reset, </w:t>
            </w:r>
            <w:proofErr w:type="spellStart"/>
            <w:r>
              <w:t>PrepareOutput</w:t>
            </w:r>
            <w:proofErr w:type="spellEnd"/>
            <w:r>
              <w:t xml:space="preserve">, </w:t>
            </w:r>
            <w:proofErr w:type="spellStart"/>
            <w:r>
              <w:t>MatchesSelectedFileTypes</w:t>
            </w:r>
            <w:proofErr w:type="spellEnd"/>
            <w:r>
              <w:t xml:space="preserve">, </w:t>
            </w:r>
            <w:proofErr w:type="spellStart"/>
            <w:r>
              <w:t>BuildOutputFileName</w:t>
            </w:r>
            <w:proofErr w:type="spellEnd"/>
            <w:r>
              <w:t xml:space="preserve">, </w:t>
            </w:r>
            <w:proofErr w:type="spellStart"/>
            <w:r>
              <w:t>SanitizeOutputText</w:t>
            </w:r>
            <w:proofErr w:type="spellEnd"/>
            <w:r>
              <w:t xml:space="preserve">, </w:t>
            </w:r>
            <w:proofErr w:type="spellStart"/>
            <w:r>
              <w:t>SaveTextPreservingSourceEncoding</w:t>
            </w:r>
            <w:proofErr w:type="spellEnd"/>
            <w:r>
              <w:t xml:space="preserve">, and </w:t>
            </w:r>
            <w:proofErr w:type="spellStart"/>
            <w:r>
              <w:t>SaveConvertedFile</w:t>
            </w:r>
            <w:proofErr w:type="spellEnd"/>
            <w:r>
              <w:t>.</w:t>
            </w:r>
          </w:p>
        </w:tc>
      </w:tr>
      <w:tr w:rsidR="00E64217" w14:paraId="68449357" w14:textId="77777777" w:rsidTr="00E64217">
        <w:tc>
          <w:tcPr>
            <w:tcW w:w="5040" w:type="dxa"/>
          </w:tcPr>
          <w:p w14:paraId="16D2ECC2" w14:textId="4DBE731F" w:rsidR="00E64217" w:rsidRDefault="00E64217" w:rsidP="00E64217">
            <w:pPr>
              <w:spacing w:after="80"/>
            </w:pPr>
            <w:r>
              <w:t>Important interactions</w:t>
            </w:r>
          </w:p>
        </w:tc>
        <w:tc>
          <w:tcPr>
            <w:tcW w:w="5040" w:type="dxa"/>
          </w:tcPr>
          <w:p w14:paraId="34D19B6E" w14:textId="1E534B33" w:rsidR="00E64217" w:rsidRDefault="00E64217" w:rsidP="00E64217">
            <w:pPr>
              <w:spacing w:after="80"/>
            </w:pPr>
            <w:r>
              <w:t xml:space="preserve">Uses </w:t>
            </w:r>
            <w:proofErr w:type="spellStart"/>
            <w:r>
              <w:t>TConversionContext</w:t>
            </w:r>
            <w:proofErr w:type="spellEnd"/>
            <w:r>
              <w:t xml:space="preserve"> for source/output settings and issue reporting. Feeds discovered files into the engine and writes transformed artifacts after integration completes.</w:t>
            </w:r>
          </w:p>
        </w:tc>
      </w:tr>
      <w:tr w:rsidR="00E64217" w14:paraId="70C69C5B" w14:textId="77777777" w:rsidTr="00E64217">
        <w:tc>
          <w:tcPr>
            <w:tcW w:w="5040" w:type="dxa"/>
          </w:tcPr>
          <w:p w14:paraId="29D55C47" w14:textId="7C789C52" w:rsidR="00E64217" w:rsidRDefault="00E64217" w:rsidP="00E64217">
            <w:pPr>
              <w:spacing w:after="80"/>
            </w:pPr>
            <w:r>
              <w:lastRenderedPageBreak/>
              <w:t>Change guidance</w:t>
            </w:r>
          </w:p>
        </w:tc>
        <w:tc>
          <w:tcPr>
            <w:tcW w:w="5040" w:type="dxa"/>
          </w:tcPr>
          <w:p w14:paraId="7941EA4E" w14:textId="3A11E9DB" w:rsidR="00E64217" w:rsidRDefault="00E64217" w:rsidP="00E64217">
            <w:pPr>
              <w:spacing w:after="80"/>
            </w:pPr>
            <w:r>
              <w:t>File path policy, output filtering, and encoding-preservation rules belong here. Avoid mixing semantic code rewrites into this unit.</w:t>
            </w:r>
          </w:p>
        </w:tc>
      </w:tr>
    </w:tbl>
    <w:p w14:paraId="3243727C" w14:textId="77777777" w:rsidR="00E64217" w:rsidRDefault="00E64217" w:rsidP="00E64217"/>
    <w:p w14:paraId="668114E2" w14:textId="77777777" w:rsidR="00E64217" w:rsidRDefault="00E64217" w:rsidP="00E64217"/>
    <w:p w14:paraId="233B5B7E" w14:textId="3731B9AE" w:rsidR="00E64217" w:rsidRDefault="00E64217" w:rsidP="00E64217">
      <w:pPr>
        <w:pStyle w:val="Heading2"/>
        <w:rPr>
          <w:b w:val="0"/>
        </w:rPr>
      </w:pPr>
      <w:bookmarkStart w:id="98" w:name="_Toc225693978"/>
      <w:bookmarkStart w:id="99" w:name="_Toc225757602"/>
      <w:r>
        <w:rPr>
          <w:b w:val="0"/>
        </w:rPr>
        <w:t xml:space="preserve">14.4 </w:t>
      </w:r>
      <w:proofErr w:type="spellStart"/>
      <w:r>
        <w:rPr>
          <w:b w:val="0"/>
        </w:rPr>
        <w:t>Converter.Parser.Pascal.pas</w:t>
      </w:r>
      <w:bookmarkEnd w:id="98"/>
      <w:bookmarkEnd w:id="99"/>
      <w:proofErr w:type="spellEnd"/>
    </w:p>
    <w:p w14:paraId="52354BF7" w14:textId="3BC0A4A9" w:rsidR="00E64217" w:rsidRDefault="00E64217" w:rsidP="00E64217">
      <w:proofErr w:type="spellStart"/>
      <w:r>
        <w:t>Converter.Parser.Pascal.pas</w:t>
      </w:r>
      <w:proofErr w:type="spellEnd"/>
      <w:r>
        <w:t xml:space="preserve"> gives the converter structural awareness over Delphi source units. It tracks interface, implementation, initialization, and finalization regions; class declarations; method declarations and bodies; and uses clauses so later rewrites can be inserted safely.</w:t>
      </w:r>
    </w:p>
    <w:tbl>
      <w:tblPr>
        <w:tblStyle w:val="TableGrid"/>
        <w:tblW w:w="0" w:type="auto"/>
        <w:tblLook w:val="04A0" w:firstRow="1" w:lastRow="0" w:firstColumn="1" w:lastColumn="0" w:noHBand="0" w:noVBand="1"/>
      </w:tblPr>
      <w:tblGrid>
        <w:gridCol w:w="5034"/>
        <w:gridCol w:w="5036"/>
      </w:tblGrid>
      <w:tr w:rsidR="00E64217" w14:paraId="31F8A18C" w14:textId="77777777" w:rsidTr="00E64217">
        <w:tc>
          <w:tcPr>
            <w:tcW w:w="5040" w:type="dxa"/>
            <w:shd w:val="clear" w:color="auto" w:fill="F2F2F2"/>
          </w:tcPr>
          <w:p w14:paraId="5F5BEB66" w14:textId="26E2752A" w:rsidR="00E64217" w:rsidRPr="00E64217" w:rsidRDefault="00E64217" w:rsidP="00E64217">
            <w:pPr>
              <w:spacing w:after="80"/>
            </w:pPr>
            <w:r w:rsidRPr="00E64217">
              <w:t>Aspect</w:t>
            </w:r>
          </w:p>
        </w:tc>
        <w:tc>
          <w:tcPr>
            <w:tcW w:w="5040" w:type="dxa"/>
            <w:shd w:val="clear" w:color="auto" w:fill="F2F2F2"/>
          </w:tcPr>
          <w:p w14:paraId="646280EB" w14:textId="58B596C6" w:rsidR="00E64217" w:rsidRPr="00E64217" w:rsidRDefault="00E64217" w:rsidP="00E64217">
            <w:pPr>
              <w:spacing w:after="80"/>
            </w:pPr>
            <w:r w:rsidRPr="00E64217">
              <w:t>Detail</w:t>
            </w:r>
          </w:p>
        </w:tc>
      </w:tr>
      <w:tr w:rsidR="00E64217" w14:paraId="07F88DDD" w14:textId="77777777" w:rsidTr="00E64217">
        <w:tc>
          <w:tcPr>
            <w:tcW w:w="5040" w:type="dxa"/>
          </w:tcPr>
          <w:p w14:paraId="2A5A3A19" w14:textId="49660933" w:rsidR="00E64217" w:rsidRDefault="00E64217" w:rsidP="00E64217">
            <w:pPr>
              <w:spacing w:after="80"/>
            </w:pPr>
            <w:r>
              <w:t>Primary purpose</w:t>
            </w:r>
          </w:p>
        </w:tc>
        <w:tc>
          <w:tcPr>
            <w:tcW w:w="5040" w:type="dxa"/>
          </w:tcPr>
          <w:p w14:paraId="62739A6F" w14:textId="6A7BD4D3" w:rsidR="00E64217" w:rsidRDefault="00E64217" w:rsidP="00E64217">
            <w:pPr>
              <w:spacing w:after="80"/>
            </w:pPr>
            <w:r>
              <w:t>Parse Pascal units into a structure detailed enough for safe transformations.</w:t>
            </w:r>
          </w:p>
        </w:tc>
      </w:tr>
      <w:tr w:rsidR="00E64217" w14:paraId="4BCEB831" w14:textId="77777777" w:rsidTr="00E64217">
        <w:tc>
          <w:tcPr>
            <w:tcW w:w="5040" w:type="dxa"/>
          </w:tcPr>
          <w:p w14:paraId="6566FC39" w14:textId="2BA080B0" w:rsidR="00E64217" w:rsidRDefault="00E64217" w:rsidP="00E64217">
            <w:pPr>
              <w:spacing w:after="80"/>
            </w:pPr>
            <w:r>
              <w:t>Key structures</w:t>
            </w:r>
          </w:p>
        </w:tc>
        <w:tc>
          <w:tcPr>
            <w:tcW w:w="5040" w:type="dxa"/>
          </w:tcPr>
          <w:p w14:paraId="3AE7059A" w14:textId="4775B834" w:rsidR="00E64217" w:rsidRDefault="00E64217" w:rsidP="00E64217">
            <w:pPr>
              <w:spacing w:after="80"/>
            </w:pPr>
            <w:proofErr w:type="spellStart"/>
            <w:r>
              <w:t>TPascalMethod</w:t>
            </w:r>
            <w:proofErr w:type="spellEnd"/>
            <w:r>
              <w:t xml:space="preserve">, </w:t>
            </w:r>
            <w:proofErr w:type="spellStart"/>
            <w:r>
              <w:t>TPascalClass</w:t>
            </w:r>
            <w:proofErr w:type="spellEnd"/>
            <w:r>
              <w:t xml:space="preserve">, </w:t>
            </w:r>
            <w:proofErr w:type="spellStart"/>
            <w:r>
              <w:t>TPascalUnit</w:t>
            </w:r>
            <w:proofErr w:type="spellEnd"/>
            <w:r>
              <w:t xml:space="preserve">, and </w:t>
            </w:r>
            <w:proofErr w:type="spellStart"/>
            <w:r>
              <w:t>TPascalParser</w:t>
            </w:r>
            <w:proofErr w:type="spellEnd"/>
            <w:r>
              <w:t>.</w:t>
            </w:r>
          </w:p>
        </w:tc>
      </w:tr>
      <w:tr w:rsidR="00E64217" w14:paraId="5FB36BAE" w14:textId="77777777" w:rsidTr="00E64217">
        <w:tc>
          <w:tcPr>
            <w:tcW w:w="5040" w:type="dxa"/>
          </w:tcPr>
          <w:p w14:paraId="547D0212" w14:textId="0A287BAF" w:rsidR="00E64217" w:rsidRDefault="00E64217" w:rsidP="00E64217">
            <w:pPr>
              <w:spacing w:after="80"/>
            </w:pPr>
            <w:r>
              <w:t>Important routines</w:t>
            </w:r>
          </w:p>
        </w:tc>
        <w:tc>
          <w:tcPr>
            <w:tcW w:w="5040" w:type="dxa"/>
          </w:tcPr>
          <w:p w14:paraId="5AC55750" w14:textId="4E1DA56A" w:rsidR="00E64217" w:rsidRDefault="00E64217" w:rsidP="00E64217">
            <w:pPr>
              <w:spacing w:after="80"/>
            </w:pPr>
            <w:proofErr w:type="spellStart"/>
            <w:r>
              <w:t>ParseUnit</w:t>
            </w:r>
            <w:proofErr w:type="spellEnd"/>
            <w:r>
              <w:t xml:space="preserve">, </w:t>
            </w:r>
            <w:proofErr w:type="spellStart"/>
            <w:r>
              <w:t>ParseUsesClause</w:t>
            </w:r>
            <w:proofErr w:type="spellEnd"/>
            <w:r>
              <w:t xml:space="preserve">, </w:t>
            </w:r>
            <w:proofErr w:type="spellStart"/>
            <w:r>
              <w:t>ParseMethod</w:t>
            </w:r>
            <w:proofErr w:type="spellEnd"/>
            <w:r>
              <w:t xml:space="preserve">, </w:t>
            </w:r>
            <w:proofErr w:type="spellStart"/>
            <w:r>
              <w:t>ParseTypeSection</w:t>
            </w:r>
            <w:proofErr w:type="spellEnd"/>
            <w:r>
              <w:t xml:space="preserve">, </w:t>
            </w:r>
            <w:proofErr w:type="spellStart"/>
            <w:r>
              <w:t>ParseImplementationUses</w:t>
            </w:r>
            <w:proofErr w:type="spellEnd"/>
            <w:r>
              <w:t xml:space="preserve">, </w:t>
            </w:r>
            <w:proofErr w:type="spellStart"/>
            <w:r>
              <w:t>FindMethod</w:t>
            </w:r>
            <w:proofErr w:type="spellEnd"/>
            <w:r>
              <w:t xml:space="preserve">, and </w:t>
            </w:r>
            <w:proofErr w:type="spellStart"/>
            <w:r>
              <w:t>FindMethodsByPattern</w:t>
            </w:r>
            <w:proofErr w:type="spellEnd"/>
            <w:r>
              <w:t>.</w:t>
            </w:r>
          </w:p>
        </w:tc>
      </w:tr>
      <w:tr w:rsidR="00E64217" w14:paraId="0951EC49" w14:textId="77777777" w:rsidTr="00E64217">
        <w:tc>
          <w:tcPr>
            <w:tcW w:w="5040" w:type="dxa"/>
          </w:tcPr>
          <w:p w14:paraId="0136E754" w14:textId="625FC03A" w:rsidR="00E64217" w:rsidRDefault="00E64217" w:rsidP="00E64217">
            <w:pPr>
              <w:spacing w:after="80"/>
            </w:pPr>
            <w:r>
              <w:t>Change guidance</w:t>
            </w:r>
          </w:p>
        </w:tc>
        <w:tc>
          <w:tcPr>
            <w:tcW w:w="5040" w:type="dxa"/>
          </w:tcPr>
          <w:p w14:paraId="32553152" w14:textId="0E5E606B" w:rsidR="00E64217" w:rsidRDefault="00E64217" w:rsidP="00E64217">
            <w:pPr>
              <w:spacing w:after="80"/>
            </w:pPr>
            <w:r>
              <w:t>Any change that affects method detection, class boundaries, or safe insertion points belongs here. This is the right place to improve syntax awareness, not to make FMX-specific business decisions.</w:t>
            </w:r>
          </w:p>
        </w:tc>
      </w:tr>
    </w:tbl>
    <w:p w14:paraId="218F7120" w14:textId="77777777" w:rsidR="00E64217" w:rsidRDefault="00E64217" w:rsidP="00E64217"/>
    <w:p w14:paraId="4CF3196F" w14:textId="77777777" w:rsidR="00E64217" w:rsidRDefault="00E64217" w:rsidP="00E64217"/>
    <w:p w14:paraId="6364A8D2" w14:textId="27AD6CDD" w:rsidR="00E64217" w:rsidRDefault="00E64217" w:rsidP="00E64217">
      <w:pPr>
        <w:pStyle w:val="Heading2"/>
        <w:rPr>
          <w:b w:val="0"/>
        </w:rPr>
      </w:pPr>
      <w:bookmarkStart w:id="100" w:name="_Toc225693979"/>
      <w:bookmarkStart w:id="101" w:name="_Toc225757603"/>
      <w:r>
        <w:rPr>
          <w:b w:val="0"/>
        </w:rPr>
        <w:t xml:space="preserve">14.5 </w:t>
      </w:r>
      <w:proofErr w:type="spellStart"/>
      <w:r>
        <w:rPr>
          <w:b w:val="0"/>
        </w:rPr>
        <w:t>Converter.Parser.DFM.pas</w:t>
      </w:r>
      <w:bookmarkEnd w:id="100"/>
      <w:bookmarkEnd w:id="101"/>
      <w:proofErr w:type="spellEnd"/>
    </w:p>
    <w:p w14:paraId="0CDD1674" w14:textId="29D07CE4" w:rsidR="00E64217" w:rsidRDefault="00E64217" w:rsidP="00E64217">
      <w:proofErr w:type="spellStart"/>
      <w:r>
        <w:t>Converter.Parser.DFM.pas</w:t>
      </w:r>
      <w:proofErr w:type="spellEnd"/>
      <w:r>
        <w:t xml:space="preserve"> parses VCL form definitions into an internal component tree and regenerates them as FMX form text. It handles nested components, collections, multiline properties, dataset field objects, property filtering, image payloads, and many layout-oriented translation rules.</w:t>
      </w:r>
    </w:p>
    <w:tbl>
      <w:tblPr>
        <w:tblStyle w:val="TableGrid"/>
        <w:tblW w:w="0" w:type="auto"/>
        <w:tblLook w:val="04A0" w:firstRow="1" w:lastRow="0" w:firstColumn="1" w:lastColumn="0" w:noHBand="0" w:noVBand="1"/>
      </w:tblPr>
      <w:tblGrid>
        <w:gridCol w:w="5035"/>
        <w:gridCol w:w="5035"/>
      </w:tblGrid>
      <w:tr w:rsidR="00E64217" w14:paraId="44E92670" w14:textId="77777777" w:rsidTr="00E64217">
        <w:tc>
          <w:tcPr>
            <w:tcW w:w="5040" w:type="dxa"/>
            <w:shd w:val="clear" w:color="auto" w:fill="F2F2F2"/>
          </w:tcPr>
          <w:p w14:paraId="51179DA4" w14:textId="48D3D3B3" w:rsidR="00E64217" w:rsidRPr="00E64217" w:rsidRDefault="00E64217" w:rsidP="00E64217">
            <w:pPr>
              <w:spacing w:after="80"/>
            </w:pPr>
            <w:r w:rsidRPr="00E64217">
              <w:t>Aspect</w:t>
            </w:r>
          </w:p>
        </w:tc>
        <w:tc>
          <w:tcPr>
            <w:tcW w:w="5040" w:type="dxa"/>
            <w:shd w:val="clear" w:color="auto" w:fill="F2F2F2"/>
          </w:tcPr>
          <w:p w14:paraId="120780E9" w14:textId="016D4ABB" w:rsidR="00E64217" w:rsidRPr="00E64217" w:rsidRDefault="00E64217" w:rsidP="00E64217">
            <w:pPr>
              <w:spacing w:after="80"/>
            </w:pPr>
            <w:r w:rsidRPr="00E64217">
              <w:t>Detail</w:t>
            </w:r>
          </w:p>
        </w:tc>
      </w:tr>
      <w:tr w:rsidR="00E64217" w14:paraId="03E6D0B7" w14:textId="77777777" w:rsidTr="00E64217">
        <w:tc>
          <w:tcPr>
            <w:tcW w:w="5040" w:type="dxa"/>
          </w:tcPr>
          <w:p w14:paraId="3F746E94" w14:textId="58D88D19" w:rsidR="00E64217" w:rsidRDefault="00E64217" w:rsidP="00E64217">
            <w:pPr>
              <w:spacing w:after="80"/>
            </w:pPr>
            <w:r>
              <w:t>Primary purpose</w:t>
            </w:r>
          </w:p>
        </w:tc>
        <w:tc>
          <w:tcPr>
            <w:tcW w:w="5040" w:type="dxa"/>
          </w:tcPr>
          <w:p w14:paraId="70C30013" w14:textId="06A9D586" w:rsidR="00E64217" w:rsidRDefault="00E64217" w:rsidP="00E64217">
            <w:pPr>
              <w:spacing w:after="80"/>
            </w:pPr>
            <w:r>
              <w:t>Convert VCL DFM structure into FMX form structure while preserving hierarchy and semantics.</w:t>
            </w:r>
          </w:p>
        </w:tc>
      </w:tr>
      <w:tr w:rsidR="00E64217" w14:paraId="7570E44E" w14:textId="77777777" w:rsidTr="00E64217">
        <w:tc>
          <w:tcPr>
            <w:tcW w:w="5040" w:type="dxa"/>
          </w:tcPr>
          <w:p w14:paraId="48E1C10A" w14:textId="3C7121AA" w:rsidR="00E64217" w:rsidRDefault="00E64217" w:rsidP="00E64217">
            <w:pPr>
              <w:spacing w:after="80"/>
            </w:pPr>
            <w:r>
              <w:t>Key responsibilities</w:t>
            </w:r>
          </w:p>
        </w:tc>
        <w:tc>
          <w:tcPr>
            <w:tcW w:w="5040" w:type="dxa"/>
          </w:tcPr>
          <w:p w14:paraId="17B77E31" w14:textId="5B254222" w:rsidR="00E64217" w:rsidRDefault="00E64217" w:rsidP="00E64217">
            <w:pPr>
              <w:spacing w:after="80"/>
            </w:pPr>
            <w:r>
              <w:t xml:space="preserve">Child object parsing, collection preservation, dataset field emission, string quoting, property </w:t>
            </w:r>
            <w:r>
              <w:lastRenderedPageBreak/>
              <w:t>filtering, root-form safety, numeric-property suppression, status bar panel generation, and size/font translation.</w:t>
            </w:r>
          </w:p>
        </w:tc>
      </w:tr>
      <w:tr w:rsidR="00E64217" w14:paraId="5C1D5D7D" w14:textId="77777777" w:rsidTr="00E64217">
        <w:tc>
          <w:tcPr>
            <w:tcW w:w="5040" w:type="dxa"/>
          </w:tcPr>
          <w:p w14:paraId="06F3819F" w14:textId="3F670837" w:rsidR="00E64217" w:rsidRDefault="00E64217" w:rsidP="00E64217">
            <w:pPr>
              <w:spacing w:after="80"/>
            </w:pPr>
            <w:r>
              <w:t>Important interactions</w:t>
            </w:r>
          </w:p>
        </w:tc>
        <w:tc>
          <w:tcPr>
            <w:tcW w:w="5040" w:type="dxa"/>
          </w:tcPr>
          <w:p w14:paraId="46C058D9" w14:textId="6EB2F51A" w:rsidR="00E64217" w:rsidRDefault="00E64217" w:rsidP="00E64217">
            <w:pPr>
              <w:spacing w:after="80"/>
            </w:pPr>
            <w:r>
              <w:t>Feeds on mapping information, collaborates with integration-generated Pascal code, and must remain consistent with rewritten field declarations and event names.</w:t>
            </w:r>
          </w:p>
        </w:tc>
      </w:tr>
      <w:tr w:rsidR="00E64217" w14:paraId="3A5ACF69" w14:textId="77777777" w:rsidTr="00E64217">
        <w:tc>
          <w:tcPr>
            <w:tcW w:w="5040" w:type="dxa"/>
          </w:tcPr>
          <w:p w14:paraId="6D986A63" w14:textId="6271DF74" w:rsidR="00E64217" w:rsidRDefault="00E64217" w:rsidP="00E64217">
            <w:pPr>
              <w:spacing w:after="80"/>
            </w:pPr>
            <w:r>
              <w:t>Change guidance</w:t>
            </w:r>
          </w:p>
        </w:tc>
        <w:tc>
          <w:tcPr>
            <w:tcW w:w="5040" w:type="dxa"/>
          </w:tcPr>
          <w:p w14:paraId="0B3639F9" w14:textId="45964C77" w:rsidR="00E64217" w:rsidRDefault="00E64217" w:rsidP="00E64217">
            <w:pPr>
              <w:spacing w:after="80"/>
            </w:pPr>
            <w:r>
              <w:t>FMX form-reader errors are often rooted here. Put DFM-to-FMX property and structure fixes here instead of compensating later in manual output edits.</w:t>
            </w:r>
          </w:p>
        </w:tc>
      </w:tr>
    </w:tbl>
    <w:p w14:paraId="36644C15" w14:textId="77777777" w:rsidR="00E64217" w:rsidRDefault="00E64217" w:rsidP="00E64217"/>
    <w:p w14:paraId="5312C344" w14:textId="77777777" w:rsidR="00E64217" w:rsidRDefault="00E64217" w:rsidP="00E64217"/>
    <w:p w14:paraId="714C2508" w14:textId="1135A28A" w:rsidR="00E64217" w:rsidRDefault="00E64217" w:rsidP="00E64217">
      <w:pPr>
        <w:pStyle w:val="Heading2"/>
        <w:rPr>
          <w:b w:val="0"/>
        </w:rPr>
      </w:pPr>
      <w:bookmarkStart w:id="102" w:name="_Toc225693980"/>
      <w:bookmarkStart w:id="103" w:name="_Toc225757604"/>
      <w:r>
        <w:rPr>
          <w:b w:val="0"/>
        </w:rPr>
        <w:t xml:space="preserve">14.6 </w:t>
      </w:r>
      <w:proofErr w:type="spellStart"/>
      <w:r>
        <w:rPr>
          <w:b w:val="0"/>
        </w:rPr>
        <w:t>Converter.Mapper.Component.pas</w:t>
      </w:r>
      <w:bookmarkEnd w:id="102"/>
      <w:bookmarkEnd w:id="103"/>
      <w:proofErr w:type="spellEnd"/>
    </w:p>
    <w:p w14:paraId="643E22E5" w14:textId="3ECD8FAC" w:rsidR="00E64217" w:rsidRDefault="00E64217" w:rsidP="00E64217">
      <w:proofErr w:type="spellStart"/>
      <w:r>
        <w:t>Converter.Mapper.Component.pas</w:t>
      </w:r>
      <w:proofErr w:type="spellEnd"/>
      <w:r>
        <w:t xml:space="preserve"> is the mapping knowledge base. It stores built-in mappings, loads FMX component knowledge, researches likely class matches, and produces property and event mappings that later passes can act on.</w:t>
      </w:r>
    </w:p>
    <w:p w14:paraId="746FA4A0" w14:textId="79C463F5" w:rsidR="00E64217" w:rsidRDefault="00E64217" w:rsidP="00E64217">
      <w:r>
        <w:t xml:space="preserve">Recent mapping additions in this unit broaden the standard class surface materially. Beyond </w:t>
      </w:r>
      <w:proofErr w:type="spellStart"/>
      <w:r>
        <w:t>TNumberBox</w:t>
      </w:r>
      <w:proofErr w:type="spellEnd"/>
      <w:r>
        <w:t xml:space="preserve">, </w:t>
      </w:r>
      <w:proofErr w:type="spellStart"/>
      <w:r>
        <w:t>TSpinEdit</w:t>
      </w:r>
      <w:proofErr w:type="spellEnd"/>
      <w:r>
        <w:t xml:space="preserve">, </w:t>
      </w:r>
      <w:proofErr w:type="spellStart"/>
      <w:r>
        <w:t>TColorBox</w:t>
      </w:r>
      <w:proofErr w:type="spellEnd"/>
      <w:r>
        <w:t xml:space="preserve">, and </w:t>
      </w:r>
      <w:proofErr w:type="spellStart"/>
      <w:r>
        <w:t>TPaintBox</w:t>
      </w:r>
      <w:proofErr w:type="spellEnd"/>
      <w:r>
        <w:t xml:space="preserve">, the mapper now includes explicit class rows for </w:t>
      </w:r>
      <w:proofErr w:type="spellStart"/>
      <w:r>
        <w:t>TForm</w:t>
      </w:r>
      <w:proofErr w:type="spellEnd"/>
      <w:r>
        <w:t xml:space="preserve">, </w:t>
      </w:r>
      <w:proofErr w:type="spellStart"/>
      <w:r>
        <w:t>TFrame</w:t>
      </w:r>
      <w:proofErr w:type="spellEnd"/>
      <w:r>
        <w:t xml:space="preserve">, </w:t>
      </w:r>
      <w:proofErr w:type="spellStart"/>
      <w:r>
        <w:t>TMaskEdit</w:t>
      </w:r>
      <w:proofErr w:type="spellEnd"/>
      <w:r>
        <w:t xml:space="preserve">, </w:t>
      </w:r>
      <w:proofErr w:type="spellStart"/>
      <w:r>
        <w:t>TStaticText</w:t>
      </w:r>
      <w:proofErr w:type="spellEnd"/>
      <w:r>
        <w:t xml:space="preserve">, </w:t>
      </w:r>
      <w:proofErr w:type="spellStart"/>
      <w:r>
        <w:t>TFlowPanel</w:t>
      </w:r>
      <w:proofErr w:type="spellEnd"/>
      <w:r>
        <w:t xml:space="preserve">, </w:t>
      </w:r>
      <w:proofErr w:type="spellStart"/>
      <w:r>
        <w:t>TGridPanel</w:t>
      </w:r>
      <w:proofErr w:type="spellEnd"/>
      <w:r>
        <w:t xml:space="preserve">, </w:t>
      </w:r>
      <w:proofErr w:type="spellStart"/>
      <w:r>
        <w:t>TCheckListBox</w:t>
      </w:r>
      <w:proofErr w:type="spellEnd"/>
      <w:r>
        <w:t xml:space="preserve">, </w:t>
      </w:r>
      <w:proofErr w:type="spellStart"/>
      <w:r>
        <w:t>TDBListBox</w:t>
      </w:r>
      <w:proofErr w:type="spellEnd"/>
      <w:r>
        <w:t xml:space="preserve">, </w:t>
      </w:r>
      <w:proofErr w:type="spellStart"/>
      <w:r>
        <w:t>TRichEdit</w:t>
      </w:r>
      <w:proofErr w:type="spellEnd"/>
      <w:r>
        <w:t xml:space="preserve">, </w:t>
      </w:r>
      <w:proofErr w:type="spellStart"/>
      <w:r>
        <w:t>TDrawGrid</w:t>
      </w:r>
      <w:proofErr w:type="spellEnd"/>
      <w:r>
        <w:t xml:space="preserve">, </w:t>
      </w:r>
      <w:proofErr w:type="spellStart"/>
      <w:r>
        <w:t>TDBCtrlGrid</w:t>
      </w:r>
      <w:proofErr w:type="spellEnd"/>
      <w:r>
        <w:t xml:space="preserve">, </w:t>
      </w:r>
      <w:proofErr w:type="spellStart"/>
      <w:r>
        <w:t>TFileSaveDialog</w:t>
      </w:r>
      <w:proofErr w:type="spellEnd"/>
      <w:r>
        <w:t xml:space="preserve">, </w:t>
      </w:r>
      <w:proofErr w:type="spellStart"/>
      <w:r>
        <w:t>TLinkLabel</w:t>
      </w:r>
      <w:proofErr w:type="spellEnd"/>
      <w:r>
        <w:t xml:space="preserve">, and explicit manual-review rows for </w:t>
      </w:r>
      <w:proofErr w:type="spellStart"/>
      <w:r>
        <w:t>TTaskDialog</w:t>
      </w:r>
      <w:proofErr w:type="spellEnd"/>
      <w:r>
        <w:t xml:space="preserve">, </w:t>
      </w:r>
      <w:proofErr w:type="spellStart"/>
      <w:r>
        <w:t>TClientDataSet</w:t>
      </w:r>
      <w:proofErr w:type="spellEnd"/>
      <w:r>
        <w:t xml:space="preserve">, </w:t>
      </w:r>
      <w:proofErr w:type="spellStart"/>
      <w:r>
        <w:t>TQuery</w:t>
      </w:r>
      <w:proofErr w:type="spellEnd"/>
      <w:r>
        <w:t xml:space="preserve">, </w:t>
      </w:r>
      <w:proofErr w:type="spellStart"/>
      <w:r>
        <w:t>TADODataSet</w:t>
      </w:r>
      <w:proofErr w:type="spellEnd"/>
      <w:r>
        <w:t xml:space="preserve">, and </w:t>
      </w:r>
      <w:proofErr w:type="spellStart"/>
      <w:r>
        <w:t>TSQLDataSet</w:t>
      </w:r>
      <w:proofErr w:type="spellEnd"/>
      <w:r>
        <w:t>. Property and event knowledge has also been deepened through explicit matrix rows instead of relying only on name matching.</w:t>
      </w:r>
    </w:p>
    <w:p w14:paraId="53BF0BC1" w14:textId="2F64032C" w:rsidR="00E64217" w:rsidRDefault="00E64217" w:rsidP="00E64217">
      <w:r>
        <w:t xml:space="preserve">This unit now exports RTTI inventories and explicit class/property/event matrices so the current mapper surface can be audited directly from the compiled converter. Property-level knowledge such as </w:t>
      </w:r>
      <w:proofErr w:type="spellStart"/>
      <w:r>
        <w:t>ScrollBars</w:t>
      </w:r>
      <w:proofErr w:type="spellEnd"/>
      <w:r>
        <w:t>-to-</w:t>
      </w:r>
      <w:proofErr w:type="spellStart"/>
      <w:r>
        <w:t>ShowScrollBars</w:t>
      </w:r>
      <w:proofErr w:type="spellEnd"/>
      <w:r>
        <w:t>, numeric Min/Max/Decimal translation, masked-edit review paths, and picker-event renames should remain centralized here rather than being scattered across later passes.</w:t>
      </w:r>
    </w:p>
    <w:tbl>
      <w:tblPr>
        <w:tblStyle w:val="TableGrid"/>
        <w:tblW w:w="0" w:type="auto"/>
        <w:tblLook w:val="04A0" w:firstRow="1" w:lastRow="0" w:firstColumn="1" w:lastColumn="0" w:noHBand="0" w:noVBand="1"/>
      </w:tblPr>
      <w:tblGrid>
        <w:gridCol w:w="5034"/>
        <w:gridCol w:w="5036"/>
      </w:tblGrid>
      <w:tr w:rsidR="00E64217" w14:paraId="41AF5BF5" w14:textId="77777777" w:rsidTr="00E64217">
        <w:tc>
          <w:tcPr>
            <w:tcW w:w="5040" w:type="dxa"/>
            <w:shd w:val="clear" w:color="auto" w:fill="F2F2F2"/>
          </w:tcPr>
          <w:p w14:paraId="06919AF0" w14:textId="36E01EED" w:rsidR="00E64217" w:rsidRPr="00E64217" w:rsidRDefault="00E64217" w:rsidP="00E64217">
            <w:pPr>
              <w:spacing w:after="80"/>
            </w:pPr>
            <w:r w:rsidRPr="00E64217">
              <w:t>Aspect</w:t>
            </w:r>
          </w:p>
        </w:tc>
        <w:tc>
          <w:tcPr>
            <w:tcW w:w="5040" w:type="dxa"/>
            <w:shd w:val="clear" w:color="auto" w:fill="F2F2F2"/>
          </w:tcPr>
          <w:p w14:paraId="1AF19A0B" w14:textId="4F0F2D3C" w:rsidR="00E64217" w:rsidRPr="00E64217" w:rsidRDefault="00E64217" w:rsidP="00E64217">
            <w:pPr>
              <w:spacing w:after="80"/>
            </w:pPr>
            <w:r w:rsidRPr="00E64217">
              <w:t>Detail</w:t>
            </w:r>
          </w:p>
        </w:tc>
      </w:tr>
      <w:tr w:rsidR="00E64217" w14:paraId="47E029A6" w14:textId="77777777" w:rsidTr="00E64217">
        <w:tc>
          <w:tcPr>
            <w:tcW w:w="5040" w:type="dxa"/>
          </w:tcPr>
          <w:p w14:paraId="7F67962C" w14:textId="1447270C" w:rsidR="00E64217" w:rsidRDefault="00E64217" w:rsidP="00E64217">
            <w:pPr>
              <w:spacing w:after="80"/>
            </w:pPr>
            <w:r>
              <w:t>Primary purpose</w:t>
            </w:r>
          </w:p>
        </w:tc>
        <w:tc>
          <w:tcPr>
            <w:tcW w:w="5040" w:type="dxa"/>
          </w:tcPr>
          <w:p w14:paraId="43F923D3" w14:textId="08B1BF72" w:rsidR="00E64217" w:rsidRDefault="00E64217" w:rsidP="00E64217">
            <w:pPr>
              <w:spacing w:after="80"/>
            </w:pPr>
            <w:r>
              <w:t>Translate VCL control identity into the most appropriate FMX target and supporting mapping metadata.</w:t>
            </w:r>
          </w:p>
        </w:tc>
      </w:tr>
      <w:tr w:rsidR="00E64217" w14:paraId="6E422951" w14:textId="77777777" w:rsidTr="00E64217">
        <w:tc>
          <w:tcPr>
            <w:tcW w:w="5040" w:type="dxa"/>
          </w:tcPr>
          <w:p w14:paraId="7DAA9087" w14:textId="260A21DA" w:rsidR="00E64217" w:rsidRDefault="00E64217" w:rsidP="00E64217">
            <w:pPr>
              <w:spacing w:after="80"/>
            </w:pPr>
            <w:r>
              <w:t>Key structures</w:t>
            </w:r>
          </w:p>
        </w:tc>
        <w:tc>
          <w:tcPr>
            <w:tcW w:w="5040" w:type="dxa"/>
          </w:tcPr>
          <w:p w14:paraId="13779956" w14:textId="6DC16CD4" w:rsidR="00E64217" w:rsidRDefault="00E64217" w:rsidP="00E64217">
            <w:pPr>
              <w:spacing w:after="80"/>
            </w:pPr>
            <w:proofErr w:type="spellStart"/>
            <w:r>
              <w:t>TComponentResearch</w:t>
            </w:r>
            <w:proofErr w:type="spellEnd"/>
            <w:r>
              <w:t xml:space="preserve">, </w:t>
            </w:r>
            <w:proofErr w:type="spellStart"/>
            <w:r>
              <w:t>TFMXComponentInfo</w:t>
            </w:r>
            <w:proofErr w:type="spellEnd"/>
            <w:r>
              <w:t xml:space="preserve">, and </w:t>
            </w:r>
            <w:proofErr w:type="spellStart"/>
            <w:r>
              <w:t>TComponentMapper</w:t>
            </w:r>
            <w:proofErr w:type="spellEnd"/>
            <w:r>
              <w:t>.</w:t>
            </w:r>
          </w:p>
        </w:tc>
      </w:tr>
      <w:tr w:rsidR="00E64217" w14:paraId="6EC38F85" w14:textId="77777777" w:rsidTr="00E64217">
        <w:tc>
          <w:tcPr>
            <w:tcW w:w="5040" w:type="dxa"/>
          </w:tcPr>
          <w:p w14:paraId="7B3807A7" w14:textId="3078E98B" w:rsidR="00E64217" w:rsidRDefault="00E64217" w:rsidP="00E64217">
            <w:pPr>
              <w:spacing w:after="80"/>
            </w:pPr>
            <w:r>
              <w:lastRenderedPageBreak/>
              <w:t>Important routines</w:t>
            </w:r>
          </w:p>
        </w:tc>
        <w:tc>
          <w:tcPr>
            <w:tcW w:w="5040" w:type="dxa"/>
          </w:tcPr>
          <w:p w14:paraId="2F8A7BFE" w14:textId="29A43BF6" w:rsidR="00E64217" w:rsidRDefault="00E64217" w:rsidP="00E64217">
            <w:pPr>
              <w:spacing w:after="80"/>
            </w:pPr>
            <w:proofErr w:type="spellStart"/>
            <w:r>
              <w:t>LoadBuiltInMappings</w:t>
            </w:r>
            <w:proofErr w:type="spellEnd"/>
            <w:r>
              <w:t xml:space="preserve">, </w:t>
            </w:r>
            <w:proofErr w:type="spellStart"/>
            <w:r>
              <w:t>LoadFMXComponentCatalog</w:t>
            </w:r>
            <w:proofErr w:type="spellEnd"/>
            <w:r>
              <w:t xml:space="preserve">, </w:t>
            </w:r>
            <w:proofErr w:type="spellStart"/>
            <w:r>
              <w:t>ResearchVCLComponent</w:t>
            </w:r>
            <w:proofErr w:type="spellEnd"/>
            <w:r>
              <w:t xml:space="preserve">, </w:t>
            </w:r>
            <w:proofErr w:type="spellStart"/>
            <w:r>
              <w:t>FindFMXMatch</w:t>
            </w:r>
            <w:proofErr w:type="spellEnd"/>
            <w:r>
              <w:t xml:space="preserve">, </w:t>
            </w:r>
            <w:proofErr w:type="spellStart"/>
            <w:r>
              <w:t>CalculateMatchScore</w:t>
            </w:r>
            <w:proofErr w:type="spellEnd"/>
            <w:r>
              <w:t xml:space="preserve">, and </w:t>
            </w:r>
            <w:proofErr w:type="spellStart"/>
            <w:r>
              <w:t>ResearchPropertyMapping</w:t>
            </w:r>
            <w:proofErr w:type="spellEnd"/>
            <w:r>
              <w:t>.</w:t>
            </w:r>
          </w:p>
        </w:tc>
      </w:tr>
      <w:tr w:rsidR="00E64217" w14:paraId="386286F4" w14:textId="77777777" w:rsidTr="00E64217">
        <w:tc>
          <w:tcPr>
            <w:tcW w:w="5040" w:type="dxa"/>
          </w:tcPr>
          <w:p w14:paraId="5F65CFC2" w14:textId="1C9D0444" w:rsidR="00E64217" w:rsidRDefault="00E64217" w:rsidP="00E64217">
            <w:pPr>
              <w:spacing w:after="80"/>
            </w:pPr>
            <w:r>
              <w:t>Change guidance</w:t>
            </w:r>
          </w:p>
        </w:tc>
        <w:tc>
          <w:tcPr>
            <w:tcW w:w="5040" w:type="dxa"/>
          </w:tcPr>
          <w:p w14:paraId="5FE03BC9" w14:textId="4EB96B83" w:rsidR="00E64217" w:rsidRDefault="00E64217" w:rsidP="00E64217">
            <w:pPr>
              <w:spacing w:after="80"/>
            </w:pPr>
            <w:r>
              <w:t>Class-name mapping, confidence, and property/event relationship knowledge belong here. Runtime behavior patches usually belong in integration, not in the mapper.</w:t>
            </w:r>
          </w:p>
        </w:tc>
      </w:tr>
    </w:tbl>
    <w:p w14:paraId="1D441261" w14:textId="77777777" w:rsidR="00E64217" w:rsidRDefault="00E64217" w:rsidP="00E64217"/>
    <w:p w14:paraId="4EBD76C8" w14:textId="77777777" w:rsidR="00E64217" w:rsidRDefault="00E64217" w:rsidP="00E64217"/>
    <w:p w14:paraId="12F8DB75" w14:textId="7007CD73" w:rsidR="00E64217" w:rsidRDefault="00E64217" w:rsidP="00E64217">
      <w:pPr>
        <w:pStyle w:val="Heading2"/>
        <w:rPr>
          <w:b w:val="0"/>
        </w:rPr>
      </w:pPr>
      <w:bookmarkStart w:id="104" w:name="_Toc225693981"/>
      <w:bookmarkStart w:id="105" w:name="_Toc225757605"/>
      <w:r>
        <w:rPr>
          <w:b w:val="0"/>
        </w:rPr>
        <w:t xml:space="preserve">14.7 </w:t>
      </w:r>
      <w:proofErr w:type="spellStart"/>
      <w:r>
        <w:rPr>
          <w:b w:val="0"/>
        </w:rPr>
        <w:t>Converter.Core.Integration.pas</w:t>
      </w:r>
      <w:bookmarkEnd w:id="104"/>
      <w:bookmarkEnd w:id="105"/>
      <w:proofErr w:type="spellEnd"/>
    </w:p>
    <w:p w14:paraId="1C26E16B" w14:textId="67410F8D" w:rsidR="00E64217" w:rsidRDefault="00E64217" w:rsidP="00E64217">
      <w:proofErr w:type="spellStart"/>
      <w:r>
        <w:t>Converter.Core.Integration.pas</w:t>
      </w:r>
      <w:proofErr w:type="spellEnd"/>
      <w:r>
        <w:t xml:space="preserve"> is the global rewrite engine and the highest-leverage unit in the project. It repairs uses clauses, injects helper routines, adapts runtime behavior, preserves startup semantics, stabilizes event timing, and applies category-wide FMX normalization rules discovered during real-world testing.</w:t>
      </w:r>
    </w:p>
    <w:p w14:paraId="5182B76D" w14:textId="53ECD6AB" w:rsidR="00E64217" w:rsidRDefault="00E64217" w:rsidP="00E64217">
      <w:r>
        <w:t xml:space="preserve">Important newer generic behaviors in this unit include </w:t>
      </w:r>
      <w:proofErr w:type="spellStart"/>
      <w:r>
        <w:t>TMemo.Clear</w:t>
      </w:r>
      <w:proofErr w:type="spellEnd"/>
      <w:r>
        <w:t xml:space="preserve"> to </w:t>
      </w:r>
      <w:proofErr w:type="spellStart"/>
      <w:r>
        <w:t>Lines.Clear</w:t>
      </w:r>
      <w:proofErr w:type="spellEnd"/>
      <w:r>
        <w:t xml:space="preserve"> rewrites, Position and Value normalization for numeric slider-style controls, preservation and reinjection of </w:t>
      </w:r>
      <w:proofErr w:type="spellStart"/>
      <w:r>
        <w:t>Winapi.MMSystem</w:t>
      </w:r>
      <w:proofErr w:type="spellEnd"/>
      <w:r>
        <w:t xml:space="preserve"> for </w:t>
      </w:r>
      <w:proofErr w:type="spellStart"/>
      <w:r>
        <w:t>waveOut</w:t>
      </w:r>
      <w:proofErr w:type="spellEnd"/>
      <w:r>
        <w:t xml:space="preserve">-style code, public </w:t>
      </w:r>
      <w:proofErr w:type="spellStart"/>
      <w:r>
        <w:t>TThread.Queue</w:t>
      </w:r>
      <w:proofErr w:type="spellEnd"/>
      <w:r>
        <w:t xml:space="preserve"> and </w:t>
      </w:r>
      <w:proofErr w:type="spellStart"/>
      <w:r>
        <w:t>TThread.Synchronize</w:t>
      </w:r>
      <w:proofErr w:type="spellEnd"/>
      <w:r>
        <w:t xml:space="preserve"> call normalization, plain </w:t>
      </w:r>
      <w:proofErr w:type="spellStart"/>
      <w:r>
        <w:t>ShowMessage</w:t>
      </w:r>
      <w:proofErr w:type="spellEnd"/>
      <w:r>
        <w:t xml:space="preserve"> preservation, minimize-instead-of-tray behavior for converted hide-to-tray handlers, and helper injection for generated </w:t>
      </w:r>
      <w:proofErr w:type="spellStart"/>
      <w:r>
        <w:t>TRadioGroup</w:t>
      </w:r>
      <w:proofErr w:type="spellEnd"/>
      <w:r>
        <w:t xml:space="preserve"> and </w:t>
      </w:r>
      <w:proofErr w:type="spellStart"/>
      <w:r>
        <w:t>TFontDialog</w:t>
      </w:r>
      <w:proofErr w:type="spellEnd"/>
      <w:r>
        <w:t xml:space="preserve"> compatibility classes.</w:t>
      </w:r>
    </w:p>
    <w:tbl>
      <w:tblPr>
        <w:tblStyle w:val="TableGrid"/>
        <w:tblW w:w="0" w:type="auto"/>
        <w:tblLook w:val="04A0" w:firstRow="1" w:lastRow="0" w:firstColumn="1" w:lastColumn="0" w:noHBand="0" w:noVBand="1"/>
      </w:tblPr>
      <w:tblGrid>
        <w:gridCol w:w="5035"/>
        <w:gridCol w:w="5035"/>
      </w:tblGrid>
      <w:tr w:rsidR="00E64217" w14:paraId="5FCEF3F7" w14:textId="77777777" w:rsidTr="00E64217">
        <w:tc>
          <w:tcPr>
            <w:tcW w:w="5040" w:type="dxa"/>
            <w:shd w:val="clear" w:color="auto" w:fill="F2F2F2"/>
          </w:tcPr>
          <w:p w14:paraId="1B2AB3FB" w14:textId="2E4ADA52" w:rsidR="00E64217" w:rsidRPr="00E64217" w:rsidRDefault="00E64217" w:rsidP="00E64217">
            <w:pPr>
              <w:spacing w:after="80"/>
            </w:pPr>
            <w:r w:rsidRPr="00E64217">
              <w:t>Aspect</w:t>
            </w:r>
          </w:p>
        </w:tc>
        <w:tc>
          <w:tcPr>
            <w:tcW w:w="5040" w:type="dxa"/>
            <w:shd w:val="clear" w:color="auto" w:fill="F2F2F2"/>
          </w:tcPr>
          <w:p w14:paraId="50477136" w14:textId="08A65735" w:rsidR="00E64217" w:rsidRPr="00E64217" w:rsidRDefault="00E64217" w:rsidP="00E64217">
            <w:pPr>
              <w:spacing w:after="80"/>
            </w:pPr>
            <w:r w:rsidRPr="00E64217">
              <w:t>Detail</w:t>
            </w:r>
          </w:p>
        </w:tc>
      </w:tr>
      <w:tr w:rsidR="00E64217" w14:paraId="54B6BF7F" w14:textId="77777777" w:rsidTr="00E64217">
        <w:tc>
          <w:tcPr>
            <w:tcW w:w="5040" w:type="dxa"/>
          </w:tcPr>
          <w:p w14:paraId="21723249" w14:textId="706C3071" w:rsidR="00E64217" w:rsidRDefault="00E64217" w:rsidP="00E64217">
            <w:pPr>
              <w:spacing w:after="80"/>
            </w:pPr>
            <w:r>
              <w:t>Primary purpose</w:t>
            </w:r>
          </w:p>
        </w:tc>
        <w:tc>
          <w:tcPr>
            <w:tcW w:w="5040" w:type="dxa"/>
          </w:tcPr>
          <w:p w14:paraId="34FFCF0C" w14:textId="018B54FE" w:rsidR="00E64217" w:rsidRDefault="00E64217" w:rsidP="00E64217">
            <w:pPr>
              <w:spacing w:after="80"/>
            </w:pPr>
            <w:r>
              <w:t>Apply global FMX compatibility and behavior rewrites across generated Pascal output.</w:t>
            </w:r>
          </w:p>
        </w:tc>
      </w:tr>
      <w:tr w:rsidR="00E64217" w14:paraId="5538DC0C" w14:textId="77777777" w:rsidTr="00E64217">
        <w:tc>
          <w:tcPr>
            <w:tcW w:w="5040" w:type="dxa"/>
          </w:tcPr>
          <w:p w14:paraId="01DD5790" w14:textId="59484427" w:rsidR="00E64217" w:rsidRDefault="00E64217" w:rsidP="00E64217">
            <w:pPr>
              <w:spacing w:after="80"/>
            </w:pPr>
            <w:r>
              <w:t>Key responsibilities</w:t>
            </w:r>
          </w:p>
        </w:tc>
        <w:tc>
          <w:tcPr>
            <w:tcW w:w="5040" w:type="dxa"/>
          </w:tcPr>
          <w:p w14:paraId="2374DC6C" w14:textId="446B68A1" w:rsidR="00E64217" w:rsidRDefault="00E64217" w:rsidP="00E64217">
            <w:pPr>
              <w:spacing w:after="80"/>
            </w:pPr>
            <w:r>
              <w:t>Uses-clause reconstruction, helper injection, startup adaptation, typed Pascal rewrites, grid and combo support, media cleanup, graphics scene safety, thread marshaling normalization, and many post-processing rules.</w:t>
            </w:r>
          </w:p>
        </w:tc>
      </w:tr>
      <w:tr w:rsidR="00E64217" w14:paraId="534A35AE" w14:textId="77777777" w:rsidTr="00E64217">
        <w:tc>
          <w:tcPr>
            <w:tcW w:w="5040" w:type="dxa"/>
          </w:tcPr>
          <w:p w14:paraId="015EADC7" w14:textId="6799D355" w:rsidR="00E64217" w:rsidRDefault="00E64217" w:rsidP="00E64217">
            <w:pPr>
              <w:spacing w:after="80"/>
            </w:pPr>
            <w:r>
              <w:t>Important interactions</w:t>
            </w:r>
          </w:p>
        </w:tc>
        <w:tc>
          <w:tcPr>
            <w:tcW w:w="5040" w:type="dxa"/>
          </w:tcPr>
          <w:p w14:paraId="283D509C" w14:textId="134D64D5" w:rsidR="00E64217" w:rsidRDefault="00E64217" w:rsidP="00E64217">
            <w:pPr>
              <w:spacing w:after="80"/>
            </w:pPr>
            <w:r>
              <w:t xml:space="preserve">Consumes parser and mapper output, emits code that must stay in sync with FMX forms, and frequently coordinates with </w:t>
            </w:r>
            <w:proofErr w:type="spellStart"/>
            <w:r>
              <w:t>DataAware</w:t>
            </w:r>
            <w:proofErr w:type="spellEnd"/>
            <w:r>
              <w:t xml:space="preserve"> and </w:t>
            </w:r>
            <w:proofErr w:type="spellStart"/>
            <w:r>
              <w:t>Project.Generator</w:t>
            </w:r>
            <w:proofErr w:type="spellEnd"/>
            <w:r>
              <w:t xml:space="preserve"> behavior.</w:t>
            </w:r>
          </w:p>
        </w:tc>
      </w:tr>
      <w:tr w:rsidR="00E64217" w14:paraId="1927FE13" w14:textId="77777777" w:rsidTr="00E64217">
        <w:tc>
          <w:tcPr>
            <w:tcW w:w="5040" w:type="dxa"/>
          </w:tcPr>
          <w:p w14:paraId="60FA44B7" w14:textId="1B220A03" w:rsidR="00E64217" w:rsidRDefault="00E64217" w:rsidP="00E64217">
            <w:pPr>
              <w:spacing w:after="80"/>
            </w:pPr>
            <w:r>
              <w:t>Change guidance</w:t>
            </w:r>
          </w:p>
        </w:tc>
        <w:tc>
          <w:tcPr>
            <w:tcW w:w="5040" w:type="dxa"/>
          </w:tcPr>
          <w:p w14:paraId="7C2B033C" w14:textId="03E6C546" w:rsidR="00E64217" w:rsidRDefault="00E64217" w:rsidP="00E64217">
            <w:pPr>
              <w:spacing w:after="80"/>
            </w:pPr>
            <w:r>
              <w:t xml:space="preserve">Most global fixes land here. Because this unit affects many projects at once, every change should </w:t>
            </w:r>
            <w:r>
              <w:lastRenderedPageBreak/>
              <w:t>be tied to a repeatable pattern and regression-tested against previously fixed paths.</w:t>
            </w:r>
          </w:p>
        </w:tc>
      </w:tr>
    </w:tbl>
    <w:p w14:paraId="1894D8B6" w14:textId="77777777" w:rsidR="00E64217" w:rsidRDefault="00E64217" w:rsidP="00E64217"/>
    <w:p w14:paraId="4D2FE088" w14:textId="77777777" w:rsidR="00E64217" w:rsidRDefault="00E64217" w:rsidP="00E64217"/>
    <w:p w14:paraId="796B5FD6" w14:textId="27489F5D" w:rsidR="00E64217" w:rsidRDefault="00E64217" w:rsidP="00E64217">
      <w:pPr>
        <w:pStyle w:val="Heading2"/>
        <w:rPr>
          <w:b w:val="0"/>
        </w:rPr>
      </w:pPr>
      <w:bookmarkStart w:id="106" w:name="_Toc225693982"/>
      <w:bookmarkStart w:id="107" w:name="_Toc225757606"/>
      <w:r>
        <w:rPr>
          <w:b w:val="0"/>
        </w:rPr>
        <w:t xml:space="preserve">14.8 </w:t>
      </w:r>
      <w:proofErr w:type="spellStart"/>
      <w:r>
        <w:rPr>
          <w:b w:val="0"/>
        </w:rPr>
        <w:t>Converter.Advanced.DataAware.pas</w:t>
      </w:r>
      <w:bookmarkEnd w:id="106"/>
      <w:bookmarkEnd w:id="107"/>
      <w:proofErr w:type="spellEnd"/>
    </w:p>
    <w:p w14:paraId="7E97676C" w14:textId="4DB0D70A" w:rsidR="00E64217" w:rsidRDefault="00E64217" w:rsidP="00E64217">
      <w:proofErr w:type="spellStart"/>
      <w:r>
        <w:t>Converter.Advanced.DataAware.pas</w:t>
      </w:r>
      <w:proofErr w:type="spellEnd"/>
      <w:r>
        <w:t xml:space="preserve"> exists because VCL data-aware controls do not map cleanly to FMX. It classifies DB-aware controls, identifies appropriate binding strategies, and supports the integration layer in deciding whether a control becomes a direct FMX control, a LiveBindings-driven control, a grid bridge, or a special-case combo/navigator path.</w:t>
      </w:r>
    </w:p>
    <w:tbl>
      <w:tblPr>
        <w:tblStyle w:val="TableGrid"/>
        <w:tblW w:w="0" w:type="auto"/>
        <w:tblLook w:val="04A0" w:firstRow="1" w:lastRow="0" w:firstColumn="1" w:lastColumn="0" w:noHBand="0" w:noVBand="1"/>
      </w:tblPr>
      <w:tblGrid>
        <w:gridCol w:w="5035"/>
        <w:gridCol w:w="5035"/>
      </w:tblGrid>
      <w:tr w:rsidR="00E64217" w14:paraId="7705E040" w14:textId="77777777" w:rsidTr="00E64217">
        <w:tc>
          <w:tcPr>
            <w:tcW w:w="5040" w:type="dxa"/>
            <w:shd w:val="clear" w:color="auto" w:fill="F2F2F2"/>
          </w:tcPr>
          <w:p w14:paraId="645CD37F" w14:textId="7B4A3314" w:rsidR="00E64217" w:rsidRPr="00E64217" w:rsidRDefault="00E64217" w:rsidP="00E64217">
            <w:pPr>
              <w:spacing w:after="80"/>
            </w:pPr>
            <w:r w:rsidRPr="00E64217">
              <w:t>Aspect</w:t>
            </w:r>
          </w:p>
        </w:tc>
        <w:tc>
          <w:tcPr>
            <w:tcW w:w="5040" w:type="dxa"/>
            <w:shd w:val="clear" w:color="auto" w:fill="F2F2F2"/>
          </w:tcPr>
          <w:p w14:paraId="582AA4EC" w14:textId="68967DA0" w:rsidR="00E64217" w:rsidRPr="00E64217" w:rsidRDefault="00E64217" w:rsidP="00E64217">
            <w:pPr>
              <w:spacing w:after="80"/>
            </w:pPr>
            <w:r w:rsidRPr="00E64217">
              <w:t>Detail</w:t>
            </w:r>
          </w:p>
        </w:tc>
      </w:tr>
      <w:tr w:rsidR="00E64217" w14:paraId="6CCA452C" w14:textId="77777777" w:rsidTr="00E64217">
        <w:tc>
          <w:tcPr>
            <w:tcW w:w="5040" w:type="dxa"/>
          </w:tcPr>
          <w:p w14:paraId="3778F462" w14:textId="705E4A99" w:rsidR="00E64217" w:rsidRDefault="00E64217" w:rsidP="00E64217">
            <w:pPr>
              <w:spacing w:after="80"/>
            </w:pPr>
            <w:r>
              <w:t>Primary purpose</w:t>
            </w:r>
          </w:p>
        </w:tc>
        <w:tc>
          <w:tcPr>
            <w:tcW w:w="5040" w:type="dxa"/>
          </w:tcPr>
          <w:p w14:paraId="36441444" w14:textId="6C60C9DD" w:rsidR="00E64217" w:rsidRDefault="00E64217" w:rsidP="00E64217">
            <w:pPr>
              <w:spacing w:after="80"/>
            </w:pPr>
            <w:r>
              <w:t>Provide specialized knowledge about data-aware control conversion.</w:t>
            </w:r>
          </w:p>
        </w:tc>
      </w:tr>
      <w:tr w:rsidR="00E64217" w14:paraId="27CE12D7" w14:textId="77777777" w:rsidTr="00E64217">
        <w:tc>
          <w:tcPr>
            <w:tcW w:w="5040" w:type="dxa"/>
          </w:tcPr>
          <w:p w14:paraId="26CCAC56" w14:textId="582D0DE8" w:rsidR="00E64217" w:rsidRDefault="00E64217" w:rsidP="00E64217">
            <w:pPr>
              <w:spacing w:after="80"/>
            </w:pPr>
            <w:r>
              <w:t>Key focus areas</w:t>
            </w:r>
          </w:p>
        </w:tc>
        <w:tc>
          <w:tcPr>
            <w:tcW w:w="5040" w:type="dxa"/>
          </w:tcPr>
          <w:p w14:paraId="14FC22C1" w14:textId="537B6967" w:rsidR="00E64217" w:rsidRDefault="00E64217" w:rsidP="00E64217">
            <w:pPr>
              <w:spacing w:after="80"/>
            </w:pPr>
            <w:r>
              <w:t>DB edits, DB combo boxes, DB grids, navigator controls, and the binding metadata needed for runtime hookup.</w:t>
            </w:r>
          </w:p>
        </w:tc>
      </w:tr>
      <w:tr w:rsidR="00E64217" w14:paraId="2B1BA7E2" w14:textId="77777777" w:rsidTr="00E64217">
        <w:tc>
          <w:tcPr>
            <w:tcW w:w="5040" w:type="dxa"/>
          </w:tcPr>
          <w:p w14:paraId="27B59BF2" w14:textId="40877261" w:rsidR="00E64217" w:rsidRDefault="00E64217" w:rsidP="00E64217">
            <w:pPr>
              <w:spacing w:after="80"/>
            </w:pPr>
            <w:r>
              <w:t>Important interactions</w:t>
            </w:r>
          </w:p>
        </w:tc>
        <w:tc>
          <w:tcPr>
            <w:tcW w:w="5040" w:type="dxa"/>
          </w:tcPr>
          <w:p w14:paraId="7D2C6495" w14:textId="273BC48A" w:rsidR="00E64217" w:rsidRDefault="00E64217" w:rsidP="00E64217">
            <w:pPr>
              <w:spacing w:after="80"/>
            </w:pPr>
            <w:r>
              <w:t>Works closely with the integration layer, mapper, and generated FMX bindings to preserve database-driven workflows.</w:t>
            </w:r>
          </w:p>
        </w:tc>
      </w:tr>
      <w:tr w:rsidR="00E64217" w14:paraId="5DC575EF" w14:textId="77777777" w:rsidTr="00E64217">
        <w:tc>
          <w:tcPr>
            <w:tcW w:w="5040" w:type="dxa"/>
          </w:tcPr>
          <w:p w14:paraId="5F045766" w14:textId="3AEF98AE" w:rsidR="00E64217" w:rsidRDefault="00E64217" w:rsidP="00E64217">
            <w:pPr>
              <w:spacing w:after="80"/>
            </w:pPr>
            <w:r>
              <w:t>Change guidance</w:t>
            </w:r>
          </w:p>
        </w:tc>
        <w:tc>
          <w:tcPr>
            <w:tcW w:w="5040" w:type="dxa"/>
          </w:tcPr>
          <w:p w14:paraId="4499DD24" w14:textId="14C12E0B" w:rsidR="00E64217" w:rsidRDefault="00E64217" w:rsidP="00E64217">
            <w:pPr>
              <w:spacing w:after="80"/>
            </w:pPr>
            <w:r>
              <w:t>If a problem is fundamentally about DB-aware control semantics, binding type, or dataset interaction, start here before changing more general parser logic.</w:t>
            </w:r>
          </w:p>
        </w:tc>
      </w:tr>
    </w:tbl>
    <w:p w14:paraId="07FF790E" w14:textId="77777777" w:rsidR="00E64217" w:rsidRDefault="00E64217" w:rsidP="00E64217"/>
    <w:p w14:paraId="5089DFF6" w14:textId="77777777" w:rsidR="00E64217" w:rsidRDefault="00E64217" w:rsidP="00E64217"/>
    <w:p w14:paraId="4370BD97" w14:textId="57262AD0" w:rsidR="00E64217" w:rsidRDefault="00E64217" w:rsidP="00E64217">
      <w:pPr>
        <w:pStyle w:val="Heading2"/>
        <w:rPr>
          <w:b w:val="0"/>
        </w:rPr>
      </w:pPr>
      <w:bookmarkStart w:id="108" w:name="_Toc225693983"/>
      <w:bookmarkStart w:id="109" w:name="_Toc225757607"/>
      <w:r>
        <w:rPr>
          <w:b w:val="0"/>
        </w:rPr>
        <w:t xml:space="preserve">14.9 </w:t>
      </w:r>
      <w:proofErr w:type="spellStart"/>
      <w:r>
        <w:rPr>
          <w:b w:val="0"/>
        </w:rPr>
        <w:t>Converter.Advanced.WinAPI.pas</w:t>
      </w:r>
      <w:bookmarkEnd w:id="108"/>
      <w:bookmarkEnd w:id="109"/>
      <w:proofErr w:type="spellEnd"/>
    </w:p>
    <w:p w14:paraId="7310493E" w14:textId="52D6C157" w:rsidR="00E64217" w:rsidRDefault="00E64217" w:rsidP="00E64217">
      <w:proofErr w:type="spellStart"/>
      <w:r>
        <w:t>Converter.Advanced.WinAPI.pas</w:t>
      </w:r>
      <w:proofErr w:type="spellEnd"/>
      <w:r>
        <w:t xml:space="preserve"> isolates Windows-specific rewrite logic. It exists so WinAPI-dependent source patterns can be preserved, adapted, or constrained without polluting the general parser and integration code with platform-specific branches.</w:t>
      </w:r>
    </w:p>
    <w:tbl>
      <w:tblPr>
        <w:tblStyle w:val="TableGrid"/>
        <w:tblW w:w="0" w:type="auto"/>
        <w:tblLook w:val="04A0" w:firstRow="1" w:lastRow="0" w:firstColumn="1" w:lastColumn="0" w:noHBand="0" w:noVBand="1"/>
      </w:tblPr>
      <w:tblGrid>
        <w:gridCol w:w="5035"/>
        <w:gridCol w:w="5035"/>
      </w:tblGrid>
      <w:tr w:rsidR="00E64217" w14:paraId="45FF8C87" w14:textId="77777777" w:rsidTr="00E64217">
        <w:tc>
          <w:tcPr>
            <w:tcW w:w="5040" w:type="dxa"/>
            <w:shd w:val="clear" w:color="auto" w:fill="F2F2F2"/>
          </w:tcPr>
          <w:p w14:paraId="73218588" w14:textId="30689313" w:rsidR="00E64217" w:rsidRPr="00E64217" w:rsidRDefault="00E64217" w:rsidP="00E64217">
            <w:pPr>
              <w:spacing w:after="80"/>
            </w:pPr>
            <w:r w:rsidRPr="00E64217">
              <w:t>Aspect</w:t>
            </w:r>
          </w:p>
        </w:tc>
        <w:tc>
          <w:tcPr>
            <w:tcW w:w="5040" w:type="dxa"/>
            <w:shd w:val="clear" w:color="auto" w:fill="F2F2F2"/>
          </w:tcPr>
          <w:p w14:paraId="680C96BC" w14:textId="36DF1060" w:rsidR="00E64217" w:rsidRPr="00E64217" w:rsidRDefault="00E64217" w:rsidP="00E64217">
            <w:pPr>
              <w:spacing w:after="80"/>
            </w:pPr>
            <w:r w:rsidRPr="00E64217">
              <w:t>Detail</w:t>
            </w:r>
          </w:p>
        </w:tc>
      </w:tr>
      <w:tr w:rsidR="00E64217" w14:paraId="51A23F11" w14:textId="77777777" w:rsidTr="00E64217">
        <w:tc>
          <w:tcPr>
            <w:tcW w:w="5040" w:type="dxa"/>
          </w:tcPr>
          <w:p w14:paraId="77BEF5E6" w14:textId="26840FDD" w:rsidR="00E64217" w:rsidRDefault="00E64217" w:rsidP="00E64217">
            <w:pPr>
              <w:spacing w:after="80"/>
            </w:pPr>
            <w:r>
              <w:t>Primary purpose</w:t>
            </w:r>
          </w:p>
        </w:tc>
        <w:tc>
          <w:tcPr>
            <w:tcW w:w="5040" w:type="dxa"/>
          </w:tcPr>
          <w:p w14:paraId="73EC771B" w14:textId="336154B9" w:rsidR="00E64217" w:rsidRDefault="00E64217" w:rsidP="00E64217">
            <w:pPr>
              <w:spacing w:after="80"/>
            </w:pPr>
            <w:r>
              <w:t>Handle Windows API compatibility and rewrite patterns during conversion.</w:t>
            </w:r>
          </w:p>
        </w:tc>
      </w:tr>
      <w:tr w:rsidR="00E64217" w14:paraId="71F92B0E" w14:textId="77777777" w:rsidTr="00E64217">
        <w:tc>
          <w:tcPr>
            <w:tcW w:w="5040" w:type="dxa"/>
          </w:tcPr>
          <w:p w14:paraId="585A5D8B" w14:textId="37FC02F7" w:rsidR="00E64217" w:rsidRDefault="00E64217" w:rsidP="00E64217">
            <w:pPr>
              <w:spacing w:after="80"/>
            </w:pPr>
            <w:r>
              <w:lastRenderedPageBreak/>
              <w:t>Typical responsibilities</w:t>
            </w:r>
          </w:p>
        </w:tc>
        <w:tc>
          <w:tcPr>
            <w:tcW w:w="5040" w:type="dxa"/>
          </w:tcPr>
          <w:p w14:paraId="1DC38CB1" w14:textId="5A0A9BB0" w:rsidR="00E64217" w:rsidRDefault="00E64217" w:rsidP="00E64217">
            <w:pPr>
              <w:spacing w:after="80"/>
            </w:pPr>
            <w:proofErr w:type="spellStart"/>
            <w:r>
              <w:t>ShellExecute</w:t>
            </w:r>
            <w:proofErr w:type="spellEnd"/>
            <w:r>
              <w:t xml:space="preserve"> preservation, Windows-unit handling, message or API call normalization, and selected compatibility substitutions.</w:t>
            </w:r>
          </w:p>
        </w:tc>
      </w:tr>
      <w:tr w:rsidR="00E64217" w14:paraId="18C1D9E4" w14:textId="77777777" w:rsidTr="00E64217">
        <w:tc>
          <w:tcPr>
            <w:tcW w:w="5040" w:type="dxa"/>
          </w:tcPr>
          <w:p w14:paraId="7EF5A03C" w14:textId="6403A699" w:rsidR="00E64217" w:rsidRDefault="00E64217" w:rsidP="00E64217">
            <w:pPr>
              <w:spacing w:after="80"/>
            </w:pPr>
            <w:r>
              <w:t>Important interactions</w:t>
            </w:r>
          </w:p>
        </w:tc>
        <w:tc>
          <w:tcPr>
            <w:tcW w:w="5040" w:type="dxa"/>
          </w:tcPr>
          <w:p w14:paraId="30110A38" w14:textId="7B1B187D" w:rsidR="00E64217" w:rsidRDefault="00E64217" w:rsidP="00E64217">
            <w:pPr>
              <w:spacing w:after="80"/>
            </w:pPr>
            <w:r>
              <w:t>Influences uses-clause requirements and any generated code that still needs explicit Windows units in FMX projects.</w:t>
            </w:r>
          </w:p>
        </w:tc>
      </w:tr>
      <w:tr w:rsidR="00E64217" w14:paraId="2ECE037D" w14:textId="77777777" w:rsidTr="00E64217">
        <w:tc>
          <w:tcPr>
            <w:tcW w:w="5040" w:type="dxa"/>
          </w:tcPr>
          <w:p w14:paraId="5FD0C79C" w14:textId="59877C9A" w:rsidR="00E64217" w:rsidRDefault="00E64217" w:rsidP="00E64217">
            <w:pPr>
              <w:spacing w:after="80"/>
            </w:pPr>
            <w:r>
              <w:t>Change guidance</w:t>
            </w:r>
          </w:p>
        </w:tc>
        <w:tc>
          <w:tcPr>
            <w:tcW w:w="5040" w:type="dxa"/>
          </w:tcPr>
          <w:p w14:paraId="678685F5" w14:textId="3DC41043" w:rsidR="00E64217" w:rsidRDefault="00E64217" w:rsidP="00E64217">
            <w:pPr>
              <w:spacing w:after="80"/>
            </w:pPr>
            <w:r>
              <w:t>Keep platform-specific logic here when it is truly Windows-focused. General FMX startup or event logic should still live in integration.</w:t>
            </w:r>
          </w:p>
        </w:tc>
      </w:tr>
    </w:tbl>
    <w:p w14:paraId="60D36CC6" w14:textId="77777777" w:rsidR="00E64217" w:rsidRDefault="00E64217" w:rsidP="00E64217"/>
    <w:p w14:paraId="089827E5" w14:textId="77777777" w:rsidR="00E64217" w:rsidRDefault="00E64217" w:rsidP="00E64217"/>
    <w:p w14:paraId="20EF7D7F" w14:textId="1EAE3805" w:rsidR="00E64217" w:rsidRDefault="00E64217" w:rsidP="00E64217">
      <w:pPr>
        <w:pStyle w:val="Heading2"/>
        <w:rPr>
          <w:b w:val="0"/>
        </w:rPr>
      </w:pPr>
      <w:bookmarkStart w:id="110" w:name="_Toc225693984"/>
      <w:bookmarkStart w:id="111" w:name="_Toc225757608"/>
      <w:r>
        <w:rPr>
          <w:b w:val="0"/>
        </w:rPr>
        <w:t xml:space="preserve">14.10 </w:t>
      </w:r>
      <w:proofErr w:type="spellStart"/>
      <w:r>
        <w:rPr>
          <w:b w:val="0"/>
        </w:rPr>
        <w:t>Converter.Advanced.CriticalAreas.pas</w:t>
      </w:r>
      <w:bookmarkEnd w:id="110"/>
      <w:bookmarkEnd w:id="111"/>
      <w:proofErr w:type="spellEnd"/>
    </w:p>
    <w:p w14:paraId="70F756D3" w14:textId="0C154286" w:rsidR="00E64217" w:rsidRDefault="00E64217" w:rsidP="00E64217">
      <w:proofErr w:type="spellStart"/>
      <w:r>
        <w:t>Converter.Advanced.CriticalAreas.pas</w:t>
      </w:r>
      <w:proofErr w:type="spellEnd"/>
      <w:r>
        <w:t xml:space="preserve"> is a reserved module for high-risk conversion categories that do not belong in broad, always-on parser passes. It provides a safer home for patterns such as custom drawing, owner-draw style behavior, synchronization concerns, or other specialized logic that can destabilize output if handled too casually.</w:t>
      </w:r>
    </w:p>
    <w:tbl>
      <w:tblPr>
        <w:tblStyle w:val="TableGrid"/>
        <w:tblW w:w="0" w:type="auto"/>
        <w:tblLook w:val="04A0" w:firstRow="1" w:lastRow="0" w:firstColumn="1" w:lastColumn="0" w:noHBand="0" w:noVBand="1"/>
      </w:tblPr>
      <w:tblGrid>
        <w:gridCol w:w="5035"/>
        <w:gridCol w:w="5035"/>
      </w:tblGrid>
      <w:tr w:rsidR="00E64217" w14:paraId="3EEA1F6F" w14:textId="77777777" w:rsidTr="00E64217">
        <w:tc>
          <w:tcPr>
            <w:tcW w:w="5040" w:type="dxa"/>
            <w:shd w:val="clear" w:color="auto" w:fill="F2F2F2"/>
          </w:tcPr>
          <w:p w14:paraId="1C288F61" w14:textId="7EE3B5B1" w:rsidR="00E64217" w:rsidRPr="00E64217" w:rsidRDefault="00E64217" w:rsidP="00E64217">
            <w:pPr>
              <w:spacing w:after="80"/>
            </w:pPr>
            <w:r w:rsidRPr="00E64217">
              <w:t>Aspect</w:t>
            </w:r>
          </w:p>
        </w:tc>
        <w:tc>
          <w:tcPr>
            <w:tcW w:w="5040" w:type="dxa"/>
            <w:shd w:val="clear" w:color="auto" w:fill="F2F2F2"/>
          </w:tcPr>
          <w:p w14:paraId="5B1139FA" w14:textId="00BE4183" w:rsidR="00E64217" w:rsidRPr="00E64217" w:rsidRDefault="00E64217" w:rsidP="00E64217">
            <w:pPr>
              <w:spacing w:after="80"/>
            </w:pPr>
            <w:r w:rsidRPr="00E64217">
              <w:t>Detail</w:t>
            </w:r>
          </w:p>
        </w:tc>
      </w:tr>
      <w:tr w:rsidR="00E64217" w14:paraId="6A0225A6" w14:textId="77777777" w:rsidTr="00E64217">
        <w:tc>
          <w:tcPr>
            <w:tcW w:w="5040" w:type="dxa"/>
          </w:tcPr>
          <w:p w14:paraId="36C4C994" w14:textId="1DE3FBF5" w:rsidR="00E64217" w:rsidRDefault="00E64217" w:rsidP="00E64217">
            <w:pPr>
              <w:spacing w:after="80"/>
            </w:pPr>
            <w:r>
              <w:t>Primary purpose</w:t>
            </w:r>
          </w:p>
        </w:tc>
        <w:tc>
          <w:tcPr>
            <w:tcW w:w="5040" w:type="dxa"/>
          </w:tcPr>
          <w:p w14:paraId="36760DF4" w14:textId="4E45B6C7" w:rsidR="00E64217" w:rsidRDefault="00E64217" w:rsidP="00E64217">
            <w:pPr>
              <w:spacing w:after="80"/>
            </w:pPr>
            <w:r>
              <w:t>Contain risky or specialized conversion behavior in a bounded unit.</w:t>
            </w:r>
          </w:p>
        </w:tc>
      </w:tr>
      <w:tr w:rsidR="00E64217" w14:paraId="75F61B08" w14:textId="77777777" w:rsidTr="00E64217">
        <w:tc>
          <w:tcPr>
            <w:tcW w:w="5040" w:type="dxa"/>
          </w:tcPr>
          <w:p w14:paraId="6F6B539A" w14:textId="6381CE4A" w:rsidR="00E64217" w:rsidRDefault="00E64217" w:rsidP="00E64217">
            <w:pPr>
              <w:spacing w:after="80"/>
            </w:pPr>
            <w:r>
              <w:t>Typical use</w:t>
            </w:r>
          </w:p>
        </w:tc>
        <w:tc>
          <w:tcPr>
            <w:tcW w:w="5040" w:type="dxa"/>
          </w:tcPr>
          <w:p w14:paraId="03733648" w14:textId="05D3D4E3" w:rsidR="00E64217" w:rsidRDefault="00E64217" w:rsidP="00E64217">
            <w:pPr>
              <w:spacing w:after="80"/>
            </w:pPr>
            <w:r>
              <w:t>Future expansion for difficult painting, synchronization, or message-driven scenarios that require isolated logic.</w:t>
            </w:r>
          </w:p>
        </w:tc>
      </w:tr>
      <w:tr w:rsidR="00E64217" w14:paraId="2DBB93F6" w14:textId="77777777" w:rsidTr="00E64217">
        <w:tc>
          <w:tcPr>
            <w:tcW w:w="5040" w:type="dxa"/>
          </w:tcPr>
          <w:p w14:paraId="7D77E88E" w14:textId="2A9AC070" w:rsidR="00E64217" w:rsidRDefault="00E64217" w:rsidP="00E64217">
            <w:pPr>
              <w:spacing w:after="80"/>
            </w:pPr>
            <w:r>
              <w:t>Important interactions</w:t>
            </w:r>
          </w:p>
        </w:tc>
        <w:tc>
          <w:tcPr>
            <w:tcW w:w="5040" w:type="dxa"/>
          </w:tcPr>
          <w:p w14:paraId="7C218A17" w14:textId="0DD55677" w:rsidR="00E64217" w:rsidRDefault="00E64217" w:rsidP="00E64217">
            <w:pPr>
              <w:spacing w:after="80"/>
            </w:pPr>
            <w:r>
              <w:t>Supports the integration layer by keeping dangerous rules out of general-purpose code paths until they are stable.</w:t>
            </w:r>
          </w:p>
        </w:tc>
      </w:tr>
      <w:tr w:rsidR="00E64217" w14:paraId="40A7C2A9" w14:textId="77777777" w:rsidTr="00E64217">
        <w:tc>
          <w:tcPr>
            <w:tcW w:w="5040" w:type="dxa"/>
          </w:tcPr>
          <w:p w14:paraId="102804BC" w14:textId="4C62DB89" w:rsidR="00E64217" w:rsidRDefault="00E64217" w:rsidP="00E64217">
            <w:pPr>
              <w:spacing w:after="80"/>
            </w:pPr>
            <w:r>
              <w:t>Change guidance</w:t>
            </w:r>
          </w:p>
        </w:tc>
        <w:tc>
          <w:tcPr>
            <w:tcW w:w="5040" w:type="dxa"/>
          </w:tcPr>
          <w:p w14:paraId="6A4A54E5" w14:textId="078CFB7A" w:rsidR="00E64217" w:rsidRDefault="00E64217" w:rsidP="00E64217">
            <w:pPr>
              <w:spacing w:after="80"/>
            </w:pPr>
            <w:r>
              <w:t>When a fix is powerful but risky and should not immediately become a blanket global parser rule, this is an appropriate staging area.</w:t>
            </w:r>
          </w:p>
        </w:tc>
      </w:tr>
    </w:tbl>
    <w:p w14:paraId="3E69FD79" w14:textId="77777777" w:rsidR="00E64217" w:rsidRDefault="00E64217" w:rsidP="00E64217"/>
    <w:p w14:paraId="57669D81" w14:textId="77777777" w:rsidR="00E64217" w:rsidRDefault="00E64217" w:rsidP="00E64217"/>
    <w:p w14:paraId="41CD7E90" w14:textId="037D2ADD" w:rsidR="00E64217" w:rsidRDefault="00E64217" w:rsidP="00E64217">
      <w:pPr>
        <w:pStyle w:val="Heading2"/>
        <w:rPr>
          <w:b w:val="0"/>
        </w:rPr>
      </w:pPr>
      <w:bookmarkStart w:id="112" w:name="_Toc225693985"/>
      <w:bookmarkStart w:id="113" w:name="_Toc225757609"/>
      <w:r>
        <w:rPr>
          <w:b w:val="0"/>
        </w:rPr>
        <w:lastRenderedPageBreak/>
        <w:t xml:space="preserve">14.11 </w:t>
      </w:r>
      <w:proofErr w:type="spellStart"/>
      <w:r>
        <w:rPr>
          <w:b w:val="0"/>
        </w:rPr>
        <w:t>Converter.Advanced.ThirdParty.pas</w:t>
      </w:r>
      <w:bookmarkEnd w:id="112"/>
      <w:bookmarkEnd w:id="113"/>
      <w:proofErr w:type="spellEnd"/>
    </w:p>
    <w:p w14:paraId="44A1000E" w14:textId="640221A7" w:rsidR="00E64217" w:rsidRDefault="00E64217" w:rsidP="00E64217">
      <w:proofErr w:type="spellStart"/>
      <w:r>
        <w:t>Converter.Advanced.ThirdParty.pas</w:t>
      </w:r>
      <w:proofErr w:type="spellEnd"/>
      <w:r>
        <w:t xml:space="preserve"> provides a controlled home for unsupported or third-party component handling. Real-world Delphi projects often depend on controls that do not have first-party FMX equivalents, so the converter needs a place to record approximations, fallbacks, or explicit manual-review guidance.</w:t>
      </w:r>
    </w:p>
    <w:tbl>
      <w:tblPr>
        <w:tblStyle w:val="TableGrid"/>
        <w:tblW w:w="0" w:type="auto"/>
        <w:tblLook w:val="04A0" w:firstRow="1" w:lastRow="0" w:firstColumn="1" w:lastColumn="0" w:noHBand="0" w:noVBand="1"/>
      </w:tblPr>
      <w:tblGrid>
        <w:gridCol w:w="5035"/>
        <w:gridCol w:w="5035"/>
      </w:tblGrid>
      <w:tr w:rsidR="00E64217" w14:paraId="62585471" w14:textId="77777777" w:rsidTr="00E64217">
        <w:tc>
          <w:tcPr>
            <w:tcW w:w="5040" w:type="dxa"/>
            <w:shd w:val="clear" w:color="auto" w:fill="F2F2F2"/>
          </w:tcPr>
          <w:p w14:paraId="5FC2A8EC" w14:textId="1DB5743B" w:rsidR="00E64217" w:rsidRPr="00E64217" w:rsidRDefault="00E64217" w:rsidP="00E64217">
            <w:pPr>
              <w:spacing w:after="80"/>
            </w:pPr>
            <w:r w:rsidRPr="00E64217">
              <w:t>Aspect</w:t>
            </w:r>
          </w:p>
        </w:tc>
        <w:tc>
          <w:tcPr>
            <w:tcW w:w="5040" w:type="dxa"/>
            <w:shd w:val="clear" w:color="auto" w:fill="F2F2F2"/>
          </w:tcPr>
          <w:p w14:paraId="49D743FE" w14:textId="5538ACF6" w:rsidR="00E64217" w:rsidRPr="00E64217" w:rsidRDefault="00E64217" w:rsidP="00E64217">
            <w:pPr>
              <w:spacing w:after="80"/>
            </w:pPr>
            <w:r w:rsidRPr="00E64217">
              <w:t>Detail</w:t>
            </w:r>
          </w:p>
        </w:tc>
      </w:tr>
      <w:tr w:rsidR="00E64217" w14:paraId="0E94FD8F" w14:textId="77777777" w:rsidTr="00E64217">
        <w:tc>
          <w:tcPr>
            <w:tcW w:w="5040" w:type="dxa"/>
          </w:tcPr>
          <w:p w14:paraId="71AC65D7" w14:textId="7A5035AD" w:rsidR="00E64217" w:rsidRDefault="00E64217" w:rsidP="00E64217">
            <w:pPr>
              <w:spacing w:after="80"/>
            </w:pPr>
            <w:r>
              <w:t>Primary purpose</w:t>
            </w:r>
          </w:p>
        </w:tc>
        <w:tc>
          <w:tcPr>
            <w:tcW w:w="5040" w:type="dxa"/>
          </w:tcPr>
          <w:p w14:paraId="7DCBCD6E" w14:textId="722825A8" w:rsidR="00E64217" w:rsidRDefault="00E64217" w:rsidP="00E64217">
            <w:pPr>
              <w:spacing w:after="80"/>
            </w:pPr>
            <w:r>
              <w:t>Support third-party and unsupported component conversion strategies.</w:t>
            </w:r>
          </w:p>
        </w:tc>
      </w:tr>
      <w:tr w:rsidR="00E64217" w14:paraId="67E65605" w14:textId="77777777" w:rsidTr="00E64217">
        <w:tc>
          <w:tcPr>
            <w:tcW w:w="5040" w:type="dxa"/>
          </w:tcPr>
          <w:p w14:paraId="04D00F86" w14:textId="093988F5" w:rsidR="00E64217" w:rsidRDefault="00E64217" w:rsidP="00E64217">
            <w:pPr>
              <w:spacing w:after="80"/>
            </w:pPr>
            <w:r>
              <w:t>Typical responsibilities</w:t>
            </w:r>
          </w:p>
        </w:tc>
        <w:tc>
          <w:tcPr>
            <w:tcW w:w="5040" w:type="dxa"/>
          </w:tcPr>
          <w:p w14:paraId="3CF0407A" w14:textId="7F47DA45" w:rsidR="00E64217" w:rsidRDefault="00E64217" w:rsidP="00E64217">
            <w:pPr>
              <w:spacing w:after="80"/>
            </w:pPr>
            <w:r>
              <w:t>Fallback mapping, warning generation, or controlled substitutions for controls outside the built-in VCL/FMXX mapping set.</w:t>
            </w:r>
          </w:p>
        </w:tc>
      </w:tr>
      <w:tr w:rsidR="00E64217" w14:paraId="17DD6D8E" w14:textId="77777777" w:rsidTr="00E64217">
        <w:tc>
          <w:tcPr>
            <w:tcW w:w="5040" w:type="dxa"/>
          </w:tcPr>
          <w:p w14:paraId="0A7EE585" w14:textId="028D7CE9" w:rsidR="00E64217" w:rsidRDefault="00E64217" w:rsidP="00E64217">
            <w:pPr>
              <w:spacing w:after="80"/>
            </w:pPr>
            <w:r>
              <w:t>Important interactions</w:t>
            </w:r>
          </w:p>
        </w:tc>
        <w:tc>
          <w:tcPr>
            <w:tcW w:w="5040" w:type="dxa"/>
          </w:tcPr>
          <w:p w14:paraId="4137E1C7" w14:textId="08FDA33B" w:rsidR="00E64217" w:rsidRDefault="00E64217" w:rsidP="00E64217">
            <w:pPr>
              <w:spacing w:after="80"/>
            </w:pPr>
            <w:r>
              <w:t>Works with the mapper and integration layer to avoid silent failure when a control class is recognized as nonstandard.</w:t>
            </w:r>
          </w:p>
        </w:tc>
      </w:tr>
      <w:tr w:rsidR="00E64217" w14:paraId="493F553A" w14:textId="77777777" w:rsidTr="00E64217">
        <w:tc>
          <w:tcPr>
            <w:tcW w:w="5040" w:type="dxa"/>
          </w:tcPr>
          <w:p w14:paraId="24C0A765" w14:textId="056BC4D6" w:rsidR="00E64217" w:rsidRDefault="00E64217" w:rsidP="00E64217">
            <w:pPr>
              <w:spacing w:after="80"/>
            </w:pPr>
            <w:r>
              <w:t>Change guidance</w:t>
            </w:r>
          </w:p>
        </w:tc>
        <w:tc>
          <w:tcPr>
            <w:tcW w:w="5040" w:type="dxa"/>
          </w:tcPr>
          <w:p w14:paraId="0DE29A1F" w14:textId="126B0B45" w:rsidR="00E64217" w:rsidRDefault="00E64217" w:rsidP="00E64217">
            <w:pPr>
              <w:spacing w:after="80"/>
            </w:pPr>
            <w:r>
              <w:t>Put vendor-specific or unsupported-control logic here instead of hard-coding it into broad parser decisions.</w:t>
            </w:r>
          </w:p>
        </w:tc>
      </w:tr>
    </w:tbl>
    <w:p w14:paraId="4EEF0D1B" w14:textId="77777777" w:rsidR="00E64217" w:rsidRDefault="00E64217" w:rsidP="00E64217"/>
    <w:p w14:paraId="11197445" w14:textId="77777777" w:rsidR="00E64217" w:rsidRDefault="00E64217" w:rsidP="00E64217"/>
    <w:p w14:paraId="214EBFA9" w14:textId="651B8BF6" w:rsidR="00E64217" w:rsidRDefault="00E64217" w:rsidP="00E64217">
      <w:pPr>
        <w:pStyle w:val="Heading2"/>
        <w:rPr>
          <w:b w:val="0"/>
        </w:rPr>
      </w:pPr>
      <w:bookmarkStart w:id="114" w:name="_Toc225693986"/>
      <w:bookmarkStart w:id="115" w:name="_Toc225757610"/>
      <w:r>
        <w:rPr>
          <w:b w:val="0"/>
        </w:rPr>
        <w:t xml:space="preserve">14.12 </w:t>
      </w:r>
      <w:proofErr w:type="spellStart"/>
      <w:r>
        <w:rPr>
          <w:b w:val="0"/>
        </w:rPr>
        <w:t>Converter.Project.Generator.pas</w:t>
      </w:r>
      <w:bookmarkEnd w:id="114"/>
      <w:bookmarkEnd w:id="115"/>
      <w:proofErr w:type="spellEnd"/>
    </w:p>
    <w:p w14:paraId="4D0B8437" w14:textId="0E8D3FA7" w:rsidR="00E64217" w:rsidRDefault="00E64217" w:rsidP="00E64217">
      <w:proofErr w:type="spellStart"/>
      <w:r>
        <w:t>Converter.Project.Generator.pas</w:t>
      </w:r>
      <w:proofErr w:type="spellEnd"/>
      <w:r>
        <w:t xml:space="preserve"> makes the final output openable and runnable in Delphi. It locates original project files, transforms DPR and DPROJ content, adapts FMX startup semantics, and copies or regenerates the project artifacts needed to load the converted application.</w:t>
      </w:r>
    </w:p>
    <w:p w14:paraId="4842154D" w14:textId="423FEFAF" w:rsidR="00E64217" w:rsidRDefault="00E64217" w:rsidP="00E64217">
      <w:r>
        <w:t xml:space="preserve">This unit now also carries more responsibility for practical project portability. It should preserve the source </w:t>
      </w:r>
      <w:proofErr w:type="spellStart"/>
      <w:r>
        <w:t>Application.CreateForm</w:t>
      </w:r>
      <w:proofErr w:type="spellEnd"/>
      <w:r>
        <w:t xml:space="preserve"> list where appropriate, normalize namespace settings for FMX, copy companion assets that the project actually needs, and ensure that serious unsupported conditions become blocking results in the report rather than misleading successful conversions.</w:t>
      </w:r>
    </w:p>
    <w:tbl>
      <w:tblPr>
        <w:tblStyle w:val="TableGrid"/>
        <w:tblW w:w="0" w:type="auto"/>
        <w:tblLook w:val="04A0" w:firstRow="1" w:lastRow="0" w:firstColumn="1" w:lastColumn="0" w:noHBand="0" w:noVBand="1"/>
      </w:tblPr>
      <w:tblGrid>
        <w:gridCol w:w="5034"/>
        <w:gridCol w:w="5036"/>
      </w:tblGrid>
      <w:tr w:rsidR="00E64217" w14:paraId="1C8CE498" w14:textId="77777777" w:rsidTr="00E64217">
        <w:tc>
          <w:tcPr>
            <w:tcW w:w="5040" w:type="dxa"/>
            <w:shd w:val="clear" w:color="auto" w:fill="F2F2F2"/>
          </w:tcPr>
          <w:p w14:paraId="543D828F" w14:textId="46A81E6B" w:rsidR="00E64217" w:rsidRPr="00E64217" w:rsidRDefault="00E64217" w:rsidP="00E64217">
            <w:pPr>
              <w:spacing w:after="80"/>
            </w:pPr>
            <w:r w:rsidRPr="00E64217">
              <w:t>Aspect</w:t>
            </w:r>
          </w:p>
        </w:tc>
        <w:tc>
          <w:tcPr>
            <w:tcW w:w="5040" w:type="dxa"/>
            <w:shd w:val="clear" w:color="auto" w:fill="F2F2F2"/>
          </w:tcPr>
          <w:p w14:paraId="56C69D49" w14:textId="3AA3DC44" w:rsidR="00E64217" w:rsidRPr="00E64217" w:rsidRDefault="00E64217" w:rsidP="00E64217">
            <w:pPr>
              <w:spacing w:after="80"/>
            </w:pPr>
            <w:r w:rsidRPr="00E64217">
              <w:t>Detail</w:t>
            </w:r>
          </w:p>
        </w:tc>
      </w:tr>
      <w:tr w:rsidR="00E64217" w14:paraId="65714B08" w14:textId="77777777" w:rsidTr="00E64217">
        <w:tc>
          <w:tcPr>
            <w:tcW w:w="5040" w:type="dxa"/>
          </w:tcPr>
          <w:p w14:paraId="642A6459" w14:textId="3B45FE09" w:rsidR="00E64217" w:rsidRDefault="00E64217" w:rsidP="00E64217">
            <w:pPr>
              <w:spacing w:after="80"/>
            </w:pPr>
            <w:r>
              <w:t>Primary purpose</w:t>
            </w:r>
          </w:p>
        </w:tc>
        <w:tc>
          <w:tcPr>
            <w:tcW w:w="5040" w:type="dxa"/>
          </w:tcPr>
          <w:p w14:paraId="49588EF6" w14:textId="072F773D" w:rsidR="00E64217" w:rsidRDefault="00E64217" w:rsidP="00E64217">
            <w:pPr>
              <w:spacing w:after="80"/>
            </w:pPr>
            <w:r>
              <w:t>Generate FMX-aware project startup and project metadata.</w:t>
            </w:r>
          </w:p>
        </w:tc>
      </w:tr>
      <w:tr w:rsidR="00E64217" w14:paraId="14BF0FC2" w14:textId="77777777" w:rsidTr="00E64217">
        <w:tc>
          <w:tcPr>
            <w:tcW w:w="5040" w:type="dxa"/>
          </w:tcPr>
          <w:p w14:paraId="46585FAD" w14:textId="42FE1C14" w:rsidR="00E64217" w:rsidRDefault="00E64217" w:rsidP="00E64217">
            <w:pPr>
              <w:spacing w:after="80"/>
            </w:pPr>
            <w:r>
              <w:t>Key routines</w:t>
            </w:r>
          </w:p>
        </w:tc>
        <w:tc>
          <w:tcPr>
            <w:tcW w:w="5040" w:type="dxa"/>
          </w:tcPr>
          <w:p w14:paraId="475B4DA8" w14:textId="2987F898" w:rsidR="00E64217" w:rsidRDefault="00E64217" w:rsidP="00E64217">
            <w:pPr>
              <w:spacing w:after="80"/>
            </w:pPr>
            <w:proofErr w:type="spellStart"/>
            <w:r>
              <w:t>FindOriginalDPR</w:t>
            </w:r>
            <w:proofErr w:type="spellEnd"/>
            <w:r>
              <w:t xml:space="preserve">, </w:t>
            </w:r>
            <w:proofErr w:type="spellStart"/>
            <w:r>
              <w:t>FindOriginalDPROJ</w:t>
            </w:r>
            <w:proofErr w:type="spellEnd"/>
            <w:r>
              <w:t xml:space="preserve">, </w:t>
            </w:r>
            <w:proofErr w:type="spellStart"/>
            <w:r>
              <w:t>TransformDPRContent</w:t>
            </w:r>
            <w:proofErr w:type="spellEnd"/>
            <w:r>
              <w:t xml:space="preserve">, </w:t>
            </w:r>
            <w:proofErr w:type="spellStart"/>
            <w:r>
              <w:t>TransformDPROJContent</w:t>
            </w:r>
            <w:proofErr w:type="spellEnd"/>
            <w:r>
              <w:t xml:space="preserve">, </w:t>
            </w:r>
            <w:proofErr w:type="spellStart"/>
            <w:r>
              <w:t>TransformDeployProjContent</w:t>
            </w:r>
            <w:proofErr w:type="spellEnd"/>
            <w:r>
              <w:t xml:space="preserve">, companion-asset copy logic, and </w:t>
            </w:r>
            <w:proofErr w:type="spellStart"/>
            <w:r>
              <w:t>GenerateProject</w:t>
            </w:r>
            <w:proofErr w:type="spellEnd"/>
            <w:r>
              <w:t>.</w:t>
            </w:r>
          </w:p>
        </w:tc>
      </w:tr>
      <w:tr w:rsidR="00E64217" w14:paraId="09CDDDF2" w14:textId="77777777" w:rsidTr="00E64217">
        <w:tc>
          <w:tcPr>
            <w:tcW w:w="5040" w:type="dxa"/>
          </w:tcPr>
          <w:p w14:paraId="00CC4445" w14:textId="6058A414" w:rsidR="00E64217" w:rsidRDefault="00E64217" w:rsidP="00E64217">
            <w:pPr>
              <w:spacing w:after="80"/>
            </w:pPr>
            <w:r>
              <w:lastRenderedPageBreak/>
              <w:t>Important interactions</w:t>
            </w:r>
          </w:p>
        </w:tc>
        <w:tc>
          <w:tcPr>
            <w:tcW w:w="5040" w:type="dxa"/>
          </w:tcPr>
          <w:p w14:paraId="3763C6C9" w14:textId="439B6A55" w:rsidR="00E64217" w:rsidRDefault="00E64217" w:rsidP="00E64217">
            <w:pPr>
              <w:spacing w:after="80"/>
            </w:pPr>
            <w:r>
              <w:t>Depends on the overall conversion context and must stay aligned with startup assumptions introduced by integration logic.</w:t>
            </w:r>
          </w:p>
        </w:tc>
      </w:tr>
      <w:tr w:rsidR="00E64217" w14:paraId="5A7E9F0A" w14:textId="77777777" w:rsidTr="00E64217">
        <w:tc>
          <w:tcPr>
            <w:tcW w:w="5040" w:type="dxa"/>
          </w:tcPr>
          <w:p w14:paraId="39C85273" w14:textId="3C4B1B44" w:rsidR="00E64217" w:rsidRDefault="00E64217" w:rsidP="00E64217">
            <w:pPr>
              <w:spacing w:after="80"/>
            </w:pPr>
            <w:r>
              <w:t>Change guidance</w:t>
            </w:r>
          </w:p>
        </w:tc>
        <w:tc>
          <w:tcPr>
            <w:tcW w:w="5040" w:type="dxa"/>
          </w:tcPr>
          <w:p w14:paraId="550FCED5" w14:textId="2861D81F" w:rsidR="00E64217" w:rsidRDefault="00E64217" w:rsidP="00E64217">
            <w:pPr>
              <w:spacing w:after="80"/>
            </w:pPr>
            <w:r>
              <w:t xml:space="preserve">Fix splash handling, </w:t>
            </w:r>
            <w:proofErr w:type="spellStart"/>
            <w:r>
              <w:t>Application.CreateForm</w:t>
            </w:r>
            <w:proofErr w:type="spellEnd"/>
            <w:r>
              <w:t xml:space="preserve"> ordering, project-search rules, and other project-level semantics here rather than inside individual generated target units.</w:t>
            </w:r>
          </w:p>
        </w:tc>
      </w:tr>
    </w:tbl>
    <w:p w14:paraId="4C0B9618" w14:textId="77777777" w:rsidR="00E64217" w:rsidRDefault="00E64217" w:rsidP="00E64217"/>
    <w:p w14:paraId="1EBF1E17" w14:textId="77777777" w:rsidR="00E64217" w:rsidRDefault="00E64217" w:rsidP="00E64217"/>
    <w:p w14:paraId="77ADDA2A" w14:textId="63977777" w:rsidR="00E64217" w:rsidRDefault="00E64217">
      <w:pPr>
        <w:spacing w:line="278" w:lineRule="auto"/>
      </w:pPr>
      <w:r>
        <w:br w:type="page"/>
      </w:r>
    </w:p>
    <w:p w14:paraId="44CEF3F6" w14:textId="5271F524" w:rsidR="00E64217" w:rsidRDefault="00E64217" w:rsidP="00E64217">
      <w:pPr>
        <w:pStyle w:val="Heading1"/>
        <w:rPr>
          <w:b w:val="0"/>
        </w:rPr>
      </w:pPr>
      <w:bookmarkStart w:id="116" w:name="_Toc225693987"/>
      <w:bookmarkStart w:id="117" w:name="_Toc225757611"/>
      <w:r>
        <w:rPr>
          <w:b w:val="0"/>
        </w:rPr>
        <w:lastRenderedPageBreak/>
        <w:t>Appendix A. File Inventory</w:t>
      </w:r>
      <w:bookmarkEnd w:id="116"/>
      <w:bookmarkEnd w:id="117"/>
    </w:p>
    <w:tbl>
      <w:tblPr>
        <w:tblStyle w:val="TableGrid"/>
        <w:tblW w:w="0" w:type="auto"/>
        <w:tblLook w:val="04A0" w:firstRow="1" w:lastRow="0" w:firstColumn="1" w:lastColumn="0" w:noHBand="0" w:noVBand="1"/>
      </w:tblPr>
      <w:tblGrid>
        <w:gridCol w:w="5037"/>
        <w:gridCol w:w="5033"/>
      </w:tblGrid>
      <w:tr w:rsidR="00E64217" w14:paraId="44607AFD" w14:textId="77777777" w:rsidTr="00E64217">
        <w:tc>
          <w:tcPr>
            <w:tcW w:w="5040" w:type="dxa"/>
            <w:shd w:val="clear" w:color="auto" w:fill="F2F2F2"/>
          </w:tcPr>
          <w:p w14:paraId="6C43988A" w14:textId="69484BCA" w:rsidR="00E64217" w:rsidRPr="00E64217" w:rsidRDefault="00E64217" w:rsidP="00E64217">
            <w:pPr>
              <w:spacing w:after="80"/>
            </w:pPr>
            <w:r w:rsidRPr="00E64217">
              <w:t>File</w:t>
            </w:r>
          </w:p>
        </w:tc>
        <w:tc>
          <w:tcPr>
            <w:tcW w:w="5040" w:type="dxa"/>
            <w:shd w:val="clear" w:color="auto" w:fill="F2F2F2"/>
          </w:tcPr>
          <w:p w14:paraId="783FD878" w14:textId="15906D10" w:rsidR="00E64217" w:rsidRPr="00E64217" w:rsidRDefault="00E64217" w:rsidP="00E64217">
            <w:pPr>
              <w:spacing w:after="80"/>
            </w:pPr>
            <w:r w:rsidRPr="00E64217">
              <w:t>Engineering Role</w:t>
            </w:r>
          </w:p>
        </w:tc>
      </w:tr>
      <w:tr w:rsidR="00E64217" w14:paraId="328F5BF1" w14:textId="77777777" w:rsidTr="00E64217">
        <w:tc>
          <w:tcPr>
            <w:tcW w:w="5040" w:type="dxa"/>
          </w:tcPr>
          <w:p w14:paraId="445B1E71" w14:textId="60B4A8C5" w:rsidR="00E64217" w:rsidRDefault="00E64217" w:rsidP="00E64217">
            <w:pPr>
              <w:spacing w:after="80"/>
            </w:pPr>
            <w:proofErr w:type="spellStart"/>
            <w:r>
              <w:t>MainForm.pas</w:t>
            </w:r>
            <w:proofErr w:type="spellEnd"/>
            <w:r>
              <w:t xml:space="preserve"> / </w:t>
            </w:r>
            <w:proofErr w:type="spellStart"/>
            <w:r>
              <w:t>MainForm.fmx</w:t>
            </w:r>
            <w:proofErr w:type="spellEnd"/>
          </w:p>
        </w:tc>
        <w:tc>
          <w:tcPr>
            <w:tcW w:w="5040" w:type="dxa"/>
          </w:tcPr>
          <w:p w14:paraId="76ABA96B" w14:textId="0DBB82FC" w:rsidR="00E64217" w:rsidRDefault="00E64217" w:rsidP="00E64217">
            <w:pPr>
              <w:spacing w:after="80"/>
            </w:pPr>
            <w:r>
              <w:t>Operator-facing front end and progress display.</w:t>
            </w:r>
          </w:p>
        </w:tc>
      </w:tr>
      <w:tr w:rsidR="00E64217" w14:paraId="4EC4D2CB" w14:textId="77777777" w:rsidTr="00E64217">
        <w:tc>
          <w:tcPr>
            <w:tcW w:w="5040" w:type="dxa"/>
          </w:tcPr>
          <w:p w14:paraId="40C6FFF2" w14:textId="6D9CA2DC" w:rsidR="00E64217" w:rsidRDefault="00E64217" w:rsidP="00E64217">
            <w:pPr>
              <w:spacing w:after="80"/>
            </w:pPr>
            <w:proofErr w:type="spellStart"/>
            <w:r>
              <w:t>Converter.Core.Types.pas</w:t>
            </w:r>
            <w:proofErr w:type="spellEnd"/>
          </w:p>
        </w:tc>
        <w:tc>
          <w:tcPr>
            <w:tcW w:w="5040" w:type="dxa"/>
          </w:tcPr>
          <w:p w14:paraId="2D55C720" w14:textId="2D20BD4C" w:rsidR="00E64217" w:rsidRDefault="00E64217" w:rsidP="00E64217">
            <w:pPr>
              <w:spacing w:after="80"/>
            </w:pPr>
            <w:r>
              <w:t>Shared types, options, issue model, and context.</w:t>
            </w:r>
          </w:p>
        </w:tc>
      </w:tr>
      <w:tr w:rsidR="00E64217" w14:paraId="67EBD5B4" w14:textId="77777777" w:rsidTr="00E64217">
        <w:tc>
          <w:tcPr>
            <w:tcW w:w="5040" w:type="dxa"/>
          </w:tcPr>
          <w:p w14:paraId="6FD78A1D" w14:textId="5C0ACB53" w:rsidR="00E64217" w:rsidRDefault="00E64217" w:rsidP="00E64217">
            <w:pPr>
              <w:spacing w:after="80"/>
            </w:pPr>
            <w:proofErr w:type="spellStart"/>
            <w:r>
              <w:t>Converter.Core.Engine.pas</w:t>
            </w:r>
            <w:proofErr w:type="spellEnd"/>
          </w:p>
        </w:tc>
        <w:tc>
          <w:tcPr>
            <w:tcW w:w="5040" w:type="dxa"/>
          </w:tcPr>
          <w:p w14:paraId="3ADA689B" w14:textId="25270A44" w:rsidR="00E64217" w:rsidRDefault="00E64217" w:rsidP="00E64217">
            <w:pPr>
              <w:spacing w:after="80"/>
            </w:pPr>
            <w:r>
              <w:t>Top-level conversion sequencing and status control.</w:t>
            </w:r>
          </w:p>
        </w:tc>
      </w:tr>
      <w:tr w:rsidR="00E64217" w14:paraId="417546E8" w14:textId="77777777" w:rsidTr="00E64217">
        <w:tc>
          <w:tcPr>
            <w:tcW w:w="5040" w:type="dxa"/>
          </w:tcPr>
          <w:p w14:paraId="5D723A99" w14:textId="65C1A7BF" w:rsidR="00E64217" w:rsidRDefault="00E64217" w:rsidP="00E64217">
            <w:pPr>
              <w:spacing w:after="80"/>
            </w:pPr>
            <w:proofErr w:type="spellStart"/>
            <w:r>
              <w:t>Converter.Core.FileManager.pas</w:t>
            </w:r>
            <w:proofErr w:type="spellEnd"/>
          </w:p>
        </w:tc>
        <w:tc>
          <w:tcPr>
            <w:tcW w:w="5040" w:type="dxa"/>
          </w:tcPr>
          <w:p w14:paraId="023EE21E" w14:textId="514D2A72" w:rsidR="00E64217" w:rsidRDefault="00E64217" w:rsidP="00E64217">
            <w:pPr>
              <w:spacing w:after="80"/>
            </w:pPr>
            <w:r>
              <w:t>File discovery and output writing.</w:t>
            </w:r>
          </w:p>
        </w:tc>
      </w:tr>
      <w:tr w:rsidR="00E64217" w14:paraId="46F252F8" w14:textId="77777777" w:rsidTr="00E64217">
        <w:tc>
          <w:tcPr>
            <w:tcW w:w="5040" w:type="dxa"/>
          </w:tcPr>
          <w:p w14:paraId="4B2DF9FD" w14:textId="18622C03" w:rsidR="00E64217" w:rsidRDefault="00E64217" w:rsidP="00E64217">
            <w:pPr>
              <w:spacing w:after="80"/>
            </w:pPr>
            <w:proofErr w:type="spellStart"/>
            <w:r>
              <w:t>Converter.Core.Integration.pas</w:t>
            </w:r>
            <w:proofErr w:type="spellEnd"/>
          </w:p>
        </w:tc>
        <w:tc>
          <w:tcPr>
            <w:tcW w:w="5040" w:type="dxa"/>
          </w:tcPr>
          <w:p w14:paraId="3DDC493C" w14:textId="093F2557" w:rsidR="00E64217" w:rsidRDefault="00E64217" w:rsidP="00E64217">
            <w:pPr>
              <w:spacing w:after="80"/>
            </w:pPr>
            <w:r>
              <w:t>Global rewrite and FMX normalization layer.</w:t>
            </w:r>
          </w:p>
        </w:tc>
      </w:tr>
      <w:tr w:rsidR="00E64217" w14:paraId="662CF8A0" w14:textId="77777777" w:rsidTr="00E64217">
        <w:tc>
          <w:tcPr>
            <w:tcW w:w="5040" w:type="dxa"/>
          </w:tcPr>
          <w:p w14:paraId="5965DB92" w14:textId="56884190" w:rsidR="00E64217" w:rsidRDefault="00E64217" w:rsidP="00E64217">
            <w:pPr>
              <w:spacing w:after="80"/>
            </w:pPr>
            <w:proofErr w:type="spellStart"/>
            <w:r>
              <w:t>Converter.Parser.DFM.pas</w:t>
            </w:r>
            <w:proofErr w:type="spellEnd"/>
          </w:p>
        </w:tc>
        <w:tc>
          <w:tcPr>
            <w:tcW w:w="5040" w:type="dxa"/>
          </w:tcPr>
          <w:p w14:paraId="33A543F6" w14:textId="44480BAD" w:rsidR="00E64217" w:rsidRDefault="00E64217" w:rsidP="00E64217">
            <w:pPr>
              <w:spacing w:after="80"/>
            </w:pPr>
            <w:r>
              <w:t>DFM parsing and FMX regeneration.</w:t>
            </w:r>
          </w:p>
        </w:tc>
      </w:tr>
      <w:tr w:rsidR="00E64217" w14:paraId="03FCB03E" w14:textId="77777777" w:rsidTr="00E64217">
        <w:tc>
          <w:tcPr>
            <w:tcW w:w="5040" w:type="dxa"/>
          </w:tcPr>
          <w:p w14:paraId="664AFE2B" w14:textId="1AF4C7F0" w:rsidR="00E64217" w:rsidRDefault="00E64217" w:rsidP="00E64217">
            <w:pPr>
              <w:spacing w:after="80"/>
            </w:pPr>
            <w:proofErr w:type="spellStart"/>
            <w:r>
              <w:t>Converter.Parser.Pascal.pas</w:t>
            </w:r>
            <w:proofErr w:type="spellEnd"/>
          </w:p>
        </w:tc>
        <w:tc>
          <w:tcPr>
            <w:tcW w:w="5040" w:type="dxa"/>
          </w:tcPr>
          <w:p w14:paraId="6605B4F9" w14:textId="3BA6FEBB" w:rsidR="00E64217" w:rsidRDefault="00E64217" w:rsidP="00E64217">
            <w:pPr>
              <w:spacing w:after="80"/>
            </w:pPr>
            <w:r>
              <w:t>Pascal structure parsing and source-safe rewriting.</w:t>
            </w:r>
          </w:p>
        </w:tc>
      </w:tr>
      <w:tr w:rsidR="00E64217" w14:paraId="67F54EF0" w14:textId="77777777" w:rsidTr="00E64217">
        <w:tc>
          <w:tcPr>
            <w:tcW w:w="5040" w:type="dxa"/>
          </w:tcPr>
          <w:p w14:paraId="1001F0B3" w14:textId="10871CC9" w:rsidR="00E64217" w:rsidRDefault="00E64217" w:rsidP="00E64217">
            <w:pPr>
              <w:spacing w:after="80"/>
            </w:pPr>
            <w:proofErr w:type="spellStart"/>
            <w:r>
              <w:t>Converter.Mapper.Component.pas</w:t>
            </w:r>
            <w:proofErr w:type="spellEnd"/>
          </w:p>
        </w:tc>
        <w:tc>
          <w:tcPr>
            <w:tcW w:w="5040" w:type="dxa"/>
          </w:tcPr>
          <w:p w14:paraId="357BC304" w14:textId="2A67FE1F" w:rsidR="00E64217" w:rsidRDefault="00E64217" w:rsidP="00E64217">
            <w:pPr>
              <w:spacing w:after="80"/>
            </w:pPr>
            <w:r>
              <w:t>Class and property mapping knowledge base.</w:t>
            </w:r>
          </w:p>
        </w:tc>
      </w:tr>
      <w:tr w:rsidR="00E64217" w14:paraId="0C4EB3A4" w14:textId="77777777" w:rsidTr="00E64217">
        <w:tc>
          <w:tcPr>
            <w:tcW w:w="5040" w:type="dxa"/>
          </w:tcPr>
          <w:p w14:paraId="48E228E6" w14:textId="728CC074" w:rsidR="00E64217" w:rsidRDefault="00E64217" w:rsidP="00E64217">
            <w:pPr>
              <w:spacing w:after="80"/>
            </w:pPr>
            <w:proofErr w:type="spellStart"/>
            <w:r>
              <w:t>Converter.Advanced.DataAware.pas</w:t>
            </w:r>
            <w:proofErr w:type="spellEnd"/>
          </w:p>
        </w:tc>
        <w:tc>
          <w:tcPr>
            <w:tcW w:w="5040" w:type="dxa"/>
          </w:tcPr>
          <w:p w14:paraId="2747E5FC" w14:textId="1CC01023" w:rsidR="00E64217" w:rsidRDefault="00E64217" w:rsidP="00E64217">
            <w:pPr>
              <w:spacing w:after="80"/>
            </w:pPr>
            <w:r>
              <w:t>Detection and support metadata for DB-aware control conversion.</w:t>
            </w:r>
          </w:p>
        </w:tc>
      </w:tr>
      <w:tr w:rsidR="00E64217" w14:paraId="4B21C325" w14:textId="77777777" w:rsidTr="00E64217">
        <w:tc>
          <w:tcPr>
            <w:tcW w:w="5040" w:type="dxa"/>
          </w:tcPr>
          <w:p w14:paraId="424E4BCE" w14:textId="0F37DB12" w:rsidR="00E64217" w:rsidRDefault="00E64217" w:rsidP="00E64217">
            <w:pPr>
              <w:spacing w:after="80"/>
            </w:pPr>
            <w:proofErr w:type="spellStart"/>
            <w:r>
              <w:t>Converter.Project.Generator.pas</w:t>
            </w:r>
            <w:proofErr w:type="spellEnd"/>
          </w:p>
        </w:tc>
        <w:tc>
          <w:tcPr>
            <w:tcW w:w="5040" w:type="dxa"/>
          </w:tcPr>
          <w:p w14:paraId="50BF04A3" w14:textId="6CDBF889" w:rsidR="00E64217" w:rsidRDefault="00E64217" w:rsidP="00E64217">
            <w:pPr>
              <w:spacing w:after="80"/>
            </w:pPr>
            <w:r>
              <w:t>FMX-aware project startup and project generation.</w:t>
            </w:r>
          </w:p>
        </w:tc>
      </w:tr>
    </w:tbl>
    <w:p w14:paraId="4D4538B7" w14:textId="77777777" w:rsidR="00E64217" w:rsidRDefault="00E64217" w:rsidP="00E64217"/>
    <w:p w14:paraId="535551F3" w14:textId="77777777" w:rsidR="00E64217" w:rsidRDefault="00E64217" w:rsidP="00E64217"/>
    <w:p w14:paraId="27C9E733" w14:textId="07B75284" w:rsidR="00E64217" w:rsidRDefault="00E64217">
      <w:pPr>
        <w:spacing w:line="278" w:lineRule="auto"/>
      </w:pPr>
      <w:r>
        <w:br w:type="page"/>
      </w:r>
    </w:p>
    <w:p w14:paraId="1EE55444" w14:textId="5EDE8506" w:rsidR="00E64217" w:rsidRDefault="00E64217" w:rsidP="00E64217">
      <w:pPr>
        <w:pStyle w:val="Heading1"/>
        <w:rPr>
          <w:b w:val="0"/>
        </w:rPr>
      </w:pPr>
      <w:bookmarkStart w:id="118" w:name="_Toc225693988"/>
      <w:bookmarkStart w:id="119" w:name="_Toc225757612"/>
      <w:r>
        <w:rPr>
          <w:b w:val="0"/>
        </w:rPr>
        <w:lastRenderedPageBreak/>
        <w:t>Appendix B. Operational Checklists</w:t>
      </w:r>
      <w:bookmarkEnd w:id="118"/>
      <w:bookmarkEnd w:id="119"/>
    </w:p>
    <w:p w14:paraId="7D958EE5" w14:textId="6D97D290" w:rsidR="00E64217" w:rsidRDefault="00E64217" w:rsidP="00E64217">
      <w:pPr>
        <w:pStyle w:val="Heading2"/>
        <w:rPr>
          <w:b w:val="0"/>
        </w:rPr>
      </w:pPr>
      <w:bookmarkStart w:id="120" w:name="_Toc225693989"/>
      <w:bookmarkStart w:id="121" w:name="_Toc225757613"/>
      <w:r>
        <w:rPr>
          <w:b w:val="0"/>
        </w:rPr>
        <w:t>Before Editing Converter Logic</w:t>
      </w:r>
      <w:bookmarkEnd w:id="120"/>
      <w:bookmarkEnd w:id="121"/>
    </w:p>
    <w:p w14:paraId="64D5AE84" w14:textId="07DDE1EC" w:rsidR="00E64217" w:rsidRDefault="00E64217" w:rsidP="00E64217">
      <w:pPr>
        <w:pStyle w:val="ListParagraph"/>
        <w:numPr>
          <w:ilvl w:val="0"/>
          <w:numId w:val="10"/>
        </w:numPr>
      </w:pPr>
      <w:r>
        <w:t>Confirm which stage is making the wrong decision.</w:t>
      </w:r>
    </w:p>
    <w:p w14:paraId="7A131766" w14:textId="00A51F3B" w:rsidR="00E64217" w:rsidRDefault="00E64217" w:rsidP="00E64217">
      <w:pPr>
        <w:pStyle w:val="ListParagraph"/>
        <w:numPr>
          <w:ilvl w:val="0"/>
          <w:numId w:val="10"/>
        </w:numPr>
      </w:pPr>
      <w:r>
        <w:t>Confirm whether the defect is structural, compile-time, runtime, or visual.</w:t>
      </w:r>
    </w:p>
    <w:p w14:paraId="2C1BD6F2" w14:textId="65EDED0B" w:rsidR="00E64217" w:rsidRDefault="00E64217" w:rsidP="00E64217">
      <w:pPr>
        <w:pStyle w:val="ListParagraph"/>
        <w:numPr>
          <w:ilvl w:val="0"/>
          <w:numId w:val="10"/>
        </w:numPr>
      </w:pPr>
      <w:r>
        <w:t>Gather the original VCL artifact and the generated FMX output.</w:t>
      </w:r>
    </w:p>
    <w:p w14:paraId="1CBF1121" w14:textId="357ADF6E" w:rsidR="00E64217" w:rsidRDefault="00E64217" w:rsidP="00E64217">
      <w:pPr>
        <w:pStyle w:val="ListParagraph"/>
        <w:numPr>
          <w:ilvl w:val="0"/>
          <w:numId w:val="10"/>
        </w:numPr>
      </w:pPr>
      <w:r>
        <w:t>Prefer a documented global rule over a speculative one-off patch.</w:t>
      </w:r>
    </w:p>
    <w:p w14:paraId="643A25E5" w14:textId="77777777" w:rsidR="00E64217" w:rsidRDefault="00E64217" w:rsidP="00E64217"/>
    <w:p w14:paraId="67B0C33F" w14:textId="033F458C" w:rsidR="00E64217" w:rsidRDefault="00E64217" w:rsidP="00E64217">
      <w:pPr>
        <w:pStyle w:val="Heading2"/>
        <w:rPr>
          <w:b w:val="0"/>
        </w:rPr>
      </w:pPr>
      <w:bookmarkStart w:id="122" w:name="_Toc225693990"/>
      <w:bookmarkStart w:id="123" w:name="_Toc225757614"/>
      <w:r>
        <w:rPr>
          <w:b w:val="0"/>
        </w:rPr>
        <w:t>Before Declaring a Fix Complete</w:t>
      </w:r>
      <w:bookmarkEnd w:id="122"/>
      <w:bookmarkEnd w:id="123"/>
    </w:p>
    <w:p w14:paraId="318C11A7" w14:textId="4B76E979" w:rsidR="00E64217" w:rsidRDefault="00E64217" w:rsidP="00E64217">
      <w:pPr>
        <w:pStyle w:val="ListParagraph"/>
        <w:numPr>
          <w:ilvl w:val="0"/>
          <w:numId w:val="11"/>
        </w:numPr>
      </w:pPr>
      <w:r>
        <w:t>Rebuild the converter.</w:t>
      </w:r>
    </w:p>
    <w:p w14:paraId="7118F7E1" w14:textId="4BDC2948" w:rsidR="00E64217" w:rsidRDefault="00E64217" w:rsidP="00E64217">
      <w:pPr>
        <w:pStyle w:val="ListParagraph"/>
        <w:numPr>
          <w:ilvl w:val="0"/>
          <w:numId w:val="11"/>
        </w:numPr>
      </w:pPr>
      <w:r>
        <w:t>Run a fresh conversion into an empty output directory.</w:t>
      </w:r>
    </w:p>
    <w:p w14:paraId="251C9BD2" w14:textId="3DC7AFEC" w:rsidR="00E64217" w:rsidRDefault="00E64217" w:rsidP="00E64217">
      <w:pPr>
        <w:pStyle w:val="ListParagraph"/>
        <w:numPr>
          <w:ilvl w:val="0"/>
          <w:numId w:val="11"/>
        </w:numPr>
      </w:pPr>
      <w:r>
        <w:t>Open the generated project in Delphi.</w:t>
      </w:r>
    </w:p>
    <w:p w14:paraId="2211637C" w14:textId="40D47835" w:rsidR="00E64217" w:rsidRDefault="00E64217" w:rsidP="00E64217">
      <w:pPr>
        <w:pStyle w:val="ListParagraph"/>
        <w:numPr>
          <w:ilvl w:val="0"/>
          <w:numId w:val="11"/>
        </w:numPr>
      </w:pPr>
      <w:r>
        <w:t>Compile and run the converted application.</w:t>
      </w:r>
    </w:p>
    <w:p w14:paraId="50FF9A5A" w14:textId="65828E82" w:rsidR="00E64217" w:rsidRDefault="00E64217" w:rsidP="00E64217">
      <w:pPr>
        <w:pStyle w:val="ListParagraph"/>
        <w:numPr>
          <w:ilvl w:val="0"/>
          <w:numId w:val="11"/>
        </w:numPr>
      </w:pPr>
      <w:r>
        <w:t>Check for regressions in previously stabilized forms or units.</w:t>
      </w:r>
    </w:p>
    <w:p w14:paraId="50050053" w14:textId="77777777" w:rsidR="00E64217" w:rsidRDefault="00E64217" w:rsidP="00E64217"/>
    <w:p w14:paraId="0F861566" w14:textId="25EFA1CE" w:rsidR="00E64217" w:rsidRDefault="00E64217">
      <w:pPr>
        <w:spacing w:line="278" w:lineRule="auto"/>
      </w:pPr>
      <w:r>
        <w:br w:type="page"/>
      </w:r>
    </w:p>
    <w:p w14:paraId="751F14B4" w14:textId="446A386C" w:rsidR="00E64217" w:rsidRDefault="00E64217" w:rsidP="00E64217">
      <w:pPr>
        <w:pStyle w:val="Heading1"/>
        <w:rPr>
          <w:b w:val="0"/>
        </w:rPr>
      </w:pPr>
      <w:bookmarkStart w:id="124" w:name="_Toc225693991"/>
      <w:bookmarkStart w:id="125" w:name="_Toc225757615"/>
      <w:r>
        <w:rPr>
          <w:b w:val="0"/>
        </w:rPr>
        <w:lastRenderedPageBreak/>
        <w:t>Appendix C. Current Limitations and Forward Work</w:t>
      </w:r>
      <w:bookmarkEnd w:id="124"/>
      <w:bookmarkEnd w:id="125"/>
    </w:p>
    <w:p w14:paraId="302B5681" w14:textId="38EFC249" w:rsidR="00E64217" w:rsidRDefault="00E64217" w:rsidP="00E64217">
      <w:pPr>
        <w:pStyle w:val="ListParagraph"/>
        <w:numPr>
          <w:ilvl w:val="0"/>
          <w:numId w:val="12"/>
        </w:numPr>
      </w:pPr>
      <w:r>
        <w:t>Owner-draw and custom paint logic often require manual review or targeted FMX redesign.</w:t>
      </w:r>
    </w:p>
    <w:p w14:paraId="6E347A9A" w14:textId="47154AA4" w:rsidR="00E64217" w:rsidRDefault="00E64217" w:rsidP="00E64217">
      <w:pPr>
        <w:pStyle w:val="ListParagraph"/>
        <w:numPr>
          <w:ilvl w:val="0"/>
          <w:numId w:val="12"/>
        </w:numPr>
      </w:pPr>
      <w:r>
        <w:t>Some data-aware controls still need conservative handling because there is no safe generic FMX substitute.</w:t>
      </w:r>
    </w:p>
    <w:p w14:paraId="43760AF5" w14:textId="07921FC5" w:rsidR="00E64217" w:rsidRDefault="00E64217" w:rsidP="00E64217">
      <w:pPr>
        <w:pStyle w:val="ListParagraph"/>
        <w:numPr>
          <w:ilvl w:val="0"/>
          <w:numId w:val="12"/>
        </w:numPr>
      </w:pPr>
      <w:r>
        <w:t>Third-party components require either explicit mapping knowledge or a disciplined fallback strategy.</w:t>
      </w:r>
    </w:p>
    <w:p w14:paraId="2F7BBA8F" w14:textId="16D71A5B" w:rsidR="00E64217" w:rsidRDefault="00E64217" w:rsidP="00E64217">
      <w:pPr>
        <w:pStyle w:val="ListParagraph"/>
        <w:numPr>
          <w:ilvl w:val="0"/>
          <w:numId w:val="12"/>
        </w:numPr>
      </w:pPr>
      <w:r>
        <w:t>Visual fidelity often converges only after structural and runtime validity are already achieved.</w:t>
      </w:r>
    </w:p>
    <w:p w14:paraId="027D1F90" w14:textId="77777777" w:rsidR="00E64217" w:rsidRDefault="00E64217" w:rsidP="00E64217"/>
    <w:p w14:paraId="75FC90C2" w14:textId="754A666C" w:rsidR="00E64217" w:rsidRDefault="00E64217">
      <w:pPr>
        <w:spacing w:line="278" w:lineRule="auto"/>
      </w:pPr>
      <w:r>
        <w:br w:type="page"/>
      </w:r>
    </w:p>
    <w:p w14:paraId="4248387E" w14:textId="67AC0BF8" w:rsidR="00E64217" w:rsidRDefault="00E64217" w:rsidP="00E64217">
      <w:pPr>
        <w:pStyle w:val="Heading1"/>
        <w:rPr>
          <w:b w:val="0"/>
        </w:rPr>
      </w:pPr>
      <w:bookmarkStart w:id="126" w:name="_Toc225693992"/>
      <w:bookmarkStart w:id="127" w:name="_Toc225757616"/>
      <w:r>
        <w:rPr>
          <w:b w:val="0"/>
        </w:rPr>
        <w:lastRenderedPageBreak/>
        <w:t>Index</w:t>
      </w:r>
      <w:bookmarkEnd w:id="126"/>
      <w:bookmarkEnd w:id="127"/>
    </w:p>
    <w:p w14:paraId="097FAB4D" w14:textId="01DB50FD" w:rsidR="00E64217" w:rsidRDefault="00E64217" w:rsidP="00E64217">
      <w:r>
        <w:t>This manual index is intentionally simple and uses section references rather than page references so it remains stable while the document is still evolving.</w:t>
      </w:r>
    </w:p>
    <w:tbl>
      <w:tblPr>
        <w:tblStyle w:val="TableGrid"/>
        <w:tblW w:w="0" w:type="auto"/>
        <w:tblLook w:val="04A0" w:firstRow="1" w:lastRow="0" w:firstColumn="1" w:lastColumn="0" w:noHBand="0" w:noVBand="1"/>
      </w:tblPr>
      <w:tblGrid>
        <w:gridCol w:w="5035"/>
        <w:gridCol w:w="5035"/>
      </w:tblGrid>
      <w:tr w:rsidR="00E64217" w14:paraId="6D7A2CE2" w14:textId="77777777" w:rsidTr="00E64217">
        <w:tc>
          <w:tcPr>
            <w:tcW w:w="5040" w:type="dxa"/>
            <w:shd w:val="clear" w:color="auto" w:fill="F2F2F2"/>
          </w:tcPr>
          <w:p w14:paraId="2FD1FF38" w14:textId="39CE4673" w:rsidR="00E64217" w:rsidRPr="00E64217" w:rsidRDefault="00E64217" w:rsidP="00E64217">
            <w:pPr>
              <w:spacing w:after="80"/>
            </w:pPr>
            <w:r w:rsidRPr="00E64217">
              <w:t>Term</w:t>
            </w:r>
          </w:p>
        </w:tc>
        <w:tc>
          <w:tcPr>
            <w:tcW w:w="5040" w:type="dxa"/>
            <w:shd w:val="clear" w:color="auto" w:fill="F2F2F2"/>
          </w:tcPr>
          <w:p w14:paraId="2638D618" w14:textId="39716E30" w:rsidR="00E64217" w:rsidRPr="00E64217" w:rsidRDefault="00E64217" w:rsidP="00E64217">
            <w:pPr>
              <w:spacing w:after="80"/>
            </w:pPr>
            <w:r w:rsidRPr="00E64217">
              <w:t>Section Reference</w:t>
            </w:r>
          </w:p>
        </w:tc>
      </w:tr>
      <w:tr w:rsidR="00E64217" w14:paraId="07C46C56" w14:textId="77777777" w:rsidTr="00E64217">
        <w:tc>
          <w:tcPr>
            <w:tcW w:w="5040" w:type="dxa"/>
          </w:tcPr>
          <w:p w14:paraId="0318D5F6" w14:textId="4F9CFB0F" w:rsidR="00E64217" w:rsidRDefault="00E64217" w:rsidP="00E64217">
            <w:pPr>
              <w:spacing w:after="80"/>
            </w:pPr>
            <w:r>
              <w:t>Bindings</w:t>
            </w:r>
          </w:p>
        </w:tc>
        <w:tc>
          <w:tcPr>
            <w:tcW w:w="5040" w:type="dxa"/>
          </w:tcPr>
          <w:p w14:paraId="6AD4FB95" w14:textId="54583D33" w:rsidR="00E64217" w:rsidRDefault="00E64217" w:rsidP="00E64217">
            <w:pPr>
              <w:spacing w:after="80"/>
            </w:pPr>
            <w:r>
              <w:t>Sections 4, 6, and 10</w:t>
            </w:r>
          </w:p>
        </w:tc>
      </w:tr>
      <w:tr w:rsidR="00E64217" w14:paraId="76E06C55" w14:textId="77777777" w:rsidTr="00E64217">
        <w:tc>
          <w:tcPr>
            <w:tcW w:w="5040" w:type="dxa"/>
          </w:tcPr>
          <w:p w14:paraId="157CC456" w14:textId="5830A3B2" w:rsidR="00E64217" w:rsidRDefault="00E64217" w:rsidP="00E64217">
            <w:pPr>
              <w:spacing w:after="80"/>
            </w:pPr>
            <w:r>
              <w:t>Blob display</w:t>
            </w:r>
          </w:p>
        </w:tc>
        <w:tc>
          <w:tcPr>
            <w:tcW w:w="5040" w:type="dxa"/>
          </w:tcPr>
          <w:p w14:paraId="6E84C758" w14:textId="5D04B928" w:rsidR="00E64217" w:rsidRDefault="00E64217" w:rsidP="00E64217">
            <w:pPr>
              <w:spacing w:after="80"/>
            </w:pPr>
            <w:r>
              <w:t>Sections 7 and 10</w:t>
            </w:r>
          </w:p>
        </w:tc>
      </w:tr>
      <w:tr w:rsidR="00E64217" w14:paraId="7F514512" w14:textId="77777777" w:rsidTr="00E64217">
        <w:tc>
          <w:tcPr>
            <w:tcW w:w="5040" w:type="dxa"/>
          </w:tcPr>
          <w:p w14:paraId="1AA8F257" w14:textId="1940170A" w:rsidR="00E64217" w:rsidRDefault="00E64217" w:rsidP="00E64217">
            <w:pPr>
              <w:spacing w:after="80"/>
            </w:pPr>
            <w:r>
              <w:t>DBGrid</w:t>
            </w:r>
          </w:p>
        </w:tc>
        <w:tc>
          <w:tcPr>
            <w:tcW w:w="5040" w:type="dxa"/>
          </w:tcPr>
          <w:p w14:paraId="5E65B803" w14:textId="4AC09680" w:rsidR="00E64217" w:rsidRDefault="00E64217" w:rsidP="00E64217">
            <w:pPr>
              <w:spacing w:after="80"/>
            </w:pPr>
            <w:r>
              <w:t>Sections 9 and 10</w:t>
            </w:r>
          </w:p>
        </w:tc>
      </w:tr>
      <w:tr w:rsidR="00E64217" w14:paraId="56AC2B2E" w14:textId="77777777" w:rsidTr="00E64217">
        <w:tc>
          <w:tcPr>
            <w:tcW w:w="5040" w:type="dxa"/>
          </w:tcPr>
          <w:p w14:paraId="6BD3B8A6" w14:textId="595A8B5C" w:rsidR="00E64217" w:rsidRDefault="00E64217" w:rsidP="00E64217">
            <w:pPr>
              <w:spacing w:after="80"/>
            </w:pPr>
            <w:r>
              <w:t>DFM parser</w:t>
            </w:r>
          </w:p>
        </w:tc>
        <w:tc>
          <w:tcPr>
            <w:tcW w:w="5040" w:type="dxa"/>
          </w:tcPr>
          <w:p w14:paraId="345FB4E9" w14:textId="01A1209E" w:rsidR="00E64217" w:rsidRDefault="00E64217" w:rsidP="00E64217">
            <w:pPr>
              <w:spacing w:after="80"/>
            </w:pPr>
            <w:r>
              <w:t>Section 7</w:t>
            </w:r>
          </w:p>
        </w:tc>
      </w:tr>
      <w:tr w:rsidR="00E64217" w14:paraId="2C1A2D53" w14:textId="77777777" w:rsidTr="00E64217">
        <w:tc>
          <w:tcPr>
            <w:tcW w:w="5040" w:type="dxa"/>
          </w:tcPr>
          <w:p w14:paraId="26016A11" w14:textId="1D6CF8DC" w:rsidR="00E64217" w:rsidRDefault="00E64217" w:rsidP="00E64217">
            <w:pPr>
              <w:spacing w:after="80"/>
            </w:pPr>
            <w:r>
              <w:t>Integration layer</w:t>
            </w:r>
          </w:p>
        </w:tc>
        <w:tc>
          <w:tcPr>
            <w:tcW w:w="5040" w:type="dxa"/>
          </w:tcPr>
          <w:p w14:paraId="1F4EC64D" w14:textId="7893D0E2" w:rsidR="00E64217" w:rsidRDefault="00E64217" w:rsidP="00E64217">
            <w:pPr>
              <w:spacing w:after="80"/>
            </w:pPr>
            <w:r>
              <w:t>Sections 3, 6, 8, and 10</w:t>
            </w:r>
          </w:p>
        </w:tc>
      </w:tr>
      <w:tr w:rsidR="00E64217" w14:paraId="2ADEC1EB" w14:textId="77777777" w:rsidTr="00E64217">
        <w:tc>
          <w:tcPr>
            <w:tcW w:w="5040" w:type="dxa"/>
          </w:tcPr>
          <w:p w14:paraId="03498938" w14:textId="59C165F3" w:rsidR="00E64217" w:rsidRDefault="00E64217" w:rsidP="00E64217">
            <w:pPr>
              <w:spacing w:after="80"/>
            </w:pPr>
            <w:r>
              <w:t>Mapper</w:t>
            </w:r>
          </w:p>
        </w:tc>
        <w:tc>
          <w:tcPr>
            <w:tcW w:w="5040" w:type="dxa"/>
          </w:tcPr>
          <w:p w14:paraId="3721E86F" w14:textId="6B70F676" w:rsidR="00E64217" w:rsidRDefault="00E64217" w:rsidP="00E64217">
            <w:pPr>
              <w:spacing w:after="80"/>
            </w:pPr>
            <w:r>
              <w:t>Sections 3 and 9</w:t>
            </w:r>
          </w:p>
        </w:tc>
      </w:tr>
      <w:tr w:rsidR="00E64217" w14:paraId="37E576C6" w14:textId="77777777" w:rsidTr="00E64217">
        <w:tc>
          <w:tcPr>
            <w:tcW w:w="5040" w:type="dxa"/>
          </w:tcPr>
          <w:p w14:paraId="3EC22BD0" w14:textId="67AC0F3E" w:rsidR="00E64217" w:rsidRDefault="00E64217" w:rsidP="00E64217">
            <w:pPr>
              <w:spacing w:after="80"/>
            </w:pPr>
            <w:r>
              <w:t>Project generator</w:t>
            </w:r>
          </w:p>
        </w:tc>
        <w:tc>
          <w:tcPr>
            <w:tcW w:w="5040" w:type="dxa"/>
          </w:tcPr>
          <w:p w14:paraId="3A17A36E" w14:textId="4ED19976" w:rsidR="00E64217" w:rsidRDefault="00E64217" w:rsidP="00E64217">
            <w:pPr>
              <w:spacing w:after="80"/>
            </w:pPr>
            <w:r>
              <w:t>Section 12</w:t>
            </w:r>
          </w:p>
        </w:tc>
      </w:tr>
      <w:tr w:rsidR="00E64217" w14:paraId="22FC0811" w14:textId="77777777" w:rsidTr="00E64217">
        <w:tc>
          <w:tcPr>
            <w:tcW w:w="5040" w:type="dxa"/>
          </w:tcPr>
          <w:p w14:paraId="790A4C2A" w14:textId="59F918D6" w:rsidR="00E64217" w:rsidRDefault="00E64217" w:rsidP="00E64217">
            <w:pPr>
              <w:spacing w:after="80"/>
            </w:pPr>
            <w:r>
              <w:t>Runtime validation</w:t>
            </w:r>
          </w:p>
        </w:tc>
        <w:tc>
          <w:tcPr>
            <w:tcW w:w="5040" w:type="dxa"/>
          </w:tcPr>
          <w:p w14:paraId="1B18D6FA" w14:textId="443AA2D5" w:rsidR="00E64217" w:rsidRDefault="00E64217" w:rsidP="00E64217">
            <w:pPr>
              <w:spacing w:after="80"/>
            </w:pPr>
            <w:r>
              <w:t>Sections 4 and 13</w:t>
            </w:r>
          </w:p>
        </w:tc>
      </w:tr>
    </w:tbl>
    <w:p w14:paraId="0F08C0E7" w14:textId="77777777" w:rsidR="00E64217" w:rsidRDefault="00E64217" w:rsidP="00E64217"/>
    <w:p w14:paraId="590EDAF4" w14:textId="77777777" w:rsidR="00E64217" w:rsidRDefault="00E64217" w:rsidP="00E64217"/>
    <w:p w14:paraId="5EDC64A7" w14:textId="77777777" w:rsidR="00E64217" w:rsidRPr="00E64217" w:rsidRDefault="00E64217" w:rsidP="00E64217"/>
    <w:sectPr w:rsidR="00E64217" w:rsidRPr="00E64217" w:rsidSect="00E64217">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A45"/>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8053F20"/>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1BA0CB1"/>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32C729D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3377A34"/>
    <w:multiLevelType w:val="singleLevel"/>
    <w:tmpl w:val="0409000F"/>
    <w:lvl w:ilvl="0">
      <w:start w:val="1"/>
      <w:numFmt w:val="decimal"/>
      <w:lvlText w:val="%1."/>
      <w:lvlJc w:val="left"/>
      <w:pPr>
        <w:ind w:left="720" w:hanging="360"/>
      </w:pPr>
    </w:lvl>
  </w:abstractNum>
  <w:abstractNum w:abstractNumId="5" w15:restartNumberingAfterBreak="0">
    <w:nsid w:val="3F073726"/>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432A5221"/>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559B71D2"/>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5BDB2AAB"/>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CF268EF"/>
    <w:multiLevelType w:val="singleLevel"/>
    <w:tmpl w:val="0409000F"/>
    <w:lvl w:ilvl="0">
      <w:start w:val="1"/>
      <w:numFmt w:val="decimal"/>
      <w:lvlText w:val="%1."/>
      <w:lvlJc w:val="left"/>
      <w:pPr>
        <w:ind w:left="720" w:hanging="360"/>
      </w:pPr>
    </w:lvl>
  </w:abstractNum>
  <w:abstractNum w:abstractNumId="10" w15:restartNumberingAfterBreak="0">
    <w:nsid w:val="68071BC6"/>
    <w:multiLevelType w:val="singleLevel"/>
    <w:tmpl w:val="0409000F"/>
    <w:lvl w:ilvl="0">
      <w:start w:val="1"/>
      <w:numFmt w:val="decimal"/>
      <w:lvlText w:val="%1."/>
      <w:lvlJc w:val="left"/>
      <w:pPr>
        <w:ind w:left="720" w:hanging="360"/>
      </w:pPr>
    </w:lvl>
  </w:abstractNum>
  <w:abstractNum w:abstractNumId="11" w15:restartNumberingAfterBreak="0">
    <w:nsid w:val="71BE5D91"/>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9E05BB8"/>
    <w:multiLevelType w:val="singleLevel"/>
    <w:tmpl w:val="04090001"/>
    <w:lvl w:ilvl="0">
      <w:start w:val="1"/>
      <w:numFmt w:val="bullet"/>
      <w:lvlText w:val=""/>
      <w:lvlJc w:val="left"/>
      <w:pPr>
        <w:ind w:left="720" w:hanging="360"/>
      </w:pPr>
      <w:rPr>
        <w:rFonts w:ascii="Symbol" w:hAnsi="Symbol" w:hint="default"/>
      </w:rPr>
    </w:lvl>
  </w:abstractNum>
  <w:num w:numId="1" w16cid:durableId="1712487738">
    <w:abstractNumId w:val="10"/>
  </w:num>
  <w:num w:numId="2" w16cid:durableId="1332564232">
    <w:abstractNumId w:val="7"/>
  </w:num>
  <w:num w:numId="3" w16cid:durableId="207618160">
    <w:abstractNumId w:val="0"/>
  </w:num>
  <w:num w:numId="4" w16cid:durableId="1945260788">
    <w:abstractNumId w:val="4"/>
  </w:num>
  <w:num w:numId="5" w16cid:durableId="671836335">
    <w:abstractNumId w:val="6"/>
  </w:num>
  <w:num w:numId="6" w16cid:durableId="103771936">
    <w:abstractNumId w:val="12"/>
  </w:num>
  <w:num w:numId="7" w16cid:durableId="253441598">
    <w:abstractNumId w:val="2"/>
  </w:num>
  <w:num w:numId="8" w16cid:durableId="88939345">
    <w:abstractNumId w:val="3"/>
  </w:num>
  <w:num w:numId="9" w16cid:durableId="636493844">
    <w:abstractNumId w:val="9"/>
  </w:num>
  <w:num w:numId="10" w16cid:durableId="1290042850">
    <w:abstractNumId w:val="1"/>
  </w:num>
  <w:num w:numId="11" w16cid:durableId="494804047">
    <w:abstractNumId w:val="5"/>
  </w:num>
  <w:num w:numId="12" w16cid:durableId="378015316">
    <w:abstractNumId w:val="11"/>
  </w:num>
  <w:num w:numId="13" w16cid:durableId="521225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17"/>
    <w:rsid w:val="000D70DC"/>
    <w:rsid w:val="0024311A"/>
    <w:rsid w:val="00251D5B"/>
    <w:rsid w:val="002E1A34"/>
    <w:rsid w:val="00454224"/>
    <w:rsid w:val="0072482B"/>
    <w:rsid w:val="007E66A9"/>
    <w:rsid w:val="007F7F2F"/>
    <w:rsid w:val="0081007A"/>
    <w:rsid w:val="00A55213"/>
    <w:rsid w:val="00A72BAD"/>
    <w:rsid w:val="00C348C8"/>
    <w:rsid w:val="00C36D0E"/>
    <w:rsid w:val="00DF32D9"/>
    <w:rsid w:val="00E01EB6"/>
    <w:rsid w:val="00E64217"/>
    <w:rsid w:val="00E80F6D"/>
    <w:rsid w:val="00E83E74"/>
    <w:rsid w:val="00E97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8FFB"/>
  <w15:chartTrackingRefBased/>
  <w15:docId w15:val="{E21E1379-48C9-4FD7-8098-603BA4E5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E64217"/>
    <w:pPr>
      <w:keepNext/>
      <w:keepLines/>
      <w:spacing w:before="360" w:after="240"/>
      <w:outlineLvl w:val="0"/>
    </w:pPr>
    <w:rPr>
      <w:rFonts w:ascii="Cambria" w:eastAsiaTheme="majorEastAsia" w:hAnsi="Cambria" w:cstheme="majorBidi"/>
      <w:b/>
      <w:color w:val="7D7D7D"/>
      <w:sz w:val="36"/>
      <w:szCs w:val="40"/>
    </w:rPr>
  </w:style>
  <w:style w:type="paragraph" w:styleId="Heading2">
    <w:name w:val="heading 2"/>
    <w:basedOn w:val="Normal"/>
    <w:next w:val="Normal"/>
    <w:link w:val="Heading2Char"/>
    <w:uiPriority w:val="9"/>
    <w:unhideWhenUsed/>
    <w:qFormat/>
    <w:rsid w:val="00E64217"/>
    <w:pPr>
      <w:keepNext/>
      <w:keepLines/>
      <w:spacing w:before="28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semiHidden/>
    <w:unhideWhenUsed/>
    <w:qFormat/>
    <w:rsid w:val="00E64217"/>
    <w:pPr>
      <w:keepNext/>
      <w:keepLines/>
      <w:spacing w:before="200" w:after="120"/>
      <w:outlineLvl w:val="2"/>
    </w:pPr>
    <w:rPr>
      <w:rFonts w:eastAsiaTheme="majorEastAsia" w:cstheme="majorBidi"/>
      <w:b/>
      <w:color w:val="2F5496" w:themeColor="accent1" w:themeShade="BF"/>
      <w:sz w:val="22"/>
      <w:szCs w:val="28"/>
    </w:rPr>
  </w:style>
  <w:style w:type="paragraph" w:styleId="Heading4">
    <w:name w:val="heading 4"/>
    <w:basedOn w:val="Normal"/>
    <w:next w:val="Normal"/>
    <w:link w:val="Heading4Char"/>
    <w:uiPriority w:val="9"/>
    <w:semiHidden/>
    <w:unhideWhenUsed/>
    <w:qFormat/>
    <w:rsid w:val="00E64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17"/>
    <w:rPr>
      <w:rFonts w:ascii="Cambria" w:eastAsiaTheme="majorEastAsia" w:hAnsi="Cambria" w:cstheme="majorBidi"/>
      <w:b/>
      <w:color w:val="7D7D7D"/>
      <w:sz w:val="36"/>
      <w:szCs w:val="40"/>
    </w:rPr>
  </w:style>
  <w:style w:type="character" w:customStyle="1" w:styleId="Heading2Char">
    <w:name w:val="Heading 2 Char"/>
    <w:basedOn w:val="DefaultParagraphFont"/>
    <w:link w:val="Heading2"/>
    <w:uiPriority w:val="9"/>
    <w:rsid w:val="00E64217"/>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semiHidden/>
    <w:rsid w:val="00E64217"/>
    <w:rPr>
      <w:rFonts w:ascii="Segoe UI" w:eastAsiaTheme="majorEastAsia" w:hAnsi="Segoe UI" w:cstheme="majorBidi"/>
      <w:b/>
      <w:color w:val="2F5496" w:themeColor="accent1" w:themeShade="BF"/>
      <w:sz w:val="22"/>
      <w:szCs w:val="28"/>
    </w:rPr>
  </w:style>
  <w:style w:type="character" w:customStyle="1" w:styleId="Heading4Char">
    <w:name w:val="Heading 4 Char"/>
    <w:basedOn w:val="DefaultParagraphFont"/>
    <w:link w:val="Heading4"/>
    <w:uiPriority w:val="9"/>
    <w:semiHidden/>
    <w:rsid w:val="00E64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17"/>
    <w:rPr>
      <w:rFonts w:eastAsiaTheme="majorEastAsia" w:cstheme="majorBidi"/>
      <w:color w:val="272727" w:themeColor="text1" w:themeTint="D8"/>
    </w:rPr>
  </w:style>
  <w:style w:type="paragraph" w:styleId="Title">
    <w:name w:val="Title"/>
    <w:basedOn w:val="Normal"/>
    <w:next w:val="Normal"/>
    <w:link w:val="TitleChar"/>
    <w:uiPriority w:val="10"/>
    <w:qFormat/>
    <w:rsid w:val="00E6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17"/>
    <w:pPr>
      <w:spacing w:before="160"/>
      <w:jc w:val="center"/>
    </w:pPr>
    <w:rPr>
      <w:i/>
      <w:iCs/>
      <w:color w:val="404040" w:themeColor="text1" w:themeTint="BF"/>
    </w:rPr>
  </w:style>
  <w:style w:type="character" w:customStyle="1" w:styleId="QuoteChar">
    <w:name w:val="Quote Char"/>
    <w:basedOn w:val="DefaultParagraphFont"/>
    <w:link w:val="Quote"/>
    <w:uiPriority w:val="29"/>
    <w:rsid w:val="00E64217"/>
    <w:rPr>
      <w:i/>
      <w:iCs/>
      <w:color w:val="404040" w:themeColor="text1" w:themeTint="BF"/>
    </w:rPr>
  </w:style>
  <w:style w:type="paragraph" w:styleId="ListParagraph">
    <w:name w:val="List Paragraph"/>
    <w:basedOn w:val="Normal"/>
    <w:uiPriority w:val="34"/>
    <w:qFormat/>
    <w:rsid w:val="00E64217"/>
    <w:pPr>
      <w:ind w:left="720"/>
      <w:contextualSpacing/>
    </w:pPr>
  </w:style>
  <w:style w:type="character" w:styleId="IntenseEmphasis">
    <w:name w:val="Intense Emphasis"/>
    <w:basedOn w:val="DefaultParagraphFont"/>
    <w:uiPriority w:val="21"/>
    <w:qFormat/>
    <w:rsid w:val="00E64217"/>
    <w:rPr>
      <w:i/>
      <w:iCs/>
      <w:color w:val="2F5496" w:themeColor="accent1" w:themeShade="BF"/>
    </w:rPr>
  </w:style>
  <w:style w:type="paragraph" w:styleId="IntenseQuote">
    <w:name w:val="Intense Quote"/>
    <w:basedOn w:val="Normal"/>
    <w:next w:val="Normal"/>
    <w:link w:val="IntenseQuoteChar"/>
    <w:uiPriority w:val="30"/>
    <w:qFormat/>
    <w:rsid w:val="00E64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217"/>
    <w:rPr>
      <w:i/>
      <w:iCs/>
      <w:color w:val="2F5496" w:themeColor="accent1" w:themeShade="BF"/>
    </w:rPr>
  </w:style>
  <w:style w:type="character" w:styleId="IntenseReference">
    <w:name w:val="Intense Reference"/>
    <w:basedOn w:val="DefaultParagraphFont"/>
    <w:uiPriority w:val="32"/>
    <w:qFormat/>
    <w:rsid w:val="00E64217"/>
    <w:rPr>
      <w:b/>
      <w:bCs/>
      <w:smallCaps/>
      <w:color w:val="2F5496" w:themeColor="accent1" w:themeShade="BF"/>
      <w:spacing w:val="5"/>
    </w:rPr>
  </w:style>
  <w:style w:type="paragraph" w:styleId="TOC1">
    <w:name w:val="toc 1"/>
    <w:basedOn w:val="Normal"/>
    <w:next w:val="Normal"/>
    <w:autoRedefine/>
    <w:uiPriority w:val="39"/>
    <w:unhideWhenUsed/>
    <w:rsid w:val="00E64217"/>
    <w:pPr>
      <w:spacing w:after="100"/>
    </w:pPr>
  </w:style>
  <w:style w:type="table" w:styleId="TableGrid">
    <w:name w:val="Table Grid"/>
    <w:basedOn w:val="TableNormal"/>
    <w:uiPriority w:val="39"/>
    <w:rsid w:val="00E64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64217"/>
    <w:pPr>
      <w:spacing w:after="100"/>
      <w:ind w:left="210"/>
    </w:pPr>
  </w:style>
  <w:style w:type="paragraph" w:styleId="TOCHeading">
    <w:name w:val="TOC Heading"/>
    <w:basedOn w:val="Heading1"/>
    <w:next w:val="Normal"/>
    <w:uiPriority w:val="39"/>
    <w:unhideWhenUsed/>
    <w:qFormat/>
    <w:rsid w:val="00C348C8"/>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C348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6B003-C460-45F1-98B3-C68D2AD5B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37</Pages>
  <Words>6661</Words>
  <Characters>37969</Characters>
  <Application>Microsoft Office Word</Application>
  <DocSecurity>0</DocSecurity>
  <Lines>316</Lines>
  <Paragraphs>89</Paragraphs>
  <ScaleCrop>false</ScaleCrop>
  <Company/>
  <LinksUpToDate>false</LinksUpToDate>
  <CharactersWithSpaces>44541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13</cp:revision>
  <dcterms:created xsi:type="dcterms:W3CDTF">2026-03-29T20:24:00Z</dcterms:created>
  <dcterms:modified xsi:type="dcterms:W3CDTF">2026-03-30T14:05:00Z</dcterms:modified>
</cp:coreProperties>
</file>