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C586" w14:textId="77777777" w:rsidR="007A0837" w:rsidRDefault="007A0837">
      <w:pPr>
        <w:pStyle w:val="Heading1"/>
        <w:divId w:val="1219826660"/>
        <w:rPr>
          <w:rFonts w:ascii="Calibri" w:eastAsia="Times New Roman" w:hAnsi="Calibri" w:cs="Calibri"/>
          <w:lang w:val="en"/>
        </w:rPr>
      </w:pPr>
      <w:r>
        <w:rPr>
          <w:rFonts w:ascii="Calibri" w:eastAsia="Times New Roman" w:hAnsi="Calibri" w:cs="Calibri"/>
          <w:lang w:val="en"/>
        </w:rPr>
        <w:t>VCL2FMXConverter Generic Rules Reference v4.1.8</w:t>
      </w:r>
    </w:p>
    <w:p w14:paraId="6F568C1B" w14:textId="77777777" w:rsidR="007A0837" w:rsidRDefault="007A0837">
      <w:pPr>
        <w:shd w:val="clear" w:color="auto" w:fill="F9F4E8"/>
        <w:divId w:val="189877724"/>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Scope:</w:t>
      </w:r>
      <w:r>
        <w:rPr>
          <w:rFonts w:ascii="Calibri" w:eastAsia="Times New Roman" w:hAnsi="Calibri" w:cs="Calibri"/>
          <w:color w:val="222222"/>
          <w:sz w:val="22"/>
          <w:szCs w:val="22"/>
          <w:lang w:val="en"/>
        </w:rPr>
        <w:t xml:space="preserve"> </w:t>
      </w:r>
      <w:r>
        <w:rPr>
          <w:rFonts w:ascii="Calibri" w:eastAsia="Times New Roman" w:hAnsi="Calibri" w:cs="Calibri"/>
          <w:color w:val="222222"/>
          <w:sz w:val="22"/>
          <w:szCs w:val="22"/>
          <w:lang w:val="en"/>
        </w:rPr>
        <w:t xml:space="preserve">This document lists the active generic conversion rules in the converter. It covers component mappings, data-aware rules, property and event rewrites, layout and style handling, runtime helper behavior, media conversion logic, and project-generation rules. It does </w:t>
      </w:r>
      <w:r>
        <w:rPr>
          <w:rStyle w:val="Strong"/>
          <w:rFonts w:ascii="Calibri" w:eastAsia="Times New Roman" w:hAnsi="Calibri" w:cs="Calibri"/>
          <w:color w:val="222222"/>
          <w:sz w:val="22"/>
          <w:szCs w:val="22"/>
          <w:lang w:val="en"/>
        </w:rPr>
        <w:t>not</w:t>
      </w:r>
      <w:r>
        <w:rPr>
          <w:rFonts w:ascii="Calibri" w:eastAsia="Times New Roman" w:hAnsi="Calibri" w:cs="Calibri"/>
          <w:color w:val="222222"/>
          <w:sz w:val="22"/>
          <w:szCs w:val="22"/>
          <w:lang w:val="en"/>
        </w:rPr>
        <w:t xml:space="preserve"> include project-specific rules. Current v4.1.8 note: the live Component Map, Property Map, and Event Map screens are now backed by the same compiled mapper knowledge used during conversion, and the mapper exports explicit RTTI inventories and clas</w:t>
      </w:r>
      <w:r>
        <w:rPr>
          <w:rFonts w:ascii="Calibri" w:eastAsia="Times New Roman" w:hAnsi="Calibri" w:cs="Calibri"/>
          <w:color w:val="222222"/>
          <w:sz w:val="22"/>
          <w:szCs w:val="22"/>
          <w:lang w:val="en"/>
        </w:rPr>
        <w:t xml:space="preserve">s/property/event matrices for audit and maintenance. </w:t>
      </w:r>
    </w:p>
    <w:p w14:paraId="6649CD42" w14:textId="77777777" w:rsidR="007A0837" w:rsidRDefault="007A0837">
      <w:pPr>
        <w:pStyle w:val="small"/>
        <w:spacing w:before="0" w:beforeAutospacing="0"/>
        <w:divId w:val="1219826660"/>
        <w:rPr>
          <w:rFonts w:ascii="Calibri" w:hAnsi="Calibri" w:cs="Calibri"/>
          <w:lang w:val="en"/>
        </w:rPr>
      </w:pPr>
      <w:r>
        <w:rPr>
          <w:rStyle w:val="Strong"/>
          <w:rFonts w:ascii="Calibri" w:hAnsi="Calibri" w:cs="Calibri"/>
          <w:lang w:val="en"/>
        </w:rPr>
        <w:t>Updated:</w:t>
      </w:r>
      <w:r>
        <w:rPr>
          <w:rFonts w:ascii="Calibri" w:hAnsi="Calibri" w:cs="Calibri"/>
          <w:lang w:val="en"/>
        </w:rPr>
        <w:t xml:space="preserve"> June 14, 2026 for the current v4.1.8 codebase.</w:t>
      </w:r>
    </w:p>
    <w:p w14:paraId="38545B15" w14:textId="77777777" w:rsidR="007A0837" w:rsidRDefault="007A0837">
      <w:pPr>
        <w:pStyle w:val="small"/>
        <w:spacing w:before="0" w:beforeAutospacing="0"/>
        <w:divId w:val="1219826660"/>
        <w:rPr>
          <w:rFonts w:ascii="Calibri" w:hAnsi="Calibri" w:cs="Calibri"/>
          <w:lang w:val="en"/>
        </w:rPr>
      </w:pPr>
      <w:r>
        <w:rPr>
          <w:rStyle w:val="Strong"/>
          <w:rFonts w:ascii="Calibri" w:hAnsi="Calibri" w:cs="Calibri"/>
          <w:lang w:val="en"/>
        </w:rPr>
        <w:t>Reference data source:</w:t>
      </w:r>
      <w:r>
        <w:rPr>
          <w:rFonts w:ascii="Calibri" w:hAnsi="Calibri" w:cs="Calibri"/>
          <w:lang w:val="en"/>
        </w:rPr>
        <w:t xml:space="preserve"> mapper_source_fallback.</w:t>
      </w:r>
    </w:p>
    <w:p w14:paraId="17370302" w14:textId="77777777" w:rsidR="007A0837" w:rsidRDefault="007A0837">
      <w:pPr>
        <w:pStyle w:val="small"/>
        <w:spacing w:before="0" w:beforeAutospacing="0"/>
        <w:divId w:val="1219826660"/>
        <w:rPr>
          <w:rFonts w:ascii="Calibri" w:hAnsi="Calibri" w:cs="Calibri"/>
          <w:lang w:val="en"/>
        </w:rPr>
      </w:pPr>
      <w:r>
        <w:rPr>
          <w:rStyle w:val="Strong"/>
          <w:rFonts w:ascii="Calibri" w:hAnsi="Calibri" w:cs="Calibri"/>
          <w:lang w:val="en"/>
        </w:rPr>
        <w:t>Current matrix snapshot:</w:t>
      </w:r>
      <w:r>
        <w:rPr>
          <w:rFonts w:ascii="Calibri" w:hAnsi="Calibri" w:cs="Calibri"/>
          <w:lang w:val="en"/>
        </w:rPr>
        <w:t xml:space="preserve"> classes: 79 total (36 direct, 33 substitute, 8 manual review); properties: 74 total (45 direct, 22 renamed, 5 transformed, 0 omitted, 2 manual review); events: 27 total (15 direct, 5 renamed, 7 incompatible signature, 0 manual review).</w:t>
      </w:r>
    </w:p>
    <w:p w14:paraId="347B170E" w14:textId="77777777" w:rsidR="007A0837" w:rsidRDefault="007A0837">
      <w:pPr>
        <w:pStyle w:val="Heading2"/>
        <w:divId w:val="1219826660"/>
        <w:rPr>
          <w:rFonts w:ascii="Calibri" w:eastAsia="Times New Roman" w:hAnsi="Calibri" w:cs="Calibri"/>
          <w:lang w:val="en"/>
        </w:rPr>
      </w:pPr>
      <w:r>
        <w:rPr>
          <w:rFonts w:ascii="Calibri" w:eastAsia="Times New Roman" w:hAnsi="Calibri" w:cs="Calibri"/>
          <w:lang w:val="en"/>
        </w:rPr>
        <w:t>1. Component Mapping Rules</w:t>
      </w:r>
    </w:p>
    <w:tbl>
      <w:tblPr>
        <w:tblW w:w="5000" w:type="pct"/>
        <w:tblCellMar>
          <w:top w:w="15" w:type="dxa"/>
          <w:left w:w="15" w:type="dxa"/>
          <w:bottom w:w="15" w:type="dxa"/>
          <w:right w:w="15" w:type="dxa"/>
        </w:tblCellMar>
        <w:tblLook w:val="04A0" w:firstRow="1" w:lastRow="0" w:firstColumn="1" w:lastColumn="0" w:noHBand="0" w:noVBand="1"/>
      </w:tblPr>
      <w:tblGrid>
        <w:gridCol w:w="1421"/>
        <w:gridCol w:w="1758"/>
        <w:gridCol w:w="1827"/>
        <w:gridCol w:w="1827"/>
        <w:gridCol w:w="3374"/>
      </w:tblGrid>
      <w:tr w:rsidR="00000000" w14:paraId="59D95C37" w14:textId="77777777">
        <w:trPr>
          <w:divId w:val="1219826660"/>
          <w:tblHeader/>
        </w:trPr>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713037D2"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Rule Name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61DA54EB"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VCL Source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FF8AF4A"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FMX Output</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52695D48"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What the New Component / Rule Does</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2F2C8439"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Implemented In</w:t>
            </w:r>
          </w:p>
        </w:tc>
      </w:tr>
      <w:tr w:rsidR="00000000" w14:paraId="682431E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2B39E3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Component mapping rule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FC8B370" w14:textId="77777777" w:rsidR="007A0837" w:rsidRDefault="007A0837">
            <w:pPr>
              <w:spacing w:after="270"/>
              <w:rPr>
                <w:rFonts w:ascii="Calibri" w:eastAsia="Times New Roman" w:hAnsi="Calibri" w:cs="Calibri"/>
                <w:color w:val="222222"/>
                <w:sz w:val="22"/>
                <w:szCs w:val="22"/>
              </w:rPr>
            </w:pP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98B04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AF3D1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Mapped according to the current converter rules.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2C7055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A0BBA5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F9BEC5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Component mapping rule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BC7D6D9" w14:textId="77777777" w:rsidR="007A0837" w:rsidRDefault="007A0837">
            <w:pPr>
              <w:spacing w:after="270"/>
              <w:rPr>
                <w:rFonts w:ascii="Calibri" w:eastAsia="Times New Roman" w:hAnsi="Calibri" w:cs="Calibri"/>
                <w:color w:val="222222"/>
                <w:sz w:val="22"/>
                <w:szCs w:val="22"/>
              </w:rPr>
            </w:pP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8A109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7ABF8F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Mapped according to the current converter rules.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B7B738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D092C5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F778B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6DEBC4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TAction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9EABC4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TAction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D44BAC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BDD10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F33FB6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3F62EC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lastRenderedPageBreak/>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66CDB1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TActionList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91EAD1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TActionList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8E2549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D428F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175F8A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8403AF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322F77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TADODataSet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F7B582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F0DF0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Windows-specific ADO dataset requires manual review for FMX targets.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A8DEB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01EA55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5D0685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73FDDB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TApdComPort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29CF5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02E00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Third-party serial communications component - requires a custom FMX/WinAPI replacement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58DCE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236960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2BAC3C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1F50E0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TBevel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127AB2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TRectangle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9DE197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TRectangle with appropriate Fill and Stroke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83C55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0979CC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325D12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CD5736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TBitBtn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3B8ECB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TButton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5F02F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TButton with Images property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000FA8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2859B4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665DA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24987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TButton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F9757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TButton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1CB34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1631E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21D519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AA3A2C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A882E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TChart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B2FD9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EB72E4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Requires TMS FMX Chart or similar third-party component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476F18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7A4A18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9CFDD8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lastRenderedPageBreak/>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717AE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TCheckBox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85A08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TCheckBox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36B368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316AAD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0A4D32EF"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D5339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B2A3F7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TCheckListBox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ED196D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TListBox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99585E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TListBox and review checked-item behavior manually.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40000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66675E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A7A50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07221A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TClientDataSet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82F5E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C1FF1F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Dataset component requires manual review; preserve only if the target platform and supporting units are appropriate.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9244C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8FF47E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3C58A9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637A4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TColorBox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F560BE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TColorComboBox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141D5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color-selection equivalent is TColorComboBox in FMX.Colors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5B5C2C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5BCF6D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47563E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6871EC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TColorDialog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8B40A5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TColorDialog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FE5E5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compatibility dialog with a Color property and Execute support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276E1A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84091D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D56E1D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22A40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TComboBox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FAD5B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TComboBox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E4AF8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2ED22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61BA99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2781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A5C56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TDateTimePicker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91C85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TDateEdit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3BEC07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the closest stock FMX substitute and applies later parser or integration rules where needed.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EA646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7588D3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E454F8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408FA2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TDBCheckBox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771C42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TCheckBox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7EA3B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LiveBindings to connect to data source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F5ABED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D76B0A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2E063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FB05AC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TDBComboBox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9710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TComboEdit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66D5B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LiveBindings to connect to data source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D22DCA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32E57D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D64D2C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FF73F1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TDBCtrlGrid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B3D0A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TStringGrid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FB7C91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Major structural difference - requires LiveBindings and manual layout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A9BFC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C2008A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3ED595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89C80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7CAC74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94C8EE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LiveBindings to connect to data source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912AA6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4BB276F"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F8192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FEAA39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792ECA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TStringGrid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8E05B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Major architectural difference - requires LiveBindings completely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7DC35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1D62E5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AE4B6D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3468CE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TDBListBox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498420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TListBox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028C9C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LiveBin</w:t>
            </w:r>
            <w:r>
              <w:rPr>
                <w:rFonts w:ascii="Calibri" w:eastAsia="Times New Roman" w:hAnsi="Calibri" w:cs="Calibri"/>
                <w:color w:val="222222"/>
                <w:sz w:val="22"/>
                <w:szCs w:val="22"/>
              </w:rPr>
              <w:t>dings with FMX TListBox and review lookup/list-source behavior manually.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7D2821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8941DB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BC5BA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51406C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TDBNavigator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C54F19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TBindNavigator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1C4D38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LiveBindings navigator with generated TBindSourceDB hookup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F4635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A66445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457BF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5B1247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TDrawGrid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7D1E25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TStringGrid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E52B6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TStringGrid and review custom drawing/cell rendering manually.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7BDE0D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DFA9B4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594B1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CA3CBF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D4853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E06870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78379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C500039"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22344A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E0CFF4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TFileOpenDialog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3A9128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TOpenDialog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3841B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TOpenDialog as the closest standard substitute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3F168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F3799D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42579F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CC53B8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TFileSaveDialog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58A278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TSaveDialog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01B2C5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TSaveDialog as the closest standard substitute.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D80548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7088F8B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316461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8BD0E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TFlowPanel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6D9DAC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TFlowLayout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ABBCB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TFlowLayout as the closest standard flow container.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D74AFC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F7EE88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1BAECA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B16CBD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TFontDialog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495ED6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TFontDialog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C0CE5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compatibility dialog with a streamed Font property and Execute support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DB90EF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32F4B0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2AB46A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C162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TForm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8E07AC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TForm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D38FC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Root forms are converted through dedicated parser rules; this row keeps form properties and events explicit in the mapping matrix.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D40349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F18FB9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85DCC8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17BCB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TFrame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540AE7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TFrame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72F61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frames are available and should be treated as first-class matrix entries.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585DF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78C0C09"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7867D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234350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TGridPanel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7E29DB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TGridPanelLayout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CA39D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TGridPanelLayout as the closest standard grid layout container.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819F9A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2E55D8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2B672E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C64277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TGroupBox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94B0F1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TGroupBox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F8FDA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 visual FMX group box semantics and caption handling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CC3E99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19649D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44136A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4DA196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TImage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0E615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TImage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B9DC8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D4D828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3F7C20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9AB4A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3119A2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TImageList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5538D3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TImageList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5DD9B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8760DA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BE9C92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2DA422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A28CF4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TLabel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AA57D7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TLabel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9CBE6F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E67B72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71407F8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D5C3C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DC4FD3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TLabeledEdit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9320E5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5D6C7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Create TLayout with TLabel and TEdit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B16B59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D44902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6A121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44324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TLinkLabel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548A8C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TLabel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F809B5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Hyperlink behavior requires manual review, but the visual text target is an FMX label.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3D4FEE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0B03E1E9"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A5B220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3441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TListBox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B539C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TListBox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3759C3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Item objects need conversion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1F6FAE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32D39C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EFE5C6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2B63B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TListView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9E035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TListView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F38EC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BA391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15D7AD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0DEB3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04B29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TMainMenu</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D43DAA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TMenuBar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28921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the closest stock FMX substitute and applies later parser or integration rules where needed.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27A1AA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301D05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A3D915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FCEF2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TMaskEdit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6E6D8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6C91C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TEdit and review EditMask behavior manually.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21994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E64B72F"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7A1B52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AE769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TMediaPlayer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D07B91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TMediaPlayer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54C9C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BCE8F8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C3606F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8D466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5C1B1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TMemo</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38788A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TMemo</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1919BC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12BEF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416F6E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FB61E3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B2718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TMenuItem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0B96B4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TMenuItem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45587F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04CF9C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53FDDA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09AFF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B0603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TMonthCalendar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F68BEF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TCalendar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736D3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the closest stock FMX substitute and applies later parser or integration rules where needed.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7319C2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72F477BE"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2741E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31947B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TNumberBox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BE1F64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TNumberBox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6B2BD5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TNumberBox is available in FMX.NumberBox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15A1F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3884C5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7A2B88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88CBF5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TOpenDialog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A9674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TOpenDialog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F3EC4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0BCBC1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6C4AA9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EE68AB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64683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TPageControl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0003B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TTabControl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9C55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the closest stock FMX substitute and applies later parser or integration rules where needed.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7CB8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169103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D07CF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656754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TPaintBox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DE206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TPaintBox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D8EC43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TPaintBox is available in FMX.Objects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909A0C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B63145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9FCA5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2387C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TPanel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D1D0BB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TPanel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E57B30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 visual FMX panel semantics for container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7B6F2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399E41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3100EC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A145CC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TPopupMenu</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38591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TPopupMenu</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BED1E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98738C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0031CD7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1CF156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73DC5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TProgressBar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D9C97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TProgressBar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134A8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41EE48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FA45B2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A3E71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E5DC5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TQuery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842BC2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39A36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Legacy query component requires manual review or replacement.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53D66F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75FEFE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49312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EF33B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TRadioButton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49F638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TRadioButton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B9CB1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FB03EA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BC0768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83079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BC83A0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TRadioGroup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B66DB2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TRadioGroup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3F28BB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compatibility group that rebuilds internal FMX radio buttons from Items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AE69A7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74D10B4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8F4AA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1305C1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TRichEdit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74A7DC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TMemo</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FC832C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TMemo and review rich-text formatting behavior manually.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51D7D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33A36BF"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AA459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3B639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TSaveDialog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667FC6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TSaveDialog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4BF5B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31EE4B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8F6CAD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53228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F61013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TScrollBar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778893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TScrollBar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6344AC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F25D20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DF3F10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D1008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30D69F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TScrollBox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4A73AE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TScrollBox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8C0B7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A0694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D00FBD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271AB3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C381B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TShape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53ACE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TShape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51E1EC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F90470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FA044A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9C9E7A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C7EFB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TSpeedButton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45273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TSpeedButton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DFE1EA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E9E26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0252A7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27627A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DB6CD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TSpinEdit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EA1DC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TSpinBox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867B8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TSpinBox is available in FMX.SpinBox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3D77A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D57867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CDA484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D12D49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TSplitter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72325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TSplitter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602281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BC9F20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C7EF92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1CE170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55A62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TSQLDataSet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D32A3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082F5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dbExpress dataset requires manual review for FMX targets.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70DEE6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1B2D79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E28EEA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358AAB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TStaticText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9A798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TLabel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035600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Static text converts cleanly to an FMX label.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AB2A00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E9EF70F"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05463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662C88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TStatusBar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6B4A1A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TStatusBar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AA9D0F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FC1888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983467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378E2C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F9FB39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TStringGrid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CB9B1D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TStringGrid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E9A82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Data model completely different - requires LiveBindings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E5C35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4ECEE4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C32C14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2DCBA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TTabSheet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1E9F5F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TTabItem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78D149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the closest stock FMX substitute and applies later parser or integration rules where needed.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5AB56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E7CDF4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7E01C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D17A71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TTaskDialog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F719E6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4D6C41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No standard FMX task dialog component - requires a custom dialog implementation.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E2D64B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DC5189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78F504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006D22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TTimer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B9551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TTimer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0270A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5A7B48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C94EFD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D4D8DF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4BCAD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TToolBar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DB0937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TToolBar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15E00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40FF7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7375EB4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8C1D7C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7F005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TTrackBar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3D2C1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TTrackBar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D2A0B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6C654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73BA168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CFA2C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1A4E86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TTrayIcon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E75EE5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45A84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No standard FMX tray icon component - requires platform-specific code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455340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0E7A8B4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4FE5FE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B10EE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TTreeView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C94CD4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TTreeView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393898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1032D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022896A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3D758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6D2EDB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TUpDown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4F5B93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TSpinBox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1CEDD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the closest stock FMX substitute and applies later parser or integration rules where needed.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07E6A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50FF3F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28FD9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195005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TValueListEditor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C3AF7D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D423AE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Complex - requires custom grid implementation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0DACDA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AFB1A7E"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00FB12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0B5F8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TWebBrowser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05DD49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TWebBrowser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AB2081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EE172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bl>
    <w:p w14:paraId="3E34401F" w14:textId="77777777" w:rsidR="007A0837" w:rsidRDefault="007A0837">
      <w:pPr>
        <w:pStyle w:val="Heading2"/>
        <w:spacing w:after="360"/>
        <w:ind w:left="360" w:right="360"/>
        <w:divId w:val="1219826660"/>
        <w:rPr>
          <w:rFonts w:ascii="Calibri" w:eastAsia="Times New Roman" w:hAnsi="Calibri" w:cs="Calibri"/>
          <w:lang w:val="en"/>
        </w:rPr>
      </w:pPr>
      <w:r>
        <w:rPr>
          <w:rFonts w:ascii="Calibri" w:eastAsia="Times New Roman" w:hAnsi="Calibri" w:cs="Calibri"/>
          <w:lang w:val="en"/>
        </w:rPr>
        <w:t>2. Data-Aware and Binding Rules</w:t>
      </w:r>
    </w:p>
    <w:tbl>
      <w:tblPr>
        <w:tblW w:w="5000" w:type="pct"/>
        <w:tblCellMar>
          <w:top w:w="15" w:type="dxa"/>
          <w:left w:w="15" w:type="dxa"/>
          <w:bottom w:w="15" w:type="dxa"/>
          <w:right w:w="15" w:type="dxa"/>
        </w:tblCellMar>
        <w:tblLook w:val="04A0" w:firstRow="1" w:lastRow="0" w:firstColumn="1" w:lastColumn="0" w:noHBand="0" w:noVBand="1"/>
      </w:tblPr>
      <w:tblGrid>
        <w:gridCol w:w="1216"/>
        <w:gridCol w:w="2230"/>
        <w:gridCol w:w="1707"/>
        <w:gridCol w:w="1951"/>
        <w:gridCol w:w="3544"/>
      </w:tblGrid>
      <w:tr w:rsidR="00000000" w14:paraId="4AF698F2" w14:textId="77777777">
        <w:trPr>
          <w:divId w:val="1219826660"/>
          <w:tblHeader/>
        </w:trPr>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758CB1E9"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Rule Name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319230E1"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VCL Source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5069FDAE"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FMX Output</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D35E32A"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What the New Component / Rule Does</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67588BC3"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Implemented In</w:t>
            </w:r>
          </w:p>
        </w:tc>
      </w:tr>
      <w:tr w:rsidR="00000000" w14:paraId="552011A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156655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Field binding analysis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A7A83E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TDBEdit / field-style DB-aware editors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92267D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TEdit + generated bind/sync code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7F59A4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Detects field-bound editors and generates the helper methods and events needed to keep FMX edits synchronized with dataset values.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42CC8C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 Converter.Core.Integration.pas</w:t>
            </w:r>
          </w:p>
        </w:tc>
      </w:tr>
      <w:tr w:rsidR="00000000" w14:paraId="25E6264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5106F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Grid binding analysis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184CB0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E6EC10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TStringGrid + binding/selector strategy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9F148A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Captures grid column metadata and routes each form to either a browse-grid path or a selector-grid-with-editors path based on the form structure.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7CC6D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 Converter.Core.Integration.pas</w:t>
            </w:r>
          </w:p>
        </w:tc>
      </w:tr>
      <w:tr w:rsidR="00000000" w14:paraId="4643059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956BC9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Navigator binding analysis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F8DEE6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TDBNavigator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FFE7C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TBindNavigator + generated bind source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6C32B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Detects navigator usage and generates the FMX navigator/bind-source setup needed to drive the dataset.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7E1388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w:t>
            </w:r>
          </w:p>
        </w:tc>
      </w:tr>
      <w:tr w:rsidR="00000000" w14:paraId="0163051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43A243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Lookup combo analysis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58BE17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TDBLookupComboBox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256694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Lookup-style LiveBindings setup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10AB3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Marks lookup combos for fill-control binding behavior so list values and selected keys can be bridged in FMX.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2855D8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w:t>
            </w:r>
          </w:p>
        </w:tc>
      </w:tr>
      <w:tr w:rsidR="00000000" w14:paraId="3D75C5A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C77B4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Display text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5D2366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TDBText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C7DF54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TLabel + text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737287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Routes read-only DB text fields to an FMX label with text/property binding semantics.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18335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 Converter.Advanced.ThirdParty.pas</w:t>
            </w:r>
          </w:p>
        </w:tc>
      </w:tr>
      <w:tr w:rsidR="00000000" w14:paraId="48DB79B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2D657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Editable combo text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9AB4D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TDBComboBox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C1771F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TComboEdit + combo text sync</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A7B175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an editable FMX combo-edit for data-aware combo text and generates selection, popup, and field-sync logic around 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F3B814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 Converter.Core.Integration.pas</w:t>
            </w:r>
          </w:p>
        </w:tc>
      </w:tr>
      <w:tr w:rsidR="00000000" w14:paraId="37B0023E"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6D9B4D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Blob image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8FBF8B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TDBImage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58094E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TImage + blob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DD9D1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Flags image fields for blob/property binding so visual image content can be pushed into FMX bitmap-based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0E04B2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w:t>
            </w:r>
          </w:p>
        </w:tc>
      </w:tr>
      <w:tr w:rsidR="00000000" w14:paraId="68A28C6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52CD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Memo text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A86FC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TDBMemo</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5D45B7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TMemo + text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C6A77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Routes memo fields to multiline FMX text components with property binding behavior.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13975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w:t>
            </w:r>
          </w:p>
        </w:tc>
      </w:tr>
      <w:tr w:rsidR="00000000" w14:paraId="4568A9F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F1E99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Boolean field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9A53D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TDBCheckBox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88E413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TCheckBox + IsChecked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469592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boolean database fields to FMX check boxes using IsChecked rather than Checked.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88D725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w:t>
            </w:r>
          </w:p>
        </w:tc>
      </w:tr>
      <w:tr w:rsidR="00000000" w14:paraId="0B44372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4DE05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Enum / radio-group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5A55C5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TDBRadioGroup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3D4B93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TRadioGroup + enum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D3637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enumerated field groups to FMX radio-group/property binding behavior when the current compatibility path is appropriate.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9C250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 Converter.Advanced.ThirdParty.pas</w:t>
            </w:r>
          </w:p>
        </w:tc>
      </w:tr>
      <w:tr w:rsidR="00000000" w14:paraId="05AE9EB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303EDC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Bind-source code generation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8C6417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DB-aware datasets and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8C9447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LiveBindings objects and generated helper code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C54A72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Creates the FMX-side bind-source objects and related link components where direct FMX data-aware controls do not exist.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9E65A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w:t>
            </w:r>
          </w:p>
        </w:tc>
      </w:tr>
      <w:tr w:rsidR="00000000" w14:paraId="5EE6F92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0AE32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Read-only browse grid rule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B892B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Editable source DB grid with separate editors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EE0C6D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Browse-only TStringGrid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03878C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the grid for browsing/selection and pushes editing responsibility into the already-existing standalone editors on the form.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17E21E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6A7747C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DF01D8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Selector-grid rule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FA9FF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Editable source DB grid without separate editors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AAF10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TStringGrid + generated editor panel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3EDD98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Builds a selector grid plus generated editors so inline VCL DB-grid editing is replaced with a safer FMX editing model.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6BE380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bl>
    <w:p w14:paraId="7D0A10E2" w14:textId="77777777" w:rsidR="007A0837" w:rsidRDefault="007A0837">
      <w:pPr>
        <w:pStyle w:val="Heading2"/>
        <w:ind w:left="360" w:right="360"/>
        <w:divId w:val="1219826660"/>
        <w:rPr>
          <w:rFonts w:ascii="Calibri" w:eastAsia="Times New Roman" w:hAnsi="Calibri" w:cs="Calibri"/>
          <w:lang w:val="en"/>
        </w:rPr>
      </w:pPr>
      <w:r>
        <w:rPr>
          <w:rFonts w:ascii="Calibri" w:eastAsia="Times New Roman" w:hAnsi="Calibri" w:cs="Calibri"/>
          <w:lang w:val="en"/>
        </w:rPr>
        <w:t>3. Property, Event, and Semantic Translation Rules</w:t>
      </w:r>
    </w:p>
    <w:p w14:paraId="06369BA7" w14:textId="77777777" w:rsidR="007A0837" w:rsidRDefault="007A0837">
      <w:pPr>
        <w:pStyle w:val="small"/>
        <w:spacing w:before="0" w:beforeAutospacing="0"/>
        <w:ind w:left="360" w:right="360"/>
        <w:divId w:val="1219826660"/>
        <w:rPr>
          <w:rFonts w:ascii="Calibri" w:hAnsi="Calibri" w:cs="Calibri"/>
          <w:lang w:val="en"/>
        </w:rPr>
      </w:pPr>
      <w:r>
        <w:rPr>
          <w:rFonts w:ascii="Calibri" w:hAnsi="Calibri" w:cs="Calibri"/>
          <w:lang w:val="en"/>
        </w:rPr>
        <w:t>The current explicit property matrix classifies 74 rows (45 direct, 22 renamed, 5 transformed, 0 omitted, 2 manual review). The current explicit event matrix classifies 27 rows (15 direct, 5 renamed, 7 incompatible-signature, 0 manual review).</w:t>
      </w:r>
    </w:p>
    <w:tbl>
      <w:tblPr>
        <w:tblW w:w="5000" w:type="pct"/>
        <w:tblCellMar>
          <w:top w:w="15" w:type="dxa"/>
          <w:left w:w="15" w:type="dxa"/>
          <w:bottom w:w="15" w:type="dxa"/>
          <w:right w:w="15" w:type="dxa"/>
        </w:tblCellMar>
        <w:tblLook w:val="04A0" w:firstRow="1" w:lastRow="0" w:firstColumn="1" w:lastColumn="0" w:noHBand="0" w:noVBand="1"/>
      </w:tblPr>
      <w:tblGrid>
        <w:gridCol w:w="1479"/>
        <w:gridCol w:w="1819"/>
        <w:gridCol w:w="2120"/>
        <w:gridCol w:w="2144"/>
        <w:gridCol w:w="3612"/>
      </w:tblGrid>
      <w:tr w:rsidR="00000000" w14:paraId="4B85AD9F" w14:textId="77777777">
        <w:trPr>
          <w:divId w:val="1219826660"/>
          <w:tblHeader/>
        </w:trPr>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77FDF85B"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Rule Name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652DBF15"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VCL Source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27086491"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FMX Output</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806E3A6"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What the New Component / Rule Does</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B580A09"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Implemented In</w:t>
            </w:r>
          </w:p>
        </w:tc>
      </w:tr>
      <w:tr w:rsidR="00000000" w14:paraId="5F26707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6288F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Caption-to-Text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92E8F7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Caption-based control text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432A4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Text / TextSettings-based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DBA332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Converts VCL Caption usage to the appropriate FMX text property or text-setting path depending on the control type.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49F41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 Converter.Core.Integration.pas</w:t>
            </w:r>
          </w:p>
        </w:tc>
      </w:tr>
      <w:tr w:rsidR="00000000" w14:paraId="4ED5687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B5A28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Checked-to-IsChecked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32812D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Checked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66C19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IsChecked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1E1D7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Normalizes VCL toggle state access to the FMX boolean property used by check boxes and radio buttons.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5C527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 Converter.Core.Integration.pas</w:t>
            </w:r>
          </w:p>
        </w:tc>
      </w:tr>
      <w:tr w:rsidR="00000000" w14:paraId="72AACEB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C157C2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Picture-to-Bitmap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F49366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TPicture-based image content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B974B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Bitmap-based FMX image content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3BFAC7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Bridges the VCL picture model to the bitmap-oriented FMX image control model.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B48CB4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 Converter.Core.Integration.pas</w:t>
            </w:r>
          </w:p>
        </w:tc>
      </w:tr>
      <w:tr w:rsidR="00000000" w14:paraId="4EB148D9"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DC9023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Brush and Pen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367F48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Brush / Pen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1D41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Fill / Stroke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B5A3C8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VCL drawing properties to the FMX rendering property model.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FD0F77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 Converter.Core.Integration.pas</w:t>
            </w:r>
          </w:p>
        </w:tc>
      </w:tr>
      <w:tr w:rsidR="00000000" w14:paraId="2E57AC3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244796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Combo popup event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F27D0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OnDropDown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CB40F4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OnPopup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2BAE01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Rewrites combo drop-down events to the FMX popup event used by combo boxes and combo-edit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33051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 Converter.Parser.DFM.pas</w:t>
            </w:r>
          </w:p>
        </w:tc>
      </w:tr>
      <w:tr w:rsidR="00000000" w14:paraId="555D096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47741F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Combo close event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E2A046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OnCloseUp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CF7F0C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OnClosePopup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EDE05A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Rewrites combo close-up events to the FMX popup-close event used by combo boxes and combo-edit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8C747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 Converter.Parser.DFM.pas</w:t>
            </w:r>
          </w:p>
        </w:tc>
      </w:tr>
      <w:tr w:rsidR="00000000" w14:paraId="0619156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3E2D7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Date picker open event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6272B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OnDropDown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D88E1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OnOpenPicker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D08CA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the VCL date-picker open event to the FMX picker-open event.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DB0E39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 Converter.Parser.DFM.pas</w:t>
            </w:r>
          </w:p>
        </w:tc>
      </w:tr>
      <w:tr w:rsidR="00000000" w14:paraId="54925BEE"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B5673E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Date picker close event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A803F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OnCloseUp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EADA97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OnClosePicker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74A5E8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the VCL date-picker close event to the FMX picker-close event.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B18E19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 Converter.Parser.DFM.pas</w:t>
            </w:r>
          </w:p>
        </w:tc>
      </w:tr>
      <w:tr w:rsidR="00000000" w14:paraId="2E36536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DD94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Key event signature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89C805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OnKeyDown / OnKeyUp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F37F5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key events with different signatures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69E7C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Marks keyboard events whose FMX handler signatures differ from VCL so the converter can report or adapt them honestly.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ECB05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ED9A66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52B313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Form mouse-move signature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50B38A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Form OnMouseMove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88873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mouse events with Single coordinates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B896E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Flags signature differences where FMX expects floating-point coordinates instead of the VCL integer pattern.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813BA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045C0F1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D143C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Root-form double-click adaptation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2260B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Form OnDblClick</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AE53F7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OnMouseUp adapter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7C1BE0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FMX forms from streaming an unsupported OnDblClick property by remapping root-form double-click behavior through a generated mouse-up adapter.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A328A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 Converter.Core.Integration.pas</w:t>
            </w:r>
          </w:p>
        </w:tc>
      </w:tr>
      <w:tr w:rsidR="00000000" w14:paraId="1B30FA1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ABB158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Masked-edit rule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636D7A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EditMask</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0FB1CA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C87BC8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TMaskEdit on the supported class matrix while leaving masking semantics explicit instead of pretending there is a full FMX equivalent.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57D91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527A50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F7F67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Windows message to FMX event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3B6009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WM_* handlers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841EC9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OnEnter / OnExit / OnClick / OnResize / etc.</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41E0BC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Translates common Windows message-handler patterns into the closest FMX event model and marks critical areas for review when needed.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FB6069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Converter.Advanced.CriticalAreas.pas</w:t>
            </w:r>
          </w:p>
        </w:tc>
      </w:tr>
      <w:tr w:rsidR="00000000" w14:paraId="33445A1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CF2ACA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VCL color constant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4D725F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clBtnFace, clWindow, clActiveCaption, and similar constants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CD93D2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TAlphaColor / FMX-safe color literals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0B6CF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Converts common VCL color constants into the FMX color system so colors render correctly outside WinAPI painting.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25F0B6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Converter.Advanced.WinAPI.pas; Converter.Core.Integration.pas</w:t>
            </w:r>
          </w:p>
        </w:tc>
      </w:tr>
      <w:tr w:rsidR="00000000" w14:paraId="2FE88BA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3FD8C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TColor cast normalization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C6C104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TColor(...)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8B9404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TAlphaColor(...)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E4688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Normalizes explicit color casts so converted code compiles and uses the FMX color type system.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8B7A8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Converter.Advanced.WinAPI.pas</w:t>
            </w:r>
          </w:p>
        </w:tc>
      </w:tr>
      <w:tr w:rsidR="00000000" w14:paraId="4953403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7431E4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MessageDlg button qualification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4ED46A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[mbOK], [mbYes, mbNo] and similar sets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BBA19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[TMsgDlgBtn.mbOK], [TMsgDlgBtn.mbYes, TMsgDlgBtn.mbNo]</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2324D6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Qualifies generated FMX message-dialog button sets so they use the FMX/System.UITypes enum surface instead of bare VCL-style identifiers.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CF7F4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72C5F4F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D3E5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Folder picker dialog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10751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TFileOpenDialog with fdoPickFolders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C23EA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SelectDirectory helper path</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EA91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Converts folder-only browse flows to FMX directory selection and suppresses unsupported VCL dialog option constants from leaking into generated FMX Pascal.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FCC117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70B0D84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F547F0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Toggle user-change semantics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9AFA5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VCL check box / radio button OnClick semantics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83265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OnChange plus generated silent setter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563853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Preserves user-change behavior generically by separating programmatic state assignment from user-triggered event handling.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5F986B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68AAB1F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B6589B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Message dialog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61D3D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ShowMessage(...)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108406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ShowMessage(...)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9ADDA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Preserves standard message dialogs rather than routing them through an extra helper layer.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436E2E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bl>
    <w:p w14:paraId="77797371" w14:textId="77777777" w:rsidR="007A0837" w:rsidRDefault="007A0837">
      <w:pPr>
        <w:pStyle w:val="Heading2"/>
        <w:spacing w:after="360"/>
        <w:ind w:left="360" w:right="360"/>
        <w:divId w:val="1219826660"/>
        <w:rPr>
          <w:rFonts w:ascii="Calibri" w:eastAsia="Times New Roman" w:hAnsi="Calibri" w:cs="Calibri"/>
          <w:lang w:val="en"/>
        </w:rPr>
      </w:pPr>
      <w:r>
        <w:rPr>
          <w:rFonts w:ascii="Calibri" w:eastAsia="Times New Roman" w:hAnsi="Calibri" w:cs="Calibri"/>
          <w:lang w:val="en"/>
        </w:rPr>
        <w:t>4. Layout, Text, and Style Rules</w:t>
      </w:r>
    </w:p>
    <w:tbl>
      <w:tblPr>
        <w:tblW w:w="5000" w:type="pct"/>
        <w:tblCellMar>
          <w:top w:w="15" w:type="dxa"/>
          <w:left w:w="15" w:type="dxa"/>
          <w:bottom w:w="15" w:type="dxa"/>
          <w:right w:w="15" w:type="dxa"/>
        </w:tblCellMar>
        <w:tblLook w:val="04A0" w:firstRow="1" w:lastRow="0" w:firstColumn="1" w:lastColumn="0" w:noHBand="0" w:noVBand="1"/>
      </w:tblPr>
      <w:tblGrid>
        <w:gridCol w:w="1591"/>
        <w:gridCol w:w="2135"/>
        <w:gridCol w:w="3167"/>
        <w:gridCol w:w="1504"/>
        <w:gridCol w:w="3023"/>
      </w:tblGrid>
      <w:tr w:rsidR="00000000" w14:paraId="125905C0" w14:textId="77777777">
        <w:trPr>
          <w:divId w:val="1219826660"/>
          <w:tblHeader/>
        </w:trPr>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94EB0C9"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Rule Name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2AE0D6E1"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VCL Source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EA030A3"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FMX Output</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327687DA"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What the New Component / Rule Does</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846773D"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Implemented In</w:t>
            </w:r>
          </w:p>
        </w:tc>
      </w:tr>
      <w:tr w:rsidR="00000000" w14:paraId="27FAE9B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C3E5F2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Scoped StyledSettings emission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FD460A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Styled text-capable controls with custom font/color/alignment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8D0DF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Scoped StyledSettings literal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B5E474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Clears only the FMX style buckets actually overridden by converted font, color, and alignment settings instead of forcing StyledSettings to an empty set.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AE03FC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59604DA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FE3FA9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Label AutoSize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810B9F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AutoSize and non-AutoSize VCL labels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4BBD78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TLabel sizing that follows the original intent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54948B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safe AutoSize behavior where appropriate and avoids over-expanding labels that were fixed-width in VCL.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775E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42A7742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E90B2B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Fixed-width label width bump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254AF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Long single-line fixed-width labels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BA6EF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Wider TLabel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84046F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Adds a mild width increase so slightly larger FMX text does not clip or crowd adjacent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EF128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034A63E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D1EE5B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Wrapped label width normalization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55F5B2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Long wrapped labels and labels with manual line breaks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38871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Wider wrapped TLabel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1A33F5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Expands wrapped labels so multiline text fits more naturally in FMX.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EC2D3F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16D7856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E75F1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Wrapped label height normalization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3815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Wrapped labels that need extra vertical space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C91610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Taller TLabel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044F35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Increases label height so wrapped text fully displays instead of truncating after the first line.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36F16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571717E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25DF3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Right/centered label alignment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8F030A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Right-justified or centered labels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187F01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Fixed-width aligned FMX label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713098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Preserves alignment intent and keeps labels visually aligned with nearby controls rather than forcing unsafe autosizing.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60A7E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713C069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BFD96F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Auto-sized label anchor reset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A967B7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Auto-sized VCL labels carrying broad anchor sets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A0A90D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Default FMX anchors for auto-sized labels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2636C6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Prevents FMX from stretching centered or auto-sized labels just because the source VCL label carried opposite-edge anchors.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43C07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0626539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6D511C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DIP-aware font scaling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184AD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VCL pixel-sized text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9FD3AB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Adjusted FMX font sizes and dimensions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C2089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Applies component-aware sizing adjustments so text controls look closer to their VCL proportions under FMX device-independent pixels.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8D09D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653346F9"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761AD7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Editable combo read-only safeguard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948470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TDBComboBox converted to TComboEdit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4D9DC7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Editable combo-edit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EBA3E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Prevents VCL ReadOnly metadata from incorrectly locking editable converted combo-edit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FC040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43111E1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36B4C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Runtime font-size styled-setting release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CC1BC2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Control.Font.Size assignments on FMX styled text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F5B6B2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font-size helper that clears TStyledSetting.Size first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2A61F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Ensures runtime font-size changes are honored on FMX text controls whose styles would otherwise keep Size locked.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1FC9C9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1668EA1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2BCE14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VCL-style text layout math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1C2B9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Label stacking math that depends on Height after runtime font changes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C18A9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VCL text-height helper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DEF877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Preserves vertical spacing in converted dashboards and clock-style layouts by using source label metrics instead of trusting raw FMX auto-size heights.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2BF52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54623ED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1E8E65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Style-resource background application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D9991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VCL styled containers with explicit background colors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D28FA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Styled FMX container tinting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4DE999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Applies explicit container colors through the FMX style tree so panels, group boxes, toolbars, and status bars keep their visual intent.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B81DF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2DA9DAA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812454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Recursive container color propagation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FF7A57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Nested VCL containers with explicit color usage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9340F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ApplyContainerBackgroundColor helper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E30E85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Walks the FMX control tree and applies compatible background color handling to styled container hierarchies.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54D9DC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bl>
    <w:p w14:paraId="6835A423" w14:textId="77777777" w:rsidR="007A0837" w:rsidRDefault="007A0837">
      <w:pPr>
        <w:pStyle w:val="Heading2"/>
        <w:spacing w:after="360"/>
        <w:ind w:left="360" w:right="360"/>
        <w:divId w:val="1219826660"/>
        <w:rPr>
          <w:rFonts w:ascii="Calibri" w:eastAsia="Times New Roman" w:hAnsi="Calibri" w:cs="Calibri"/>
          <w:lang w:val="en"/>
        </w:rPr>
      </w:pPr>
      <w:r>
        <w:rPr>
          <w:rFonts w:ascii="Calibri" w:eastAsia="Times New Roman" w:hAnsi="Calibri" w:cs="Calibri"/>
          <w:lang w:val="en"/>
        </w:rPr>
        <w:t>5. Runtime Helper and Code-Rewrite Rules</w:t>
      </w:r>
    </w:p>
    <w:tbl>
      <w:tblPr>
        <w:tblW w:w="5000" w:type="pct"/>
        <w:tblCellMar>
          <w:top w:w="15" w:type="dxa"/>
          <w:left w:w="15" w:type="dxa"/>
          <w:bottom w:w="15" w:type="dxa"/>
          <w:right w:w="15" w:type="dxa"/>
        </w:tblCellMar>
        <w:tblLook w:val="04A0" w:firstRow="1" w:lastRow="0" w:firstColumn="1" w:lastColumn="0" w:noHBand="0" w:noVBand="1"/>
      </w:tblPr>
      <w:tblGrid>
        <w:gridCol w:w="1479"/>
        <w:gridCol w:w="2852"/>
        <w:gridCol w:w="3653"/>
        <w:gridCol w:w="1678"/>
        <w:gridCol w:w="3165"/>
      </w:tblGrid>
      <w:tr w:rsidR="00000000" w14:paraId="4B4E932B" w14:textId="77777777">
        <w:trPr>
          <w:divId w:val="1219826660"/>
          <w:tblHeader/>
        </w:trPr>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6CE6B565"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Rule Name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69C9C5FF"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VCL Source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7CBDAD76"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FMX Output</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13B4824E"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What the New Component / Rule Does</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EF79652"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Implemented In</w:t>
            </w:r>
          </w:p>
        </w:tc>
      </w:tr>
      <w:tr w:rsidR="00000000" w14:paraId="63D3C32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70A81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Bound date parser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CEE7C6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Date text entered into converted bound edits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426B49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GeneratedTryParseBoundDate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EBABE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Accepts flexible date text, validates it, and converts it safely before the dataset field is updated.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2F621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7ABE148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DF2C07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Bound time parser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4CE03B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Time text entered into converted bound edits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E70B08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GeneratedTryParseBoundTime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314EC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Accepts flexible 12-hour and 24-hour time input and normalizes it for FMX-bound field updates.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A7644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409E49F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925CBF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Bound field assignment helper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0DBB2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Field updates from converted edits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BD2E3B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GeneratedAssignBoundFieldValue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4770E6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Centralizes type-aware field assignment so invalid values are rejected cleanly and valid values normalize through the field display logic.</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6FF88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3D00892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387F9A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DisplayText refresh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8201C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TDBEdit.Field.DisplayText refresh logic</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08AA49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GeneratedGetManualFieldDisplayText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1D89C9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Preserves VCL data-aware display formatting such as OnGetText-driven month/day presentation when converted edits refresh from their bound field display text.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DFBB94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55F69A1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89A706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Bound edit commit wiring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7D764C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TDBEdit-style behavior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D4211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OnChangeTracking / OnExit / OnKeyDown wiring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958CC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Wakes dataset edit mode while typing, commits on Enter or exit, and re-syncs from the field display value afterward.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6473CD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3C6D18B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8239D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TMemo clear normalization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F21D5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TMemo.Clear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95C4E7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Lines.Clear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53B56D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Normalizes memo-clearing calls to the FMX multiline text model.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7E681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69997A2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5A322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Numeric Position-to-Value normalization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F4387F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Track and progress Position semantics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CC4019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Value semantics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7E0F8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Normalizes common slider-style control reads and writes to FMX Value properties.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2618F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7334E0A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FF0E94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Combo startup popup suppression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3286A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combo setup on form creation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64E5D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Field sync without popup side effects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D38C1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Initializes converted combo values from the bound field without calling actual popup-open logic during form startup.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0B2B77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335EDB6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9AC4F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Combo popup-close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282824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Existing OnClosePopup handlers on converted combo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3CDD6F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close-popup wrapper plus restore-on-cleanup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BD439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Chains original close-popup logic with generated field-sync behavior and restores the original handler for externally owned/shared combo controls during teardown.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D59FC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734251F9"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912BC0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External datasource handler restoration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C5382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Wrapped external TDataSource.OnDataChange handlers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F09276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Restore original OnDataChange on cleanup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39B3C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Prevents generated binding cleanup from leaving a shared datasource with its handler nilled out after the form closes.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9B36BF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24F6E0C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4FBCE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External navigator handler restoration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80F0F6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Wrapped external TBindNavigator.BeforeAction handlers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4CFF88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Restore original BeforeAction on cleanup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97E3FC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Prevents shared navigators from being left pointed at generated wrapper methods on a destroyed form.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B610B3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1047E39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E199F1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Startup OnEnter guard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7F9E23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Side-effecting OnEnter handlers that fire during initial FMX display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6756A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startup-guard enter wrappers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74313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Prevents startup focus churn from triggering VCL OnEnter logic too early when a form first appears in FMX.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91D29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23BA0DA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0F3B6D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Deferred FormShow toggle click</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0B9D71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Programmatic toggle state changes followed by click handler calls in FormShow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47D01F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ForceQueue-deferred simulated click</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C1498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Lets the FMX form finish showing before the original handler runs, which better matches VCL startup timing.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42FAAD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4E5151CF"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3AA190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Media duration to milliseconds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F8E1FB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MediaPlayer.Length-style millisecond logic</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A62AB7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Round((Duration / MediaTimeScale) * 1000)</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6587F6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Converts FMX TMediaTime values into the millisecond units expected by converted VCL code.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1C220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5EFF060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BC5D0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Media duration to seconds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54A6FF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MediaPlayer.Length div 1000-style logic</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3B587E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Round(Duration / MediaTimeScale)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62BA5D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Converts FMX TMediaTime values into seconds for countdown and remaining-time calculations.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385619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6B680CB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896F85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media notify bridge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C2B5A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TMediaPlayer.OnNotify / Notify usage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BF34B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media-notify timer bridge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C5605A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Emulates the VCL-style media notify pattern on FMX players by watching playback state and firing the original callback path generically.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B24BCB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45A0763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BCEC0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Ellipse drawing helper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B8764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VCL-style ellipse fill/stroke drawing patterns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A9E6D8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FillAndStrokeEllipse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DD289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Injects a reusable FMX helper for shape-drawing scenarios that do not map cleanly one-to-one from the VCL canvas model.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16BF4F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6983286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7E45D2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Client geometry normalization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D6389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CenterX / CenterY and client-size assumptions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B46FFF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ClientWidth / ClientHeight-aware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DD7205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Normalizes geometry calculations that depend on VCL client sizing so they make sense under FMX layout rules.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0FF9EF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0AF950A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7B1BEC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Hide-to-tray fallback simplification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8EFAE0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Hide To Tray button or handler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F534E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WindowState := wsMinimized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FBC91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Converts hide-to-tray niceties to a simpler FMX-safe minimize behavior rather than trying to emulate a platform tray implementation automatically.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5DD67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316ED48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98AE3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DPR auto-create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60B57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Application.CreateForm list in the source DPR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1DB01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Preserved Application.CreateForm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F9BF8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the source form auto-create list intact and suppresses the immediate extra Show call that caused FMX startup instability.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736192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Converter.Project.Generator.pas</w:t>
            </w:r>
          </w:p>
        </w:tc>
      </w:tr>
      <w:tr w:rsidR="00000000" w14:paraId="7B2C239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3DC8BE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ShellExecute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EFC14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Windows ShellExecute help/document/URL launch calls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D5DE7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Live ShellExecute output in Windows-targeted FMX projects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DC52F4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valid Windows shell-launch behavior active instead of commenting it out, restoring help/document buttons and similar utilities.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0B2EC9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Converter.Advanced.WinAPI.pas</w:t>
            </w:r>
          </w:p>
        </w:tc>
      </w:tr>
      <w:tr w:rsidR="00000000" w14:paraId="5043680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75F436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Serial and named-pipe handle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CA9D2E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Comm-resource CreateFile / WriteFile patterns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A0CFE3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Preserved Windows handle open/write calls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F81B8C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valid Windows serial-port and named-pipe communication paths live instead of downgrading them as ordinary file I/O.</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9AB5F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Converter.Advanced.WinAPI.pas</w:t>
            </w:r>
          </w:p>
        </w:tc>
      </w:tr>
      <w:tr w:rsidR="00000000" w14:paraId="2A1BB40F"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4FA76D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Process-control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AEB71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GetExitCodeProcess / TerminateProcess around preserved CreateProcess flows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B350D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Live Windows process-control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310D4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partial process-runner code from breaking by preserving the surrounding Windows process-status and termination calls when the process path is already being preserved.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D6B64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Converter.Advanced.WinAPI.pas</w:t>
            </w:r>
          </w:p>
        </w:tc>
      </w:tr>
    </w:tbl>
    <w:p w14:paraId="03D77D5E" w14:textId="77777777" w:rsidR="007A0837" w:rsidRDefault="007A0837">
      <w:pPr>
        <w:pStyle w:val="Heading2"/>
        <w:spacing w:after="360"/>
        <w:ind w:left="360" w:right="360"/>
        <w:divId w:val="1219826660"/>
        <w:rPr>
          <w:rFonts w:ascii="Calibri" w:eastAsia="Times New Roman" w:hAnsi="Calibri" w:cs="Calibri"/>
          <w:lang w:val="en"/>
        </w:rPr>
      </w:pPr>
      <w:r>
        <w:rPr>
          <w:rFonts w:ascii="Calibri" w:eastAsia="Times New Roman" w:hAnsi="Calibri" w:cs="Calibri"/>
          <w:lang w:val="en"/>
        </w:rPr>
        <w:t>6. Analysis, Catalog, and Review Rules</w:t>
      </w:r>
    </w:p>
    <w:tbl>
      <w:tblPr>
        <w:tblW w:w="5000" w:type="pct"/>
        <w:tblCellMar>
          <w:top w:w="15" w:type="dxa"/>
          <w:left w:w="15" w:type="dxa"/>
          <w:bottom w:w="15" w:type="dxa"/>
          <w:right w:w="15" w:type="dxa"/>
        </w:tblCellMar>
        <w:tblLook w:val="04A0" w:firstRow="1" w:lastRow="0" w:firstColumn="1" w:lastColumn="0" w:noHBand="0" w:noVBand="1"/>
      </w:tblPr>
      <w:tblGrid>
        <w:gridCol w:w="1271"/>
        <w:gridCol w:w="1421"/>
        <w:gridCol w:w="1449"/>
        <w:gridCol w:w="1730"/>
        <w:gridCol w:w="3671"/>
      </w:tblGrid>
      <w:tr w:rsidR="00000000" w14:paraId="32C9DC09" w14:textId="77777777">
        <w:trPr>
          <w:divId w:val="1219826660"/>
          <w:tblHeader/>
        </w:trPr>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7CF1316C"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Rule Name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4C01F7DE"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VCL Source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28ECE67"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FMX Output</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3B90F539"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What the New Component / Rule Does</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431C6134"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Implemented In</w:t>
            </w:r>
          </w:p>
        </w:tc>
      </w:tr>
      <w:tr w:rsidR="00000000" w14:paraId="68EFF7E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0B1E7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Explicit matrix export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69B680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Current mapper state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F1ECD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JSON inventory and matrix artifacts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17E55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Exports RTTI inventories plus explicit class, property, and event matrices so coverage can be audited from the compiled mapper.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C5663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74B0B0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906D05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Third-party component catalog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5731E2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Known VCL components and compatibility metadata</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C59814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Catalog-backed FMX suggestions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C0A3C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Provides a compatibility catalog used during analysis and documentation of what maps directly, what needs bindings, and what needs redesign.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59061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Converter.Advanced.ThirdParty.pas</w:t>
            </w:r>
          </w:p>
        </w:tc>
      </w:tr>
      <w:tr w:rsidR="00000000" w14:paraId="4EC04BE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4F1E1C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Manual-review comment emission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E6E926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or risky VCL patterns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2F2C1B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manual review comments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FF97D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Leaves review markers only where the converter still needs the user to make a conscious follow-up decision.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723DF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Converter.Advanced.CriticalAreas.pas; Converter.Parser.Pascal.pas; Converter.Core.Integration.pas</w:t>
            </w:r>
          </w:p>
        </w:tc>
      </w:tr>
      <w:tr w:rsidR="00000000" w14:paraId="5DBE9B7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22BC91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Critical-area reporting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4CE1C5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Message maps, WinAPI-heavy code, unsupported patterns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23380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Conversion report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C289A3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Collects risky patterns during conversion so they can be surfaced for later inspection.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CB102A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Converter.Advanced.CriticalAreas.pas; Converter.Core.Engine.pas</w:t>
            </w:r>
          </w:p>
        </w:tc>
      </w:tr>
      <w:tr w:rsidR="00000000" w14:paraId="15B0947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45E773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Live mapping reference tabs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70FB2F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Current mapper knowledge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52C7F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Component / Property / Event map pages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CE14B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the same mapper and discovery paths that drive conversion so the on-screen reference tabs reflect the compiled v3 knowledge base.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6FD7CF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MainForm.pas</w:t>
            </w:r>
          </w:p>
        </w:tc>
      </w:tr>
      <w:tr w:rsidR="00000000" w14:paraId="02CEE19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23D10B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Inventory-based runtime companion reporting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BB73B1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Real runtime-support files in source roots and build-output folders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6379F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Actionable staged/found report entries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64AB5A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Scans real .exe/.dll/.lib/.sf2 support files, stages selected runtime companions into the FMX output directory, filters out the primary project executable, and reports only the meaningful staged or still-manual items.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B276EB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Converter.Project.Generator.pas</w:t>
            </w:r>
          </w:p>
        </w:tc>
      </w:tr>
      <w:tr w:rsidR="00000000" w14:paraId="3B07BF7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5B0E41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Report wording clarity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E2A89A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Distinct-file issue count and staged companion wording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F02AA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Clearer text and HTML report labels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8A1381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Clarifies that the report count is for distinct files needing attention and uses explicit staged-runtime wording in both report channels.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BF181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Converter.Core.Engine.pas; Converter.Project.Generator.pas</w:t>
            </w:r>
          </w:p>
        </w:tc>
      </w:tr>
      <w:tr w:rsidR="00000000" w14:paraId="4633ADF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348B28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Generic release hygiene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F6131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Project-specific identifiers in converter source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47A46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Audit and sweep checks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C7B336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Supports the generic/public release process by allowing the converter source to be scanned for forbidden project-specific markers.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D70A9E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GENERIC_RULE_AUDIT_2026-03-20.txt; generic sweep process</w:t>
            </w:r>
          </w:p>
        </w:tc>
      </w:tr>
    </w:tbl>
    <w:p w14:paraId="47A56712" w14:textId="77777777" w:rsidR="007A0837" w:rsidRDefault="007A0837">
      <w:pPr>
        <w:pStyle w:val="small"/>
        <w:spacing w:before="0" w:beforeAutospacing="0"/>
        <w:ind w:left="360" w:right="360"/>
        <w:divId w:val="1219826660"/>
        <w:rPr>
          <w:rFonts w:ascii="Calibri" w:hAnsi="Calibri" w:cs="Calibri"/>
          <w:lang w:val="en"/>
        </w:rPr>
      </w:pPr>
      <w:r>
        <w:rPr>
          <w:rFonts w:ascii="Calibri" w:hAnsi="Calibri" w:cs="Calibri"/>
          <w:lang w:val="en"/>
        </w:rPr>
        <w:t>End of reference.</w:t>
      </w:r>
    </w:p>
    <w:sectPr w:rsidR="007A0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70F2"/>
    <w:rsid w:val="007A0837"/>
    <w:rsid w:val="008C5A57"/>
    <w:rsid w:val="00BF7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67F77"/>
  <w15:chartTrackingRefBased/>
  <w15:docId w15:val="{7F26F2B7-DEAA-4D73-8B52-992BD9928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90"/>
      <w:outlineLvl w:val="0"/>
    </w:pPr>
    <w:rPr>
      <w:b/>
      <w:bCs/>
      <w:color w:val="7A0C0C"/>
      <w:kern w:val="36"/>
      <w:sz w:val="48"/>
      <w:szCs w:val="48"/>
    </w:rPr>
  </w:style>
  <w:style w:type="paragraph" w:styleId="Heading2">
    <w:name w:val="heading 2"/>
    <w:basedOn w:val="Normal"/>
    <w:link w:val="Heading2Char"/>
    <w:uiPriority w:val="9"/>
    <w:qFormat/>
    <w:pPr>
      <w:spacing w:before="100" w:beforeAutospacing="1" w:after="90"/>
      <w:outlineLvl w:val="1"/>
    </w:pPr>
    <w:rPr>
      <w:b/>
      <w:bCs/>
      <w:color w:val="7A0C0C"/>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after="100" w:afterAutospacing="1"/>
    </w:pPr>
  </w:style>
  <w:style w:type="paragraph" w:styleId="NormalWeb">
    <w:name w:val="Normal (Web)"/>
    <w:basedOn w:val="Normal"/>
    <w:uiPriority w:val="99"/>
    <w:semiHidden/>
    <w:unhideWhenUsed/>
    <w:pPr>
      <w:spacing w:after="100" w:afterAutospacing="1"/>
    </w:pPr>
  </w:style>
  <w:style w:type="paragraph" w:customStyle="1" w:styleId="note">
    <w:name w:val="note"/>
    <w:basedOn w:val="Normal"/>
    <w:pPr>
      <w:pBdr>
        <w:top w:val="single" w:sz="6" w:space="6" w:color="D8C49A"/>
        <w:left w:val="single" w:sz="6" w:space="8" w:color="D8C49A"/>
        <w:bottom w:val="single" w:sz="6" w:space="6" w:color="D8C49A"/>
        <w:right w:val="single" w:sz="6" w:space="8" w:color="D8C49A"/>
      </w:pBdr>
      <w:shd w:val="clear" w:color="auto" w:fill="F9F4E8"/>
      <w:spacing w:before="100" w:beforeAutospacing="1" w:after="270"/>
    </w:pPr>
  </w:style>
  <w:style w:type="paragraph" w:customStyle="1" w:styleId="small">
    <w:name w:val="small"/>
    <w:basedOn w:val="Normal"/>
    <w:pPr>
      <w:spacing w:before="100" w:beforeAutospacing="1" w:after="100" w:afterAutospacing="1"/>
    </w:pPr>
    <w:rPr>
      <w:color w:val="555555"/>
      <w:sz w:val="20"/>
      <w:szCs w:val="2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826660">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89877724">
          <w:marLeft w:val="0"/>
          <w:marRight w:val="0"/>
          <w:marTop w:val="0"/>
          <w:marBottom w:val="270"/>
          <w:divBdr>
            <w:top w:val="single" w:sz="6" w:space="6" w:color="D8C49A"/>
            <w:left w:val="single" w:sz="6" w:space="8" w:color="D8C49A"/>
            <w:bottom w:val="single" w:sz="6" w:space="6" w:color="D8C49A"/>
            <w:right w:val="single" w:sz="6" w:space="8" w:color="D8C49A"/>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4857</Words>
  <Characters>27687</Characters>
  <Application>Microsoft Office Word</Application>
  <DocSecurity>0</DocSecurity>
  <Lines>230</Lines>
  <Paragraphs>64</Paragraphs>
  <ScaleCrop>false</ScaleCrop>
  <Company/>
  <LinksUpToDate>false</LinksUpToDate>
  <CharactersWithSpaces>32480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VCL2FMXConverter Generic Rules Reference</dc:title>
  <dc:subject/>
  <dc:creator>Thomas H. Martin</dc:creator>
  <cp:keywords/>
  <dc:description/>
  <cp:lastModifiedBy>Thomas H. Martin</cp:lastModifiedBy>
  <cp:revision>2</cp:revision>
  <dcterms:created xsi:type="dcterms:W3CDTF">2026-04-15T23:58:00Z</dcterms:created>
  <dcterms:modified xsi:type="dcterms:W3CDTF">2026-04-15T23:58:00Z</dcterms:modified>
</cp:coreProperties>
</file>