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FFF9" w14:textId="77777777" w:rsidR="0067013A" w:rsidRPr="00A76003" w:rsidRDefault="0067013A" w:rsidP="00A76003">
      <w:pPr>
        <w:rPr>
          <w:iCs/>
        </w:rPr>
      </w:pPr>
    </w:p>
    <w:p w14:paraId="529FF7C8" w14:textId="77777777" w:rsidR="00A76003" w:rsidRPr="00A76003" w:rsidRDefault="00A76003" w:rsidP="00A76003">
      <w:pPr>
        <w:rPr>
          <w:i/>
        </w:rPr>
      </w:pPr>
    </w:p>
    <w:p w14:paraId="5DF1851A" w14:textId="77777777" w:rsidR="0067013A" w:rsidRDefault="0067013A" w:rsidP="000F24A0">
      <w:pPr>
        <w:jc w:val="center"/>
        <w:rPr>
          <w:i/>
        </w:rPr>
      </w:pPr>
    </w:p>
    <w:p w14:paraId="158C214C" w14:textId="376535B2" w:rsidR="0067013A" w:rsidRDefault="000327B4" w:rsidP="000F24A0">
      <w:pPr>
        <w:jc w:val="center"/>
        <w:rPr>
          <w:i/>
        </w:rPr>
      </w:pPr>
      <w:r>
        <w:rPr>
          <w:i/>
          <w:noProof/>
        </w:rPr>
        <w:drawing>
          <wp:inline distT="0" distB="0" distL="0" distR="0" wp14:anchorId="40C9C8A1" wp14:editId="1F585A91">
            <wp:extent cx="6400800" cy="1680210"/>
            <wp:effectExtent l="0" t="0" r="0" b="0"/>
            <wp:docPr id="19707757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775716" name=""/>
                    <pic:cNvPicPr/>
                  </pic:nvPicPr>
                  <pic:blipFill>
                    <a:blip r:embed="rId8">
                      <a:extLst>
                        <a:ext uri="{28A0092B-C50C-407E-A947-70E740481C1C}">
                          <a14:useLocalDpi xmlns:a14="http://schemas.microsoft.com/office/drawing/2010/main" val="0"/>
                        </a:ext>
                      </a:extLst>
                    </a:blip>
                    <a:stretch>
                      <a:fillRect/>
                    </a:stretch>
                  </pic:blipFill>
                  <pic:spPr>
                    <a:xfrm>
                      <a:off x="0" y="0"/>
                      <a:ext cx="6400800" cy="1680210"/>
                    </a:xfrm>
                    <a:prstGeom prst="rect">
                      <a:avLst/>
                    </a:prstGeom>
                  </pic:spPr>
                </pic:pic>
              </a:graphicData>
            </a:graphic>
          </wp:inline>
        </w:drawing>
      </w:r>
    </w:p>
    <w:p w14:paraId="3BE614D6" w14:textId="77777777" w:rsidR="0067013A" w:rsidRDefault="0067013A" w:rsidP="000F24A0">
      <w:pPr>
        <w:jc w:val="center"/>
        <w:rPr>
          <w:i/>
        </w:rPr>
      </w:pPr>
    </w:p>
    <w:p w14:paraId="7378B30D" w14:textId="5E7D9236" w:rsidR="0067013A" w:rsidRDefault="00D2080B" w:rsidP="000F24A0">
      <w:pPr>
        <w:jc w:val="center"/>
        <w:rPr>
          <w:i/>
          <w:sz w:val="40"/>
          <w:szCs w:val="40"/>
        </w:rPr>
      </w:pPr>
      <w:r>
        <w:rPr>
          <w:i/>
          <w:noProof/>
          <w:sz w:val="40"/>
          <w:szCs w:val="40"/>
        </w:rPr>
        <w:drawing>
          <wp:inline distT="0" distB="0" distL="0" distR="0" wp14:anchorId="125EF863" wp14:editId="1E116739">
            <wp:extent cx="2438400" cy="2438400"/>
            <wp:effectExtent l="0" t="0" r="0" b="0"/>
            <wp:docPr id="1813897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7371" name="Picture 1813897371"/>
                    <pic:cNvPicPr/>
                  </pic:nvPicPr>
                  <pic:blipFill>
                    <a:blip r:embed="rId9">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3B4A4EA8" w14:textId="77777777" w:rsidR="000A422E" w:rsidRPr="000A422E" w:rsidRDefault="000A422E" w:rsidP="000F24A0">
      <w:pPr>
        <w:jc w:val="center"/>
        <w:rPr>
          <w:iCs/>
          <w:sz w:val="40"/>
          <w:szCs w:val="40"/>
        </w:rPr>
      </w:pPr>
    </w:p>
    <w:p w14:paraId="3881489C" w14:textId="77777777" w:rsidR="000F24A0" w:rsidRPr="000A422E" w:rsidRDefault="000F24A0" w:rsidP="000F24A0">
      <w:pPr>
        <w:jc w:val="center"/>
        <w:rPr>
          <w:iCs/>
          <w:sz w:val="40"/>
          <w:szCs w:val="40"/>
        </w:rPr>
      </w:pPr>
      <w:r w:rsidRPr="000A422E">
        <w:rPr>
          <w:iCs/>
          <w:sz w:val="40"/>
          <w:szCs w:val="40"/>
        </w:rPr>
        <w:t>Detailed Engineering and Maintenance Edition</w:t>
      </w:r>
    </w:p>
    <w:p w14:paraId="5E24DD8E" w14:textId="14D52F00" w:rsidR="000F24A0" w:rsidRDefault="00267E1C" w:rsidP="000F24A0">
      <w:pPr>
        <w:jc w:val="center"/>
      </w:pPr>
      <w:r>
        <w:t xml:space="preserve">Revision date: </w:t>
      </w:r>
      <w:r w:rsidR="000327B4">
        <w:t>August 2, 2026</w:t>
      </w:r>
    </w:p>
    <w:p w14:paraId="7F369E46" w14:textId="77777777" w:rsidR="00D2080B" w:rsidRDefault="00D2080B" w:rsidP="000F24A0">
      <w:pPr>
        <w:jc w:val="center"/>
      </w:pPr>
    </w:p>
    <w:p w14:paraId="0F86069D" w14:textId="77777777" w:rsidR="00E16306" w:rsidRDefault="000F24A0" w:rsidP="0067013A">
      <w:r>
        <w:t>This manual is intended for developers, maintainers, and technical reviewers who need to understand how the converter works, how its units collaborate, and how future improvements should be made safely and globally.</w:t>
      </w:r>
    </w:p>
    <w:sdt>
      <w:sdtPr>
        <w:rPr>
          <w:rFonts w:ascii="Segoe UI" w:eastAsiaTheme="minorHAnsi" w:hAnsi="Segoe UI" w:cstheme="minorBidi"/>
          <w:color w:val="auto"/>
          <w:kern w:val="2"/>
          <w:sz w:val="21"/>
          <w:szCs w:val="24"/>
          <w14:ligatures w14:val="standardContextual"/>
        </w:rPr>
        <w:id w:val="-1600242922"/>
        <w:docPartObj>
          <w:docPartGallery w:val="Table of Contents"/>
          <w:docPartUnique/>
        </w:docPartObj>
      </w:sdtPr>
      <w:sdtEndPr>
        <w:rPr>
          <w:b/>
          <w:bCs/>
          <w:noProof/>
        </w:rPr>
      </w:sdtEndPr>
      <w:sdtContent>
        <w:p w14:paraId="23B87028" w14:textId="77777777" w:rsidR="0067013A" w:rsidRDefault="0067013A">
          <w:pPr>
            <w:pStyle w:val="TOCHeading"/>
          </w:pPr>
          <w:r>
            <w:t>Table of Contents</w:t>
          </w:r>
          <w:r w:rsidR="00C635C2">
            <w:br/>
          </w:r>
        </w:p>
        <w:p w14:paraId="2DA43E86" w14:textId="645AD4DD" w:rsidR="00B15518" w:rsidRDefault="0067013A">
          <w:pPr>
            <w:pStyle w:val="TOC1"/>
            <w:tabs>
              <w:tab w:val="right" w:leader="dot" w:pos="10070"/>
            </w:tabs>
            <w:rPr>
              <w:rFonts w:asciiTheme="minorHAnsi" w:eastAsiaTheme="minorEastAsia" w:hAnsiTheme="minorHAnsi"/>
              <w:noProof/>
              <w:sz w:val="24"/>
            </w:rPr>
          </w:pPr>
          <w:r>
            <w:fldChar w:fldCharType="begin"/>
          </w:r>
          <w:r>
            <w:instrText xml:space="preserve"> TOC \o "1-3" \h \z \u </w:instrText>
          </w:r>
          <w:r>
            <w:fldChar w:fldCharType="separate"/>
          </w:r>
          <w:hyperlink w:anchor="_Toc236592906" w:history="1">
            <w:r w:rsidR="00B15518" w:rsidRPr="00902BB7">
              <w:rPr>
                <w:rStyle w:val="Hyperlink"/>
                <w:noProof/>
              </w:rPr>
              <w:t>1. Introduction and Engineering Intent</w:t>
            </w:r>
            <w:r w:rsidR="00B15518">
              <w:rPr>
                <w:noProof/>
                <w:webHidden/>
              </w:rPr>
              <w:tab/>
            </w:r>
            <w:r w:rsidR="00B15518">
              <w:rPr>
                <w:noProof/>
                <w:webHidden/>
              </w:rPr>
              <w:fldChar w:fldCharType="begin"/>
            </w:r>
            <w:r w:rsidR="00B15518">
              <w:rPr>
                <w:noProof/>
                <w:webHidden/>
              </w:rPr>
              <w:instrText xml:space="preserve"> PAGEREF _Toc236592906 \h </w:instrText>
            </w:r>
            <w:r w:rsidR="00B15518">
              <w:rPr>
                <w:noProof/>
                <w:webHidden/>
              </w:rPr>
            </w:r>
            <w:r w:rsidR="00B15518">
              <w:rPr>
                <w:noProof/>
                <w:webHidden/>
              </w:rPr>
              <w:fldChar w:fldCharType="separate"/>
            </w:r>
            <w:r w:rsidR="00B15518">
              <w:rPr>
                <w:noProof/>
                <w:webHidden/>
              </w:rPr>
              <w:t>5</w:t>
            </w:r>
            <w:r w:rsidR="00B15518">
              <w:rPr>
                <w:noProof/>
                <w:webHidden/>
              </w:rPr>
              <w:fldChar w:fldCharType="end"/>
            </w:r>
          </w:hyperlink>
        </w:p>
        <w:p w14:paraId="10FF5880" w14:textId="5637C8F7" w:rsidR="00B15518" w:rsidRDefault="00B15518">
          <w:pPr>
            <w:pStyle w:val="TOC2"/>
            <w:tabs>
              <w:tab w:val="right" w:leader="dot" w:pos="10070"/>
            </w:tabs>
            <w:rPr>
              <w:rFonts w:asciiTheme="minorHAnsi" w:eastAsiaTheme="minorEastAsia" w:hAnsiTheme="minorHAnsi"/>
              <w:noProof/>
              <w:sz w:val="24"/>
            </w:rPr>
          </w:pPr>
          <w:hyperlink w:anchor="_Toc236592907" w:history="1">
            <w:r w:rsidRPr="00902BB7">
              <w:rPr>
                <w:rStyle w:val="Hyperlink"/>
                <w:noProof/>
              </w:rPr>
              <w:t>1.1 Primary Engineering Goals</w:t>
            </w:r>
            <w:r>
              <w:rPr>
                <w:noProof/>
                <w:webHidden/>
              </w:rPr>
              <w:tab/>
            </w:r>
            <w:r>
              <w:rPr>
                <w:noProof/>
                <w:webHidden/>
              </w:rPr>
              <w:fldChar w:fldCharType="begin"/>
            </w:r>
            <w:r>
              <w:rPr>
                <w:noProof/>
                <w:webHidden/>
              </w:rPr>
              <w:instrText xml:space="preserve"> PAGEREF _Toc236592907 \h </w:instrText>
            </w:r>
            <w:r>
              <w:rPr>
                <w:noProof/>
                <w:webHidden/>
              </w:rPr>
            </w:r>
            <w:r>
              <w:rPr>
                <w:noProof/>
                <w:webHidden/>
              </w:rPr>
              <w:fldChar w:fldCharType="separate"/>
            </w:r>
            <w:r>
              <w:rPr>
                <w:noProof/>
                <w:webHidden/>
              </w:rPr>
              <w:t>5</w:t>
            </w:r>
            <w:r>
              <w:rPr>
                <w:noProof/>
                <w:webHidden/>
              </w:rPr>
              <w:fldChar w:fldCharType="end"/>
            </w:r>
          </w:hyperlink>
        </w:p>
        <w:p w14:paraId="2EF2D45C" w14:textId="7C457AEA" w:rsidR="00B15518" w:rsidRDefault="00B15518">
          <w:pPr>
            <w:pStyle w:val="TOC2"/>
            <w:tabs>
              <w:tab w:val="right" w:leader="dot" w:pos="10070"/>
            </w:tabs>
            <w:rPr>
              <w:rFonts w:asciiTheme="minorHAnsi" w:eastAsiaTheme="minorEastAsia" w:hAnsiTheme="minorHAnsi"/>
              <w:noProof/>
              <w:sz w:val="24"/>
            </w:rPr>
          </w:pPr>
          <w:hyperlink w:anchor="_Toc236592908" w:history="1">
            <w:r w:rsidRPr="00902BB7">
              <w:rPr>
                <w:rStyle w:val="Hyperlink"/>
                <w:noProof/>
              </w:rPr>
              <w:t>1.2 Practical Meaning of a Successful Conversion</w:t>
            </w:r>
            <w:r>
              <w:rPr>
                <w:noProof/>
                <w:webHidden/>
              </w:rPr>
              <w:tab/>
            </w:r>
            <w:r>
              <w:rPr>
                <w:noProof/>
                <w:webHidden/>
              </w:rPr>
              <w:fldChar w:fldCharType="begin"/>
            </w:r>
            <w:r>
              <w:rPr>
                <w:noProof/>
                <w:webHidden/>
              </w:rPr>
              <w:instrText xml:space="preserve"> PAGEREF _Toc236592908 \h </w:instrText>
            </w:r>
            <w:r>
              <w:rPr>
                <w:noProof/>
                <w:webHidden/>
              </w:rPr>
            </w:r>
            <w:r>
              <w:rPr>
                <w:noProof/>
                <w:webHidden/>
              </w:rPr>
              <w:fldChar w:fldCharType="separate"/>
            </w:r>
            <w:r>
              <w:rPr>
                <w:noProof/>
                <w:webHidden/>
              </w:rPr>
              <w:t>5</w:t>
            </w:r>
            <w:r>
              <w:rPr>
                <w:noProof/>
                <w:webHidden/>
              </w:rPr>
              <w:fldChar w:fldCharType="end"/>
            </w:r>
          </w:hyperlink>
        </w:p>
        <w:p w14:paraId="34C98731" w14:textId="7FDE3550" w:rsidR="00B15518" w:rsidRDefault="00B15518">
          <w:pPr>
            <w:pStyle w:val="TOC1"/>
            <w:tabs>
              <w:tab w:val="right" w:leader="dot" w:pos="10070"/>
            </w:tabs>
            <w:rPr>
              <w:rFonts w:asciiTheme="minorHAnsi" w:eastAsiaTheme="minorEastAsia" w:hAnsiTheme="minorHAnsi"/>
              <w:noProof/>
              <w:sz w:val="24"/>
            </w:rPr>
          </w:pPr>
          <w:hyperlink w:anchor="_Toc236592909" w:history="1">
            <w:r w:rsidRPr="00902BB7">
              <w:rPr>
                <w:rStyle w:val="Hyperlink"/>
                <w:noProof/>
              </w:rPr>
              <w:t>2. Product Scope and Design Principles</w:t>
            </w:r>
            <w:r>
              <w:rPr>
                <w:noProof/>
                <w:webHidden/>
              </w:rPr>
              <w:tab/>
            </w:r>
            <w:r>
              <w:rPr>
                <w:noProof/>
                <w:webHidden/>
              </w:rPr>
              <w:fldChar w:fldCharType="begin"/>
            </w:r>
            <w:r>
              <w:rPr>
                <w:noProof/>
                <w:webHidden/>
              </w:rPr>
              <w:instrText xml:space="preserve"> PAGEREF _Toc236592909 \h </w:instrText>
            </w:r>
            <w:r>
              <w:rPr>
                <w:noProof/>
                <w:webHidden/>
              </w:rPr>
            </w:r>
            <w:r>
              <w:rPr>
                <w:noProof/>
                <w:webHidden/>
              </w:rPr>
              <w:fldChar w:fldCharType="separate"/>
            </w:r>
            <w:r>
              <w:rPr>
                <w:noProof/>
                <w:webHidden/>
              </w:rPr>
              <w:t>7</w:t>
            </w:r>
            <w:r>
              <w:rPr>
                <w:noProof/>
                <w:webHidden/>
              </w:rPr>
              <w:fldChar w:fldCharType="end"/>
            </w:r>
          </w:hyperlink>
        </w:p>
        <w:p w14:paraId="32543E5D" w14:textId="23DC04B3" w:rsidR="00B15518" w:rsidRDefault="00B15518">
          <w:pPr>
            <w:pStyle w:val="TOC2"/>
            <w:tabs>
              <w:tab w:val="right" w:leader="dot" w:pos="10070"/>
            </w:tabs>
            <w:rPr>
              <w:rFonts w:asciiTheme="minorHAnsi" w:eastAsiaTheme="minorEastAsia" w:hAnsiTheme="minorHAnsi"/>
              <w:noProof/>
              <w:sz w:val="24"/>
            </w:rPr>
          </w:pPr>
          <w:hyperlink w:anchor="_Toc236592910" w:history="1">
            <w:r w:rsidRPr="00902BB7">
              <w:rPr>
                <w:rStyle w:val="Hyperlink"/>
                <w:noProof/>
              </w:rPr>
              <w:t>2.1 Scope</w:t>
            </w:r>
            <w:r>
              <w:rPr>
                <w:noProof/>
                <w:webHidden/>
              </w:rPr>
              <w:tab/>
            </w:r>
            <w:r>
              <w:rPr>
                <w:noProof/>
                <w:webHidden/>
              </w:rPr>
              <w:fldChar w:fldCharType="begin"/>
            </w:r>
            <w:r>
              <w:rPr>
                <w:noProof/>
                <w:webHidden/>
              </w:rPr>
              <w:instrText xml:space="preserve"> PAGEREF _Toc236592910 \h </w:instrText>
            </w:r>
            <w:r>
              <w:rPr>
                <w:noProof/>
                <w:webHidden/>
              </w:rPr>
            </w:r>
            <w:r>
              <w:rPr>
                <w:noProof/>
                <w:webHidden/>
              </w:rPr>
              <w:fldChar w:fldCharType="separate"/>
            </w:r>
            <w:r>
              <w:rPr>
                <w:noProof/>
                <w:webHidden/>
              </w:rPr>
              <w:t>7</w:t>
            </w:r>
            <w:r>
              <w:rPr>
                <w:noProof/>
                <w:webHidden/>
              </w:rPr>
              <w:fldChar w:fldCharType="end"/>
            </w:r>
          </w:hyperlink>
        </w:p>
        <w:p w14:paraId="64E94E46" w14:textId="6C06F685" w:rsidR="00B15518" w:rsidRDefault="00B15518">
          <w:pPr>
            <w:pStyle w:val="TOC2"/>
            <w:tabs>
              <w:tab w:val="right" w:leader="dot" w:pos="10070"/>
            </w:tabs>
            <w:rPr>
              <w:rFonts w:asciiTheme="minorHAnsi" w:eastAsiaTheme="minorEastAsia" w:hAnsiTheme="minorHAnsi"/>
              <w:noProof/>
              <w:sz w:val="24"/>
            </w:rPr>
          </w:pPr>
          <w:hyperlink w:anchor="_Toc236592911" w:history="1">
            <w:r w:rsidRPr="00902BB7">
              <w:rPr>
                <w:rStyle w:val="Hyperlink"/>
                <w:noProof/>
              </w:rPr>
              <w:t>2.2 Design Principles</w:t>
            </w:r>
            <w:r>
              <w:rPr>
                <w:noProof/>
                <w:webHidden/>
              </w:rPr>
              <w:tab/>
            </w:r>
            <w:r>
              <w:rPr>
                <w:noProof/>
                <w:webHidden/>
              </w:rPr>
              <w:fldChar w:fldCharType="begin"/>
            </w:r>
            <w:r>
              <w:rPr>
                <w:noProof/>
                <w:webHidden/>
              </w:rPr>
              <w:instrText xml:space="preserve"> PAGEREF _Toc236592911 \h </w:instrText>
            </w:r>
            <w:r>
              <w:rPr>
                <w:noProof/>
                <w:webHidden/>
              </w:rPr>
            </w:r>
            <w:r>
              <w:rPr>
                <w:noProof/>
                <w:webHidden/>
              </w:rPr>
              <w:fldChar w:fldCharType="separate"/>
            </w:r>
            <w:r>
              <w:rPr>
                <w:noProof/>
                <w:webHidden/>
              </w:rPr>
              <w:t>7</w:t>
            </w:r>
            <w:r>
              <w:rPr>
                <w:noProof/>
                <w:webHidden/>
              </w:rPr>
              <w:fldChar w:fldCharType="end"/>
            </w:r>
          </w:hyperlink>
        </w:p>
        <w:p w14:paraId="656CC11F" w14:textId="56FC4D72" w:rsidR="00B15518" w:rsidRDefault="00B15518">
          <w:pPr>
            <w:pStyle w:val="TOC1"/>
            <w:tabs>
              <w:tab w:val="right" w:leader="dot" w:pos="10070"/>
            </w:tabs>
            <w:rPr>
              <w:rFonts w:asciiTheme="minorHAnsi" w:eastAsiaTheme="minorEastAsia" w:hAnsiTheme="minorHAnsi"/>
              <w:noProof/>
              <w:sz w:val="24"/>
            </w:rPr>
          </w:pPr>
          <w:hyperlink w:anchor="_Toc236592912" w:history="1">
            <w:r w:rsidRPr="00902BB7">
              <w:rPr>
                <w:rStyle w:val="Hyperlink"/>
                <w:noProof/>
              </w:rPr>
              <w:t>3. System Architecture Overview</w:t>
            </w:r>
            <w:r>
              <w:rPr>
                <w:noProof/>
                <w:webHidden/>
              </w:rPr>
              <w:tab/>
            </w:r>
            <w:r>
              <w:rPr>
                <w:noProof/>
                <w:webHidden/>
              </w:rPr>
              <w:fldChar w:fldCharType="begin"/>
            </w:r>
            <w:r>
              <w:rPr>
                <w:noProof/>
                <w:webHidden/>
              </w:rPr>
              <w:instrText xml:space="preserve"> PAGEREF _Toc236592912 \h </w:instrText>
            </w:r>
            <w:r>
              <w:rPr>
                <w:noProof/>
                <w:webHidden/>
              </w:rPr>
            </w:r>
            <w:r>
              <w:rPr>
                <w:noProof/>
                <w:webHidden/>
              </w:rPr>
              <w:fldChar w:fldCharType="separate"/>
            </w:r>
            <w:r>
              <w:rPr>
                <w:noProof/>
                <w:webHidden/>
              </w:rPr>
              <w:t>8</w:t>
            </w:r>
            <w:r>
              <w:rPr>
                <w:noProof/>
                <w:webHidden/>
              </w:rPr>
              <w:fldChar w:fldCharType="end"/>
            </w:r>
          </w:hyperlink>
        </w:p>
        <w:p w14:paraId="1839BF78" w14:textId="6D3356D2" w:rsidR="00B15518" w:rsidRDefault="00B15518">
          <w:pPr>
            <w:pStyle w:val="TOC2"/>
            <w:tabs>
              <w:tab w:val="right" w:leader="dot" w:pos="10070"/>
            </w:tabs>
            <w:rPr>
              <w:rFonts w:asciiTheme="minorHAnsi" w:eastAsiaTheme="minorEastAsia" w:hAnsiTheme="minorHAnsi"/>
              <w:noProof/>
              <w:sz w:val="24"/>
            </w:rPr>
          </w:pPr>
          <w:hyperlink w:anchor="_Toc236592913" w:history="1">
            <w:r w:rsidRPr="00902BB7">
              <w:rPr>
                <w:rStyle w:val="Hyperlink"/>
                <w:noProof/>
              </w:rPr>
              <w:t>3.1 Layer Diagram</w:t>
            </w:r>
            <w:r>
              <w:rPr>
                <w:noProof/>
                <w:webHidden/>
              </w:rPr>
              <w:tab/>
            </w:r>
            <w:r>
              <w:rPr>
                <w:noProof/>
                <w:webHidden/>
              </w:rPr>
              <w:fldChar w:fldCharType="begin"/>
            </w:r>
            <w:r>
              <w:rPr>
                <w:noProof/>
                <w:webHidden/>
              </w:rPr>
              <w:instrText xml:space="preserve"> PAGEREF _Toc236592913 \h </w:instrText>
            </w:r>
            <w:r>
              <w:rPr>
                <w:noProof/>
                <w:webHidden/>
              </w:rPr>
            </w:r>
            <w:r>
              <w:rPr>
                <w:noProof/>
                <w:webHidden/>
              </w:rPr>
              <w:fldChar w:fldCharType="separate"/>
            </w:r>
            <w:r>
              <w:rPr>
                <w:noProof/>
                <w:webHidden/>
              </w:rPr>
              <w:t>8</w:t>
            </w:r>
            <w:r>
              <w:rPr>
                <w:noProof/>
                <w:webHidden/>
              </w:rPr>
              <w:fldChar w:fldCharType="end"/>
            </w:r>
          </w:hyperlink>
        </w:p>
        <w:p w14:paraId="7A732612" w14:textId="62092FC3" w:rsidR="00B15518" w:rsidRDefault="00B15518">
          <w:pPr>
            <w:pStyle w:val="TOC2"/>
            <w:tabs>
              <w:tab w:val="right" w:leader="dot" w:pos="10070"/>
            </w:tabs>
            <w:rPr>
              <w:rFonts w:asciiTheme="minorHAnsi" w:eastAsiaTheme="minorEastAsia" w:hAnsiTheme="minorHAnsi"/>
              <w:noProof/>
              <w:sz w:val="24"/>
            </w:rPr>
          </w:pPr>
          <w:hyperlink w:anchor="_Toc236592914" w:history="1">
            <w:r w:rsidRPr="00902BB7">
              <w:rPr>
                <w:rStyle w:val="Hyperlink"/>
                <w:noProof/>
              </w:rPr>
              <w:t>3.2 Responsibility Matrix</w:t>
            </w:r>
            <w:r>
              <w:rPr>
                <w:noProof/>
                <w:webHidden/>
              </w:rPr>
              <w:tab/>
            </w:r>
            <w:r>
              <w:rPr>
                <w:noProof/>
                <w:webHidden/>
              </w:rPr>
              <w:fldChar w:fldCharType="begin"/>
            </w:r>
            <w:r>
              <w:rPr>
                <w:noProof/>
                <w:webHidden/>
              </w:rPr>
              <w:instrText xml:space="preserve"> PAGEREF _Toc236592914 \h </w:instrText>
            </w:r>
            <w:r>
              <w:rPr>
                <w:noProof/>
                <w:webHidden/>
              </w:rPr>
            </w:r>
            <w:r>
              <w:rPr>
                <w:noProof/>
                <w:webHidden/>
              </w:rPr>
              <w:fldChar w:fldCharType="separate"/>
            </w:r>
            <w:r>
              <w:rPr>
                <w:noProof/>
                <w:webHidden/>
              </w:rPr>
              <w:t>8</w:t>
            </w:r>
            <w:r>
              <w:rPr>
                <w:noProof/>
                <w:webHidden/>
              </w:rPr>
              <w:fldChar w:fldCharType="end"/>
            </w:r>
          </w:hyperlink>
        </w:p>
        <w:p w14:paraId="2E888BAF" w14:textId="0D6B4EB3" w:rsidR="00B15518" w:rsidRDefault="00B15518">
          <w:pPr>
            <w:pStyle w:val="TOC1"/>
            <w:tabs>
              <w:tab w:val="right" w:leader="dot" w:pos="10070"/>
            </w:tabs>
            <w:rPr>
              <w:rFonts w:asciiTheme="minorHAnsi" w:eastAsiaTheme="minorEastAsia" w:hAnsiTheme="minorHAnsi"/>
              <w:noProof/>
              <w:sz w:val="24"/>
            </w:rPr>
          </w:pPr>
          <w:hyperlink w:anchor="_Toc236592915" w:history="1">
            <w:r w:rsidRPr="00902BB7">
              <w:rPr>
                <w:rStyle w:val="Hyperlink"/>
                <w:noProof/>
              </w:rPr>
              <w:t>4. End-to-End Conversion Workflow</w:t>
            </w:r>
            <w:r>
              <w:rPr>
                <w:noProof/>
                <w:webHidden/>
              </w:rPr>
              <w:tab/>
            </w:r>
            <w:r>
              <w:rPr>
                <w:noProof/>
                <w:webHidden/>
              </w:rPr>
              <w:fldChar w:fldCharType="begin"/>
            </w:r>
            <w:r>
              <w:rPr>
                <w:noProof/>
                <w:webHidden/>
              </w:rPr>
              <w:instrText xml:space="preserve"> PAGEREF _Toc236592915 \h </w:instrText>
            </w:r>
            <w:r>
              <w:rPr>
                <w:noProof/>
                <w:webHidden/>
              </w:rPr>
            </w:r>
            <w:r>
              <w:rPr>
                <w:noProof/>
                <w:webHidden/>
              </w:rPr>
              <w:fldChar w:fldCharType="separate"/>
            </w:r>
            <w:r>
              <w:rPr>
                <w:noProof/>
                <w:webHidden/>
              </w:rPr>
              <w:t>10</w:t>
            </w:r>
            <w:r>
              <w:rPr>
                <w:noProof/>
                <w:webHidden/>
              </w:rPr>
              <w:fldChar w:fldCharType="end"/>
            </w:r>
          </w:hyperlink>
        </w:p>
        <w:p w14:paraId="476377E3" w14:textId="4CBCD570" w:rsidR="00B15518" w:rsidRDefault="00B15518">
          <w:pPr>
            <w:pStyle w:val="TOC2"/>
            <w:tabs>
              <w:tab w:val="right" w:leader="dot" w:pos="10070"/>
            </w:tabs>
            <w:rPr>
              <w:rFonts w:asciiTheme="minorHAnsi" w:eastAsiaTheme="minorEastAsia" w:hAnsiTheme="minorHAnsi"/>
              <w:noProof/>
              <w:sz w:val="24"/>
            </w:rPr>
          </w:pPr>
          <w:hyperlink w:anchor="_Toc236592916" w:history="1">
            <w:r w:rsidRPr="00902BB7">
              <w:rPr>
                <w:rStyle w:val="Hyperlink"/>
                <w:noProof/>
              </w:rPr>
              <w:t>4.1 Workflow Diagram</w:t>
            </w:r>
            <w:r>
              <w:rPr>
                <w:noProof/>
                <w:webHidden/>
              </w:rPr>
              <w:tab/>
            </w:r>
            <w:r>
              <w:rPr>
                <w:noProof/>
                <w:webHidden/>
              </w:rPr>
              <w:fldChar w:fldCharType="begin"/>
            </w:r>
            <w:r>
              <w:rPr>
                <w:noProof/>
                <w:webHidden/>
              </w:rPr>
              <w:instrText xml:space="preserve"> PAGEREF _Toc236592916 \h </w:instrText>
            </w:r>
            <w:r>
              <w:rPr>
                <w:noProof/>
                <w:webHidden/>
              </w:rPr>
            </w:r>
            <w:r>
              <w:rPr>
                <w:noProof/>
                <w:webHidden/>
              </w:rPr>
              <w:fldChar w:fldCharType="separate"/>
            </w:r>
            <w:r>
              <w:rPr>
                <w:noProof/>
                <w:webHidden/>
              </w:rPr>
              <w:t>10</w:t>
            </w:r>
            <w:r>
              <w:rPr>
                <w:noProof/>
                <w:webHidden/>
              </w:rPr>
              <w:fldChar w:fldCharType="end"/>
            </w:r>
          </w:hyperlink>
        </w:p>
        <w:p w14:paraId="4DFB2BF6" w14:textId="6E69CFBD" w:rsidR="00B15518" w:rsidRDefault="00B15518">
          <w:pPr>
            <w:pStyle w:val="TOC2"/>
            <w:tabs>
              <w:tab w:val="right" w:leader="dot" w:pos="10070"/>
            </w:tabs>
            <w:rPr>
              <w:rFonts w:asciiTheme="minorHAnsi" w:eastAsiaTheme="minorEastAsia" w:hAnsiTheme="minorHAnsi"/>
              <w:noProof/>
              <w:sz w:val="24"/>
            </w:rPr>
          </w:pPr>
          <w:hyperlink w:anchor="_Toc236592917" w:history="1">
            <w:r w:rsidRPr="00902BB7">
              <w:rPr>
                <w:rStyle w:val="Hyperlink"/>
                <w:noProof/>
              </w:rPr>
              <w:t>4.2 Step-by-Step Narrative</w:t>
            </w:r>
            <w:r>
              <w:rPr>
                <w:noProof/>
                <w:webHidden/>
              </w:rPr>
              <w:tab/>
            </w:r>
            <w:r>
              <w:rPr>
                <w:noProof/>
                <w:webHidden/>
              </w:rPr>
              <w:fldChar w:fldCharType="begin"/>
            </w:r>
            <w:r>
              <w:rPr>
                <w:noProof/>
                <w:webHidden/>
              </w:rPr>
              <w:instrText xml:space="preserve"> PAGEREF _Toc236592917 \h </w:instrText>
            </w:r>
            <w:r>
              <w:rPr>
                <w:noProof/>
                <w:webHidden/>
              </w:rPr>
            </w:r>
            <w:r>
              <w:rPr>
                <w:noProof/>
                <w:webHidden/>
              </w:rPr>
              <w:fldChar w:fldCharType="separate"/>
            </w:r>
            <w:r>
              <w:rPr>
                <w:noProof/>
                <w:webHidden/>
              </w:rPr>
              <w:t>10</w:t>
            </w:r>
            <w:r>
              <w:rPr>
                <w:noProof/>
                <w:webHidden/>
              </w:rPr>
              <w:fldChar w:fldCharType="end"/>
            </w:r>
          </w:hyperlink>
        </w:p>
        <w:p w14:paraId="37D256CE" w14:textId="5B23B975" w:rsidR="00B15518" w:rsidRDefault="00B15518">
          <w:pPr>
            <w:pStyle w:val="TOC1"/>
            <w:tabs>
              <w:tab w:val="right" w:leader="dot" w:pos="10070"/>
            </w:tabs>
            <w:rPr>
              <w:rFonts w:asciiTheme="minorHAnsi" w:eastAsiaTheme="minorEastAsia" w:hAnsiTheme="minorHAnsi"/>
              <w:noProof/>
              <w:sz w:val="24"/>
            </w:rPr>
          </w:pPr>
          <w:hyperlink w:anchor="_Toc236592918" w:history="1">
            <w:r w:rsidRPr="00902BB7">
              <w:rPr>
                <w:rStyle w:val="Hyperlink"/>
                <w:noProof/>
              </w:rPr>
              <w:t>5. User Interface and Operator Flow</w:t>
            </w:r>
            <w:r>
              <w:rPr>
                <w:noProof/>
                <w:webHidden/>
              </w:rPr>
              <w:tab/>
            </w:r>
            <w:r>
              <w:rPr>
                <w:noProof/>
                <w:webHidden/>
              </w:rPr>
              <w:fldChar w:fldCharType="begin"/>
            </w:r>
            <w:r>
              <w:rPr>
                <w:noProof/>
                <w:webHidden/>
              </w:rPr>
              <w:instrText xml:space="preserve"> PAGEREF _Toc236592918 \h </w:instrText>
            </w:r>
            <w:r>
              <w:rPr>
                <w:noProof/>
                <w:webHidden/>
              </w:rPr>
            </w:r>
            <w:r>
              <w:rPr>
                <w:noProof/>
                <w:webHidden/>
              </w:rPr>
              <w:fldChar w:fldCharType="separate"/>
            </w:r>
            <w:r>
              <w:rPr>
                <w:noProof/>
                <w:webHidden/>
              </w:rPr>
              <w:t>11</w:t>
            </w:r>
            <w:r>
              <w:rPr>
                <w:noProof/>
                <w:webHidden/>
              </w:rPr>
              <w:fldChar w:fldCharType="end"/>
            </w:r>
          </w:hyperlink>
        </w:p>
        <w:p w14:paraId="1B58FFE5" w14:textId="6DFD54E1" w:rsidR="00B15518" w:rsidRDefault="00B15518">
          <w:pPr>
            <w:pStyle w:val="TOC2"/>
            <w:tabs>
              <w:tab w:val="right" w:leader="dot" w:pos="10070"/>
            </w:tabs>
            <w:rPr>
              <w:rFonts w:asciiTheme="minorHAnsi" w:eastAsiaTheme="minorEastAsia" w:hAnsiTheme="minorHAnsi"/>
              <w:noProof/>
              <w:sz w:val="24"/>
            </w:rPr>
          </w:pPr>
          <w:hyperlink w:anchor="_Toc236592919" w:history="1">
            <w:r w:rsidRPr="00902BB7">
              <w:rPr>
                <w:rStyle w:val="Hyperlink"/>
                <w:noProof/>
              </w:rPr>
              <w:t>5.1 Main Operator Tasks</w:t>
            </w:r>
            <w:r>
              <w:rPr>
                <w:noProof/>
                <w:webHidden/>
              </w:rPr>
              <w:tab/>
            </w:r>
            <w:r>
              <w:rPr>
                <w:noProof/>
                <w:webHidden/>
              </w:rPr>
              <w:fldChar w:fldCharType="begin"/>
            </w:r>
            <w:r>
              <w:rPr>
                <w:noProof/>
                <w:webHidden/>
              </w:rPr>
              <w:instrText xml:space="preserve"> PAGEREF _Toc236592919 \h </w:instrText>
            </w:r>
            <w:r>
              <w:rPr>
                <w:noProof/>
                <w:webHidden/>
              </w:rPr>
            </w:r>
            <w:r>
              <w:rPr>
                <w:noProof/>
                <w:webHidden/>
              </w:rPr>
              <w:fldChar w:fldCharType="separate"/>
            </w:r>
            <w:r>
              <w:rPr>
                <w:noProof/>
                <w:webHidden/>
              </w:rPr>
              <w:t>11</w:t>
            </w:r>
            <w:r>
              <w:rPr>
                <w:noProof/>
                <w:webHidden/>
              </w:rPr>
              <w:fldChar w:fldCharType="end"/>
            </w:r>
          </w:hyperlink>
        </w:p>
        <w:p w14:paraId="405DAC9D" w14:textId="769DBC8F" w:rsidR="00B15518" w:rsidRDefault="00B15518">
          <w:pPr>
            <w:pStyle w:val="TOC2"/>
            <w:tabs>
              <w:tab w:val="right" w:leader="dot" w:pos="10070"/>
            </w:tabs>
            <w:rPr>
              <w:rFonts w:asciiTheme="minorHAnsi" w:eastAsiaTheme="minorEastAsia" w:hAnsiTheme="minorHAnsi"/>
              <w:noProof/>
              <w:sz w:val="24"/>
            </w:rPr>
          </w:pPr>
          <w:hyperlink w:anchor="_Toc236592920" w:history="1">
            <w:r w:rsidRPr="00902BB7">
              <w:rPr>
                <w:rStyle w:val="Hyperlink"/>
                <w:noProof/>
              </w:rPr>
              <w:t>5.2 UI Responsibilities</w:t>
            </w:r>
            <w:r>
              <w:rPr>
                <w:noProof/>
                <w:webHidden/>
              </w:rPr>
              <w:tab/>
            </w:r>
            <w:r>
              <w:rPr>
                <w:noProof/>
                <w:webHidden/>
              </w:rPr>
              <w:fldChar w:fldCharType="begin"/>
            </w:r>
            <w:r>
              <w:rPr>
                <w:noProof/>
                <w:webHidden/>
              </w:rPr>
              <w:instrText xml:space="preserve"> PAGEREF _Toc236592920 \h </w:instrText>
            </w:r>
            <w:r>
              <w:rPr>
                <w:noProof/>
                <w:webHidden/>
              </w:rPr>
            </w:r>
            <w:r>
              <w:rPr>
                <w:noProof/>
                <w:webHidden/>
              </w:rPr>
              <w:fldChar w:fldCharType="separate"/>
            </w:r>
            <w:r>
              <w:rPr>
                <w:noProof/>
                <w:webHidden/>
              </w:rPr>
              <w:t>11</w:t>
            </w:r>
            <w:r>
              <w:rPr>
                <w:noProof/>
                <w:webHidden/>
              </w:rPr>
              <w:fldChar w:fldCharType="end"/>
            </w:r>
          </w:hyperlink>
        </w:p>
        <w:p w14:paraId="64B3D441" w14:textId="6890C9C0" w:rsidR="00B15518" w:rsidRDefault="00B15518">
          <w:pPr>
            <w:pStyle w:val="TOC1"/>
            <w:tabs>
              <w:tab w:val="right" w:leader="dot" w:pos="10070"/>
            </w:tabs>
            <w:rPr>
              <w:rFonts w:asciiTheme="minorHAnsi" w:eastAsiaTheme="minorEastAsia" w:hAnsiTheme="minorHAnsi"/>
              <w:noProof/>
              <w:sz w:val="24"/>
            </w:rPr>
          </w:pPr>
          <w:hyperlink w:anchor="_Toc236592921" w:history="1">
            <w:r w:rsidRPr="00902BB7">
              <w:rPr>
                <w:rStyle w:val="Hyperlink"/>
                <w:noProof/>
              </w:rPr>
              <w:t>6. Core Engine, File Management, and Orchestration</w:t>
            </w:r>
            <w:r>
              <w:rPr>
                <w:noProof/>
                <w:webHidden/>
              </w:rPr>
              <w:tab/>
            </w:r>
            <w:r>
              <w:rPr>
                <w:noProof/>
                <w:webHidden/>
              </w:rPr>
              <w:fldChar w:fldCharType="begin"/>
            </w:r>
            <w:r>
              <w:rPr>
                <w:noProof/>
                <w:webHidden/>
              </w:rPr>
              <w:instrText xml:space="preserve"> PAGEREF _Toc236592921 \h </w:instrText>
            </w:r>
            <w:r>
              <w:rPr>
                <w:noProof/>
                <w:webHidden/>
              </w:rPr>
            </w:r>
            <w:r>
              <w:rPr>
                <w:noProof/>
                <w:webHidden/>
              </w:rPr>
              <w:fldChar w:fldCharType="separate"/>
            </w:r>
            <w:r>
              <w:rPr>
                <w:noProof/>
                <w:webHidden/>
              </w:rPr>
              <w:t>12</w:t>
            </w:r>
            <w:r>
              <w:rPr>
                <w:noProof/>
                <w:webHidden/>
              </w:rPr>
              <w:fldChar w:fldCharType="end"/>
            </w:r>
          </w:hyperlink>
        </w:p>
        <w:p w14:paraId="61E2BDEB" w14:textId="1CA41E62" w:rsidR="00B15518" w:rsidRDefault="00B15518">
          <w:pPr>
            <w:pStyle w:val="TOC2"/>
            <w:tabs>
              <w:tab w:val="right" w:leader="dot" w:pos="10070"/>
            </w:tabs>
            <w:rPr>
              <w:rFonts w:asciiTheme="minorHAnsi" w:eastAsiaTheme="minorEastAsia" w:hAnsiTheme="minorHAnsi"/>
              <w:noProof/>
              <w:sz w:val="24"/>
            </w:rPr>
          </w:pPr>
          <w:hyperlink w:anchor="_Toc236592922" w:history="1">
            <w:r w:rsidRPr="00902BB7">
              <w:rPr>
                <w:rStyle w:val="Hyperlink"/>
                <w:noProof/>
              </w:rPr>
              <w:t>6.1 Core Types</w:t>
            </w:r>
            <w:r>
              <w:rPr>
                <w:noProof/>
                <w:webHidden/>
              </w:rPr>
              <w:tab/>
            </w:r>
            <w:r>
              <w:rPr>
                <w:noProof/>
                <w:webHidden/>
              </w:rPr>
              <w:fldChar w:fldCharType="begin"/>
            </w:r>
            <w:r>
              <w:rPr>
                <w:noProof/>
                <w:webHidden/>
              </w:rPr>
              <w:instrText xml:space="preserve"> PAGEREF _Toc236592922 \h </w:instrText>
            </w:r>
            <w:r>
              <w:rPr>
                <w:noProof/>
                <w:webHidden/>
              </w:rPr>
            </w:r>
            <w:r>
              <w:rPr>
                <w:noProof/>
                <w:webHidden/>
              </w:rPr>
              <w:fldChar w:fldCharType="separate"/>
            </w:r>
            <w:r>
              <w:rPr>
                <w:noProof/>
                <w:webHidden/>
              </w:rPr>
              <w:t>12</w:t>
            </w:r>
            <w:r>
              <w:rPr>
                <w:noProof/>
                <w:webHidden/>
              </w:rPr>
              <w:fldChar w:fldCharType="end"/>
            </w:r>
          </w:hyperlink>
        </w:p>
        <w:p w14:paraId="529CC752" w14:textId="0EFB2754" w:rsidR="00B15518" w:rsidRDefault="00B15518">
          <w:pPr>
            <w:pStyle w:val="TOC2"/>
            <w:tabs>
              <w:tab w:val="right" w:leader="dot" w:pos="10070"/>
            </w:tabs>
            <w:rPr>
              <w:rFonts w:asciiTheme="minorHAnsi" w:eastAsiaTheme="minorEastAsia" w:hAnsiTheme="minorHAnsi"/>
              <w:noProof/>
              <w:sz w:val="24"/>
            </w:rPr>
          </w:pPr>
          <w:hyperlink w:anchor="_Toc236592923" w:history="1">
            <w:r w:rsidRPr="00902BB7">
              <w:rPr>
                <w:rStyle w:val="Hyperlink"/>
                <w:noProof/>
              </w:rPr>
              <w:t>6.2 Engine</w:t>
            </w:r>
            <w:r>
              <w:rPr>
                <w:noProof/>
                <w:webHidden/>
              </w:rPr>
              <w:tab/>
            </w:r>
            <w:r>
              <w:rPr>
                <w:noProof/>
                <w:webHidden/>
              </w:rPr>
              <w:fldChar w:fldCharType="begin"/>
            </w:r>
            <w:r>
              <w:rPr>
                <w:noProof/>
                <w:webHidden/>
              </w:rPr>
              <w:instrText xml:space="preserve"> PAGEREF _Toc236592923 \h </w:instrText>
            </w:r>
            <w:r>
              <w:rPr>
                <w:noProof/>
                <w:webHidden/>
              </w:rPr>
            </w:r>
            <w:r>
              <w:rPr>
                <w:noProof/>
                <w:webHidden/>
              </w:rPr>
              <w:fldChar w:fldCharType="separate"/>
            </w:r>
            <w:r>
              <w:rPr>
                <w:noProof/>
                <w:webHidden/>
              </w:rPr>
              <w:t>12</w:t>
            </w:r>
            <w:r>
              <w:rPr>
                <w:noProof/>
                <w:webHidden/>
              </w:rPr>
              <w:fldChar w:fldCharType="end"/>
            </w:r>
          </w:hyperlink>
        </w:p>
        <w:p w14:paraId="639784A8" w14:textId="7B57AFE6" w:rsidR="00B15518" w:rsidRDefault="00B15518">
          <w:pPr>
            <w:pStyle w:val="TOC1"/>
            <w:tabs>
              <w:tab w:val="right" w:leader="dot" w:pos="10070"/>
            </w:tabs>
            <w:rPr>
              <w:rFonts w:asciiTheme="minorHAnsi" w:eastAsiaTheme="minorEastAsia" w:hAnsiTheme="minorHAnsi"/>
              <w:noProof/>
              <w:sz w:val="24"/>
            </w:rPr>
          </w:pPr>
          <w:hyperlink w:anchor="_Toc236592924" w:history="1">
            <w:r w:rsidRPr="00902BB7">
              <w:rPr>
                <w:rStyle w:val="Hyperlink"/>
                <w:noProof/>
              </w:rPr>
              <w:t>7. DFM Parsing and FMX Form Generation</w:t>
            </w:r>
            <w:r>
              <w:rPr>
                <w:noProof/>
                <w:webHidden/>
              </w:rPr>
              <w:tab/>
            </w:r>
            <w:r>
              <w:rPr>
                <w:noProof/>
                <w:webHidden/>
              </w:rPr>
              <w:fldChar w:fldCharType="begin"/>
            </w:r>
            <w:r>
              <w:rPr>
                <w:noProof/>
                <w:webHidden/>
              </w:rPr>
              <w:instrText xml:space="preserve"> PAGEREF _Toc236592924 \h </w:instrText>
            </w:r>
            <w:r>
              <w:rPr>
                <w:noProof/>
                <w:webHidden/>
              </w:rPr>
            </w:r>
            <w:r>
              <w:rPr>
                <w:noProof/>
                <w:webHidden/>
              </w:rPr>
              <w:fldChar w:fldCharType="separate"/>
            </w:r>
            <w:r>
              <w:rPr>
                <w:noProof/>
                <w:webHidden/>
              </w:rPr>
              <w:t>13</w:t>
            </w:r>
            <w:r>
              <w:rPr>
                <w:noProof/>
                <w:webHidden/>
              </w:rPr>
              <w:fldChar w:fldCharType="end"/>
            </w:r>
          </w:hyperlink>
        </w:p>
        <w:p w14:paraId="46C90223" w14:textId="2D9BD4F3" w:rsidR="00B15518" w:rsidRDefault="00B15518">
          <w:pPr>
            <w:pStyle w:val="TOC2"/>
            <w:tabs>
              <w:tab w:val="right" w:leader="dot" w:pos="10070"/>
            </w:tabs>
            <w:rPr>
              <w:rFonts w:asciiTheme="minorHAnsi" w:eastAsiaTheme="minorEastAsia" w:hAnsiTheme="minorHAnsi"/>
              <w:noProof/>
              <w:sz w:val="24"/>
            </w:rPr>
          </w:pPr>
          <w:hyperlink w:anchor="_Toc236592925" w:history="1">
            <w:r w:rsidRPr="00902BB7">
              <w:rPr>
                <w:rStyle w:val="Hyperlink"/>
                <w:noProof/>
              </w:rPr>
              <w:t>7.1 Internal Model</w:t>
            </w:r>
            <w:r>
              <w:rPr>
                <w:noProof/>
                <w:webHidden/>
              </w:rPr>
              <w:tab/>
            </w:r>
            <w:r>
              <w:rPr>
                <w:noProof/>
                <w:webHidden/>
              </w:rPr>
              <w:fldChar w:fldCharType="begin"/>
            </w:r>
            <w:r>
              <w:rPr>
                <w:noProof/>
                <w:webHidden/>
              </w:rPr>
              <w:instrText xml:space="preserve"> PAGEREF _Toc236592925 \h </w:instrText>
            </w:r>
            <w:r>
              <w:rPr>
                <w:noProof/>
                <w:webHidden/>
              </w:rPr>
            </w:r>
            <w:r>
              <w:rPr>
                <w:noProof/>
                <w:webHidden/>
              </w:rPr>
              <w:fldChar w:fldCharType="separate"/>
            </w:r>
            <w:r>
              <w:rPr>
                <w:noProof/>
                <w:webHidden/>
              </w:rPr>
              <w:t>13</w:t>
            </w:r>
            <w:r>
              <w:rPr>
                <w:noProof/>
                <w:webHidden/>
              </w:rPr>
              <w:fldChar w:fldCharType="end"/>
            </w:r>
          </w:hyperlink>
        </w:p>
        <w:p w14:paraId="2863E224" w14:textId="51378C3A" w:rsidR="00B15518" w:rsidRDefault="00B15518">
          <w:pPr>
            <w:pStyle w:val="TOC2"/>
            <w:tabs>
              <w:tab w:val="right" w:leader="dot" w:pos="10070"/>
            </w:tabs>
            <w:rPr>
              <w:rFonts w:asciiTheme="minorHAnsi" w:eastAsiaTheme="minorEastAsia" w:hAnsiTheme="minorHAnsi"/>
              <w:noProof/>
              <w:sz w:val="24"/>
            </w:rPr>
          </w:pPr>
          <w:hyperlink w:anchor="_Toc236592926" w:history="1">
            <w:r w:rsidRPr="00902BB7">
              <w:rPr>
                <w:rStyle w:val="Hyperlink"/>
                <w:noProof/>
              </w:rPr>
              <w:t>7.2 Parsing Responsibilities</w:t>
            </w:r>
            <w:r>
              <w:rPr>
                <w:noProof/>
                <w:webHidden/>
              </w:rPr>
              <w:tab/>
            </w:r>
            <w:r>
              <w:rPr>
                <w:noProof/>
                <w:webHidden/>
              </w:rPr>
              <w:fldChar w:fldCharType="begin"/>
            </w:r>
            <w:r>
              <w:rPr>
                <w:noProof/>
                <w:webHidden/>
              </w:rPr>
              <w:instrText xml:space="preserve"> PAGEREF _Toc236592926 \h </w:instrText>
            </w:r>
            <w:r>
              <w:rPr>
                <w:noProof/>
                <w:webHidden/>
              </w:rPr>
            </w:r>
            <w:r>
              <w:rPr>
                <w:noProof/>
                <w:webHidden/>
              </w:rPr>
              <w:fldChar w:fldCharType="separate"/>
            </w:r>
            <w:r>
              <w:rPr>
                <w:noProof/>
                <w:webHidden/>
              </w:rPr>
              <w:t>13</w:t>
            </w:r>
            <w:r>
              <w:rPr>
                <w:noProof/>
                <w:webHidden/>
              </w:rPr>
              <w:fldChar w:fldCharType="end"/>
            </w:r>
          </w:hyperlink>
        </w:p>
        <w:p w14:paraId="1AE7485C" w14:textId="6149755D" w:rsidR="00B15518" w:rsidRDefault="00B15518">
          <w:pPr>
            <w:pStyle w:val="TOC2"/>
            <w:tabs>
              <w:tab w:val="right" w:leader="dot" w:pos="10070"/>
            </w:tabs>
            <w:rPr>
              <w:rFonts w:asciiTheme="minorHAnsi" w:eastAsiaTheme="minorEastAsia" w:hAnsiTheme="minorHAnsi"/>
              <w:noProof/>
              <w:sz w:val="24"/>
            </w:rPr>
          </w:pPr>
          <w:hyperlink w:anchor="_Toc236592927" w:history="1">
            <w:r w:rsidRPr="00902BB7">
              <w:rPr>
                <w:rStyle w:val="Hyperlink"/>
                <w:noProof/>
              </w:rPr>
              <w:t>7.3 Generation Responsibilities</w:t>
            </w:r>
            <w:r>
              <w:rPr>
                <w:noProof/>
                <w:webHidden/>
              </w:rPr>
              <w:tab/>
            </w:r>
            <w:r>
              <w:rPr>
                <w:noProof/>
                <w:webHidden/>
              </w:rPr>
              <w:fldChar w:fldCharType="begin"/>
            </w:r>
            <w:r>
              <w:rPr>
                <w:noProof/>
                <w:webHidden/>
              </w:rPr>
              <w:instrText xml:space="preserve"> PAGEREF _Toc236592927 \h </w:instrText>
            </w:r>
            <w:r>
              <w:rPr>
                <w:noProof/>
                <w:webHidden/>
              </w:rPr>
            </w:r>
            <w:r>
              <w:rPr>
                <w:noProof/>
                <w:webHidden/>
              </w:rPr>
              <w:fldChar w:fldCharType="separate"/>
            </w:r>
            <w:r>
              <w:rPr>
                <w:noProof/>
                <w:webHidden/>
              </w:rPr>
              <w:t>13</w:t>
            </w:r>
            <w:r>
              <w:rPr>
                <w:noProof/>
                <w:webHidden/>
              </w:rPr>
              <w:fldChar w:fldCharType="end"/>
            </w:r>
          </w:hyperlink>
        </w:p>
        <w:p w14:paraId="35CFBDA0" w14:textId="5A2206FF" w:rsidR="00B15518" w:rsidRDefault="00B15518">
          <w:pPr>
            <w:pStyle w:val="TOC1"/>
            <w:tabs>
              <w:tab w:val="right" w:leader="dot" w:pos="10070"/>
            </w:tabs>
            <w:rPr>
              <w:rFonts w:asciiTheme="minorHAnsi" w:eastAsiaTheme="minorEastAsia" w:hAnsiTheme="minorHAnsi"/>
              <w:noProof/>
              <w:sz w:val="24"/>
            </w:rPr>
          </w:pPr>
          <w:hyperlink w:anchor="_Toc236592928" w:history="1">
            <w:r w:rsidRPr="00902BB7">
              <w:rPr>
                <w:rStyle w:val="Hyperlink"/>
                <w:noProof/>
              </w:rPr>
              <w:t>8. Pascal Parsing and Source Rewriting</w:t>
            </w:r>
            <w:r>
              <w:rPr>
                <w:noProof/>
                <w:webHidden/>
              </w:rPr>
              <w:tab/>
            </w:r>
            <w:r>
              <w:rPr>
                <w:noProof/>
                <w:webHidden/>
              </w:rPr>
              <w:fldChar w:fldCharType="begin"/>
            </w:r>
            <w:r>
              <w:rPr>
                <w:noProof/>
                <w:webHidden/>
              </w:rPr>
              <w:instrText xml:space="preserve"> PAGEREF _Toc236592928 \h </w:instrText>
            </w:r>
            <w:r>
              <w:rPr>
                <w:noProof/>
                <w:webHidden/>
              </w:rPr>
            </w:r>
            <w:r>
              <w:rPr>
                <w:noProof/>
                <w:webHidden/>
              </w:rPr>
              <w:fldChar w:fldCharType="separate"/>
            </w:r>
            <w:r>
              <w:rPr>
                <w:noProof/>
                <w:webHidden/>
              </w:rPr>
              <w:t>14</w:t>
            </w:r>
            <w:r>
              <w:rPr>
                <w:noProof/>
                <w:webHidden/>
              </w:rPr>
              <w:fldChar w:fldCharType="end"/>
            </w:r>
          </w:hyperlink>
        </w:p>
        <w:p w14:paraId="7DAA728C" w14:textId="7291AD8D" w:rsidR="00B15518" w:rsidRDefault="00B15518">
          <w:pPr>
            <w:pStyle w:val="TOC2"/>
            <w:tabs>
              <w:tab w:val="right" w:leader="dot" w:pos="10070"/>
            </w:tabs>
            <w:rPr>
              <w:rFonts w:asciiTheme="minorHAnsi" w:eastAsiaTheme="minorEastAsia" w:hAnsiTheme="minorHAnsi"/>
              <w:noProof/>
              <w:sz w:val="24"/>
            </w:rPr>
          </w:pPr>
          <w:hyperlink w:anchor="_Toc236592929" w:history="1">
            <w:r w:rsidRPr="00902BB7">
              <w:rPr>
                <w:rStyle w:val="Hyperlink"/>
                <w:noProof/>
              </w:rPr>
              <w:t>8.1 Parser Responsibilities</w:t>
            </w:r>
            <w:r>
              <w:rPr>
                <w:noProof/>
                <w:webHidden/>
              </w:rPr>
              <w:tab/>
            </w:r>
            <w:r>
              <w:rPr>
                <w:noProof/>
                <w:webHidden/>
              </w:rPr>
              <w:fldChar w:fldCharType="begin"/>
            </w:r>
            <w:r>
              <w:rPr>
                <w:noProof/>
                <w:webHidden/>
              </w:rPr>
              <w:instrText xml:space="preserve"> PAGEREF _Toc236592929 \h </w:instrText>
            </w:r>
            <w:r>
              <w:rPr>
                <w:noProof/>
                <w:webHidden/>
              </w:rPr>
            </w:r>
            <w:r>
              <w:rPr>
                <w:noProof/>
                <w:webHidden/>
              </w:rPr>
              <w:fldChar w:fldCharType="separate"/>
            </w:r>
            <w:r>
              <w:rPr>
                <w:noProof/>
                <w:webHidden/>
              </w:rPr>
              <w:t>14</w:t>
            </w:r>
            <w:r>
              <w:rPr>
                <w:noProof/>
                <w:webHidden/>
              </w:rPr>
              <w:fldChar w:fldCharType="end"/>
            </w:r>
          </w:hyperlink>
        </w:p>
        <w:p w14:paraId="0EF95362" w14:textId="1C0CF324" w:rsidR="00B15518" w:rsidRDefault="00B15518">
          <w:pPr>
            <w:pStyle w:val="TOC2"/>
            <w:tabs>
              <w:tab w:val="right" w:leader="dot" w:pos="10070"/>
            </w:tabs>
            <w:rPr>
              <w:rFonts w:asciiTheme="minorHAnsi" w:eastAsiaTheme="minorEastAsia" w:hAnsiTheme="minorHAnsi"/>
              <w:noProof/>
              <w:sz w:val="24"/>
            </w:rPr>
          </w:pPr>
          <w:hyperlink w:anchor="_Toc236592930" w:history="1">
            <w:r w:rsidRPr="00902BB7">
              <w:rPr>
                <w:rStyle w:val="Hyperlink"/>
                <w:noProof/>
              </w:rPr>
              <w:t>8.2 Rewrite Objectives</w:t>
            </w:r>
            <w:r>
              <w:rPr>
                <w:noProof/>
                <w:webHidden/>
              </w:rPr>
              <w:tab/>
            </w:r>
            <w:r>
              <w:rPr>
                <w:noProof/>
                <w:webHidden/>
              </w:rPr>
              <w:fldChar w:fldCharType="begin"/>
            </w:r>
            <w:r>
              <w:rPr>
                <w:noProof/>
                <w:webHidden/>
              </w:rPr>
              <w:instrText xml:space="preserve"> PAGEREF _Toc236592930 \h </w:instrText>
            </w:r>
            <w:r>
              <w:rPr>
                <w:noProof/>
                <w:webHidden/>
              </w:rPr>
            </w:r>
            <w:r>
              <w:rPr>
                <w:noProof/>
                <w:webHidden/>
              </w:rPr>
              <w:fldChar w:fldCharType="separate"/>
            </w:r>
            <w:r>
              <w:rPr>
                <w:noProof/>
                <w:webHidden/>
              </w:rPr>
              <w:t>14</w:t>
            </w:r>
            <w:r>
              <w:rPr>
                <w:noProof/>
                <w:webHidden/>
              </w:rPr>
              <w:fldChar w:fldCharType="end"/>
            </w:r>
          </w:hyperlink>
        </w:p>
        <w:p w14:paraId="0E008715" w14:textId="02EABB5B" w:rsidR="00B15518" w:rsidRDefault="00B15518">
          <w:pPr>
            <w:pStyle w:val="TOC1"/>
            <w:tabs>
              <w:tab w:val="right" w:leader="dot" w:pos="10070"/>
            </w:tabs>
            <w:rPr>
              <w:rFonts w:asciiTheme="minorHAnsi" w:eastAsiaTheme="minorEastAsia" w:hAnsiTheme="minorHAnsi"/>
              <w:noProof/>
              <w:sz w:val="24"/>
            </w:rPr>
          </w:pPr>
          <w:hyperlink w:anchor="_Toc236592931" w:history="1">
            <w:r w:rsidRPr="00902BB7">
              <w:rPr>
                <w:rStyle w:val="Hyperlink"/>
                <w:noProof/>
              </w:rPr>
              <w:t>9. Component Mapping and Property Transformation</w:t>
            </w:r>
            <w:r>
              <w:rPr>
                <w:noProof/>
                <w:webHidden/>
              </w:rPr>
              <w:tab/>
            </w:r>
            <w:r>
              <w:rPr>
                <w:noProof/>
                <w:webHidden/>
              </w:rPr>
              <w:fldChar w:fldCharType="begin"/>
            </w:r>
            <w:r>
              <w:rPr>
                <w:noProof/>
                <w:webHidden/>
              </w:rPr>
              <w:instrText xml:space="preserve"> PAGEREF _Toc236592931 \h </w:instrText>
            </w:r>
            <w:r>
              <w:rPr>
                <w:noProof/>
                <w:webHidden/>
              </w:rPr>
            </w:r>
            <w:r>
              <w:rPr>
                <w:noProof/>
                <w:webHidden/>
              </w:rPr>
              <w:fldChar w:fldCharType="separate"/>
            </w:r>
            <w:r>
              <w:rPr>
                <w:noProof/>
                <w:webHidden/>
              </w:rPr>
              <w:t>15</w:t>
            </w:r>
            <w:r>
              <w:rPr>
                <w:noProof/>
                <w:webHidden/>
              </w:rPr>
              <w:fldChar w:fldCharType="end"/>
            </w:r>
          </w:hyperlink>
        </w:p>
        <w:p w14:paraId="454AF81C" w14:textId="792E3ACB" w:rsidR="00B15518" w:rsidRDefault="00B15518">
          <w:pPr>
            <w:pStyle w:val="TOC2"/>
            <w:tabs>
              <w:tab w:val="right" w:leader="dot" w:pos="10070"/>
            </w:tabs>
            <w:rPr>
              <w:rFonts w:asciiTheme="minorHAnsi" w:eastAsiaTheme="minorEastAsia" w:hAnsiTheme="minorHAnsi"/>
              <w:noProof/>
              <w:sz w:val="24"/>
            </w:rPr>
          </w:pPr>
          <w:hyperlink w:anchor="_Toc236592932" w:history="1">
            <w:r w:rsidRPr="00902BB7">
              <w:rPr>
                <w:rStyle w:val="Hyperlink"/>
                <w:noProof/>
              </w:rPr>
              <w:t>9.1 Mapping-Pack Architecture and JSON Files</w:t>
            </w:r>
            <w:r>
              <w:rPr>
                <w:noProof/>
                <w:webHidden/>
              </w:rPr>
              <w:tab/>
            </w:r>
            <w:r>
              <w:rPr>
                <w:noProof/>
                <w:webHidden/>
              </w:rPr>
              <w:fldChar w:fldCharType="begin"/>
            </w:r>
            <w:r>
              <w:rPr>
                <w:noProof/>
                <w:webHidden/>
              </w:rPr>
              <w:instrText xml:space="preserve"> PAGEREF _Toc236592932 \h </w:instrText>
            </w:r>
            <w:r>
              <w:rPr>
                <w:noProof/>
                <w:webHidden/>
              </w:rPr>
            </w:r>
            <w:r>
              <w:rPr>
                <w:noProof/>
                <w:webHidden/>
              </w:rPr>
              <w:fldChar w:fldCharType="separate"/>
            </w:r>
            <w:r>
              <w:rPr>
                <w:noProof/>
                <w:webHidden/>
              </w:rPr>
              <w:t>15</w:t>
            </w:r>
            <w:r>
              <w:rPr>
                <w:noProof/>
                <w:webHidden/>
              </w:rPr>
              <w:fldChar w:fldCharType="end"/>
            </w:r>
          </w:hyperlink>
        </w:p>
        <w:p w14:paraId="681D2EF3" w14:textId="759AD22C" w:rsidR="00B15518" w:rsidRDefault="00B15518">
          <w:pPr>
            <w:pStyle w:val="TOC3"/>
            <w:tabs>
              <w:tab w:val="right" w:leader="dot" w:pos="10070"/>
            </w:tabs>
            <w:rPr>
              <w:rFonts w:asciiTheme="minorHAnsi" w:eastAsiaTheme="minorEastAsia" w:hAnsiTheme="minorHAnsi"/>
              <w:noProof/>
              <w:sz w:val="24"/>
            </w:rPr>
          </w:pPr>
          <w:hyperlink w:anchor="_Toc236592933" w:history="1">
            <w:r w:rsidRPr="00902BB7">
              <w:rPr>
                <w:rStyle w:val="Hyperlink"/>
                <w:noProof/>
              </w:rPr>
              <w:t>Act</w:t>
            </w:r>
            <w:r w:rsidRPr="00902BB7">
              <w:rPr>
                <w:rStyle w:val="Hyperlink"/>
                <w:noProof/>
              </w:rPr>
              <w:lastRenderedPageBreak/>
              <w:t>ion behavior contract</w:t>
            </w:r>
            <w:r>
              <w:rPr>
                <w:noProof/>
                <w:webHidden/>
              </w:rPr>
              <w:tab/>
            </w:r>
            <w:r>
              <w:rPr>
                <w:noProof/>
                <w:webHidden/>
              </w:rPr>
              <w:fldChar w:fldCharType="begin"/>
            </w:r>
            <w:r>
              <w:rPr>
                <w:noProof/>
                <w:webHidden/>
              </w:rPr>
              <w:instrText xml:space="preserve"> PAGEREF _Toc236592933 \h </w:instrText>
            </w:r>
            <w:r>
              <w:rPr>
                <w:noProof/>
                <w:webHidden/>
              </w:rPr>
            </w:r>
            <w:r>
              <w:rPr>
                <w:noProof/>
                <w:webHidden/>
              </w:rPr>
              <w:fldChar w:fldCharType="separate"/>
            </w:r>
            <w:r>
              <w:rPr>
                <w:noProof/>
                <w:webHidden/>
              </w:rPr>
              <w:t>15</w:t>
            </w:r>
            <w:r>
              <w:rPr>
                <w:noProof/>
                <w:webHidden/>
              </w:rPr>
              <w:fldChar w:fldCharType="end"/>
            </w:r>
          </w:hyperlink>
        </w:p>
        <w:p w14:paraId="429F05E1" w14:textId="2C860FBC" w:rsidR="00B15518" w:rsidRDefault="00B15518">
          <w:pPr>
            <w:pStyle w:val="TOC3"/>
            <w:tabs>
              <w:tab w:val="right" w:leader="dot" w:pos="10070"/>
            </w:tabs>
            <w:rPr>
              <w:rFonts w:asciiTheme="minorHAnsi" w:eastAsiaTheme="minorEastAsia" w:hAnsiTheme="minorHAnsi"/>
              <w:noProof/>
              <w:sz w:val="24"/>
            </w:rPr>
          </w:pPr>
          <w:hyperlink w:anchor="_Toc236592934" w:history="1">
            <w:r w:rsidRPr="00902BB7">
              <w:rPr>
                <w:rStyle w:val="Hyperlink"/>
                <w:noProof/>
              </w:rPr>
              <w:t>Reporting and test expectations</w:t>
            </w:r>
            <w:r>
              <w:rPr>
                <w:noProof/>
                <w:webHidden/>
              </w:rPr>
              <w:tab/>
            </w:r>
            <w:r>
              <w:rPr>
                <w:noProof/>
                <w:webHidden/>
              </w:rPr>
              <w:fldChar w:fldCharType="begin"/>
            </w:r>
            <w:r>
              <w:rPr>
                <w:noProof/>
                <w:webHidden/>
              </w:rPr>
              <w:instrText xml:space="preserve"> PAGEREF _Toc236592934 \h </w:instrText>
            </w:r>
            <w:r>
              <w:rPr>
                <w:noProof/>
                <w:webHidden/>
              </w:rPr>
            </w:r>
            <w:r>
              <w:rPr>
                <w:noProof/>
                <w:webHidden/>
              </w:rPr>
              <w:fldChar w:fldCharType="separate"/>
            </w:r>
            <w:r>
              <w:rPr>
                <w:noProof/>
                <w:webHidden/>
              </w:rPr>
              <w:t>16</w:t>
            </w:r>
            <w:r>
              <w:rPr>
                <w:noProof/>
                <w:webHidden/>
              </w:rPr>
              <w:fldChar w:fldCharType="end"/>
            </w:r>
          </w:hyperlink>
        </w:p>
        <w:p w14:paraId="69B16E44" w14:textId="2F2F2584" w:rsidR="00B15518" w:rsidRDefault="00B15518">
          <w:pPr>
            <w:pStyle w:val="TOC1"/>
            <w:tabs>
              <w:tab w:val="right" w:leader="dot" w:pos="10070"/>
            </w:tabs>
            <w:rPr>
              <w:rFonts w:asciiTheme="minorHAnsi" w:eastAsiaTheme="minorEastAsia" w:hAnsiTheme="minorHAnsi"/>
              <w:noProof/>
              <w:sz w:val="24"/>
            </w:rPr>
          </w:pPr>
          <w:hyperlink w:anchor="_Toc236592935" w:history="1">
            <w:r w:rsidRPr="00902BB7">
              <w:rPr>
                <w:rStyle w:val="Hyperlink"/>
                <w:noProof/>
              </w:rPr>
              <w:t>10. Data-Aware Conversion and LiveBindings</w:t>
            </w:r>
            <w:r>
              <w:rPr>
                <w:noProof/>
                <w:webHidden/>
              </w:rPr>
              <w:tab/>
            </w:r>
            <w:r>
              <w:rPr>
                <w:noProof/>
                <w:webHidden/>
              </w:rPr>
              <w:fldChar w:fldCharType="begin"/>
            </w:r>
            <w:r>
              <w:rPr>
                <w:noProof/>
                <w:webHidden/>
              </w:rPr>
              <w:instrText xml:space="preserve"> PAGEREF _Toc236592935 \h </w:instrText>
            </w:r>
            <w:r>
              <w:rPr>
                <w:noProof/>
                <w:webHidden/>
              </w:rPr>
            </w:r>
            <w:r>
              <w:rPr>
                <w:noProof/>
                <w:webHidden/>
              </w:rPr>
              <w:fldChar w:fldCharType="separate"/>
            </w:r>
            <w:r>
              <w:rPr>
                <w:noProof/>
                <w:webHidden/>
              </w:rPr>
              <w:t>19</w:t>
            </w:r>
            <w:r>
              <w:rPr>
                <w:noProof/>
                <w:webHidden/>
              </w:rPr>
              <w:fldChar w:fldCharType="end"/>
            </w:r>
          </w:hyperlink>
        </w:p>
        <w:p w14:paraId="56E00543" w14:textId="43CDA115" w:rsidR="00B15518" w:rsidRDefault="00B15518">
          <w:pPr>
            <w:pStyle w:val="TOC2"/>
            <w:tabs>
              <w:tab w:val="right" w:leader="dot" w:pos="10070"/>
            </w:tabs>
            <w:rPr>
              <w:rFonts w:asciiTheme="minorHAnsi" w:eastAsiaTheme="minorEastAsia" w:hAnsiTheme="minorHAnsi"/>
              <w:noProof/>
              <w:sz w:val="24"/>
            </w:rPr>
          </w:pPr>
          <w:hyperlink w:anchor="_Toc236592936" w:history="1">
            <w:r w:rsidRPr="00902BB7">
              <w:rPr>
                <w:rStyle w:val="Hyperlink"/>
                <w:noProof/>
              </w:rPr>
              <w:t>10.1 Current Binding Relationship</w:t>
            </w:r>
            <w:r>
              <w:rPr>
                <w:noProof/>
                <w:webHidden/>
              </w:rPr>
              <w:tab/>
            </w:r>
            <w:r>
              <w:rPr>
                <w:noProof/>
                <w:webHidden/>
              </w:rPr>
              <w:fldChar w:fldCharType="begin"/>
            </w:r>
            <w:r>
              <w:rPr>
                <w:noProof/>
                <w:webHidden/>
              </w:rPr>
              <w:instrText xml:space="preserve"> PAGEREF _Toc236592936 \h </w:instrText>
            </w:r>
            <w:r>
              <w:rPr>
                <w:noProof/>
                <w:webHidden/>
              </w:rPr>
            </w:r>
            <w:r>
              <w:rPr>
                <w:noProof/>
                <w:webHidden/>
              </w:rPr>
              <w:fldChar w:fldCharType="separate"/>
            </w:r>
            <w:r>
              <w:rPr>
                <w:noProof/>
                <w:webHidden/>
              </w:rPr>
              <w:t>19</w:t>
            </w:r>
            <w:r>
              <w:rPr>
                <w:noProof/>
                <w:webHidden/>
              </w:rPr>
              <w:fldChar w:fldCharType="end"/>
            </w:r>
          </w:hyperlink>
        </w:p>
        <w:p w14:paraId="6B36BE05" w14:textId="79838B7F" w:rsidR="00B15518" w:rsidRDefault="00B15518">
          <w:pPr>
            <w:pStyle w:val="TOC2"/>
            <w:tabs>
              <w:tab w:val="right" w:leader="dot" w:pos="10070"/>
            </w:tabs>
            <w:rPr>
              <w:rFonts w:asciiTheme="minorHAnsi" w:eastAsiaTheme="minorEastAsia" w:hAnsiTheme="minorHAnsi"/>
              <w:noProof/>
              <w:sz w:val="24"/>
            </w:rPr>
          </w:pPr>
          <w:hyperlink w:anchor="_Toc236592937" w:history="1">
            <w:r w:rsidRPr="00902BB7">
              <w:rPr>
                <w:rStyle w:val="Hyperlink"/>
                <w:noProof/>
              </w:rPr>
              <w:t>10.2 Current Preferred Binding Model</w:t>
            </w:r>
            <w:r>
              <w:rPr>
                <w:noProof/>
                <w:webHidden/>
              </w:rPr>
              <w:tab/>
            </w:r>
            <w:r>
              <w:rPr>
                <w:noProof/>
                <w:webHidden/>
              </w:rPr>
              <w:fldChar w:fldCharType="begin"/>
            </w:r>
            <w:r>
              <w:rPr>
                <w:noProof/>
                <w:webHidden/>
              </w:rPr>
              <w:instrText xml:space="preserve"> PAGEREF _Toc236592937 \h </w:instrText>
            </w:r>
            <w:r>
              <w:rPr>
                <w:noProof/>
                <w:webHidden/>
              </w:rPr>
            </w:r>
            <w:r>
              <w:rPr>
                <w:noProof/>
                <w:webHidden/>
              </w:rPr>
              <w:fldChar w:fldCharType="separate"/>
            </w:r>
            <w:r>
              <w:rPr>
                <w:noProof/>
                <w:webHidden/>
              </w:rPr>
              <w:t>19</w:t>
            </w:r>
            <w:r>
              <w:rPr>
                <w:noProof/>
                <w:webHidden/>
              </w:rPr>
              <w:fldChar w:fldCharType="end"/>
            </w:r>
          </w:hyperlink>
        </w:p>
        <w:p w14:paraId="2E24A820" w14:textId="729A3D5A" w:rsidR="00B15518" w:rsidRDefault="00B15518">
          <w:pPr>
            <w:pStyle w:val="TOC2"/>
            <w:tabs>
              <w:tab w:val="right" w:leader="dot" w:pos="10070"/>
            </w:tabs>
            <w:rPr>
              <w:rFonts w:asciiTheme="minorHAnsi" w:eastAsiaTheme="minorEastAsia" w:hAnsiTheme="minorHAnsi"/>
              <w:noProof/>
              <w:sz w:val="24"/>
            </w:rPr>
          </w:pPr>
          <w:hyperlink w:anchor="_Toc236592938" w:history="1">
            <w:r w:rsidRPr="00902BB7">
              <w:rPr>
                <w:rStyle w:val="Hyperlink"/>
                <w:noProof/>
              </w:rPr>
              <w:t>10.3 Why the Grid Needed Special Handling</w:t>
            </w:r>
            <w:r>
              <w:rPr>
                <w:noProof/>
                <w:webHidden/>
              </w:rPr>
              <w:tab/>
            </w:r>
            <w:r>
              <w:rPr>
                <w:noProof/>
                <w:webHidden/>
              </w:rPr>
              <w:fldChar w:fldCharType="begin"/>
            </w:r>
            <w:r>
              <w:rPr>
                <w:noProof/>
                <w:webHidden/>
              </w:rPr>
              <w:instrText xml:space="preserve"> PAGEREF _Toc236592938 \h </w:instrText>
            </w:r>
            <w:r>
              <w:rPr>
                <w:noProof/>
                <w:webHidden/>
              </w:rPr>
            </w:r>
            <w:r>
              <w:rPr>
                <w:noProof/>
                <w:webHidden/>
              </w:rPr>
              <w:fldChar w:fldCharType="separate"/>
            </w:r>
            <w:r>
              <w:rPr>
                <w:noProof/>
                <w:webHidden/>
              </w:rPr>
              <w:t>19</w:t>
            </w:r>
            <w:r>
              <w:rPr>
                <w:noProof/>
                <w:webHidden/>
              </w:rPr>
              <w:fldChar w:fldCharType="end"/>
            </w:r>
          </w:hyperlink>
        </w:p>
        <w:p w14:paraId="4F529317" w14:textId="3CE97671" w:rsidR="00B15518" w:rsidRDefault="00B15518">
          <w:pPr>
            <w:pStyle w:val="TOC2"/>
            <w:tabs>
              <w:tab w:val="right" w:leader="dot" w:pos="10070"/>
            </w:tabs>
            <w:rPr>
              <w:rFonts w:asciiTheme="minorHAnsi" w:eastAsiaTheme="minorEastAsia" w:hAnsiTheme="minorHAnsi"/>
              <w:noProof/>
              <w:sz w:val="24"/>
            </w:rPr>
          </w:pPr>
          <w:hyperlink w:anchor="_Toc236592939" w:history="1">
            <w:r w:rsidRPr="00902BB7">
              <w:rPr>
                <w:rStyle w:val="Hyperlink"/>
                <w:noProof/>
              </w:rPr>
              <w:t>10.4 Column Preservation</w:t>
            </w:r>
            <w:r>
              <w:rPr>
                <w:noProof/>
                <w:webHidden/>
              </w:rPr>
              <w:tab/>
            </w:r>
            <w:r>
              <w:rPr>
                <w:noProof/>
                <w:webHidden/>
              </w:rPr>
              <w:fldChar w:fldCharType="begin"/>
            </w:r>
            <w:r>
              <w:rPr>
                <w:noProof/>
                <w:webHidden/>
              </w:rPr>
              <w:instrText xml:space="preserve"> PAGEREF _Toc236592939 \h </w:instrText>
            </w:r>
            <w:r>
              <w:rPr>
                <w:noProof/>
                <w:webHidden/>
              </w:rPr>
            </w:r>
            <w:r>
              <w:rPr>
                <w:noProof/>
                <w:webHidden/>
              </w:rPr>
              <w:fldChar w:fldCharType="separate"/>
            </w:r>
            <w:r>
              <w:rPr>
                <w:noProof/>
                <w:webHidden/>
              </w:rPr>
              <w:t>19</w:t>
            </w:r>
            <w:r>
              <w:rPr>
                <w:noProof/>
                <w:webHidden/>
              </w:rPr>
              <w:fldChar w:fldCharType="end"/>
            </w:r>
          </w:hyperlink>
        </w:p>
        <w:p w14:paraId="2DE1AD6D" w14:textId="182B00E0" w:rsidR="00B15518" w:rsidRDefault="00B15518">
          <w:pPr>
            <w:pStyle w:val="TOC1"/>
            <w:tabs>
              <w:tab w:val="right" w:leader="dot" w:pos="10070"/>
            </w:tabs>
            <w:rPr>
              <w:rFonts w:asciiTheme="minorHAnsi" w:eastAsiaTheme="minorEastAsia" w:hAnsiTheme="minorHAnsi"/>
              <w:noProof/>
              <w:sz w:val="24"/>
            </w:rPr>
          </w:pPr>
          <w:hyperlink w:anchor="_Toc236592940" w:history="1">
            <w:r w:rsidRPr="00902BB7">
              <w:rPr>
                <w:rStyle w:val="Hyperlink"/>
                <w:noProof/>
              </w:rPr>
              <w:t>11. Special-Case Conversion Modules</w:t>
            </w:r>
            <w:r>
              <w:rPr>
                <w:noProof/>
                <w:webHidden/>
              </w:rPr>
              <w:tab/>
            </w:r>
            <w:r>
              <w:rPr>
                <w:noProof/>
                <w:webHidden/>
              </w:rPr>
              <w:fldChar w:fldCharType="begin"/>
            </w:r>
            <w:r>
              <w:rPr>
                <w:noProof/>
                <w:webHidden/>
              </w:rPr>
              <w:instrText xml:space="preserve"> PAGEREF _Toc236592940 \h </w:instrText>
            </w:r>
            <w:r>
              <w:rPr>
                <w:noProof/>
                <w:webHidden/>
              </w:rPr>
            </w:r>
            <w:r>
              <w:rPr>
                <w:noProof/>
                <w:webHidden/>
              </w:rPr>
              <w:fldChar w:fldCharType="separate"/>
            </w:r>
            <w:r>
              <w:rPr>
                <w:noProof/>
                <w:webHidden/>
              </w:rPr>
              <w:t>21</w:t>
            </w:r>
            <w:r>
              <w:rPr>
                <w:noProof/>
                <w:webHidden/>
              </w:rPr>
              <w:fldChar w:fldCharType="end"/>
            </w:r>
          </w:hyperlink>
        </w:p>
        <w:p w14:paraId="45C700CB" w14:textId="15216AFA" w:rsidR="00B15518" w:rsidRDefault="00B15518">
          <w:pPr>
            <w:pStyle w:val="TOC1"/>
            <w:tabs>
              <w:tab w:val="right" w:leader="dot" w:pos="10070"/>
            </w:tabs>
            <w:rPr>
              <w:rFonts w:asciiTheme="minorHAnsi" w:eastAsiaTheme="minorEastAsia" w:hAnsiTheme="minorHAnsi"/>
              <w:noProof/>
              <w:sz w:val="24"/>
            </w:rPr>
          </w:pPr>
          <w:hyperlink w:anchor="_Toc236592941" w:history="1">
            <w:r w:rsidRPr="00902BB7">
              <w:rPr>
                <w:rStyle w:val="Hyperlink"/>
                <w:noProof/>
              </w:rPr>
              <w:t>12. Project Generation and Output Artifacts</w:t>
            </w:r>
            <w:r>
              <w:rPr>
                <w:noProof/>
                <w:webHidden/>
              </w:rPr>
              <w:tab/>
            </w:r>
            <w:r>
              <w:rPr>
                <w:noProof/>
                <w:webHidden/>
              </w:rPr>
              <w:fldChar w:fldCharType="begin"/>
            </w:r>
            <w:r>
              <w:rPr>
                <w:noProof/>
                <w:webHidden/>
              </w:rPr>
              <w:instrText xml:space="preserve"> PAGEREF _Toc236592941 \h </w:instrText>
            </w:r>
            <w:r>
              <w:rPr>
                <w:noProof/>
                <w:webHidden/>
              </w:rPr>
            </w:r>
            <w:r>
              <w:rPr>
                <w:noProof/>
                <w:webHidden/>
              </w:rPr>
              <w:fldChar w:fldCharType="separate"/>
            </w:r>
            <w:r>
              <w:rPr>
                <w:noProof/>
                <w:webHidden/>
              </w:rPr>
              <w:t>22</w:t>
            </w:r>
            <w:r>
              <w:rPr>
                <w:noProof/>
                <w:webHidden/>
              </w:rPr>
              <w:fldChar w:fldCharType="end"/>
            </w:r>
          </w:hyperlink>
        </w:p>
        <w:p w14:paraId="7E764F8C" w14:textId="49FFAF45" w:rsidR="00B15518" w:rsidRDefault="00B15518">
          <w:pPr>
            <w:pStyle w:val="TOC1"/>
            <w:tabs>
              <w:tab w:val="right" w:leader="dot" w:pos="10070"/>
            </w:tabs>
            <w:rPr>
              <w:rFonts w:asciiTheme="minorHAnsi" w:eastAsiaTheme="minorEastAsia" w:hAnsiTheme="minorHAnsi"/>
              <w:noProof/>
              <w:sz w:val="24"/>
            </w:rPr>
          </w:pPr>
          <w:hyperlink w:anchor="_Toc236592942" w:history="1">
            <w:r w:rsidRPr="00902BB7">
              <w:rPr>
                <w:rStyle w:val="Hyperlink"/>
                <w:noProof/>
              </w:rPr>
              <w:t>13. Validation, Maintenance, and Enhancement Guidance</w:t>
            </w:r>
            <w:r>
              <w:rPr>
                <w:noProof/>
                <w:webHidden/>
              </w:rPr>
              <w:tab/>
            </w:r>
            <w:r>
              <w:rPr>
                <w:noProof/>
                <w:webHidden/>
              </w:rPr>
              <w:fldChar w:fldCharType="begin"/>
            </w:r>
            <w:r>
              <w:rPr>
                <w:noProof/>
                <w:webHidden/>
              </w:rPr>
              <w:instrText xml:space="preserve"> PAGEREF _Toc236592942 \h </w:instrText>
            </w:r>
            <w:r>
              <w:rPr>
                <w:noProof/>
                <w:webHidden/>
              </w:rPr>
            </w:r>
            <w:r>
              <w:rPr>
                <w:noProof/>
                <w:webHidden/>
              </w:rPr>
              <w:fldChar w:fldCharType="separate"/>
            </w:r>
            <w:r>
              <w:rPr>
                <w:noProof/>
                <w:webHidden/>
              </w:rPr>
              <w:t>23</w:t>
            </w:r>
            <w:r>
              <w:rPr>
                <w:noProof/>
                <w:webHidden/>
              </w:rPr>
              <w:fldChar w:fldCharType="end"/>
            </w:r>
          </w:hyperlink>
        </w:p>
        <w:p w14:paraId="1BD6ABF7" w14:textId="512B5E69" w:rsidR="00B15518" w:rsidRDefault="00B15518">
          <w:pPr>
            <w:pStyle w:val="TOC2"/>
            <w:tabs>
              <w:tab w:val="right" w:leader="dot" w:pos="10070"/>
            </w:tabs>
            <w:rPr>
              <w:rFonts w:asciiTheme="minorHAnsi" w:eastAsiaTheme="minorEastAsia" w:hAnsiTheme="minorHAnsi"/>
              <w:noProof/>
              <w:sz w:val="24"/>
            </w:rPr>
          </w:pPr>
          <w:hyperlink w:anchor="_Toc236592943" w:history="1">
            <w:r w:rsidRPr="00902BB7">
              <w:rPr>
                <w:rStyle w:val="Hyperlink"/>
                <w:noProof/>
              </w:rPr>
              <w:t>13.1 Conversion Contract System for v6.0</w:t>
            </w:r>
            <w:r>
              <w:rPr>
                <w:noProof/>
                <w:webHidden/>
              </w:rPr>
              <w:tab/>
            </w:r>
            <w:r>
              <w:rPr>
                <w:noProof/>
                <w:webHidden/>
              </w:rPr>
              <w:fldChar w:fldCharType="begin"/>
            </w:r>
            <w:r>
              <w:rPr>
                <w:noProof/>
                <w:webHidden/>
              </w:rPr>
              <w:instrText xml:space="preserve"> PAGEREF _Toc236592943 \h </w:instrText>
            </w:r>
            <w:r>
              <w:rPr>
                <w:noProof/>
                <w:webHidden/>
              </w:rPr>
            </w:r>
            <w:r>
              <w:rPr>
                <w:noProof/>
                <w:webHidden/>
              </w:rPr>
              <w:fldChar w:fldCharType="separate"/>
            </w:r>
            <w:r>
              <w:rPr>
                <w:noProof/>
                <w:webHidden/>
              </w:rPr>
              <w:t>24</w:t>
            </w:r>
            <w:r>
              <w:rPr>
                <w:noProof/>
                <w:webHidden/>
              </w:rPr>
              <w:fldChar w:fldCharType="end"/>
            </w:r>
          </w:hyperlink>
        </w:p>
        <w:p w14:paraId="158FF12F" w14:textId="16F9E3A2" w:rsidR="00B15518" w:rsidRDefault="00B15518">
          <w:pPr>
            <w:pStyle w:val="TOC1"/>
            <w:tabs>
              <w:tab w:val="right" w:leader="dot" w:pos="10070"/>
            </w:tabs>
            <w:rPr>
              <w:rFonts w:asciiTheme="minorHAnsi" w:eastAsiaTheme="minorEastAsia" w:hAnsiTheme="minorHAnsi"/>
              <w:noProof/>
              <w:sz w:val="24"/>
            </w:rPr>
          </w:pPr>
          <w:hyperlink w:anchor="_Toc236592944" w:history="1">
            <w:r w:rsidRPr="00902BB7">
              <w:rPr>
                <w:rStyle w:val="Hyperlink"/>
                <w:noProof/>
              </w:rPr>
              <w:t>14. Unit-by-Unit Technical Reference</w:t>
            </w:r>
            <w:r>
              <w:rPr>
                <w:noProof/>
                <w:webHidden/>
              </w:rPr>
              <w:tab/>
            </w:r>
            <w:r>
              <w:rPr>
                <w:noProof/>
                <w:webHidden/>
              </w:rPr>
              <w:fldChar w:fldCharType="begin"/>
            </w:r>
            <w:r>
              <w:rPr>
                <w:noProof/>
                <w:webHidden/>
              </w:rPr>
              <w:instrText xml:space="preserve"> PAGEREF _Toc236592944 \h </w:instrText>
            </w:r>
            <w:r>
              <w:rPr>
                <w:noProof/>
                <w:webHidden/>
              </w:rPr>
            </w:r>
            <w:r>
              <w:rPr>
                <w:noProof/>
                <w:webHidden/>
              </w:rPr>
              <w:fldChar w:fldCharType="separate"/>
            </w:r>
            <w:r>
              <w:rPr>
                <w:noProof/>
                <w:webHidden/>
              </w:rPr>
              <w:t>25</w:t>
            </w:r>
            <w:r>
              <w:rPr>
                <w:noProof/>
                <w:webHidden/>
              </w:rPr>
              <w:fldChar w:fldCharType="end"/>
            </w:r>
          </w:hyperlink>
        </w:p>
        <w:p w14:paraId="4E24525E" w14:textId="57F5BA9E" w:rsidR="00B15518" w:rsidRDefault="00B15518">
          <w:pPr>
            <w:pStyle w:val="TOC2"/>
            <w:tabs>
              <w:tab w:val="right" w:leader="dot" w:pos="10070"/>
            </w:tabs>
            <w:rPr>
              <w:rFonts w:asciiTheme="minorHAnsi" w:eastAsiaTheme="minorEastAsia" w:hAnsiTheme="minorHAnsi"/>
              <w:noProof/>
              <w:sz w:val="24"/>
            </w:rPr>
          </w:pPr>
          <w:hyperlink w:anchor="_Toc236592945" w:history="1">
            <w:r w:rsidRPr="00902BB7">
              <w:rPr>
                <w:rStyle w:val="Hyperlink"/>
                <w:noProof/>
              </w:rPr>
              <w:t>14.1 Converter.Core.Types.pas</w:t>
            </w:r>
            <w:r>
              <w:rPr>
                <w:noProof/>
                <w:webHidden/>
              </w:rPr>
              <w:tab/>
            </w:r>
            <w:r>
              <w:rPr>
                <w:noProof/>
                <w:webHidden/>
              </w:rPr>
              <w:fldChar w:fldCharType="begin"/>
            </w:r>
            <w:r>
              <w:rPr>
                <w:noProof/>
                <w:webHidden/>
              </w:rPr>
              <w:instrText xml:space="preserve"> PAGEREF _Toc236592945 \h </w:instrText>
            </w:r>
            <w:r>
              <w:rPr>
                <w:noProof/>
                <w:webHidden/>
              </w:rPr>
            </w:r>
            <w:r>
              <w:rPr>
                <w:noProof/>
                <w:webHidden/>
              </w:rPr>
              <w:fldChar w:fldCharType="separate"/>
            </w:r>
            <w:r>
              <w:rPr>
                <w:noProof/>
                <w:webHidden/>
              </w:rPr>
              <w:t>25</w:t>
            </w:r>
            <w:r>
              <w:rPr>
                <w:noProof/>
                <w:webHidden/>
              </w:rPr>
              <w:fldChar w:fldCharType="end"/>
            </w:r>
          </w:hyperlink>
        </w:p>
        <w:p w14:paraId="6278C620" w14:textId="2685E9BA" w:rsidR="00B15518" w:rsidRDefault="00B15518">
          <w:pPr>
            <w:pStyle w:val="TOC2"/>
            <w:tabs>
              <w:tab w:val="right" w:leader="dot" w:pos="10070"/>
            </w:tabs>
            <w:rPr>
              <w:rFonts w:asciiTheme="minorHAnsi" w:eastAsiaTheme="minorEastAsia" w:hAnsiTheme="minorHAnsi"/>
              <w:noProof/>
              <w:sz w:val="24"/>
            </w:rPr>
          </w:pPr>
          <w:hyperlink w:anchor="_Toc236592946" w:history="1">
            <w:r w:rsidRPr="00902BB7">
              <w:rPr>
                <w:rStyle w:val="Hyperlink"/>
                <w:noProof/>
              </w:rPr>
              <w:t>14.2 Converter.Core.Engine.pas</w:t>
            </w:r>
            <w:r>
              <w:rPr>
                <w:noProof/>
                <w:webHidden/>
              </w:rPr>
              <w:tab/>
            </w:r>
            <w:r>
              <w:rPr>
                <w:noProof/>
                <w:webHidden/>
              </w:rPr>
              <w:fldChar w:fldCharType="begin"/>
            </w:r>
            <w:r>
              <w:rPr>
                <w:noProof/>
                <w:webHidden/>
              </w:rPr>
              <w:instrText xml:space="preserve"> PAGEREF _Toc236592946 \h </w:instrText>
            </w:r>
            <w:r>
              <w:rPr>
                <w:noProof/>
                <w:webHidden/>
              </w:rPr>
            </w:r>
            <w:r>
              <w:rPr>
                <w:noProof/>
                <w:webHidden/>
              </w:rPr>
              <w:fldChar w:fldCharType="separate"/>
            </w:r>
            <w:r>
              <w:rPr>
                <w:noProof/>
                <w:webHidden/>
              </w:rPr>
              <w:t>25</w:t>
            </w:r>
            <w:r>
              <w:rPr>
                <w:noProof/>
                <w:webHidden/>
              </w:rPr>
              <w:fldChar w:fldCharType="end"/>
            </w:r>
          </w:hyperlink>
        </w:p>
        <w:p w14:paraId="4E559BA1" w14:textId="749595B2" w:rsidR="00B15518" w:rsidRDefault="00B15518">
          <w:pPr>
            <w:pStyle w:val="TOC2"/>
            <w:tabs>
              <w:tab w:val="right" w:leader="dot" w:pos="10070"/>
            </w:tabs>
            <w:rPr>
              <w:rFonts w:asciiTheme="minorHAnsi" w:eastAsiaTheme="minorEastAsia" w:hAnsiTheme="minorHAnsi"/>
              <w:noProof/>
              <w:sz w:val="24"/>
            </w:rPr>
          </w:pPr>
          <w:hyperlink w:anchor="_Toc236592947" w:history="1">
            <w:r w:rsidRPr="00902BB7">
              <w:rPr>
                <w:rStyle w:val="Hyperlink"/>
                <w:noProof/>
              </w:rPr>
              <w:t>14.3 Converter.Core.FileManager.pas</w:t>
            </w:r>
            <w:r>
              <w:rPr>
                <w:noProof/>
                <w:webHidden/>
              </w:rPr>
              <w:tab/>
            </w:r>
            <w:r>
              <w:rPr>
                <w:noProof/>
                <w:webHidden/>
              </w:rPr>
              <w:fldChar w:fldCharType="begin"/>
            </w:r>
            <w:r>
              <w:rPr>
                <w:noProof/>
                <w:webHidden/>
              </w:rPr>
              <w:instrText xml:space="preserve"> PAGEREF _Toc236592947 \h </w:instrText>
            </w:r>
            <w:r>
              <w:rPr>
                <w:noProof/>
                <w:webHidden/>
              </w:rPr>
            </w:r>
            <w:r>
              <w:rPr>
                <w:noProof/>
                <w:webHidden/>
              </w:rPr>
              <w:fldChar w:fldCharType="separate"/>
            </w:r>
            <w:r>
              <w:rPr>
                <w:noProof/>
                <w:webHidden/>
              </w:rPr>
              <w:t>26</w:t>
            </w:r>
            <w:r>
              <w:rPr>
                <w:noProof/>
                <w:webHidden/>
              </w:rPr>
              <w:fldChar w:fldCharType="end"/>
            </w:r>
          </w:hyperlink>
        </w:p>
        <w:p w14:paraId="45405FCE" w14:textId="0056069B" w:rsidR="00B15518" w:rsidRDefault="00B15518">
          <w:pPr>
            <w:pStyle w:val="TOC2"/>
            <w:tabs>
              <w:tab w:val="right" w:leader="dot" w:pos="10070"/>
            </w:tabs>
            <w:rPr>
              <w:rFonts w:asciiTheme="minorHAnsi" w:eastAsiaTheme="minorEastAsia" w:hAnsiTheme="minorHAnsi"/>
              <w:noProof/>
              <w:sz w:val="24"/>
            </w:rPr>
          </w:pPr>
          <w:hyperlink w:anchor="_Toc236592948" w:history="1">
            <w:r w:rsidRPr="00902BB7">
              <w:rPr>
                <w:rStyle w:val="Hyperlink"/>
                <w:noProof/>
              </w:rPr>
              <w:t>14.4 Converter.Parser.Pascal.pas</w:t>
            </w:r>
            <w:r>
              <w:rPr>
                <w:noProof/>
                <w:webHidden/>
              </w:rPr>
              <w:tab/>
            </w:r>
            <w:r>
              <w:rPr>
                <w:noProof/>
                <w:webHidden/>
              </w:rPr>
              <w:fldChar w:fldCharType="begin"/>
            </w:r>
            <w:r>
              <w:rPr>
                <w:noProof/>
                <w:webHidden/>
              </w:rPr>
              <w:instrText xml:space="preserve"> PAGEREF _Toc236592948 \h </w:instrText>
            </w:r>
            <w:r>
              <w:rPr>
                <w:noProof/>
                <w:webHidden/>
              </w:rPr>
            </w:r>
            <w:r>
              <w:rPr>
                <w:noProof/>
                <w:webHidden/>
              </w:rPr>
              <w:fldChar w:fldCharType="separate"/>
            </w:r>
            <w:r>
              <w:rPr>
                <w:noProof/>
                <w:webHidden/>
              </w:rPr>
              <w:t>27</w:t>
            </w:r>
            <w:r>
              <w:rPr>
                <w:noProof/>
                <w:webHidden/>
              </w:rPr>
              <w:fldChar w:fldCharType="end"/>
            </w:r>
          </w:hyperlink>
        </w:p>
        <w:p w14:paraId="51A84664" w14:textId="0B98689F" w:rsidR="00B15518" w:rsidRDefault="00B15518">
          <w:pPr>
            <w:pStyle w:val="TOC2"/>
            <w:tabs>
              <w:tab w:val="right" w:leader="dot" w:pos="10070"/>
            </w:tabs>
            <w:rPr>
              <w:rFonts w:asciiTheme="minorHAnsi" w:eastAsiaTheme="minorEastAsia" w:hAnsiTheme="minorHAnsi"/>
              <w:noProof/>
              <w:sz w:val="24"/>
            </w:rPr>
          </w:pPr>
          <w:hyperlink w:anchor="_Toc236592949" w:history="1">
            <w:r w:rsidRPr="00902BB7">
              <w:rPr>
                <w:rStyle w:val="Hyperlink"/>
                <w:noProof/>
              </w:rPr>
              <w:t>14.5 Converter.Parser.DFM.pas</w:t>
            </w:r>
            <w:r>
              <w:rPr>
                <w:noProof/>
                <w:webHidden/>
              </w:rPr>
              <w:tab/>
            </w:r>
            <w:r>
              <w:rPr>
                <w:noProof/>
                <w:webHidden/>
              </w:rPr>
              <w:fldChar w:fldCharType="begin"/>
            </w:r>
            <w:r>
              <w:rPr>
                <w:noProof/>
                <w:webHidden/>
              </w:rPr>
              <w:instrText xml:space="preserve"> PAGEREF _Toc236592949 \h </w:instrText>
            </w:r>
            <w:r>
              <w:rPr>
                <w:noProof/>
                <w:webHidden/>
              </w:rPr>
            </w:r>
            <w:r>
              <w:rPr>
                <w:noProof/>
                <w:webHidden/>
              </w:rPr>
              <w:fldChar w:fldCharType="separate"/>
            </w:r>
            <w:r>
              <w:rPr>
                <w:noProof/>
                <w:webHidden/>
              </w:rPr>
              <w:t>27</w:t>
            </w:r>
            <w:r>
              <w:rPr>
                <w:noProof/>
                <w:webHidden/>
              </w:rPr>
              <w:fldChar w:fldCharType="end"/>
            </w:r>
          </w:hyperlink>
        </w:p>
        <w:p w14:paraId="3FA13B07" w14:textId="198EF794" w:rsidR="00B15518" w:rsidRDefault="00B15518">
          <w:pPr>
            <w:pStyle w:val="TOC2"/>
            <w:tabs>
              <w:tab w:val="right" w:leader="dot" w:pos="10070"/>
            </w:tabs>
            <w:rPr>
              <w:rFonts w:asciiTheme="minorHAnsi" w:eastAsiaTheme="minorEastAsia" w:hAnsiTheme="minorHAnsi"/>
              <w:noProof/>
              <w:sz w:val="24"/>
            </w:rPr>
          </w:pPr>
          <w:hyperlink w:anchor="_Toc236592950" w:history="1">
            <w:r w:rsidRPr="00902BB7">
              <w:rPr>
                <w:rStyle w:val="Hyperlink"/>
                <w:noProof/>
              </w:rPr>
              <w:t>14.6 Converter.Mapper.Component.pas</w:t>
            </w:r>
            <w:r>
              <w:rPr>
                <w:noProof/>
                <w:webHidden/>
              </w:rPr>
              <w:tab/>
            </w:r>
            <w:r>
              <w:rPr>
                <w:noProof/>
                <w:webHidden/>
              </w:rPr>
              <w:fldChar w:fldCharType="begin"/>
            </w:r>
            <w:r>
              <w:rPr>
                <w:noProof/>
                <w:webHidden/>
              </w:rPr>
              <w:instrText xml:space="preserve"> PAGEREF _Toc236592950 \h </w:instrText>
            </w:r>
            <w:r>
              <w:rPr>
                <w:noProof/>
                <w:webHidden/>
              </w:rPr>
            </w:r>
            <w:r>
              <w:rPr>
                <w:noProof/>
                <w:webHidden/>
              </w:rPr>
              <w:fldChar w:fldCharType="separate"/>
            </w:r>
            <w:r>
              <w:rPr>
                <w:noProof/>
                <w:webHidden/>
              </w:rPr>
              <w:t>28</w:t>
            </w:r>
            <w:r>
              <w:rPr>
                <w:noProof/>
                <w:webHidden/>
              </w:rPr>
              <w:fldChar w:fldCharType="end"/>
            </w:r>
          </w:hyperlink>
        </w:p>
        <w:p w14:paraId="27624713" w14:textId="0C1BB8AE" w:rsidR="00B15518" w:rsidRDefault="00B15518">
          <w:pPr>
            <w:pStyle w:val="TOC2"/>
            <w:tabs>
              <w:tab w:val="right" w:leader="dot" w:pos="10070"/>
            </w:tabs>
            <w:rPr>
              <w:rFonts w:asciiTheme="minorHAnsi" w:eastAsiaTheme="minorEastAsia" w:hAnsiTheme="minorHAnsi"/>
              <w:noProof/>
              <w:sz w:val="24"/>
            </w:rPr>
          </w:pPr>
          <w:hyperlink w:anchor="_Toc236592951" w:history="1">
            <w:r w:rsidRPr="00902BB7">
              <w:rPr>
                <w:rStyle w:val="Hyperlink"/>
                <w:noProof/>
              </w:rPr>
              <w:t>14.7 Converter.Core.Integration.pas</w:t>
            </w:r>
            <w:r>
              <w:rPr>
                <w:noProof/>
                <w:webHidden/>
              </w:rPr>
              <w:tab/>
            </w:r>
            <w:r>
              <w:rPr>
                <w:noProof/>
                <w:webHidden/>
              </w:rPr>
              <w:fldChar w:fldCharType="begin"/>
            </w:r>
            <w:r>
              <w:rPr>
                <w:noProof/>
                <w:webHidden/>
              </w:rPr>
              <w:instrText xml:space="preserve"> PAGEREF _Toc236592951 \h </w:instrText>
            </w:r>
            <w:r>
              <w:rPr>
                <w:noProof/>
                <w:webHidden/>
              </w:rPr>
            </w:r>
            <w:r>
              <w:rPr>
                <w:noProof/>
                <w:webHidden/>
              </w:rPr>
              <w:fldChar w:fldCharType="separate"/>
            </w:r>
            <w:r>
              <w:rPr>
                <w:noProof/>
                <w:webHidden/>
              </w:rPr>
              <w:t>29</w:t>
            </w:r>
            <w:r>
              <w:rPr>
                <w:noProof/>
                <w:webHidden/>
              </w:rPr>
              <w:fldChar w:fldCharType="end"/>
            </w:r>
          </w:hyperlink>
        </w:p>
        <w:p w14:paraId="004D5AFB" w14:textId="7ACC5124" w:rsidR="00B15518" w:rsidRDefault="00B15518">
          <w:pPr>
            <w:pStyle w:val="TOC2"/>
            <w:tabs>
              <w:tab w:val="right" w:leader="dot" w:pos="10070"/>
            </w:tabs>
            <w:rPr>
              <w:rFonts w:asciiTheme="minorHAnsi" w:eastAsiaTheme="minorEastAsia" w:hAnsiTheme="minorHAnsi"/>
              <w:noProof/>
              <w:sz w:val="24"/>
            </w:rPr>
          </w:pPr>
          <w:hyperlink w:anchor="_Toc236592952" w:history="1">
            <w:r w:rsidRPr="00902BB7">
              <w:rPr>
                <w:rStyle w:val="Hyperlink"/>
                <w:noProof/>
              </w:rPr>
              <w:t>14.8 Converter.Advanced.DataAware.pas</w:t>
            </w:r>
            <w:r>
              <w:rPr>
                <w:noProof/>
                <w:webHidden/>
              </w:rPr>
              <w:tab/>
            </w:r>
            <w:r>
              <w:rPr>
                <w:noProof/>
                <w:webHidden/>
              </w:rPr>
              <w:fldChar w:fldCharType="begin"/>
            </w:r>
            <w:r>
              <w:rPr>
                <w:noProof/>
                <w:webHidden/>
              </w:rPr>
              <w:instrText xml:space="preserve"> PAGEREF _Toc236592952 \h </w:instrText>
            </w:r>
            <w:r>
              <w:rPr>
                <w:noProof/>
                <w:webHidden/>
              </w:rPr>
            </w:r>
            <w:r>
              <w:rPr>
                <w:noProof/>
                <w:webHidden/>
              </w:rPr>
              <w:fldChar w:fldCharType="separate"/>
            </w:r>
            <w:r>
              <w:rPr>
                <w:noProof/>
                <w:webHidden/>
              </w:rPr>
              <w:t>30</w:t>
            </w:r>
            <w:r>
              <w:rPr>
                <w:noProof/>
                <w:webHidden/>
              </w:rPr>
              <w:fldChar w:fldCharType="end"/>
            </w:r>
          </w:hyperlink>
        </w:p>
        <w:p w14:paraId="32A7EFB4" w14:textId="5AC97F40" w:rsidR="00B15518" w:rsidRDefault="00B15518">
          <w:pPr>
            <w:pStyle w:val="TOC2"/>
            <w:tabs>
              <w:tab w:val="right" w:leader="dot" w:pos="10070"/>
            </w:tabs>
            <w:rPr>
              <w:rFonts w:asciiTheme="minorHAnsi" w:eastAsiaTheme="minorEastAsia" w:hAnsiTheme="minorHAnsi"/>
              <w:noProof/>
              <w:sz w:val="24"/>
            </w:rPr>
          </w:pPr>
          <w:hyperlink w:anchor="_Toc236592953" w:history="1">
            <w:r w:rsidRPr="00902BB7">
              <w:rPr>
                <w:rStyle w:val="Hyperlink"/>
                <w:noProof/>
              </w:rPr>
              <w:t>14.9 Converter.Advanced.WinAPI.pas</w:t>
            </w:r>
            <w:r>
              <w:rPr>
                <w:noProof/>
                <w:webHidden/>
              </w:rPr>
              <w:tab/>
            </w:r>
            <w:r>
              <w:rPr>
                <w:noProof/>
                <w:webHidden/>
              </w:rPr>
              <w:fldChar w:fldCharType="begin"/>
            </w:r>
            <w:r>
              <w:rPr>
                <w:noProof/>
                <w:webHidden/>
              </w:rPr>
              <w:instrText xml:space="preserve"> PAGEREF _Toc236592953 \h </w:instrText>
            </w:r>
            <w:r>
              <w:rPr>
                <w:noProof/>
                <w:webHidden/>
              </w:rPr>
            </w:r>
            <w:r>
              <w:rPr>
                <w:noProof/>
                <w:webHidden/>
              </w:rPr>
              <w:fldChar w:fldCharType="separate"/>
            </w:r>
            <w:r>
              <w:rPr>
                <w:noProof/>
                <w:webHidden/>
              </w:rPr>
              <w:t>31</w:t>
            </w:r>
            <w:r>
              <w:rPr>
                <w:noProof/>
                <w:webHidden/>
              </w:rPr>
              <w:fldChar w:fldCharType="end"/>
            </w:r>
          </w:hyperlink>
        </w:p>
        <w:p w14:paraId="6FA39FC9" w14:textId="143F9928" w:rsidR="00B15518" w:rsidRDefault="00B15518">
          <w:pPr>
            <w:pStyle w:val="TOC2"/>
            <w:tabs>
              <w:tab w:val="right" w:leader="dot" w:pos="10070"/>
            </w:tabs>
            <w:rPr>
              <w:rFonts w:asciiTheme="minorHAnsi" w:eastAsiaTheme="minorEastAsia" w:hAnsiTheme="minorHAnsi"/>
              <w:noProof/>
              <w:sz w:val="24"/>
            </w:rPr>
          </w:pPr>
          <w:hyperlink w:anchor="_Toc236592954" w:history="1">
            <w:r w:rsidRPr="00902BB7">
              <w:rPr>
                <w:rStyle w:val="Hyperlink"/>
                <w:noProof/>
              </w:rPr>
              <w:t>14.10 Converter.Advanced.CriticalAreas.pas</w:t>
            </w:r>
            <w:r>
              <w:rPr>
                <w:noProof/>
                <w:webHidden/>
              </w:rPr>
              <w:tab/>
            </w:r>
            <w:r>
              <w:rPr>
                <w:noProof/>
                <w:webHidden/>
              </w:rPr>
              <w:fldChar w:fldCharType="begin"/>
            </w:r>
            <w:r>
              <w:rPr>
                <w:noProof/>
                <w:webHidden/>
              </w:rPr>
              <w:instrText xml:space="preserve"> PAGEREF _Toc236592954 \h </w:instrText>
            </w:r>
            <w:r>
              <w:rPr>
                <w:noProof/>
                <w:webHidden/>
              </w:rPr>
            </w:r>
            <w:r>
              <w:rPr>
                <w:noProof/>
                <w:webHidden/>
              </w:rPr>
              <w:fldChar w:fldCharType="separate"/>
            </w:r>
            <w:r>
              <w:rPr>
                <w:noProof/>
                <w:webHidden/>
              </w:rPr>
              <w:t>31</w:t>
            </w:r>
            <w:r>
              <w:rPr>
                <w:noProof/>
                <w:webHidden/>
              </w:rPr>
              <w:fldChar w:fldCharType="end"/>
            </w:r>
          </w:hyperlink>
        </w:p>
        <w:p w14:paraId="7335D09C" w14:textId="3BD0FF3D" w:rsidR="00B15518" w:rsidRDefault="00B15518">
          <w:pPr>
            <w:pStyle w:val="TOC2"/>
            <w:tabs>
              <w:tab w:val="right" w:leader="dot" w:pos="10070"/>
            </w:tabs>
            <w:rPr>
              <w:rFonts w:asciiTheme="minorHAnsi" w:eastAsiaTheme="minorEastAsia" w:hAnsiTheme="minorHAnsi"/>
              <w:noProof/>
              <w:sz w:val="24"/>
            </w:rPr>
          </w:pPr>
          <w:hyperlink w:anchor="_Toc236592955" w:history="1">
            <w:r w:rsidRPr="00902BB7">
              <w:rPr>
                <w:rStyle w:val="Hyperlink"/>
                <w:noProof/>
              </w:rPr>
              <w:t>14.11 Converter.Advanced.ThirdParty.pas</w:t>
            </w:r>
            <w:r>
              <w:rPr>
                <w:noProof/>
                <w:webHidden/>
              </w:rPr>
              <w:tab/>
            </w:r>
            <w:r>
              <w:rPr>
                <w:noProof/>
                <w:webHidden/>
              </w:rPr>
              <w:fldChar w:fldCharType="begin"/>
            </w:r>
            <w:r>
              <w:rPr>
                <w:noProof/>
                <w:webHidden/>
              </w:rPr>
              <w:instrText xml:space="preserve"> PAGEREF _Toc236592955 \h </w:instrText>
            </w:r>
            <w:r>
              <w:rPr>
                <w:noProof/>
                <w:webHidden/>
              </w:rPr>
            </w:r>
            <w:r>
              <w:rPr>
                <w:noProof/>
                <w:webHidden/>
              </w:rPr>
              <w:fldChar w:fldCharType="separate"/>
            </w:r>
            <w:r>
              <w:rPr>
                <w:noProof/>
                <w:webHidden/>
              </w:rPr>
              <w:t>32</w:t>
            </w:r>
            <w:r>
              <w:rPr>
                <w:noProof/>
                <w:webHidden/>
              </w:rPr>
              <w:fldChar w:fldCharType="end"/>
            </w:r>
          </w:hyperlink>
        </w:p>
        <w:p w14:paraId="7290F4C5" w14:textId="39EB50BE" w:rsidR="00B15518" w:rsidRDefault="00B15518">
          <w:pPr>
            <w:pStyle w:val="TOC2"/>
            <w:tabs>
              <w:tab w:val="right" w:leader="dot" w:pos="10070"/>
            </w:tabs>
            <w:rPr>
              <w:rFonts w:asciiTheme="minorHAnsi" w:eastAsiaTheme="minorEastAsia" w:hAnsiTheme="minorHAnsi"/>
              <w:noProof/>
              <w:sz w:val="24"/>
            </w:rPr>
          </w:pPr>
          <w:hyperlink w:anchor="_Toc236592956" w:history="1">
            <w:r w:rsidRPr="00902BB7">
              <w:rPr>
                <w:rStyle w:val="Hyperlink"/>
                <w:noProof/>
              </w:rPr>
              <w:t>14.12 Converter.Project.Generator.pas</w:t>
            </w:r>
            <w:r>
              <w:rPr>
                <w:noProof/>
                <w:webHidden/>
              </w:rPr>
              <w:tab/>
            </w:r>
            <w:r>
              <w:rPr>
                <w:noProof/>
                <w:webHidden/>
              </w:rPr>
              <w:fldChar w:fldCharType="begin"/>
            </w:r>
            <w:r>
              <w:rPr>
                <w:noProof/>
                <w:webHidden/>
              </w:rPr>
              <w:instrText xml:space="preserve"> PAGEREF _Toc236592956 \h </w:instrText>
            </w:r>
            <w:r>
              <w:rPr>
                <w:noProof/>
                <w:webHidden/>
              </w:rPr>
            </w:r>
            <w:r>
              <w:rPr>
                <w:noProof/>
                <w:webHidden/>
              </w:rPr>
              <w:fldChar w:fldCharType="separate"/>
            </w:r>
            <w:r>
              <w:rPr>
                <w:noProof/>
                <w:webHidden/>
              </w:rPr>
              <w:t>32</w:t>
            </w:r>
            <w:r>
              <w:rPr>
                <w:noProof/>
                <w:webHidden/>
              </w:rPr>
              <w:fldChar w:fldCharType="end"/>
            </w:r>
          </w:hyperlink>
        </w:p>
        <w:p w14:paraId="3E0B0C66" w14:textId="7D7F5D5A" w:rsidR="00B15518" w:rsidRDefault="00B15518">
          <w:pPr>
            <w:pStyle w:val="TOC1"/>
            <w:tabs>
              <w:tab w:val="right" w:leader="dot" w:pos="10070"/>
            </w:tabs>
            <w:rPr>
              <w:rFonts w:asciiTheme="minorHAnsi" w:eastAsiaTheme="minorEastAsia" w:hAnsiTheme="minorHAnsi"/>
              <w:noProof/>
              <w:sz w:val="24"/>
            </w:rPr>
          </w:pPr>
          <w:hyperlink w:anchor="_Toc236592957" w:history="1">
            <w:r w:rsidRPr="00902BB7">
              <w:rPr>
                <w:rStyle w:val="Hyperlink"/>
                <w:noProof/>
              </w:rPr>
              <w:t>15.  Windows Messaging: Architecture and Implementation</w:t>
            </w:r>
            <w:r>
              <w:rPr>
                <w:noProof/>
                <w:webHidden/>
              </w:rPr>
              <w:tab/>
            </w:r>
            <w:r>
              <w:rPr>
                <w:noProof/>
                <w:webHidden/>
              </w:rPr>
              <w:fldChar w:fldCharType="begin"/>
            </w:r>
            <w:r>
              <w:rPr>
                <w:noProof/>
                <w:webHidden/>
              </w:rPr>
              <w:instrText xml:space="preserve"> PAGEREF _Toc236592957 \h </w:instrText>
            </w:r>
            <w:r>
              <w:rPr>
                <w:noProof/>
                <w:webHidden/>
              </w:rPr>
            </w:r>
            <w:r>
              <w:rPr>
                <w:noProof/>
                <w:webHidden/>
              </w:rPr>
              <w:fldChar w:fldCharType="separate"/>
            </w:r>
            <w:r>
              <w:rPr>
                <w:noProof/>
                <w:webHidden/>
              </w:rPr>
              <w:t>34</w:t>
            </w:r>
            <w:r>
              <w:rPr>
                <w:noProof/>
                <w:webHidden/>
              </w:rPr>
              <w:fldChar w:fldCharType="end"/>
            </w:r>
          </w:hyperlink>
        </w:p>
        <w:p w14:paraId="48E76F02" w14:textId="5674D393" w:rsidR="00B15518" w:rsidRDefault="00B15518">
          <w:pPr>
            <w:pStyle w:val="TOC2"/>
            <w:tabs>
              <w:tab w:val="right" w:leader="dot" w:pos="10070"/>
            </w:tabs>
            <w:rPr>
              <w:rFonts w:asciiTheme="minorHAnsi" w:eastAsiaTheme="minorEastAsia" w:hAnsiTheme="minorHAnsi"/>
              <w:noProof/>
              <w:sz w:val="24"/>
            </w:rPr>
          </w:pPr>
          <w:hyperlink w:anchor="_Toc236592958" w:history="1">
            <w:r w:rsidRPr="00902BB7">
              <w:rPr>
                <w:rStyle w:val="Hyperlink"/>
                <w:noProof/>
              </w:rPr>
              <w:t>15.1  Background: Why VCL Messaging Cannot Be Ported Directly</w:t>
            </w:r>
            <w:r>
              <w:rPr>
                <w:noProof/>
                <w:webHidden/>
              </w:rPr>
              <w:tab/>
            </w:r>
            <w:r>
              <w:rPr>
                <w:noProof/>
                <w:webHidden/>
              </w:rPr>
              <w:fldChar w:fldCharType="begin"/>
            </w:r>
            <w:r>
              <w:rPr>
                <w:noProof/>
                <w:webHidden/>
              </w:rPr>
              <w:instrText xml:space="preserve"> PAGEREF _Toc236592958 \h </w:instrText>
            </w:r>
            <w:r>
              <w:rPr>
                <w:noProof/>
                <w:webHidden/>
              </w:rPr>
            </w:r>
            <w:r>
              <w:rPr>
                <w:noProof/>
                <w:webHidden/>
              </w:rPr>
              <w:fldChar w:fldCharType="separate"/>
            </w:r>
            <w:r>
              <w:rPr>
                <w:noProof/>
                <w:webHidden/>
              </w:rPr>
              <w:t>34</w:t>
            </w:r>
            <w:r>
              <w:rPr>
                <w:noProof/>
                <w:webHidden/>
              </w:rPr>
              <w:fldChar w:fldCharType="end"/>
            </w:r>
          </w:hyperlink>
        </w:p>
        <w:p w14:paraId="719A8447" w14:textId="3603FD87" w:rsidR="00B15518" w:rsidRDefault="00B15518">
          <w:pPr>
            <w:pStyle w:val="TOC2"/>
            <w:tabs>
              <w:tab w:val="right" w:leader="dot" w:pos="10070"/>
            </w:tabs>
            <w:rPr>
              <w:rFonts w:asciiTheme="minorHAnsi" w:eastAsiaTheme="minorEastAsia" w:hAnsiTheme="minorHAnsi"/>
              <w:noProof/>
              <w:sz w:val="24"/>
            </w:rPr>
          </w:pPr>
          <w:hyperlink w:anchor="_Toc236592959" w:history="1">
            <w:r w:rsidRPr="00902BB7">
              <w:rPr>
                <w:rStyle w:val="Hyperlink"/>
                <w:noProof/>
              </w:rPr>
              <w:t>15.2  Detection Model: Three Tiers</w:t>
            </w:r>
            <w:r>
              <w:rPr>
                <w:noProof/>
                <w:webHidden/>
              </w:rPr>
              <w:tab/>
            </w:r>
            <w:r>
              <w:rPr>
                <w:noProof/>
                <w:webHidden/>
              </w:rPr>
              <w:fldChar w:fldCharType="begin"/>
            </w:r>
            <w:r>
              <w:rPr>
                <w:noProof/>
                <w:webHidden/>
              </w:rPr>
              <w:instrText xml:space="preserve"> PAGEREF _Toc236592959 \h </w:instrText>
            </w:r>
            <w:r>
              <w:rPr>
                <w:noProof/>
                <w:webHidden/>
              </w:rPr>
            </w:r>
            <w:r>
              <w:rPr>
                <w:noProof/>
                <w:webHidden/>
              </w:rPr>
              <w:fldChar w:fldCharType="separate"/>
            </w:r>
            <w:r>
              <w:rPr>
                <w:noProof/>
                <w:webHidden/>
              </w:rPr>
              <w:t>34</w:t>
            </w:r>
            <w:r>
              <w:rPr>
                <w:noProof/>
                <w:webHidden/>
              </w:rPr>
              <w:fldChar w:fldCharType="end"/>
            </w:r>
          </w:hyperlink>
        </w:p>
        <w:p w14:paraId="4FD18EDA" w14:textId="7C55016F" w:rsidR="00B15518" w:rsidRDefault="00B15518">
          <w:pPr>
            <w:pStyle w:val="TOC3"/>
            <w:tabs>
              <w:tab w:val="right" w:leader="dot" w:pos="10070"/>
            </w:tabs>
            <w:rPr>
              <w:rFonts w:asciiTheme="minorHAnsi" w:eastAsiaTheme="minorEastAsia" w:hAnsiTheme="minorHAnsi"/>
              <w:noProof/>
              <w:sz w:val="24"/>
            </w:rPr>
          </w:pPr>
          <w:hyperlink w:anchor="_Toc236592960" w:history="1">
            <w:r w:rsidRPr="00902BB7">
              <w:rPr>
                <w:rStyle w:val="Hyperlink"/>
                <w:bCs/>
                <w:noProof/>
              </w:rPr>
              <w:t>15.2.1  Tier 1 — Standard WM_ Handler Declarations</w:t>
            </w:r>
            <w:r>
              <w:rPr>
                <w:noProof/>
                <w:webHidden/>
              </w:rPr>
              <w:tab/>
            </w:r>
            <w:r>
              <w:rPr>
                <w:noProof/>
                <w:webHidden/>
              </w:rPr>
              <w:fldChar w:fldCharType="begin"/>
            </w:r>
            <w:r>
              <w:rPr>
                <w:noProof/>
                <w:webHidden/>
              </w:rPr>
              <w:instrText xml:space="preserve"> PAGEREF _Toc236592960 \h </w:instrText>
            </w:r>
            <w:r>
              <w:rPr>
                <w:noProof/>
                <w:webHidden/>
              </w:rPr>
            </w:r>
            <w:r>
              <w:rPr>
                <w:noProof/>
                <w:webHidden/>
              </w:rPr>
              <w:fldChar w:fldCharType="separate"/>
            </w:r>
            <w:r>
              <w:rPr>
                <w:noProof/>
                <w:webHidden/>
              </w:rPr>
              <w:t>34</w:t>
            </w:r>
            <w:r>
              <w:rPr>
                <w:noProof/>
                <w:webHidden/>
              </w:rPr>
              <w:fldChar w:fldCharType="end"/>
            </w:r>
          </w:hyperlink>
        </w:p>
        <w:p w14:paraId="3562332A" w14:textId="7B7CC393" w:rsidR="00B15518" w:rsidRDefault="00B15518">
          <w:pPr>
            <w:pStyle w:val="TOC3"/>
            <w:tabs>
              <w:tab w:val="right" w:leader="dot" w:pos="10070"/>
            </w:tabs>
            <w:rPr>
              <w:rFonts w:asciiTheme="minorHAnsi" w:eastAsiaTheme="minorEastAsia" w:hAnsiTheme="minorHAnsi"/>
              <w:noProof/>
              <w:sz w:val="24"/>
            </w:rPr>
          </w:pPr>
          <w:hyperlink w:anchor="_Toc236592961" w:history="1">
            <w:r w:rsidRPr="00902BB7">
              <w:rPr>
                <w:rStyle w:val="Hyperlink"/>
                <w:bCs/>
                <w:noProof/>
              </w:rPr>
              <w:t>15.2.2  Tier 2 — WM_USER Custom Messages</w:t>
            </w:r>
            <w:r>
              <w:rPr>
                <w:noProof/>
                <w:webHidden/>
              </w:rPr>
              <w:tab/>
            </w:r>
            <w:r>
              <w:rPr>
                <w:noProof/>
                <w:webHidden/>
              </w:rPr>
              <w:fldChar w:fldCharType="begin"/>
            </w:r>
            <w:r>
              <w:rPr>
                <w:noProof/>
                <w:webHidden/>
              </w:rPr>
              <w:instrText xml:space="preserve"> PAGEREF _Toc236592961 \h </w:instrText>
            </w:r>
            <w:r>
              <w:rPr>
                <w:noProof/>
                <w:webHidden/>
              </w:rPr>
            </w:r>
            <w:r>
              <w:rPr>
                <w:noProof/>
                <w:webHidden/>
              </w:rPr>
              <w:fldChar w:fldCharType="separate"/>
            </w:r>
            <w:r>
              <w:rPr>
                <w:noProof/>
                <w:webHidden/>
              </w:rPr>
              <w:t>35</w:t>
            </w:r>
            <w:r>
              <w:rPr>
                <w:noProof/>
                <w:webHidden/>
              </w:rPr>
              <w:fldChar w:fldCharType="end"/>
            </w:r>
          </w:hyperlink>
        </w:p>
        <w:p w14:paraId="1351904D" w14:textId="38AB486E" w:rsidR="00B15518" w:rsidRDefault="00B15518">
          <w:pPr>
            <w:pStyle w:val="TOC3"/>
            <w:tabs>
              <w:tab w:val="right" w:leader="dot" w:pos="10070"/>
            </w:tabs>
            <w:rPr>
              <w:rFonts w:asciiTheme="minorHAnsi" w:eastAsiaTheme="minorEastAsia" w:hAnsiTheme="minorHAnsi"/>
              <w:noProof/>
              <w:sz w:val="24"/>
            </w:rPr>
          </w:pPr>
          <w:hyperlink w:anchor="_Toc236592962" w:history="1">
            <w:r w:rsidRPr="00902BB7">
              <w:rPr>
                <w:rStyle w:val="Hyperlink"/>
                <w:bCs/>
                <w:noProof/>
              </w:rPr>
              <w:t>15.2.3  Tier 3 — WndProc Overrides and Message Pump Calls</w:t>
            </w:r>
            <w:r>
              <w:rPr>
                <w:noProof/>
                <w:webHidden/>
              </w:rPr>
              <w:tab/>
            </w:r>
            <w:r>
              <w:rPr>
                <w:noProof/>
                <w:webHidden/>
              </w:rPr>
              <w:fldChar w:fldCharType="begin"/>
            </w:r>
            <w:r>
              <w:rPr>
                <w:noProof/>
                <w:webHidden/>
              </w:rPr>
              <w:instrText xml:space="preserve"> PAGEREF _Toc236592962 \h </w:instrText>
            </w:r>
            <w:r>
              <w:rPr>
                <w:noProof/>
                <w:webHidden/>
              </w:rPr>
            </w:r>
            <w:r>
              <w:rPr>
                <w:noProof/>
                <w:webHidden/>
              </w:rPr>
              <w:fldChar w:fldCharType="separate"/>
            </w:r>
            <w:r>
              <w:rPr>
                <w:noProof/>
                <w:webHidden/>
              </w:rPr>
              <w:t>36</w:t>
            </w:r>
            <w:r>
              <w:rPr>
                <w:noProof/>
                <w:webHidden/>
              </w:rPr>
              <w:fldChar w:fldCharType="end"/>
            </w:r>
          </w:hyperlink>
        </w:p>
        <w:p w14:paraId="3B199CBC" w14:textId="7BC9DF7C" w:rsidR="00B15518" w:rsidRDefault="00B15518">
          <w:pPr>
            <w:pStyle w:val="TOC2"/>
            <w:tabs>
              <w:tab w:val="right" w:leader="dot" w:pos="10070"/>
            </w:tabs>
            <w:rPr>
              <w:rFonts w:asciiTheme="minorHAnsi" w:eastAsiaTheme="minorEastAsia" w:hAnsiTheme="minorHAnsi"/>
              <w:noProof/>
              <w:sz w:val="24"/>
            </w:rPr>
          </w:pPr>
          <w:hyperlink w:anchor="_Toc236592963" w:history="1">
            <w:r w:rsidRPr="00902BB7">
              <w:rPr>
                <w:rStyle w:val="Hyperlink"/>
                <w:noProof/>
              </w:rPr>
              <w:t>15.3  ConvertMessageAPI — WinAPI Layer (Converter.Advanced.WinAPI)</w:t>
            </w:r>
            <w:r>
              <w:rPr>
                <w:noProof/>
                <w:webHidden/>
              </w:rPr>
              <w:tab/>
            </w:r>
            <w:r>
              <w:rPr>
                <w:noProof/>
                <w:webHidden/>
              </w:rPr>
              <w:fldChar w:fldCharType="begin"/>
            </w:r>
            <w:r>
              <w:rPr>
                <w:noProof/>
                <w:webHidden/>
              </w:rPr>
              <w:instrText xml:space="preserve"> PAGEREF _Toc236592963 \h </w:instrText>
            </w:r>
            <w:r>
              <w:rPr>
                <w:noProof/>
                <w:webHidden/>
              </w:rPr>
            </w:r>
            <w:r>
              <w:rPr>
                <w:noProof/>
                <w:webHidden/>
              </w:rPr>
              <w:fldChar w:fldCharType="separate"/>
            </w:r>
            <w:r>
              <w:rPr>
                <w:noProof/>
                <w:webHidden/>
              </w:rPr>
              <w:t>36</w:t>
            </w:r>
            <w:r>
              <w:rPr>
                <w:noProof/>
                <w:webHidden/>
              </w:rPr>
              <w:fldChar w:fldCharType="end"/>
            </w:r>
          </w:hyperlink>
        </w:p>
        <w:p w14:paraId="609EAC11" w14:textId="3FDC7780" w:rsidR="00B15518" w:rsidRDefault="00B15518">
          <w:pPr>
            <w:pStyle w:val="TOC2"/>
            <w:tabs>
              <w:tab w:val="right" w:leader="dot" w:pos="10070"/>
            </w:tabs>
            <w:rPr>
              <w:rFonts w:asciiTheme="minorHAnsi" w:eastAsiaTheme="minorEastAsia" w:hAnsiTheme="minorHAnsi"/>
              <w:noProof/>
              <w:sz w:val="24"/>
            </w:rPr>
          </w:pPr>
          <w:hyperlink w:anchor="_Toc236592964" w:history="1">
            <w:r w:rsidRPr="00902BB7">
              <w:rPr>
                <w:rStyle w:val="Hyperlink"/>
                <w:noProof/>
              </w:rPr>
              <w:t>15.4  System.Messaging Uses Clause Injection (Converter.Rewrite.UsesClause)</w:t>
            </w:r>
            <w:r>
              <w:rPr>
                <w:noProof/>
                <w:webHidden/>
              </w:rPr>
              <w:tab/>
            </w:r>
            <w:r>
              <w:rPr>
                <w:noProof/>
                <w:webHidden/>
              </w:rPr>
              <w:fldChar w:fldCharType="begin"/>
            </w:r>
            <w:r>
              <w:rPr>
                <w:noProof/>
                <w:webHidden/>
              </w:rPr>
              <w:instrText xml:space="preserve"> PAGEREF _Toc236592964 \h </w:instrText>
            </w:r>
            <w:r>
              <w:rPr>
                <w:noProof/>
                <w:webHidden/>
              </w:rPr>
            </w:r>
            <w:r>
              <w:rPr>
                <w:noProof/>
                <w:webHidden/>
              </w:rPr>
              <w:fldChar w:fldCharType="separate"/>
            </w:r>
            <w:r>
              <w:rPr>
                <w:noProof/>
                <w:webHidden/>
              </w:rPr>
              <w:t>37</w:t>
            </w:r>
            <w:r>
              <w:rPr>
                <w:noProof/>
                <w:webHidden/>
              </w:rPr>
              <w:fldChar w:fldCharType="end"/>
            </w:r>
          </w:hyperlink>
        </w:p>
        <w:p w14:paraId="423BE4DD" w14:textId="67151B75" w:rsidR="00B15518" w:rsidRDefault="00B15518">
          <w:pPr>
            <w:pStyle w:val="TOC2"/>
            <w:tabs>
              <w:tab w:val="right" w:leader="dot" w:pos="10070"/>
            </w:tabs>
            <w:rPr>
              <w:rFonts w:asciiTheme="minorHAnsi" w:eastAsiaTheme="minorEastAsia" w:hAnsiTheme="minorHAnsi"/>
              <w:noProof/>
              <w:sz w:val="24"/>
            </w:rPr>
          </w:pPr>
          <w:hyperlink w:anchor="_Toc236592965" w:history="1">
            <w:r w:rsidRPr="00902BB7">
              <w:rPr>
                <w:rStyle w:val="Hyperlink"/>
                <w:noProof/>
              </w:rPr>
              <w:t>15.5  FMXMessageBridge Infrastructure (Converter.Project.Generator)</w:t>
            </w:r>
            <w:r>
              <w:rPr>
                <w:noProof/>
                <w:webHidden/>
              </w:rPr>
              <w:tab/>
            </w:r>
            <w:r>
              <w:rPr>
                <w:noProof/>
                <w:webHidden/>
              </w:rPr>
              <w:fldChar w:fldCharType="begin"/>
            </w:r>
            <w:r>
              <w:rPr>
                <w:noProof/>
                <w:webHidden/>
              </w:rPr>
              <w:instrText xml:space="preserve"> PAGEREF _Toc236592965 \h </w:instrText>
            </w:r>
            <w:r>
              <w:rPr>
                <w:noProof/>
                <w:webHidden/>
              </w:rPr>
            </w:r>
            <w:r>
              <w:rPr>
                <w:noProof/>
                <w:webHidden/>
              </w:rPr>
              <w:fldChar w:fldCharType="separate"/>
            </w:r>
            <w:r>
              <w:rPr>
                <w:noProof/>
                <w:webHidden/>
              </w:rPr>
              <w:t>37</w:t>
            </w:r>
            <w:r>
              <w:rPr>
                <w:noProof/>
                <w:webHidden/>
              </w:rPr>
              <w:fldChar w:fldCharType="end"/>
            </w:r>
          </w:hyperlink>
        </w:p>
        <w:p w14:paraId="0EC7C037" w14:textId="24BA45E8" w:rsidR="00B15518" w:rsidRDefault="00B15518">
          <w:pPr>
            <w:pStyle w:val="TOC3"/>
            <w:tabs>
              <w:tab w:val="right" w:leader="dot" w:pos="10070"/>
            </w:tabs>
            <w:rPr>
              <w:rFonts w:asciiTheme="minorHAnsi" w:eastAsiaTheme="minorEastAsia" w:hAnsiTheme="minorHAnsi"/>
              <w:noProof/>
              <w:sz w:val="24"/>
            </w:rPr>
          </w:pPr>
          <w:hyperlink w:anchor="_Toc236592966" w:history="1">
            <w:r w:rsidRPr="00902BB7">
              <w:rPr>
                <w:rStyle w:val="Hyperlink"/>
                <w:bCs/>
                <w:noProof/>
              </w:rPr>
              <w:t>15.5.1  NeedsFMXMessageBridge Flag</w:t>
            </w:r>
            <w:r>
              <w:rPr>
                <w:noProof/>
                <w:webHidden/>
              </w:rPr>
              <w:tab/>
            </w:r>
            <w:r>
              <w:rPr>
                <w:noProof/>
                <w:webHidden/>
              </w:rPr>
              <w:fldChar w:fldCharType="begin"/>
            </w:r>
            <w:r>
              <w:rPr>
                <w:noProof/>
                <w:webHidden/>
              </w:rPr>
              <w:instrText xml:space="preserve"> PAGEREF _Toc236592966 \h </w:instrText>
            </w:r>
            <w:r>
              <w:rPr>
                <w:noProof/>
                <w:webHidden/>
              </w:rPr>
            </w:r>
            <w:r>
              <w:rPr>
                <w:noProof/>
                <w:webHidden/>
              </w:rPr>
              <w:fldChar w:fldCharType="separate"/>
            </w:r>
            <w:r>
              <w:rPr>
                <w:noProof/>
                <w:webHidden/>
              </w:rPr>
              <w:t>38</w:t>
            </w:r>
            <w:r>
              <w:rPr>
                <w:noProof/>
                <w:webHidden/>
              </w:rPr>
              <w:fldChar w:fldCharType="end"/>
            </w:r>
          </w:hyperlink>
        </w:p>
        <w:p w14:paraId="2025ADDD" w14:textId="5E20A230" w:rsidR="00B15518" w:rsidRDefault="00B15518">
          <w:pPr>
            <w:pStyle w:val="TOC3"/>
            <w:tabs>
              <w:tab w:val="right" w:leader="dot" w:pos="10070"/>
            </w:tabs>
            <w:rPr>
              <w:rFonts w:asciiTheme="minorHAnsi" w:eastAsiaTheme="minorEastAsia" w:hAnsiTheme="minorHAnsi"/>
              <w:noProof/>
              <w:sz w:val="24"/>
            </w:rPr>
          </w:pPr>
          <w:hyperlink w:anchor="_Toc236592967" w:history="1">
            <w:r w:rsidRPr="00902BB7">
              <w:rPr>
                <w:rStyle w:val="Hyperlink"/>
                <w:bCs/>
                <w:noProof/>
              </w:rPr>
              <w:t>15.5.2  GenerateFMXMessageBridge Procedure</w:t>
            </w:r>
            <w:r>
              <w:rPr>
                <w:noProof/>
                <w:webHidden/>
              </w:rPr>
              <w:tab/>
            </w:r>
            <w:r>
              <w:rPr>
                <w:noProof/>
                <w:webHidden/>
              </w:rPr>
              <w:fldChar w:fldCharType="begin"/>
            </w:r>
            <w:r>
              <w:rPr>
                <w:noProof/>
                <w:webHidden/>
              </w:rPr>
              <w:instrText xml:space="preserve"> PAGEREF _Toc236592967 \h </w:instrText>
            </w:r>
            <w:r>
              <w:rPr>
                <w:noProof/>
                <w:webHidden/>
              </w:rPr>
            </w:r>
            <w:r>
              <w:rPr>
                <w:noProof/>
                <w:webHidden/>
              </w:rPr>
              <w:fldChar w:fldCharType="separate"/>
            </w:r>
            <w:r>
              <w:rPr>
                <w:noProof/>
                <w:webHidden/>
              </w:rPr>
              <w:t>38</w:t>
            </w:r>
            <w:r>
              <w:rPr>
                <w:noProof/>
                <w:webHidden/>
              </w:rPr>
              <w:fldChar w:fldCharType="end"/>
            </w:r>
          </w:hyperlink>
        </w:p>
        <w:p w14:paraId="608BAD62" w14:textId="4C599700" w:rsidR="00B15518" w:rsidRDefault="00B15518">
          <w:pPr>
            <w:pStyle w:val="TOC3"/>
            <w:tabs>
              <w:tab w:val="right" w:leader="dot" w:pos="10070"/>
            </w:tabs>
            <w:rPr>
              <w:rFonts w:asciiTheme="minorHAnsi" w:eastAsiaTheme="minorEastAsia" w:hAnsiTheme="minorHAnsi"/>
              <w:noProof/>
              <w:sz w:val="24"/>
            </w:rPr>
          </w:pPr>
          <w:hyperlink w:anchor="_Toc236592968" w:history="1">
            <w:r w:rsidRPr="00902BB7">
              <w:rPr>
                <w:rStyle w:val="Hyperlink"/>
                <w:bCs/>
                <w:noProof/>
              </w:rPr>
              <w:t>15.5.3  DPR Uses Clause Injection</w:t>
            </w:r>
            <w:r>
              <w:rPr>
                <w:noProof/>
                <w:webHidden/>
              </w:rPr>
              <w:tab/>
            </w:r>
            <w:r>
              <w:rPr>
                <w:noProof/>
                <w:webHidden/>
              </w:rPr>
              <w:fldChar w:fldCharType="begin"/>
            </w:r>
            <w:r>
              <w:rPr>
                <w:noProof/>
                <w:webHidden/>
              </w:rPr>
              <w:instrText xml:space="preserve"> PAGEREF _Toc236592968 \h </w:instrText>
            </w:r>
            <w:r>
              <w:rPr>
                <w:noProof/>
                <w:webHidden/>
              </w:rPr>
            </w:r>
            <w:r>
              <w:rPr>
                <w:noProof/>
                <w:webHidden/>
              </w:rPr>
              <w:fldChar w:fldCharType="separate"/>
            </w:r>
            <w:r>
              <w:rPr>
                <w:noProof/>
                <w:webHidden/>
              </w:rPr>
              <w:t>38</w:t>
            </w:r>
            <w:r>
              <w:rPr>
                <w:noProof/>
                <w:webHidden/>
              </w:rPr>
              <w:fldChar w:fldCharType="end"/>
            </w:r>
          </w:hyperlink>
        </w:p>
        <w:p w14:paraId="698767FC" w14:textId="1A1F2868" w:rsidR="00B15518" w:rsidRDefault="00B15518">
          <w:pPr>
            <w:pStyle w:val="TOC2"/>
            <w:tabs>
              <w:tab w:val="right" w:leader="dot" w:pos="10070"/>
            </w:tabs>
            <w:rPr>
              <w:rFonts w:asciiTheme="minorHAnsi" w:eastAsiaTheme="minorEastAsia" w:hAnsiTheme="minorHAnsi"/>
              <w:noProof/>
              <w:sz w:val="24"/>
            </w:rPr>
          </w:pPr>
          <w:hyperlink w:anchor="_Toc236592969" w:history="1">
            <w:r w:rsidRPr="00902BB7">
              <w:rPr>
                <w:rStyle w:val="Hyperlink"/>
                <w:noProof/>
              </w:rPr>
              <w:t>15.6  Files Modified in v6.0</w:t>
            </w:r>
            <w:r>
              <w:rPr>
                <w:noProof/>
                <w:webHidden/>
              </w:rPr>
              <w:tab/>
            </w:r>
            <w:r>
              <w:rPr>
                <w:noProof/>
                <w:webHidden/>
              </w:rPr>
              <w:fldChar w:fldCharType="begin"/>
            </w:r>
            <w:r>
              <w:rPr>
                <w:noProof/>
                <w:webHidden/>
              </w:rPr>
              <w:instrText xml:space="preserve"> PAGEREF _Toc236592969 \h </w:instrText>
            </w:r>
            <w:r>
              <w:rPr>
                <w:noProof/>
                <w:webHidden/>
              </w:rPr>
            </w:r>
            <w:r>
              <w:rPr>
                <w:noProof/>
                <w:webHidden/>
              </w:rPr>
              <w:fldChar w:fldCharType="separate"/>
            </w:r>
            <w:r>
              <w:rPr>
                <w:noProof/>
                <w:webHidden/>
              </w:rPr>
              <w:t>39</w:t>
            </w:r>
            <w:r>
              <w:rPr>
                <w:noProof/>
                <w:webHidden/>
              </w:rPr>
              <w:fldChar w:fldCharType="end"/>
            </w:r>
          </w:hyperlink>
        </w:p>
        <w:p w14:paraId="0AAD1128" w14:textId="01DE4667" w:rsidR="00B15518" w:rsidRDefault="00B15518">
          <w:pPr>
            <w:pStyle w:val="TOC2"/>
            <w:tabs>
              <w:tab w:val="right" w:leader="dot" w:pos="10070"/>
            </w:tabs>
            <w:rPr>
              <w:rFonts w:asciiTheme="minorHAnsi" w:eastAsiaTheme="minorEastAsia" w:hAnsiTheme="minorHAnsi"/>
              <w:noProof/>
              <w:sz w:val="24"/>
            </w:rPr>
          </w:pPr>
          <w:hyperlink w:anchor="_Toc236592970" w:history="1">
            <w:r w:rsidRPr="00902BB7">
              <w:rPr>
                <w:rStyle w:val="Hyperlink"/>
                <w:noProof/>
              </w:rPr>
              <w:t>15.7  Regression-Protected Areas</w:t>
            </w:r>
            <w:r>
              <w:rPr>
                <w:noProof/>
                <w:webHidden/>
              </w:rPr>
              <w:tab/>
            </w:r>
            <w:r>
              <w:rPr>
                <w:noProof/>
                <w:webHidden/>
              </w:rPr>
              <w:fldChar w:fldCharType="begin"/>
            </w:r>
            <w:r>
              <w:rPr>
                <w:noProof/>
                <w:webHidden/>
              </w:rPr>
              <w:instrText xml:space="preserve"> PAGEREF _Toc236592970 \h </w:instrText>
            </w:r>
            <w:r>
              <w:rPr>
                <w:noProof/>
                <w:webHidden/>
              </w:rPr>
            </w:r>
            <w:r>
              <w:rPr>
                <w:noProof/>
                <w:webHidden/>
              </w:rPr>
              <w:fldChar w:fldCharType="separate"/>
            </w:r>
            <w:r>
              <w:rPr>
                <w:noProof/>
                <w:webHidden/>
              </w:rPr>
              <w:t>40</w:t>
            </w:r>
            <w:r>
              <w:rPr>
                <w:noProof/>
                <w:webHidden/>
              </w:rPr>
              <w:fldChar w:fldCharType="end"/>
            </w:r>
          </w:hyperlink>
        </w:p>
        <w:p w14:paraId="2C77E082" w14:textId="6D3ECC02" w:rsidR="00B15518" w:rsidRDefault="00B15518">
          <w:pPr>
            <w:pStyle w:val="TOC2"/>
            <w:tabs>
              <w:tab w:val="right" w:leader="dot" w:pos="10070"/>
            </w:tabs>
            <w:rPr>
              <w:rFonts w:asciiTheme="minorHAnsi" w:eastAsiaTheme="minorEastAsia" w:hAnsiTheme="minorHAnsi"/>
              <w:noProof/>
              <w:sz w:val="24"/>
            </w:rPr>
          </w:pPr>
          <w:hyperlink w:anchor="_Toc236592971" w:history="1">
            <w:r w:rsidRPr="00902BB7">
              <w:rPr>
                <w:rStyle w:val="Hyperlink"/>
                <w:noProof/>
              </w:rPr>
              <w:t>15.8  Known Limitations and Future Work</w:t>
            </w:r>
            <w:r>
              <w:rPr>
                <w:noProof/>
                <w:webHidden/>
              </w:rPr>
              <w:tab/>
            </w:r>
            <w:r>
              <w:rPr>
                <w:noProof/>
                <w:webHidden/>
              </w:rPr>
              <w:fldChar w:fldCharType="begin"/>
            </w:r>
            <w:r>
              <w:rPr>
                <w:noProof/>
                <w:webHidden/>
              </w:rPr>
              <w:instrText xml:space="preserve"> PAGEREF _Toc236592971 \h </w:instrText>
            </w:r>
            <w:r>
              <w:rPr>
                <w:noProof/>
                <w:webHidden/>
              </w:rPr>
            </w:r>
            <w:r>
              <w:rPr>
                <w:noProof/>
                <w:webHidden/>
              </w:rPr>
              <w:fldChar w:fldCharType="separate"/>
            </w:r>
            <w:r>
              <w:rPr>
                <w:noProof/>
                <w:webHidden/>
              </w:rPr>
              <w:t>41</w:t>
            </w:r>
            <w:r>
              <w:rPr>
                <w:noProof/>
                <w:webHidden/>
              </w:rPr>
              <w:fldChar w:fldCharType="end"/>
            </w:r>
          </w:hyperlink>
        </w:p>
        <w:p w14:paraId="0DEC9ED1" w14:textId="3E9C0B31" w:rsidR="00B15518" w:rsidRDefault="00B15518">
          <w:pPr>
            <w:pStyle w:val="TOC3"/>
            <w:tabs>
              <w:tab w:val="right" w:leader="dot" w:pos="10070"/>
            </w:tabs>
            <w:rPr>
              <w:rFonts w:asciiTheme="minorHAnsi" w:eastAsiaTheme="minorEastAsia" w:hAnsiTheme="minorHAnsi"/>
              <w:noProof/>
              <w:sz w:val="24"/>
            </w:rPr>
          </w:pPr>
          <w:hyperlink w:anchor="_Toc236592972" w:history="1">
            <w:r w:rsidRPr="00902BB7">
              <w:rPr>
                <w:rStyle w:val="Hyperlink"/>
                <w:noProof/>
              </w:rPr>
              <w:t>15.8.1  Not Converted — Manual FMX Decisions Required</w:t>
            </w:r>
            <w:r>
              <w:rPr>
                <w:noProof/>
                <w:webHidden/>
              </w:rPr>
              <w:tab/>
            </w:r>
            <w:r>
              <w:rPr>
                <w:noProof/>
                <w:webHidden/>
              </w:rPr>
              <w:fldChar w:fldCharType="begin"/>
            </w:r>
            <w:r>
              <w:rPr>
                <w:noProof/>
                <w:webHidden/>
              </w:rPr>
              <w:instrText xml:space="preserve"> PAGEREF _Toc236592972 \h </w:instrText>
            </w:r>
            <w:r>
              <w:rPr>
                <w:noProof/>
                <w:webHidden/>
              </w:rPr>
            </w:r>
            <w:r>
              <w:rPr>
                <w:noProof/>
                <w:webHidden/>
              </w:rPr>
              <w:fldChar w:fldCharType="separate"/>
            </w:r>
            <w:r>
              <w:rPr>
                <w:noProof/>
                <w:webHidden/>
              </w:rPr>
              <w:t>41</w:t>
            </w:r>
            <w:r>
              <w:rPr>
                <w:noProof/>
                <w:webHidden/>
              </w:rPr>
              <w:fldChar w:fldCharType="end"/>
            </w:r>
          </w:hyperlink>
        </w:p>
        <w:p w14:paraId="49956542" w14:textId="0239B732" w:rsidR="00B15518" w:rsidRDefault="00B15518">
          <w:pPr>
            <w:pStyle w:val="TOC3"/>
            <w:tabs>
              <w:tab w:val="right" w:leader="dot" w:pos="10070"/>
            </w:tabs>
            <w:rPr>
              <w:rFonts w:asciiTheme="minorHAnsi" w:eastAsiaTheme="minorEastAsia" w:hAnsiTheme="minorHAnsi"/>
              <w:noProof/>
              <w:sz w:val="24"/>
            </w:rPr>
          </w:pPr>
          <w:hyperlink w:anchor="_Toc236592973" w:history="1">
            <w:r w:rsidRPr="00902BB7">
              <w:rPr>
                <w:rStyle w:val="Hyperlink"/>
                <w:noProof/>
              </w:rPr>
              <w:t>15.8.2  Potential Future Enhancements</w:t>
            </w:r>
            <w:r>
              <w:rPr>
                <w:noProof/>
                <w:webHidden/>
              </w:rPr>
              <w:tab/>
            </w:r>
            <w:r>
              <w:rPr>
                <w:noProof/>
                <w:webHidden/>
              </w:rPr>
              <w:fldChar w:fldCharType="begin"/>
            </w:r>
            <w:r>
              <w:rPr>
                <w:noProof/>
                <w:webHidden/>
              </w:rPr>
              <w:instrText xml:space="preserve"> PAGEREF _Toc236592973 \h </w:instrText>
            </w:r>
            <w:r>
              <w:rPr>
                <w:noProof/>
                <w:webHidden/>
              </w:rPr>
            </w:r>
            <w:r>
              <w:rPr>
                <w:noProof/>
                <w:webHidden/>
              </w:rPr>
              <w:fldChar w:fldCharType="separate"/>
            </w:r>
            <w:r>
              <w:rPr>
                <w:noProof/>
                <w:webHidden/>
              </w:rPr>
              <w:t>41</w:t>
            </w:r>
            <w:r>
              <w:rPr>
                <w:noProof/>
                <w:webHidden/>
              </w:rPr>
              <w:fldChar w:fldCharType="end"/>
            </w:r>
          </w:hyperlink>
        </w:p>
        <w:p w14:paraId="035A6AB3" w14:textId="52DF9BC3" w:rsidR="00B15518" w:rsidRDefault="00B15518">
          <w:pPr>
            <w:pStyle w:val="TOC1"/>
            <w:tabs>
              <w:tab w:val="right" w:leader="dot" w:pos="10070"/>
            </w:tabs>
            <w:rPr>
              <w:rFonts w:asciiTheme="minorHAnsi" w:eastAsiaTheme="minorEastAsia" w:hAnsiTheme="minorHAnsi"/>
              <w:noProof/>
              <w:sz w:val="24"/>
            </w:rPr>
          </w:pPr>
          <w:hyperlink w:anchor="_Toc236592974" w:history="1">
            <w:r w:rsidRPr="00902BB7">
              <w:rPr>
                <w:rStyle w:val="Hyperlink"/>
                <w:noProof/>
              </w:rPr>
              <w:t>Appendix A. File Inventory</w:t>
            </w:r>
            <w:r>
              <w:rPr>
                <w:noProof/>
                <w:webHidden/>
              </w:rPr>
              <w:tab/>
            </w:r>
            <w:r>
              <w:rPr>
                <w:noProof/>
                <w:webHidden/>
              </w:rPr>
              <w:fldChar w:fldCharType="begin"/>
            </w:r>
            <w:r>
              <w:rPr>
                <w:noProof/>
                <w:webHidden/>
              </w:rPr>
              <w:instrText xml:space="preserve"> PAGEREF _Toc236592974 \h </w:instrText>
            </w:r>
            <w:r>
              <w:rPr>
                <w:noProof/>
                <w:webHidden/>
              </w:rPr>
            </w:r>
            <w:r>
              <w:rPr>
                <w:noProof/>
                <w:webHidden/>
              </w:rPr>
              <w:fldChar w:fldCharType="separate"/>
            </w:r>
            <w:r>
              <w:rPr>
                <w:noProof/>
                <w:webHidden/>
              </w:rPr>
              <w:t>42</w:t>
            </w:r>
            <w:r>
              <w:rPr>
                <w:noProof/>
                <w:webHidden/>
              </w:rPr>
              <w:fldChar w:fldCharType="end"/>
            </w:r>
          </w:hyperlink>
        </w:p>
        <w:p w14:paraId="3EBC00B6" w14:textId="079BF989" w:rsidR="00B15518" w:rsidRDefault="00B15518">
          <w:pPr>
            <w:pStyle w:val="TOC1"/>
            <w:tabs>
              <w:tab w:val="right" w:leader="dot" w:pos="10070"/>
            </w:tabs>
            <w:rPr>
              <w:rFonts w:asciiTheme="minorHAnsi" w:eastAsiaTheme="minorEastAsia" w:hAnsiTheme="minorHAnsi"/>
              <w:noProof/>
              <w:sz w:val="24"/>
            </w:rPr>
          </w:pPr>
          <w:hyperlink w:anchor="_Toc236592975" w:history="1">
            <w:r w:rsidRPr="00902BB7">
              <w:rPr>
                <w:rStyle w:val="Hyperlink"/>
                <w:noProof/>
              </w:rPr>
              <w:t>Appendix B. Operational Checklists</w:t>
            </w:r>
            <w:r>
              <w:rPr>
                <w:noProof/>
                <w:webHidden/>
              </w:rPr>
              <w:tab/>
            </w:r>
            <w:r>
              <w:rPr>
                <w:noProof/>
                <w:webHidden/>
              </w:rPr>
              <w:fldChar w:fldCharType="begin"/>
            </w:r>
            <w:r>
              <w:rPr>
                <w:noProof/>
                <w:webHidden/>
              </w:rPr>
              <w:instrText xml:space="preserve"> PAGEREF _Toc236592975 \h </w:instrText>
            </w:r>
            <w:r>
              <w:rPr>
                <w:noProof/>
                <w:webHidden/>
              </w:rPr>
            </w:r>
            <w:r>
              <w:rPr>
                <w:noProof/>
                <w:webHidden/>
              </w:rPr>
              <w:fldChar w:fldCharType="separate"/>
            </w:r>
            <w:r>
              <w:rPr>
                <w:noProof/>
                <w:webHidden/>
              </w:rPr>
              <w:t>43</w:t>
            </w:r>
            <w:r>
              <w:rPr>
                <w:noProof/>
                <w:webHidden/>
              </w:rPr>
              <w:fldChar w:fldCharType="end"/>
            </w:r>
          </w:hyperlink>
        </w:p>
        <w:p w14:paraId="4D741BFC" w14:textId="4EEDD343" w:rsidR="00B15518" w:rsidRDefault="00B15518">
          <w:pPr>
            <w:pStyle w:val="TOC2"/>
            <w:tabs>
              <w:tab w:val="right" w:leader="dot" w:pos="10070"/>
            </w:tabs>
            <w:rPr>
              <w:rFonts w:asciiTheme="minorHAnsi" w:eastAsiaTheme="minorEastAsia" w:hAnsiTheme="minorHAnsi"/>
              <w:noProof/>
              <w:sz w:val="24"/>
            </w:rPr>
          </w:pPr>
          <w:hyperlink w:anchor="_Toc236592976" w:history="1">
            <w:r w:rsidRPr="00902BB7">
              <w:rPr>
                <w:rStyle w:val="Hyperlink"/>
                <w:noProof/>
              </w:rPr>
              <w:t>Before Editing Converter Logic</w:t>
            </w:r>
            <w:r>
              <w:rPr>
                <w:noProof/>
                <w:webHidden/>
              </w:rPr>
              <w:tab/>
            </w:r>
            <w:r>
              <w:rPr>
                <w:noProof/>
                <w:webHidden/>
              </w:rPr>
              <w:fldChar w:fldCharType="begin"/>
            </w:r>
            <w:r>
              <w:rPr>
                <w:noProof/>
                <w:webHidden/>
              </w:rPr>
              <w:instrText xml:space="preserve"> PAGEREF _Toc236592976 \h </w:instrText>
            </w:r>
            <w:r>
              <w:rPr>
                <w:noProof/>
                <w:webHidden/>
              </w:rPr>
            </w:r>
            <w:r>
              <w:rPr>
                <w:noProof/>
                <w:webHidden/>
              </w:rPr>
              <w:fldChar w:fldCharType="separate"/>
            </w:r>
            <w:r>
              <w:rPr>
                <w:noProof/>
                <w:webHidden/>
              </w:rPr>
              <w:t>43</w:t>
            </w:r>
            <w:r>
              <w:rPr>
                <w:noProof/>
                <w:webHidden/>
              </w:rPr>
              <w:fldChar w:fldCharType="end"/>
            </w:r>
          </w:hyperlink>
        </w:p>
        <w:p w14:paraId="7A627287" w14:textId="52B2B5E6" w:rsidR="00B15518" w:rsidRDefault="00B15518">
          <w:pPr>
            <w:pStyle w:val="TOC2"/>
            <w:tabs>
              <w:tab w:val="right" w:leader="dot" w:pos="10070"/>
            </w:tabs>
            <w:rPr>
              <w:rFonts w:asciiTheme="minorHAnsi" w:eastAsiaTheme="minorEastAsia" w:hAnsiTheme="minorHAnsi"/>
              <w:noProof/>
              <w:sz w:val="24"/>
            </w:rPr>
          </w:pPr>
          <w:hyperlink w:anchor="_Toc236592977" w:history="1">
            <w:r w:rsidRPr="00902BB7">
              <w:rPr>
                <w:rStyle w:val="Hyperlink"/>
                <w:noProof/>
              </w:rPr>
              <w:t>Before Declaring a Fix Complete</w:t>
            </w:r>
            <w:r>
              <w:rPr>
                <w:noProof/>
                <w:webHidden/>
              </w:rPr>
              <w:tab/>
            </w:r>
            <w:r>
              <w:rPr>
                <w:noProof/>
                <w:webHidden/>
              </w:rPr>
              <w:fldChar w:fldCharType="begin"/>
            </w:r>
            <w:r>
              <w:rPr>
                <w:noProof/>
                <w:webHidden/>
              </w:rPr>
              <w:instrText xml:space="preserve"> PAGEREF _Toc236592977 \h </w:instrText>
            </w:r>
            <w:r>
              <w:rPr>
                <w:noProof/>
                <w:webHidden/>
              </w:rPr>
            </w:r>
            <w:r>
              <w:rPr>
                <w:noProof/>
                <w:webHidden/>
              </w:rPr>
              <w:fldChar w:fldCharType="separate"/>
            </w:r>
            <w:r>
              <w:rPr>
                <w:noProof/>
                <w:webHidden/>
              </w:rPr>
              <w:t>43</w:t>
            </w:r>
            <w:r>
              <w:rPr>
                <w:noProof/>
                <w:webHidden/>
              </w:rPr>
              <w:fldChar w:fldCharType="end"/>
            </w:r>
          </w:hyperlink>
        </w:p>
        <w:p w14:paraId="2DD09909" w14:textId="6CAAA2AF" w:rsidR="00B15518" w:rsidRDefault="00B15518">
          <w:pPr>
            <w:pStyle w:val="TOC1"/>
            <w:tabs>
              <w:tab w:val="right" w:leader="dot" w:pos="10070"/>
            </w:tabs>
            <w:rPr>
              <w:rFonts w:asciiTheme="minorHAnsi" w:eastAsiaTheme="minorEastAsia" w:hAnsiTheme="minorHAnsi"/>
              <w:noProof/>
              <w:sz w:val="24"/>
            </w:rPr>
          </w:pPr>
          <w:hyperlink w:anchor="_Toc236592978" w:history="1">
            <w:r w:rsidRPr="00902BB7">
              <w:rPr>
                <w:rStyle w:val="Hyperlink"/>
                <w:noProof/>
              </w:rPr>
              <w:t>Appendix C. Current Limitations and Forward Work</w:t>
            </w:r>
            <w:r>
              <w:rPr>
                <w:noProof/>
                <w:webHidden/>
              </w:rPr>
              <w:tab/>
            </w:r>
            <w:r>
              <w:rPr>
                <w:noProof/>
                <w:webHidden/>
              </w:rPr>
              <w:fldChar w:fldCharType="begin"/>
            </w:r>
            <w:r>
              <w:rPr>
                <w:noProof/>
                <w:webHidden/>
              </w:rPr>
              <w:instrText xml:space="preserve"> PAGEREF _Toc236592978 \h </w:instrText>
            </w:r>
            <w:r>
              <w:rPr>
                <w:noProof/>
                <w:webHidden/>
              </w:rPr>
            </w:r>
            <w:r>
              <w:rPr>
                <w:noProof/>
                <w:webHidden/>
              </w:rPr>
              <w:fldChar w:fldCharType="separate"/>
            </w:r>
            <w:r>
              <w:rPr>
                <w:noProof/>
                <w:webHidden/>
              </w:rPr>
              <w:t>44</w:t>
            </w:r>
            <w:r>
              <w:rPr>
                <w:noProof/>
                <w:webHidden/>
              </w:rPr>
              <w:fldChar w:fldCharType="end"/>
            </w:r>
          </w:hyperlink>
        </w:p>
        <w:p w14:paraId="368BA8A4" w14:textId="74738B09" w:rsidR="00B15518" w:rsidRDefault="00B15518">
          <w:pPr>
            <w:pStyle w:val="TOC1"/>
            <w:tabs>
              <w:tab w:val="right" w:leader="dot" w:pos="10070"/>
            </w:tabs>
            <w:rPr>
              <w:rFonts w:asciiTheme="minorHAnsi" w:eastAsiaTheme="minorEastAsia" w:hAnsiTheme="minorHAnsi"/>
              <w:noProof/>
              <w:sz w:val="24"/>
            </w:rPr>
          </w:pPr>
          <w:hyperlink w:anchor="_Toc236592979" w:history="1">
            <w:r w:rsidRPr="00902BB7">
              <w:rPr>
                <w:rStyle w:val="Hyperlink"/>
                <w:bCs/>
                <w:noProof/>
              </w:rPr>
              <w:t>Appendix D. Making Code Changes Using Codex</w:t>
            </w:r>
            <w:r>
              <w:rPr>
                <w:noProof/>
                <w:webHidden/>
              </w:rPr>
              <w:tab/>
            </w:r>
            <w:r>
              <w:rPr>
                <w:noProof/>
                <w:webHidden/>
              </w:rPr>
              <w:fldChar w:fldCharType="begin"/>
            </w:r>
            <w:r>
              <w:rPr>
                <w:noProof/>
                <w:webHidden/>
              </w:rPr>
              <w:instrText xml:space="preserve"> PAGEREF _Toc236592979 \h </w:instrText>
            </w:r>
            <w:r>
              <w:rPr>
                <w:noProof/>
                <w:webHidden/>
              </w:rPr>
            </w:r>
            <w:r>
              <w:rPr>
                <w:noProof/>
                <w:webHidden/>
              </w:rPr>
              <w:fldChar w:fldCharType="separate"/>
            </w:r>
            <w:r>
              <w:rPr>
                <w:noProof/>
                <w:webHidden/>
              </w:rPr>
              <w:t>45</w:t>
            </w:r>
            <w:r>
              <w:rPr>
                <w:noProof/>
                <w:webHidden/>
              </w:rPr>
              <w:fldChar w:fldCharType="end"/>
            </w:r>
          </w:hyperlink>
        </w:p>
        <w:p w14:paraId="26D1622A" w14:textId="02DC8088" w:rsidR="00B15518" w:rsidRDefault="00B15518">
          <w:pPr>
            <w:pStyle w:val="TOC2"/>
            <w:tabs>
              <w:tab w:val="right" w:leader="dot" w:pos="10070"/>
            </w:tabs>
            <w:rPr>
              <w:rFonts w:asciiTheme="minorHAnsi" w:eastAsiaTheme="minorEastAsia" w:hAnsiTheme="minorHAnsi"/>
              <w:noProof/>
              <w:sz w:val="24"/>
            </w:rPr>
          </w:pPr>
          <w:hyperlink w:anchor="_Toc236592980" w:history="1">
            <w:r w:rsidRPr="00902BB7">
              <w:rPr>
                <w:rStyle w:val="Hyperlink"/>
                <w:noProof/>
              </w:rPr>
              <w:t>Overview</w:t>
            </w:r>
            <w:r>
              <w:rPr>
                <w:noProof/>
                <w:webHidden/>
              </w:rPr>
              <w:tab/>
            </w:r>
            <w:r>
              <w:rPr>
                <w:noProof/>
                <w:webHidden/>
              </w:rPr>
              <w:fldChar w:fldCharType="begin"/>
            </w:r>
            <w:r>
              <w:rPr>
                <w:noProof/>
                <w:webHidden/>
              </w:rPr>
              <w:instrText xml:space="preserve"> PAGEREF _Toc236592980 \h </w:instrText>
            </w:r>
            <w:r>
              <w:rPr>
                <w:noProof/>
                <w:webHidden/>
              </w:rPr>
            </w:r>
            <w:r>
              <w:rPr>
                <w:noProof/>
                <w:webHidden/>
              </w:rPr>
              <w:fldChar w:fldCharType="separate"/>
            </w:r>
            <w:r>
              <w:rPr>
                <w:noProof/>
                <w:webHidden/>
              </w:rPr>
              <w:t>45</w:t>
            </w:r>
            <w:r>
              <w:rPr>
                <w:noProof/>
                <w:webHidden/>
              </w:rPr>
              <w:fldChar w:fldCharType="end"/>
            </w:r>
          </w:hyperlink>
        </w:p>
        <w:p w14:paraId="49AF9CC8" w14:textId="68D41363" w:rsidR="00B15518" w:rsidRDefault="00B15518">
          <w:pPr>
            <w:pStyle w:val="TOC2"/>
            <w:tabs>
              <w:tab w:val="right" w:leader="dot" w:pos="10070"/>
            </w:tabs>
            <w:rPr>
              <w:rFonts w:asciiTheme="minorHAnsi" w:eastAsiaTheme="minorEastAsia" w:hAnsiTheme="minorHAnsi"/>
              <w:noProof/>
              <w:sz w:val="24"/>
            </w:rPr>
          </w:pPr>
          <w:hyperlink w:anchor="_Toc236592981" w:history="1">
            <w:r w:rsidRPr="00902BB7">
              <w:rPr>
                <w:rStyle w:val="Hyperlink"/>
                <w:noProof/>
              </w:rPr>
              <w:t>Operational Model</w:t>
            </w:r>
            <w:r>
              <w:rPr>
                <w:noProof/>
                <w:webHidden/>
              </w:rPr>
              <w:tab/>
            </w:r>
            <w:r>
              <w:rPr>
                <w:noProof/>
                <w:webHidden/>
              </w:rPr>
              <w:fldChar w:fldCharType="begin"/>
            </w:r>
            <w:r>
              <w:rPr>
                <w:noProof/>
                <w:webHidden/>
              </w:rPr>
              <w:instrText xml:space="preserve"> PAGEREF _Toc236592981 \h </w:instrText>
            </w:r>
            <w:r>
              <w:rPr>
                <w:noProof/>
                <w:webHidden/>
              </w:rPr>
            </w:r>
            <w:r>
              <w:rPr>
                <w:noProof/>
                <w:webHidden/>
              </w:rPr>
              <w:fldChar w:fldCharType="separate"/>
            </w:r>
            <w:r>
              <w:rPr>
                <w:noProof/>
                <w:webHidden/>
              </w:rPr>
              <w:t>45</w:t>
            </w:r>
            <w:r>
              <w:rPr>
                <w:noProof/>
                <w:webHidden/>
              </w:rPr>
              <w:fldChar w:fldCharType="end"/>
            </w:r>
          </w:hyperlink>
        </w:p>
        <w:p w14:paraId="711E6EFC" w14:textId="1F451CEC" w:rsidR="00B15518" w:rsidRDefault="00B15518">
          <w:pPr>
            <w:pStyle w:val="TOC2"/>
            <w:tabs>
              <w:tab w:val="right" w:leader="dot" w:pos="10070"/>
            </w:tabs>
            <w:rPr>
              <w:rFonts w:asciiTheme="minorHAnsi" w:eastAsiaTheme="minorEastAsia" w:hAnsiTheme="minorHAnsi"/>
              <w:noProof/>
              <w:sz w:val="24"/>
            </w:rPr>
          </w:pPr>
          <w:hyperlink w:anchor="_Toc236592982" w:history="1">
            <w:r w:rsidRPr="00902BB7">
              <w:rPr>
                <w:rStyle w:val="Hyperlink"/>
                <w:noProof/>
              </w:rPr>
              <w:t>Connection To The Developer Environment</w:t>
            </w:r>
            <w:r>
              <w:rPr>
                <w:noProof/>
                <w:webHidden/>
              </w:rPr>
              <w:tab/>
            </w:r>
            <w:r>
              <w:rPr>
                <w:noProof/>
                <w:webHidden/>
              </w:rPr>
              <w:fldChar w:fldCharType="begin"/>
            </w:r>
            <w:r>
              <w:rPr>
                <w:noProof/>
                <w:webHidden/>
              </w:rPr>
              <w:instrText xml:space="preserve"> PAGEREF _Toc236592982 \h </w:instrText>
            </w:r>
            <w:r>
              <w:rPr>
                <w:noProof/>
                <w:webHidden/>
              </w:rPr>
            </w:r>
            <w:r>
              <w:rPr>
                <w:noProof/>
                <w:webHidden/>
              </w:rPr>
              <w:fldChar w:fldCharType="separate"/>
            </w:r>
            <w:r>
              <w:rPr>
                <w:noProof/>
                <w:webHidden/>
              </w:rPr>
              <w:t>46</w:t>
            </w:r>
            <w:r>
              <w:rPr>
                <w:noProof/>
                <w:webHidden/>
              </w:rPr>
              <w:fldChar w:fldCharType="end"/>
            </w:r>
          </w:hyperlink>
        </w:p>
        <w:p w14:paraId="37949A94" w14:textId="172DB934" w:rsidR="00B15518" w:rsidRDefault="00B15518">
          <w:pPr>
            <w:pStyle w:val="TOC2"/>
            <w:tabs>
              <w:tab w:val="right" w:leader="dot" w:pos="10070"/>
            </w:tabs>
            <w:rPr>
              <w:rFonts w:asciiTheme="minorHAnsi" w:eastAsiaTheme="minorEastAsia" w:hAnsiTheme="minorHAnsi"/>
              <w:noProof/>
              <w:sz w:val="24"/>
            </w:rPr>
          </w:pPr>
          <w:hyperlink w:anchor="_Toc236592983" w:history="1">
            <w:r w:rsidRPr="00902BB7">
              <w:rPr>
                <w:rStyle w:val="Hyperlink"/>
                <w:noProof/>
              </w:rPr>
              <w:t>What Codex Can Place On The Computer</w:t>
            </w:r>
            <w:r>
              <w:rPr>
                <w:noProof/>
                <w:webHidden/>
              </w:rPr>
              <w:tab/>
            </w:r>
            <w:r>
              <w:rPr>
                <w:noProof/>
                <w:webHidden/>
              </w:rPr>
              <w:fldChar w:fldCharType="begin"/>
            </w:r>
            <w:r>
              <w:rPr>
                <w:noProof/>
                <w:webHidden/>
              </w:rPr>
              <w:instrText xml:space="preserve"> PAGEREF _Toc236592983 \h </w:instrText>
            </w:r>
            <w:r>
              <w:rPr>
                <w:noProof/>
                <w:webHidden/>
              </w:rPr>
            </w:r>
            <w:r>
              <w:rPr>
                <w:noProof/>
                <w:webHidden/>
              </w:rPr>
              <w:fldChar w:fldCharType="separate"/>
            </w:r>
            <w:r>
              <w:rPr>
                <w:noProof/>
                <w:webHidden/>
              </w:rPr>
              <w:t>46</w:t>
            </w:r>
            <w:r>
              <w:rPr>
                <w:noProof/>
                <w:webHidden/>
              </w:rPr>
              <w:fldChar w:fldCharType="end"/>
            </w:r>
          </w:hyperlink>
        </w:p>
        <w:p w14:paraId="5AFB024C" w14:textId="789664FD" w:rsidR="00B15518" w:rsidRDefault="00B15518">
          <w:pPr>
            <w:pStyle w:val="TOC2"/>
            <w:tabs>
              <w:tab w:val="right" w:leader="dot" w:pos="10070"/>
            </w:tabs>
            <w:rPr>
              <w:rFonts w:asciiTheme="minorHAnsi" w:eastAsiaTheme="minorEastAsia" w:hAnsiTheme="minorHAnsi"/>
              <w:noProof/>
              <w:sz w:val="24"/>
            </w:rPr>
          </w:pPr>
          <w:hyperlink w:anchor="_Toc236592984" w:history="1">
            <w:r w:rsidRPr="00902BB7">
              <w:rPr>
                <w:rStyle w:val="Hyperlink"/>
                <w:noProof/>
              </w:rPr>
              <w:t>What Codex May Store Or Rely On</w:t>
            </w:r>
            <w:r>
              <w:rPr>
                <w:noProof/>
                <w:webHidden/>
              </w:rPr>
              <w:tab/>
            </w:r>
            <w:r>
              <w:rPr>
                <w:noProof/>
                <w:webHidden/>
              </w:rPr>
              <w:fldChar w:fldCharType="begin"/>
            </w:r>
            <w:r>
              <w:rPr>
                <w:noProof/>
                <w:webHidden/>
              </w:rPr>
              <w:instrText xml:space="preserve"> PAGEREF _Toc236592984 \h </w:instrText>
            </w:r>
            <w:r>
              <w:rPr>
                <w:noProof/>
                <w:webHidden/>
              </w:rPr>
            </w:r>
            <w:r>
              <w:rPr>
                <w:noProof/>
                <w:webHidden/>
              </w:rPr>
              <w:fldChar w:fldCharType="separate"/>
            </w:r>
            <w:r>
              <w:rPr>
                <w:noProof/>
                <w:webHidden/>
              </w:rPr>
              <w:t>46</w:t>
            </w:r>
            <w:r>
              <w:rPr>
                <w:noProof/>
                <w:webHidden/>
              </w:rPr>
              <w:fldChar w:fldCharType="end"/>
            </w:r>
          </w:hyperlink>
        </w:p>
        <w:p w14:paraId="6A93F1FA" w14:textId="5C31FBEB" w:rsidR="00B15518" w:rsidRDefault="00B15518">
          <w:pPr>
            <w:pStyle w:val="TOC3"/>
            <w:tabs>
              <w:tab w:val="right" w:leader="dot" w:pos="10070"/>
            </w:tabs>
            <w:rPr>
              <w:rFonts w:asciiTheme="minorHAnsi" w:eastAsiaTheme="minorEastAsia" w:hAnsiTheme="minorHAnsi"/>
              <w:noProof/>
              <w:sz w:val="24"/>
            </w:rPr>
          </w:pPr>
          <w:hyperlink w:anchor="_Toc236592985" w:history="1">
            <w:r w:rsidRPr="00902BB7">
              <w:rPr>
                <w:rStyle w:val="Hyperlink"/>
                <w:noProof/>
              </w:rPr>
              <w:t>Expected Developer Experience</w:t>
            </w:r>
            <w:r>
              <w:rPr>
                <w:noProof/>
                <w:webHidden/>
              </w:rPr>
              <w:tab/>
            </w:r>
            <w:r>
              <w:rPr>
                <w:noProof/>
                <w:webHidden/>
              </w:rPr>
              <w:fldChar w:fldCharType="begin"/>
            </w:r>
            <w:r>
              <w:rPr>
                <w:noProof/>
                <w:webHidden/>
              </w:rPr>
              <w:instrText xml:space="preserve"> PAGEREF _Toc236592985 \h </w:instrText>
            </w:r>
            <w:r>
              <w:rPr>
                <w:noProof/>
                <w:webHidden/>
              </w:rPr>
            </w:r>
            <w:r>
              <w:rPr>
                <w:noProof/>
                <w:webHidden/>
              </w:rPr>
              <w:fldChar w:fldCharType="separate"/>
            </w:r>
            <w:r>
              <w:rPr>
                <w:noProof/>
                <w:webHidden/>
              </w:rPr>
              <w:t>47</w:t>
            </w:r>
            <w:r>
              <w:rPr>
                <w:noProof/>
                <w:webHidden/>
              </w:rPr>
              <w:fldChar w:fldCharType="end"/>
            </w:r>
          </w:hyperlink>
        </w:p>
        <w:p w14:paraId="48B6F1E4" w14:textId="316F51CF" w:rsidR="00B15518" w:rsidRDefault="00B15518">
          <w:pPr>
            <w:pStyle w:val="TOC2"/>
            <w:tabs>
              <w:tab w:val="right" w:leader="dot" w:pos="10070"/>
            </w:tabs>
            <w:rPr>
              <w:rFonts w:asciiTheme="minorHAnsi" w:eastAsiaTheme="minorEastAsia" w:hAnsiTheme="minorHAnsi"/>
              <w:noProof/>
              <w:sz w:val="24"/>
            </w:rPr>
          </w:pPr>
          <w:hyperlink w:anchor="_Toc236592986" w:history="1">
            <w:r w:rsidRPr="00902BB7">
              <w:rPr>
                <w:rStyle w:val="Hyperlink"/>
                <w:noProof/>
              </w:rPr>
              <w:t>Effective Prompting Guidance</w:t>
            </w:r>
            <w:r>
              <w:rPr>
                <w:noProof/>
                <w:webHidden/>
              </w:rPr>
              <w:tab/>
            </w:r>
            <w:r>
              <w:rPr>
                <w:noProof/>
                <w:webHidden/>
              </w:rPr>
              <w:fldChar w:fldCharType="begin"/>
            </w:r>
            <w:r>
              <w:rPr>
                <w:noProof/>
                <w:webHidden/>
              </w:rPr>
              <w:instrText xml:space="preserve"> PAGEREF _Toc236592986 \h </w:instrText>
            </w:r>
            <w:r>
              <w:rPr>
                <w:noProof/>
                <w:webHidden/>
              </w:rPr>
            </w:r>
            <w:r>
              <w:rPr>
                <w:noProof/>
                <w:webHidden/>
              </w:rPr>
              <w:fldChar w:fldCharType="separate"/>
            </w:r>
            <w:r>
              <w:rPr>
                <w:noProof/>
                <w:webHidden/>
              </w:rPr>
              <w:t>47</w:t>
            </w:r>
            <w:r>
              <w:rPr>
                <w:noProof/>
                <w:webHidden/>
              </w:rPr>
              <w:fldChar w:fldCharType="end"/>
            </w:r>
          </w:hyperlink>
        </w:p>
        <w:p w14:paraId="2D6A8B26" w14:textId="6ABF13A4" w:rsidR="00B15518" w:rsidRDefault="00B15518">
          <w:pPr>
            <w:pStyle w:val="TOC2"/>
            <w:tabs>
              <w:tab w:val="right" w:leader="dot" w:pos="10070"/>
            </w:tabs>
            <w:rPr>
              <w:rFonts w:asciiTheme="minorHAnsi" w:eastAsiaTheme="minorEastAsia" w:hAnsiTheme="minorHAnsi"/>
              <w:noProof/>
              <w:sz w:val="24"/>
            </w:rPr>
          </w:pPr>
          <w:hyperlink w:anchor="_Toc236592987" w:history="1">
            <w:r w:rsidRPr="00902BB7">
              <w:rPr>
                <w:rStyle w:val="Hyperlink"/>
                <w:noProof/>
              </w:rPr>
              <w:t>What Developers Should Tell Codex</w:t>
            </w:r>
            <w:r>
              <w:rPr>
                <w:noProof/>
                <w:webHidden/>
              </w:rPr>
              <w:tab/>
            </w:r>
            <w:r>
              <w:rPr>
                <w:noProof/>
                <w:webHidden/>
              </w:rPr>
              <w:fldChar w:fldCharType="begin"/>
            </w:r>
            <w:r>
              <w:rPr>
                <w:noProof/>
                <w:webHidden/>
              </w:rPr>
              <w:instrText xml:space="preserve"> PAGEREF _Toc236592987 \h </w:instrText>
            </w:r>
            <w:r>
              <w:rPr>
                <w:noProof/>
                <w:webHidden/>
              </w:rPr>
            </w:r>
            <w:r>
              <w:rPr>
                <w:noProof/>
                <w:webHidden/>
              </w:rPr>
              <w:fldChar w:fldCharType="separate"/>
            </w:r>
            <w:r>
              <w:rPr>
                <w:noProof/>
                <w:webHidden/>
              </w:rPr>
              <w:t>48</w:t>
            </w:r>
            <w:r>
              <w:rPr>
                <w:noProof/>
                <w:webHidden/>
              </w:rPr>
              <w:fldChar w:fldCharType="end"/>
            </w:r>
          </w:hyperlink>
        </w:p>
        <w:p w14:paraId="6B690A0B" w14:textId="15632DDD" w:rsidR="00B15518" w:rsidRDefault="00B15518">
          <w:pPr>
            <w:pStyle w:val="TOC2"/>
            <w:tabs>
              <w:tab w:val="right" w:leader="dot" w:pos="10070"/>
            </w:tabs>
            <w:rPr>
              <w:rFonts w:asciiTheme="minorHAnsi" w:eastAsiaTheme="minorEastAsia" w:hAnsiTheme="minorHAnsi"/>
              <w:noProof/>
              <w:sz w:val="24"/>
            </w:rPr>
          </w:pPr>
          <w:hyperlink w:anchor="_Toc236592988" w:history="1">
            <w:r w:rsidRPr="00902BB7">
              <w:rPr>
                <w:rStyle w:val="Hyperlink"/>
                <w:noProof/>
              </w:rPr>
              <w:t>Capabilities</w:t>
            </w:r>
            <w:r>
              <w:rPr>
                <w:noProof/>
                <w:webHidden/>
              </w:rPr>
              <w:tab/>
            </w:r>
            <w:r>
              <w:rPr>
                <w:noProof/>
                <w:webHidden/>
              </w:rPr>
              <w:fldChar w:fldCharType="begin"/>
            </w:r>
            <w:r>
              <w:rPr>
                <w:noProof/>
                <w:webHidden/>
              </w:rPr>
              <w:instrText xml:space="preserve"> PAGEREF _Toc236592988 \h </w:instrText>
            </w:r>
            <w:r>
              <w:rPr>
                <w:noProof/>
                <w:webHidden/>
              </w:rPr>
            </w:r>
            <w:r>
              <w:rPr>
                <w:noProof/>
                <w:webHidden/>
              </w:rPr>
              <w:fldChar w:fldCharType="separate"/>
            </w:r>
            <w:r>
              <w:rPr>
                <w:noProof/>
                <w:webHidden/>
              </w:rPr>
              <w:t>48</w:t>
            </w:r>
            <w:r>
              <w:rPr>
                <w:noProof/>
                <w:webHidden/>
              </w:rPr>
              <w:fldChar w:fldCharType="end"/>
            </w:r>
          </w:hyperlink>
        </w:p>
        <w:p w14:paraId="37B32EA6" w14:textId="5EACE3D8" w:rsidR="00B15518" w:rsidRDefault="00B15518">
          <w:pPr>
            <w:pStyle w:val="TOC2"/>
            <w:tabs>
              <w:tab w:val="right" w:leader="dot" w:pos="10070"/>
            </w:tabs>
            <w:rPr>
              <w:rFonts w:asciiTheme="minorHAnsi" w:eastAsiaTheme="minorEastAsia" w:hAnsiTheme="minorHAnsi"/>
              <w:noProof/>
              <w:sz w:val="24"/>
            </w:rPr>
          </w:pPr>
          <w:hyperlink w:anchor="_Toc236592989" w:history="1">
            <w:r w:rsidRPr="00902BB7">
              <w:rPr>
                <w:rStyle w:val="Hyperlink"/>
                <w:noProof/>
              </w:rPr>
              <w:t>Limitations</w:t>
            </w:r>
            <w:r>
              <w:rPr>
                <w:noProof/>
                <w:webHidden/>
              </w:rPr>
              <w:tab/>
            </w:r>
            <w:r>
              <w:rPr>
                <w:noProof/>
                <w:webHidden/>
              </w:rPr>
              <w:fldChar w:fldCharType="begin"/>
            </w:r>
            <w:r>
              <w:rPr>
                <w:noProof/>
                <w:webHidden/>
              </w:rPr>
              <w:instrText xml:space="preserve"> PAGEREF _Toc236592989 \h </w:instrText>
            </w:r>
            <w:r>
              <w:rPr>
                <w:noProof/>
                <w:webHidden/>
              </w:rPr>
            </w:r>
            <w:r>
              <w:rPr>
                <w:noProof/>
                <w:webHidden/>
              </w:rPr>
              <w:fldChar w:fldCharType="separate"/>
            </w:r>
            <w:r>
              <w:rPr>
                <w:noProof/>
                <w:webHidden/>
              </w:rPr>
              <w:t>48</w:t>
            </w:r>
            <w:r>
              <w:rPr>
                <w:noProof/>
                <w:webHidden/>
              </w:rPr>
              <w:fldChar w:fldCharType="end"/>
            </w:r>
          </w:hyperlink>
        </w:p>
        <w:p w14:paraId="70116A72" w14:textId="0BB766FF" w:rsidR="00B15518" w:rsidRDefault="00B15518">
          <w:pPr>
            <w:pStyle w:val="TOC2"/>
            <w:tabs>
              <w:tab w:val="right" w:leader="dot" w:pos="10070"/>
            </w:tabs>
            <w:rPr>
              <w:rFonts w:asciiTheme="minorHAnsi" w:eastAsiaTheme="minorEastAsia" w:hAnsiTheme="minorHAnsi"/>
              <w:noProof/>
              <w:sz w:val="24"/>
            </w:rPr>
          </w:pPr>
          <w:hyperlink w:anchor="_Toc236592990" w:history="1">
            <w:r w:rsidRPr="00902BB7">
              <w:rPr>
                <w:rStyle w:val="Hyperlink"/>
                <w:noProof/>
              </w:rPr>
              <w:t>Risk Management Guidance</w:t>
            </w:r>
            <w:r>
              <w:rPr>
                <w:noProof/>
                <w:webHidden/>
              </w:rPr>
              <w:tab/>
            </w:r>
            <w:r>
              <w:rPr>
                <w:noProof/>
                <w:webHidden/>
              </w:rPr>
              <w:fldChar w:fldCharType="begin"/>
            </w:r>
            <w:r>
              <w:rPr>
                <w:noProof/>
                <w:webHidden/>
              </w:rPr>
              <w:instrText xml:space="preserve"> PAGEREF _Toc236592990 \h </w:instrText>
            </w:r>
            <w:r>
              <w:rPr>
                <w:noProof/>
                <w:webHidden/>
              </w:rPr>
            </w:r>
            <w:r>
              <w:rPr>
                <w:noProof/>
                <w:webHidden/>
              </w:rPr>
              <w:fldChar w:fldCharType="separate"/>
            </w:r>
            <w:r>
              <w:rPr>
                <w:noProof/>
                <w:webHidden/>
              </w:rPr>
              <w:t>50</w:t>
            </w:r>
            <w:r>
              <w:rPr>
                <w:noProof/>
                <w:webHidden/>
              </w:rPr>
              <w:fldChar w:fldCharType="end"/>
            </w:r>
          </w:hyperlink>
        </w:p>
        <w:p w14:paraId="672D96F1" w14:textId="415F4244" w:rsidR="00B15518" w:rsidRDefault="00B15518">
          <w:pPr>
            <w:pStyle w:val="TOC2"/>
            <w:tabs>
              <w:tab w:val="right" w:leader="dot" w:pos="10070"/>
            </w:tabs>
            <w:rPr>
              <w:rFonts w:asciiTheme="minorHAnsi" w:eastAsiaTheme="minorEastAsia" w:hAnsiTheme="minorHAnsi"/>
              <w:noProof/>
              <w:sz w:val="24"/>
            </w:rPr>
          </w:pPr>
          <w:hyperlink w:anchor="_Toc236592991" w:history="1">
            <w:r w:rsidRPr="00902BB7">
              <w:rPr>
                <w:rStyle w:val="Hyperlink"/>
                <w:noProof/>
              </w:rPr>
              <w:t>Security And Privacy Considerations</w:t>
            </w:r>
            <w:r>
              <w:rPr>
                <w:noProof/>
                <w:webHidden/>
              </w:rPr>
              <w:tab/>
            </w:r>
            <w:r>
              <w:rPr>
                <w:noProof/>
                <w:webHidden/>
              </w:rPr>
              <w:fldChar w:fldCharType="begin"/>
            </w:r>
            <w:r>
              <w:rPr>
                <w:noProof/>
                <w:webHidden/>
              </w:rPr>
              <w:instrText xml:space="preserve"> PAGEREF _Toc236592991 \h </w:instrText>
            </w:r>
            <w:r>
              <w:rPr>
                <w:noProof/>
                <w:webHidden/>
              </w:rPr>
            </w:r>
            <w:r>
              <w:rPr>
                <w:noProof/>
                <w:webHidden/>
              </w:rPr>
              <w:fldChar w:fldCharType="separate"/>
            </w:r>
            <w:r>
              <w:rPr>
                <w:noProof/>
                <w:webHidden/>
              </w:rPr>
              <w:t>50</w:t>
            </w:r>
            <w:r>
              <w:rPr>
                <w:noProof/>
                <w:webHidden/>
              </w:rPr>
              <w:fldChar w:fldCharType="end"/>
            </w:r>
          </w:hyperlink>
        </w:p>
        <w:p w14:paraId="5B047B62" w14:textId="405F1E40" w:rsidR="00B15518" w:rsidRDefault="00B15518">
          <w:pPr>
            <w:pStyle w:val="TOC2"/>
            <w:tabs>
              <w:tab w:val="right" w:leader="dot" w:pos="10070"/>
            </w:tabs>
            <w:rPr>
              <w:rFonts w:asciiTheme="minorHAnsi" w:eastAsiaTheme="minorEastAsia" w:hAnsiTheme="minorHAnsi"/>
              <w:noProof/>
              <w:sz w:val="24"/>
            </w:rPr>
          </w:pPr>
          <w:hyperlink w:anchor="_Toc236592992" w:history="1">
            <w:r w:rsidRPr="00902BB7">
              <w:rPr>
                <w:rStyle w:val="Hyperlink"/>
                <w:noProof/>
              </w:rPr>
              <w:t>Bottom Line</w:t>
            </w:r>
            <w:r>
              <w:rPr>
                <w:noProof/>
                <w:webHidden/>
              </w:rPr>
              <w:tab/>
            </w:r>
            <w:r>
              <w:rPr>
                <w:noProof/>
                <w:webHidden/>
              </w:rPr>
              <w:fldChar w:fldCharType="begin"/>
            </w:r>
            <w:r>
              <w:rPr>
                <w:noProof/>
                <w:webHidden/>
              </w:rPr>
              <w:instrText xml:space="preserve"> PAGEREF _Toc236592992 \h </w:instrText>
            </w:r>
            <w:r>
              <w:rPr>
                <w:noProof/>
                <w:webHidden/>
              </w:rPr>
            </w:r>
            <w:r>
              <w:rPr>
                <w:noProof/>
                <w:webHidden/>
              </w:rPr>
              <w:fldChar w:fldCharType="separate"/>
            </w:r>
            <w:r>
              <w:rPr>
                <w:noProof/>
                <w:webHidden/>
              </w:rPr>
              <w:t>50</w:t>
            </w:r>
            <w:r>
              <w:rPr>
                <w:noProof/>
                <w:webHidden/>
              </w:rPr>
              <w:fldChar w:fldCharType="end"/>
            </w:r>
          </w:hyperlink>
        </w:p>
        <w:p w14:paraId="55FE44A7" w14:textId="6C98619D" w:rsidR="00B15518" w:rsidRDefault="00B15518">
          <w:pPr>
            <w:pStyle w:val="TOC1"/>
            <w:tabs>
              <w:tab w:val="right" w:leader="dot" w:pos="10070"/>
            </w:tabs>
            <w:rPr>
              <w:rFonts w:asciiTheme="minorHAnsi" w:eastAsiaTheme="minorEastAsia" w:hAnsiTheme="minorHAnsi"/>
              <w:noProof/>
              <w:sz w:val="24"/>
            </w:rPr>
          </w:pPr>
          <w:hyperlink w:anchor="_Toc236592993" w:history="1">
            <w:r w:rsidRPr="00902BB7">
              <w:rPr>
                <w:rStyle w:val="Hyperlink"/>
                <w:noProof/>
              </w:rPr>
              <w:t>Index</w:t>
            </w:r>
            <w:r>
              <w:rPr>
                <w:noProof/>
                <w:webHidden/>
              </w:rPr>
              <w:tab/>
            </w:r>
            <w:r>
              <w:rPr>
                <w:noProof/>
                <w:webHidden/>
              </w:rPr>
              <w:fldChar w:fldCharType="begin"/>
            </w:r>
            <w:r>
              <w:rPr>
                <w:noProof/>
                <w:webHidden/>
              </w:rPr>
              <w:instrText xml:space="preserve"> PAGEREF _Toc236592993 \h </w:instrText>
            </w:r>
            <w:r>
              <w:rPr>
                <w:noProof/>
                <w:webHidden/>
              </w:rPr>
            </w:r>
            <w:r>
              <w:rPr>
                <w:noProof/>
                <w:webHidden/>
              </w:rPr>
              <w:fldChar w:fldCharType="separate"/>
            </w:r>
            <w:r>
              <w:rPr>
                <w:noProof/>
                <w:webHidden/>
              </w:rPr>
              <w:t>51</w:t>
            </w:r>
            <w:r>
              <w:rPr>
                <w:noProof/>
                <w:webHidden/>
              </w:rPr>
              <w:fldChar w:fldCharType="end"/>
            </w:r>
          </w:hyperlink>
        </w:p>
        <w:p w14:paraId="169CA3A5" w14:textId="00AFA313" w:rsidR="00B15518" w:rsidRDefault="00B15518">
          <w:pPr>
            <w:pStyle w:val="TOC1"/>
            <w:tabs>
              <w:tab w:val="right" w:leader="dot" w:pos="10070"/>
            </w:tabs>
            <w:rPr>
              <w:rFonts w:asciiTheme="minorHAnsi" w:eastAsiaTheme="minorEastAsia" w:hAnsiTheme="minorHAnsi"/>
              <w:noProof/>
              <w:sz w:val="24"/>
            </w:rPr>
          </w:pPr>
          <w:hyperlink w:anchor="_Toc236592994" w:history="1">
            <w:r w:rsidRPr="00902BB7">
              <w:rPr>
                <w:rStyle w:val="Hyperlink"/>
                <w:noProof/>
              </w:rPr>
              <w:t>Maintenance Update - August 2, 2026</w:t>
            </w:r>
            <w:r>
              <w:rPr>
                <w:noProof/>
                <w:webHidden/>
              </w:rPr>
              <w:tab/>
            </w:r>
            <w:r>
              <w:rPr>
                <w:noProof/>
                <w:webHidden/>
              </w:rPr>
              <w:fldChar w:fldCharType="begin"/>
            </w:r>
            <w:r>
              <w:rPr>
                <w:noProof/>
                <w:webHidden/>
              </w:rPr>
              <w:instrText xml:space="preserve"> PAGEREF _Toc236592994 \h </w:instrText>
            </w:r>
            <w:r>
              <w:rPr>
                <w:noProof/>
                <w:webHidden/>
              </w:rPr>
            </w:r>
            <w:r>
              <w:rPr>
                <w:noProof/>
                <w:webHidden/>
              </w:rPr>
              <w:fldChar w:fldCharType="separate"/>
            </w:r>
            <w:r>
              <w:rPr>
                <w:noProof/>
                <w:webHidden/>
              </w:rPr>
              <w:t>52</w:t>
            </w:r>
            <w:r>
              <w:rPr>
                <w:noProof/>
                <w:webHidden/>
              </w:rPr>
              <w:fldChar w:fldCharType="end"/>
            </w:r>
          </w:hyperlink>
        </w:p>
        <w:p w14:paraId="123EB6C7" w14:textId="0EC4A910" w:rsidR="00B15518" w:rsidRDefault="00B15518">
          <w:pPr>
            <w:pStyle w:val="TOC1"/>
            <w:tabs>
              <w:tab w:val="right" w:leader="dot" w:pos="10070"/>
            </w:tabs>
            <w:rPr>
              <w:rFonts w:asciiTheme="minorHAnsi" w:eastAsiaTheme="minorEastAsia" w:hAnsiTheme="minorHAnsi"/>
              <w:noProof/>
              <w:sz w:val="24"/>
            </w:rPr>
          </w:pPr>
          <w:hyperlink w:anchor="_Toc236592995" w:history="1">
            <w:r w:rsidRPr="00902BB7">
              <w:rPr>
                <w:rStyle w:val="Hyperlink"/>
                <w:noProof/>
              </w:rPr>
              <w:t>Navigator Build 023</w:t>
            </w:r>
            <w:r>
              <w:rPr>
                <w:noProof/>
                <w:webHidden/>
              </w:rPr>
              <w:tab/>
            </w:r>
            <w:r>
              <w:rPr>
                <w:noProof/>
                <w:webHidden/>
              </w:rPr>
              <w:fldChar w:fldCharType="begin"/>
            </w:r>
            <w:r>
              <w:rPr>
                <w:noProof/>
                <w:webHidden/>
              </w:rPr>
              <w:instrText xml:space="preserve"> PAGEREF _Toc236592995 \h </w:instrText>
            </w:r>
            <w:r>
              <w:rPr>
                <w:noProof/>
                <w:webHidden/>
              </w:rPr>
            </w:r>
            <w:r>
              <w:rPr>
                <w:noProof/>
                <w:webHidden/>
              </w:rPr>
              <w:fldChar w:fldCharType="separate"/>
            </w:r>
            <w:r>
              <w:rPr>
                <w:noProof/>
                <w:webHidden/>
              </w:rPr>
              <w:t>53</w:t>
            </w:r>
            <w:r>
              <w:rPr>
                <w:noProof/>
                <w:webHidden/>
              </w:rPr>
              <w:fldChar w:fldCharType="end"/>
            </w:r>
          </w:hyperlink>
        </w:p>
        <w:p w14:paraId="0AF6AEDD" w14:textId="10744C28" w:rsidR="00B15518" w:rsidRDefault="00B15518">
          <w:pPr>
            <w:pStyle w:val="TOC2"/>
            <w:tabs>
              <w:tab w:val="right" w:leader="dot" w:pos="10070"/>
            </w:tabs>
            <w:rPr>
              <w:rFonts w:asciiTheme="minorHAnsi" w:eastAsiaTheme="minorEastAsia" w:hAnsiTheme="minorHAnsi"/>
              <w:noProof/>
              <w:sz w:val="24"/>
            </w:rPr>
          </w:pPr>
          <w:hyperlink w:anchor="_Toc236592996" w:history="1">
            <w:r w:rsidRPr="00902BB7">
              <w:rPr>
                <w:rStyle w:val="Hyperlink"/>
                <w:noProof/>
              </w:rPr>
              <w:t>Architecture completed through Build 023</w:t>
            </w:r>
            <w:r>
              <w:rPr>
                <w:noProof/>
                <w:webHidden/>
              </w:rPr>
              <w:tab/>
            </w:r>
            <w:r>
              <w:rPr>
                <w:noProof/>
                <w:webHidden/>
              </w:rPr>
              <w:fldChar w:fldCharType="begin"/>
            </w:r>
            <w:r>
              <w:rPr>
                <w:noProof/>
                <w:webHidden/>
              </w:rPr>
              <w:instrText xml:space="preserve"> PAGEREF _Toc236592996 \h </w:instrText>
            </w:r>
            <w:r>
              <w:rPr>
                <w:noProof/>
                <w:webHidden/>
              </w:rPr>
            </w:r>
            <w:r>
              <w:rPr>
                <w:noProof/>
                <w:webHidden/>
              </w:rPr>
              <w:fldChar w:fldCharType="separate"/>
            </w:r>
            <w:r>
              <w:rPr>
                <w:noProof/>
                <w:webHidden/>
              </w:rPr>
              <w:t>53</w:t>
            </w:r>
            <w:r>
              <w:rPr>
                <w:noProof/>
                <w:webHidden/>
              </w:rPr>
              <w:fldChar w:fldCharType="end"/>
            </w:r>
          </w:hyperlink>
        </w:p>
        <w:p w14:paraId="349EFB19" w14:textId="3510D8FB" w:rsidR="00B15518" w:rsidRDefault="00B15518">
          <w:pPr>
            <w:pStyle w:val="TOC2"/>
            <w:tabs>
              <w:tab w:val="right" w:leader="dot" w:pos="10070"/>
            </w:tabs>
            <w:rPr>
              <w:rFonts w:asciiTheme="minorHAnsi" w:eastAsiaTheme="minorEastAsia" w:hAnsiTheme="minorHAnsi"/>
              <w:noProof/>
              <w:sz w:val="24"/>
            </w:rPr>
          </w:pPr>
          <w:hyperlink w:anchor="_Toc236592997" w:history="1">
            <w:r w:rsidRPr="00902BB7">
              <w:rPr>
                <w:rStyle w:val="Hyperlink"/>
                <w:noProof/>
              </w:rPr>
              <w:t>Mapping-pack discipline</w:t>
            </w:r>
            <w:r>
              <w:rPr>
                <w:noProof/>
                <w:webHidden/>
              </w:rPr>
              <w:tab/>
            </w:r>
            <w:r>
              <w:rPr>
                <w:noProof/>
                <w:webHidden/>
              </w:rPr>
              <w:fldChar w:fldCharType="begin"/>
            </w:r>
            <w:r>
              <w:rPr>
                <w:noProof/>
                <w:webHidden/>
              </w:rPr>
              <w:instrText xml:space="preserve"> PAGEREF _Toc236592997 \h </w:instrText>
            </w:r>
            <w:r>
              <w:rPr>
                <w:noProof/>
                <w:webHidden/>
              </w:rPr>
            </w:r>
            <w:r>
              <w:rPr>
                <w:noProof/>
                <w:webHidden/>
              </w:rPr>
              <w:fldChar w:fldCharType="separate"/>
            </w:r>
            <w:r>
              <w:rPr>
                <w:noProof/>
                <w:webHidden/>
              </w:rPr>
              <w:t>53</w:t>
            </w:r>
            <w:r>
              <w:rPr>
                <w:noProof/>
                <w:webHidden/>
              </w:rPr>
              <w:fldChar w:fldCharType="end"/>
            </w:r>
          </w:hyperlink>
        </w:p>
        <w:p w14:paraId="5213CB5E" w14:textId="3CFABCA0" w:rsidR="00B15518" w:rsidRDefault="00B15518">
          <w:pPr>
            <w:pStyle w:val="TOC2"/>
            <w:tabs>
              <w:tab w:val="right" w:leader="dot" w:pos="10070"/>
            </w:tabs>
            <w:rPr>
              <w:rFonts w:asciiTheme="minorHAnsi" w:eastAsiaTheme="minorEastAsia" w:hAnsiTheme="minorHAnsi"/>
              <w:noProof/>
              <w:sz w:val="24"/>
            </w:rPr>
          </w:pPr>
          <w:hyperlink w:anchor="_Toc236592998" w:history="1">
            <w:r w:rsidRPr="00902BB7">
              <w:rPr>
                <w:rStyle w:val="Hyperlink"/>
                <w:noProof/>
              </w:rPr>
              <w:t>Validation baseline</w:t>
            </w:r>
            <w:r>
              <w:rPr>
                <w:noProof/>
                <w:webHidden/>
              </w:rPr>
              <w:tab/>
            </w:r>
            <w:r>
              <w:rPr>
                <w:noProof/>
                <w:webHidden/>
              </w:rPr>
              <w:fldChar w:fldCharType="begin"/>
            </w:r>
            <w:r>
              <w:rPr>
                <w:noProof/>
                <w:webHidden/>
              </w:rPr>
              <w:instrText xml:space="preserve"> PAGEREF _Toc236592998 \h </w:instrText>
            </w:r>
            <w:r>
              <w:rPr>
                <w:noProof/>
                <w:webHidden/>
              </w:rPr>
            </w:r>
            <w:r>
              <w:rPr>
                <w:noProof/>
                <w:webHidden/>
              </w:rPr>
              <w:fldChar w:fldCharType="separate"/>
            </w:r>
            <w:r>
              <w:rPr>
                <w:noProof/>
                <w:webHidden/>
              </w:rPr>
              <w:t>53</w:t>
            </w:r>
            <w:r>
              <w:rPr>
                <w:noProof/>
                <w:webHidden/>
              </w:rPr>
              <w:fldChar w:fldCharType="end"/>
            </w:r>
          </w:hyperlink>
        </w:p>
        <w:p w14:paraId="5C6DB475" w14:textId="318B0D06" w:rsidR="00B15518" w:rsidRDefault="00B15518">
          <w:pPr>
            <w:pStyle w:val="TOC2"/>
            <w:tabs>
              <w:tab w:val="right" w:leader="dot" w:pos="10070"/>
            </w:tabs>
            <w:rPr>
              <w:rFonts w:asciiTheme="minorHAnsi" w:eastAsiaTheme="minorEastAsia" w:hAnsiTheme="minorHAnsi"/>
              <w:noProof/>
              <w:sz w:val="24"/>
            </w:rPr>
          </w:pPr>
          <w:hyperlink w:anchor="_Toc236592999" w:history="1">
            <w:r w:rsidRPr="00902BB7">
              <w:rPr>
                <w:rStyle w:val="Hyperlink"/>
                <w:noProof/>
              </w:rPr>
              <w:t>Build 023 conversion corrections</w:t>
            </w:r>
            <w:r>
              <w:rPr>
                <w:noProof/>
                <w:webHidden/>
              </w:rPr>
              <w:tab/>
            </w:r>
            <w:r>
              <w:rPr>
                <w:noProof/>
                <w:webHidden/>
              </w:rPr>
              <w:fldChar w:fldCharType="begin"/>
            </w:r>
            <w:r>
              <w:rPr>
                <w:noProof/>
                <w:webHidden/>
              </w:rPr>
              <w:instrText xml:space="preserve"> PAGEREF _Toc236592999 \h </w:instrText>
            </w:r>
            <w:r>
              <w:rPr>
                <w:noProof/>
                <w:webHidden/>
              </w:rPr>
            </w:r>
            <w:r>
              <w:rPr>
                <w:noProof/>
                <w:webHidden/>
              </w:rPr>
              <w:fldChar w:fldCharType="separate"/>
            </w:r>
            <w:r>
              <w:rPr>
                <w:noProof/>
                <w:webHidden/>
              </w:rPr>
              <w:t>53</w:t>
            </w:r>
            <w:r>
              <w:rPr>
                <w:noProof/>
                <w:webHidden/>
              </w:rPr>
              <w:fldChar w:fldCharType="end"/>
            </w:r>
          </w:hyperlink>
        </w:p>
        <w:p w14:paraId="574BB880" w14:textId="77B0C823" w:rsidR="0067013A" w:rsidRDefault="0067013A">
          <w:r>
            <w:rPr>
              <w:b/>
              <w:bCs/>
              <w:noProof/>
            </w:rPr>
            <w:fldChar w:fldCharType="end"/>
          </w:r>
        </w:p>
      </w:sdtContent>
    </w:sdt>
    <w:p w14:paraId="0EF1D9AC" w14:textId="77777777" w:rsidR="000F24A0" w:rsidRDefault="000F24A0" w:rsidP="000F24A0">
      <w:pPr>
        <w:pStyle w:val="Heading1"/>
        <w:rPr>
          <w:b w:val="0"/>
        </w:rPr>
      </w:pPr>
      <w:bookmarkStart w:id="0" w:name="_Toc225758755"/>
      <w:bookmarkStart w:id="1" w:name="_Toc236592906"/>
      <w:r>
        <w:rPr>
          <w:b w:val="0"/>
        </w:rPr>
        <w:t>1. Introduction and Engineering Intent</w:t>
      </w:r>
      <w:bookmarkEnd w:id="0"/>
      <w:bookmarkEnd w:id="1"/>
    </w:p>
    <w:p w14:paraId="6F3866C9" w14:textId="77777777" w:rsidR="000F24A0" w:rsidRDefault="000F24A0" w:rsidP="000F24A0">
      <w:r>
        <w:t>The VCL2FMXConverter is a migration tool for Delphi applications. Its purpose is to read an existing VCL-oriented codebase and emit a first-pass FireMonkey version that is as structurally valid, compilable, and reviewable as possible.</w:t>
      </w:r>
    </w:p>
    <w:p w14:paraId="61CC1BE9" w14:textId="77777777" w:rsidR="000F24A0" w:rsidRDefault="000F24A0" w:rsidP="000F24A0">
      <w:r>
        <w:t>The converter is not intended to behave like a blind search-and-replace utility. It operates more like a staged migration compiler. It discovers files and companion files, parses forms and source units, builds intermediate models, applies mapping and rewrite logic, injects compatibility behavior where needed, and emits a new FMX-oriented project structure.</w:t>
      </w:r>
    </w:p>
    <w:p w14:paraId="6E57B340" w14:textId="77777777" w:rsidR="000F24A0" w:rsidRDefault="000F24A0" w:rsidP="000F24A0">
      <w:r>
        <w:t>The engineering intent behind the current implementation is strongly global. Improvements should be always be expressed as reusable converter rules so that each fix benefits future projects as well as the one currently under review.</w:t>
      </w:r>
    </w:p>
    <w:p w14:paraId="358496E3" w14:textId="77777777" w:rsidR="000F24A0" w:rsidRDefault="000F24A0" w:rsidP="000F24A0">
      <w:pPr>
        <w:pStyle w:val="Heading2"/>
        <w:rPr>
          <w:b w:val="0"/>
        </w:rPr>
      </w:pPr>
      <w:bookmarkStart w:id="2" w:name="_Toc225758756"/>
      <w:bookmarkStart w:id="3" w:name="_Toc236592907"/>
      <w:r>
        <w:rPr>
          <w:b w:val="0"/>
        </w:rPr>
        <w:t>1.1 Primary Engineering Goals</w:t>
      </w:r>
      <w:bookmarkEnd w:id="2"/>
      <w:bookmarkEnd w:id="3"/>
    </w:p>
    <w:p w14:paraId="3A9D4706" w14:textId="77777777" w:rsidR="000F24A0" w:rsidRDefault="000F24A0" w:rsidP="000F24A0">
      <w:pPr>
        <w:pStyle w:val="ListParagraph"/>
        <w:numPr>
          <w:ilvl w:val="0"/>
          <w:numId w:val="1"/>
        </w:numPr>
      </w:pPr>
      <w:r>
        <w:t>Preserve user intent so the converted application still represents the same business behavior, model and recognizable user experience as the source project.</w:t>
      </w:r>
    </w:p>
    <w:p w14:paraId="3EBA92BD" w14:textId="77777777" w:rsidR="000F24A0" w:rsidRDefault="000F24A0" w:rsidP="000F24A0">
      <w:pPr>
        <w:pStyle w:val="ListParagraph"/>
        <w:numPr>
          <w:ilvl w:val="0"/>
          <w:numId w:val="1"/>
        </w:numPr>
      </w:pPr>
      <w:r>
        <w:t>Prefer valid FMX output over risky mimicry so unsupported VCL constructs do not become invalid FMX artifacts or fail to function as originally intended.</w:t>
      </w:r>
    </w:p>
    <w:p w14:paraId="169C232C" w14:textId="77777777" w:rsidR="000F24A0" w:rsidRDefault="00972184" w:rsidP="000F24A0">
      <w:pPr>
        <w:pStyle w:val="ListParagraph"/>
        <w:numPr>
          <w:ilvl w:val="0"/>
          <w:numId w:val="1"/>
        </w:numPr>
      </w:pPr>
      <w:r>
        <w:t>Always improve the converter globally so fixes that are introduced are captured in the converter itself rather than being repeated manually in each converted project.</w:t>
      </w:r>
    </w:p>
    <w:p w14:paraId="7EFDFF89" w14:textId="77777777" w:rsidR="000F24A0" w:rsidRDefault="000F24A0" w:rsidP="000F24A0"/>
    <w:p w14:paraId="71411F94" w14:textId="77777777" w:rsidR="000F24A0" w:rsidRDefault="000F24A0" w:rsidP="000F24A0">
      <w:pPr>
        <w:pStyle w:val="Heading2"/>
        <w:rPr>
          <w:b w:val="0"/>
        </w:rPr>
      </w:pPr>
      <w:bookmarkStart w:id="4" w:name="_Toc225758757"/>
      <w:bookmarkStart w:id="5" w:name="_Toc236592908"/>
      <w:r>
        <w:rPr>
          <w:b w:val="0"/>
        </w:rPr>
        <w:t>1.2 Practical Meaning of a Successful Conversion</w:t>
      </w:r>
      <w:bookmarkEnd w:id="4"/>
      <w:bookmarkEnd w:id="5"/>
    </w:p>
    <w:tbl>
      <w:tblPr>
        <w:tblStyle w:val="TableGrid"/>
        <w:tblW w:w="5000" w:type="pct"/>
        <w:tblLook w:val="04A0" w:firstRow="1" w:lastRow="0" w:firstColumn="1" w:lastColumn="0" w:noHBand="0" w:noVBand="1"/>
      </w:tblPr>
      <w:tblGrid>
        <w:gridCol w:w="3358"/>
        <w:gridCol w:w="3357"/>
        <w:gridCol w:w="3355"/>
      </w:tblGrid>
      <w:tr w:rsidR="000F24A0" w14:paraId="04856CFE" w14:textId="77777777" w:rsidTr="00D2147F">
        <w:tc>
          <w:tcPr>
            <w:tcW w:w="1667" w:type="pct"/>
            <w:shd w:val="clear" w:color="auto" w:fill="F2F2F2"/>
          </w:tcPr>
          <w:p w14:paraId="6A6577DC" w14:textId="77777777" w:rsidR="000F24A0" w:rsidRPr="000F24A0" w:rsidRDefault="000F24A0" w:rsidP="000F24A0">
            <w:pPr>
              <w:spacing w:after="80"/>
            </w:pPr>
            <w:r>
              <w:t>Layer</w:t>
            </w:r>
          </w:p>
        </w:tc>
        <w:tc>
          <w:tcPr>
            <w:tcW w:w="1667" w:type="pct"/>
            <w:shd w:val="clear" w:color="auto" w:fill="F2F2F2"/>
          </w:tcPr>
          <w:p w14:paraId="51B41FF1" w14:textId="77777777" w:rsidR="000F24A0" w:rsidRPr="000F24A0" w:rsidRDefault="000F24A0" w:rsidP="000F24A0">
            <w:pPr>
              <w:spacing w:after="80"/>
            </w:pPr>
            <w:r>
              <w:t>Description</w:t>
            </w:r>
          </w:p>
        </w:tc>
        <w:tc>
          <w:tcPr>
            <w:tcW w:w="1666" w:type="pct"/>
            <w:shd w:val="clear" w:color="auto" w:fill="F2F2F2"/>
          </w:tcPr>
          <w:p w14:paraId="063A4568" w14:textId="77777777" w:rsidR="000F24A0" w:rsidRPr="000F24A0" w:rsidRDefault="000F24A0" w:rsidP="000F24A0">
            <w:pPr>
              <w:spacing w:after="80"/>
            </w:pPr>
            <w:r>
              <w:t>Typical Evidence</w:t>
            </w:r>
          </w:p>
        </w:tc>
      </w:tr>
      <w:tr w:rsidR="000F24A0" w14:paraId="0AD5DED5" w14:textId="77777777" w:rsidTr="00D2147F">
        <w:tc>
          <w:tcPr>
            <w:tcW w:w="1667" w:type="pct"/>
          </w:tcPr>
          <w:p w14:paraId="0DB30752" w14:textId="77777777" w:rsidR="000F24A0" w:rsidRDefault="000F24A0" w:rsidP="000F24A0">
            <w:pPr>
              <w:spacing w:after="80"/>
            </w:pPr>
            <w:r>
              <w:t>Structural</w:t>
            </w:r>
          </w:p>
        </w:tc>
        <w:tc>
          <w:tcPr>
            <w:tcW w:w="1667" w:type="pct"/>
          </w:tcPr>
          <w:p w14:paraId="282C8D5D" w14:textId="77777777" w:rsidR="000F24A0" w:rsidRDefault="000F24A0" w:rsidP="000F24A0">
            <w:pPr>
              <w:spacing w:after="80"/>
            </w:pPr>
            <w:r>
              <w:t>Generated forms load and units compile.</w:t>
            </w:r>
          </w:p>
        </w:tc>
        <w:tc>
          <w:tcPr>
            <w:tcW w:w="1666" w:type="pct"/>
          </w:tcPr>
          <w:p w14:paraId="5037E195" w14:textId="77777777" w:rsidR="000F24A0" w:rsidRDefault="000F24A0" w:rsidP="000F24A0">
            <w:pPr>
              <w:spacing w:after="80"/>
            </w:pPr>
            <w:r>
              <w:t>Delphi opens the project and the code builds.</w:t>
            </w:r>
          </w:p>
        </w:tc>
      </w:tr>
      <w:tr w:rsidR="000F24A0" w14:paraId="73BAA163" w14:textId="77777777" w:rsidTr="00D2147F">
        <w:tc>
          <w:tcPr>
            <w:tcW w:w="1667" w:type="pct"/>
          </w:tcPr>
          <w:p w14:paraId="49D252B7" w14:textId="77777777" w:rsidR="000F24A0" w:rsidRDefault="000F24A0" w:rsidP="000F24A0">
            <w:pPr>
              <w:spacing w:after="80"/>
            </w:pPr>
            <w:r>
              <w:t>Runtime</w:t>
            </w:r>
          </w:p>
        </w:tc>
        <w:tc>
          <w:tcPr>
            <w:tcW w:w="1667" w:type="pct"/>
          </w:tcPr>
          <w:p w14:paraId="24BC1F4F" w14:textId="77777777" w:rsidR="000F24A0" w:rsidRDefault="000F24A0" w:rsidP="000F24A0">
            <w:pPr>
              <w:spacing w:after="80"/>
            </w:pPr>
            <w:r>
              <w:t>Startup, timers, queries, dialogs, and events behave acceptably.</w:t>
            </w:r>
          </w:p>
        </w:tc>
        <w:tc>
          <w:tcPr>
            <w:tcW w:w="1666" w:type="pct"/>
          </w:tcPr>
          <w:p w14:paraId="6009D198" w14:textId="77777777" w:rsidR="000F24A0" w:rsidRDefault="000F24A0" w:rsidP="000F24A0">
            <w:pPr>
              <w:spacing w:after="80"/>
            </w:pPr>
            <w:r>
              <w:t>The converted application launches and performs real workflows.</w:t>
            </w:r>
          </w:p>
        </w:tc>
      </w:tr>
      <w:tr w:rsidR="000F24A0" w14:paraId="0A435F26" w14:textId="77777777" w:rsidTr="00D2147F">
        <w:tc>
          <w:tcPr>
            <w:tcW w:w="1667" w:type="pct"/>
          </w:tcPr>
          <w:p w14:paraId="59CE45C1" w14:textId="77777777" w:rsidR="000F24A0" w:rsidRDefault="000F24A0" w:rsidP="000F24A0">
            <w:pPr>
              <w:spacing w:after="80"/>
            </w:pPr>
            <w:r>
              <w:t>Visual</w:t>
            </w:r>
          </w:p>
        </w:tc>
        <w:tc>
          <w:tcPr>
            <w:tcW w:w="1667" w:type="pct"/>
          </w:tcPr>
          <w:p w14:paraId="5956E171" w14:textId="77777777" w:rsidR="000F24A0" w:rsidRDefault="000F24A0" w:rsidP="000F24A0">
            <w:pPr>
              <w:spacing w:after="80"/>
            </w:pPr>
            <w:r>
              <w:t>Layout, captions, colors, and images remain usable and recognizable.</w:t>
            </w:r>
          </w:p>
        </w:tc>
        <w:tc>
          <w:tcPr>
            <w:tcW w:w="1666" w:type="pct"/>
          </w:tcPr>
          <w:p w14:paraId="75138E34" w14:textId="77777777" w:rsidR="000F24A0" w:rsidRDefault="000F24A0" w:rsidP="000F24A0">
            <w:pPr>
              <w:spacing w:after="80"/>
            </w:pPr>
            <w:r>
              <w:t>Side-by-side comparison with the VCL original is reasonable.</w:t>
            </w:r>
          </w:p>
        </w:tc>
      </w:tr>
      <w:tr w:rsidR="000F24A0" w14:paraId="635DABE6" w14:textId="77777777" w:rsidTr="00D2147F">
        <w:tc>
          <w:tcPr>
            <w:tcW w:w="1667" w:type="pct"/>
          </w:tcPr>
          <w:p w14:paraId="55A5EAD4" w14:textId="77777777" w:rsidR="000F24A0" w:rsidRDefault="000F24A0" w:rsidP="000F24A0">
            <w:pPr>
              <w:spacing w:after="80"/>
            </w:pPr>
            <w:r>
              <w:t>Maintainability</w:t>
            </w:r>
          </w:p>
        </w:tc>
        <w:tc>
          <w:tcPr>
            <w:tcW w:w="1667" w:type="pct"/>
          </w:tcPr>
          <w:p w14:paraId="592E9F6E" w14:textId="77777777" w:rsidR="000F24A0" w:rsidRDefault="000F24A0" w:rsidP="000F24A0">
            <w:pPr>
              <w:spacing w:after="80"/>
            </w:pPr>
            <w:r>
              <w:t>Generated code and converter logic remain understandable enough to extend.</w:t>
            </w:r>
          </w:p>
        </w:tc>
        <w:tc>
          <w:tcPr>
            <w:tcW w:w="1666" w:type="pct"/>
          </w:tcPr>
          <w:p w14:paraId="6CA725AF" w14:textId="77777777" w:rsidR="000F24A0" w:rsidRDefault="000F24A0" w:rsidP="000F24A0">
            <w:pPr>
              <w:spacing w:after="80"/>
            </w:pPr>
            <w:r>
              <w:t>A future maintainer can diagnose and improve the system.</w:t>
            </w:r>
          </w:p>
        </w:tc>
      </w:tr>
    </w:tbl>
    <w:p w14:paraId="1B98842D" w14:textId="77777777" w:rsidR="00AC08DB" w:rsidRDefault="00AC08DB" w:rsidP="000F24A0">
      <w:pPr>
        <w:pStyle w:val="Heading1"/>
        <w:rPr>
          <w:b w:val="0"/>
        </w:rPr>
      </w:pPr>
      <w:bookmarkStart w:id="6" w:name="_Toc225758758"/>
    </w:p>
    <w:p w14:paraId="45138239" w14:textId="77777777" w:rsidR="00AC08DB" w:rsidRDefault="00AC08DB">
      <w:pPr>
        <w:spacing w:line="278" w:lineRule="auto"/>
        <w:rPr>
          <w:rFonts w:ascii="Cambria" w:eastAsiaTheme="majorEastAsia" w:hAnsi="Cambria" w:cstheme="majorBidi"/>
          <w:color w:val="7D7D7D"/>
          <w:sz w:val="36"/>
          <w:szCs w:val="40"/>
        </w:rPr>
      </w:pPr>
      <w:r>
        <w:rPr>
          <w:b/>
        </w:rPr>
        <w:br w:type="page"/>
      </w:r>
    </w:p>
    <w:p w14:paraId="18779050" w14:textId="77777777" w:rsidR="000F24A0" w:rsidRDefault="000F24A0" w:rsidP="000F24A0">
      <w:pPr>
        <w:pStyle w:val="Heading1"/>
        <w:rPr>
          <w:b w:val="0"/>
        </w:rPr>
      </w:pPr>
      <w:bookmarkStart w:id="7" w:name="_Toc236592909"/>
      <w:r>
        <w:rPr>
          <w:b w:val="0"/>
        </w:rPr>
        <w:t>2. Product Scope and Design Principles</w:t>
      </w:r>
      <w:bookmarkEnd w:id="6"/>
      <w:bookmarkEnd w:id="7"/>
    </w:p>
    <w:p w14:paraId="3DE80B1B" w14:textId="77777777" w:rsidR="000F24A0" w:rsidRDefault="000F24A0" w:rsidP="000F24A0">
      <w:pPr>
        <w:pStyle w:val="Heading2"/>
        <w:rPr>
          <w:b w:val="0"/>
        </w:rPr>
      </w:pPr>
      <w:bookmarkStart w:id="8" w:name="_Toc225758759"/>
      <w:bookmarkStart w:id="9" w:name="_Toc236592910"/>
      <w:r>
        <w:rPr>
          <w:b w:val="0"/>
        </w:rPr>
        <w:t>2.1 Scope</w:t>
      </w:r>
      <w:bookmarkEnd w:id="8"/>
      <w:bookmarkEnd w:id="9"/>
    </w:p>
    <w:p w14:paraId="09FECD93" w14:textId="77777777" w:rsidR="000F24A0" w:rsidRDefault="000F24A0" w:rsidP="000F24A0">
      <w:pPr>
        <w:pStyle w:val="ListParagraph"/>
        <w:numPr>
          <w:ilvl w:val="0"/>
          <w:numId w:val="2"/>
        </w:numPr>
      </w:pPr>
      <w:r>
        <w:t>Delphi Pascal source files (.pas)</w:t>
      </w:r>
    </w:p>
    <w:p w14:paraId="0F212DD0" w14:textId="77777777" w:rsidR="000F24A0" w:rsidRDefault="000F24A0" w:rsidP="000F24A0">
      <w:pPr>
        <w:pStyle w:val="ListParagraph"/>
        <w:numPr>
          <w:ilvl w:val="0"/>
          <w:numId w:val="2"/>
        </w:numPr>
      </w:pPr>
      <w:r>
        <w:t>VCL form definitions (.dfm), including binary forms normalized to text</w:t>
      </w:r>
    </w:p>
    <w:p w14:paraId="06E73AE4" w14:textId="77777777" w:rsidR="000F24A0" w:rsidRDefault="000F24A0" w:rsidP="000F24A0">
      <w:pPr>
        <w:pStyle w:val="ListParagraph"/>
        <w:numPr>
          <w:ilvl w:val="0"/>
          <w:numId w:val="2"/>
        </w:numPr>
      </w:pPr>
      <w:r>
        <w:t>Delphi startup and project metadata (.dpr, .dproj, and related artifacts)</w:t>
      </w:r>
    </w:p>
    <w:p w14:paraId="6FCAE463" w14:textId="77777777" w:rsidR="000F24A0" w:rsidRDefault="000F24A0" w:rsidP="000F24A0">
      <w:pPr>
        <w:pStyle w:val="ListParagraph"/>
        <w:numPr>
          <w:ilvl w:val="0"/>
          <w:numId w:val="2"/>
        </w:numPr>
      </w:pPr>
      <w:r>
        <w:t>Reports and operational status output</w:t>
      </w:r>
    </w:p>
    <w:p w14:paraId="55A8A692" w14:textId="77777777" w:rsidR="000F24A0" w:rsidRDefault="000F24A0" w:rsidP="000F24A0"/>
    <w:p w14:paraId="420B0B93" w14:textId="609157EA" w:rsidR="000F24A0" w:rsidRDefault="000F24A0" w:rsidP="000F24A0">
      <w:r>
        <w:t xml:space="preserve">The converter also includes special handling for color translation, images, data-aware controls, grid behavior, WinAPI compatibility, media controls, and unsupported third-party patterns. </w:t>
      </w:r>
      <w:r w:rsidR="00267E1C">
        <w:t xml:space="preserve">Version 5.0 </w:t>
      </w:r>
      <w:r w:rsidR="00764DA3">
        <w:t>Navigator</w:t>
      </w:r>
      <w:r>
        <w:t xml:space="preserve"> adds optional mapping packs so third-party conversion assumptions can live outside the core and remain transparent to the operator.</w:t>
      </w:r>
    </w:p>
    <w:p w14:paraId="3CC7ECC1" w14:textId="77777777" w:rsidR="000F24A0" w:rsidRDefault="000F24A0" w:rsidP="000F24A0">
      <w:pPr>
        <w:pStyle w:val="Heading2"/>
        <w:rPr>
          <w:b w:val="0"/>
        </w:rPr>
      </w:pPr>
      <w:bookmarkStart w:id="10" w:name="_Toc225758760"/>
      <w:bookmarkStart w:id="11" w:name="_Toc236592911"/>
      <w:r>
        <w:rPr>
          <w:b w:val="0"/>
        </w:rPr>
        <w:t>2.2 Design Principles</w:t>
      </w:r>
      <w:bookmarkEnd w:id="10"/>
      <w:bookmarkEnd w:id="11"/>
    </w:p>
    <w:p w14:paraId="5CD28699" w14:textId="77777777" w:rsidR="000F24A0" w:rsidRDefault="000F24A0" w:rsidP="000F24A0">
      <w:pPr>
        <w:pStyle w:val="ListParagraph"/>
        <w:numPr>
          <w:ilvl w:val="0"/>
          <w:numId w:val="3"/>
        </w:numPr>
      </w:pPr>
      <w:r>
        <w:t>Use Embarcadero FMX behavior as the reference model wherever the answer is documented or visible in Delphi source code.</w:t>
      </w:r>
    </w:p>
    <w:p w14:paraId="1382774C" w14:textId="77777777" w:rsidR="000F24A0" w:rsidRDefault="000F24A0" w:rsidP="000F24A0">
      <w:pPr>
        <w:pStyle w:val="ListParagraph"/>
        <w:numPr>
          <w:ilvl w:val="0"/>
          <w:numId w:val="3"/>
        </w:numPr>
      </w:pPr>
      <w:r>
        <w:t>Preserve semantic meaning before preserving literal syntax.</w:t>
      </w:r>
    </w:p>
    <w:p w14:paraId="0F275EAD" w14:textId="77777777" w:rsidR="000F24A0" w:rsidRDefault="000F24A0" w:rsidP="000F24A0">
      <w:pPr>
        <w:pStyle w:val="ListParagraph"/>
        <w:numPr>
          <w:ilvl w:val="0"/>
          <w:numId w:val="3"/>
        </w:numPr>
      </w:pPr>
      <w:r>
        <w:t>Prefer readable output over opaque generated code.</w:t>
      </w:r>
    </w:p>
    <w:p w14:paraId="7467D1EF" w14:textId="77777777" w:rsidR="000F24A0" w:rsidRDefault="000F24A0" w:rsidP="000F24A0">
      <w:pPr>
        <w:pStyle w:val="ListParagraph"/>
        <w:numPr>
          <w:ilvl w:val="0"/>
          <w:numId w:val="3"/>
        </w:numPr>
      </w:pPr>
      <w:r>
        <w:t>Keep risky fixes centralized and global rather than improvising project-specific patches.</w:t>
      </w:r>
    </w:p>
    <w:p w14:paraId="4DEDBBC7" w14:textId="77777777" w:rsidR="000F24A0" w:rsidRDefault="000F24A0" w:rsidP="000F24A0">
      <w:pPr>
        <w:pStyle w:val="ListParagraph"/>
        <w:numPr>
          <w:ilvl w:val="0"/>
          <w:numId w:val="3"/>
        </w:numPr>
      </w:pPr>
      <w:r>
        <w:t>Treat data-aware conversion, custom drawing, and WinAPI migration as high-risk engineering areas.</w:t>
      </w:r>
    </w:p>
    <w:p w14:paraId="3449A82C" w14:textId="77777777" w:rsidR="005C7F51" w:rsidRDefault="005C7F51">
      <w:pPr>
        <w:spacing w:line="278" w:lineRule="auto"/>
        <w:rPr>
          <w:rFonts w:ascii="Cambria" w:eastAsiaTheme="majorEastAsia" w:hAnsi="Cambria" w:cstheme="majorBidi"/>
          <w:color w:val="7D7D7D"/>
          <w:sz w:val="36"/>
          <w:szCs w:val="40"/>
        </w:rPr>
      </w:pPr>
      <w:bookmarkStart w:id="12" w:name="_Toc225758761"/>
      <w:r>
        <w:rPr>
          <w:b/>
        </w:rPr>
        <w:br w:type="page"/>
      </w:r>
    </w:p>
    <w:p w14:paraId="08C56286" w14:textId="77777777" w:rsidR="000F24A0" w:rsidRDefault="000F24A0" w:rsidP="000F24A0">
      <w:pPr>
        <w:pStyle w:val="Heading1"/>
        <w:rPr>
          <w:b w:val="0"/>
        </w:rPr>
      </w:pPr>
      <w:bookmarkStart w:id="13" w:name="_Toc236592912"/>
      <w:r>
        <w:rPr>
          <w:b w:val="0"/>
        </w:rPr>
        <w:t>3. System Architecture Overview</w:t>
      </w:r>
      <w:bookmarkEnd w:id="12"/>
      <w:bookmarkEnd w:id="13"/>
    </w:p>
    <w:p w14:paraId="17616D8C" w14:textId="77777777" w:rsidR="000F24A0" w:rsidRDefault="000F24A0" w:rsidP="000F24A0">
      <w:r>
        <w:t>The converter is organized as a layered system. Each layer has a specific responsibility, and most files belong naturally to one of these roles.</w:t>
      </w:r>
    </w:p>
    <w:p w14:paraId="0FB4568D" w14:textId="77777777" w:rsidR="000F24A0" w:rsidRDefault="000F24A0" w:rsidP="000F24A0">
      <w:pPr>
        <w:pStyle w:val="Heading2"/>
        <w:rPr>
          <w:b w:val="0"/>
        </w:rPr>
      </w:pPr>
      <w:bookmarkStart w:id="14" w:name="_Toc225758762"/>
      <w:bookmarkStart w:id="15" w:name="_Toc236592913"/>
      <w:r>
        <w:rPr>
          <w:b w:val="0"/>
        </w:rPr>
        <w:t>3.1 Layer Diagram</w:t>
      </w:r>
      <w:bookmarkEnd w:id="14"/>
      <w:bookmarkEnd w:id="15"/>
    </w:p>
    <w:p w14:paraId="146905AA" w14:textId="77777777" w:rsidR="000F24A0" w:rsidRDefault="000F24A0" w:rsidP="000F24A0">
      <w:r>
        <w:t>The diagram below illustrates the layering.</w:t>
      </w:r>
    </w:p>
    <w:tbl>
      <w:tblPr>
        <w:tblStyle w:val="TableGrid"/>
        <w:tblW w:w="5000" w:type="pct"/>
        <w:tblLook w:val="04A0" w:firstRow="1" w:lastRow="0" w:firstColumn="1" w:lastColumn="0" w:noHBand="0" w:noVBand="1"/>
      </w:tblPr>
      <w:tblGrid>
        <w:gridCol w:w="1224"/>
        <w:gridCol w:w="1224"/>
        <w:gridCol w:w="1840"/>
        <w:gridCol w:w="1226"/>
        <w:gridCol w:w="2086"/>
        <w:gridCol w:w="1227"/>
        <w:gridCol w:w="1243"/>
      </w:tblGrid>
      <w:tr w:rsidR="000F24A0" w14:paraId="370ED761" w14:textId="77777777" w:rsidTr="00D2147F">
        <w:trPr>
          <w:trHeight w:val="1440"/>
        </w:trPr>
        <w:tc>
          <w:tcPr>
            <w:tcW w:w="608" w:type="pct"/>
            <w:shd w:val="clear" w:color="auto" w:fill="F2F2F2"/>
          </w:tcPr>
          <w:p w14:paraId="1C0B0534" w14:textId="77777777" w:rsidR="000F24A0" w:rsidRPr="00B10499" w:rsidRDefault="000F24A0" w:rsidP="000F24A0">
            <w:pPr>
              <w:jc w:val="center"/>
              <w:rPr>
                <w:szCs w:val="21"/>
              </w:rPr>
            </w:pPr>
            <w:r>
              <w:rPr>
                <w:szCs w:val="21"/>
              </w:rPr>
              <w:t>User Interface</w:t>
            </w:r>
          </w:p>
          <w:p w14:paraId="6DD36970" w14:textId="77777777" w:rsidR="000F24A0" w:rsidRPr="00B10499" w:rsidRDefault="000F24A0" w:rsidP="000F24A0">
            <w:pPr>
              <w:jc w:val="center"/>
              <w:rPr>
                <w:szCs w:val="21"/>
              </w:rPr>
            </w:pPr>
            <w:r>
              <w:rPr>
                <w:szCs w:val="21"/>
              </w:rPr>
              <w:t>MainForm</w:t>
            </w:r>
          </w:p>
        </w:tc>
        <w:tc>
          <w:tcPr>
            <w:tcW w:w="608" w:type="pct"/>
            <w:shd w:val="clear" w:color="auto" w:fill="F5F5F5"/>
          </w:tcPr>
          <w:p w14:paraId="6280EDD0" w14:textId="77777777" w:rsidR="00B10499" w:rsidRPr="00B10499" w:rsidRDefault="00B10499" w:rsidP="000F24A0">
            <w:pPr>
              <w:jc w:val="center"/>
              <w:rPr>
                <w:b/>
                <w:szCs w:val="21"/>
              </w:rPr>
            </w:pPr>
          </w:p>
          <w:p w14:paraId="073035C8" w14:textId="77777777" w:rsidR="00B10499" w:rsidRPr="00B10499" w:rsidRDefault="00B10499" w:rsidP="000F24A0">
            <w:pPr>
              <w:jc w:val="center"/>
              <w:rPr>
                <w:b/>
                <w:szCs w:val="21"/>
              </w:rPr>
            </w:pPr>
          </w:p>
          <w:p w14:paraId="5F8BFEBD" w14:textId="77777777" w:rsidR="000F24A0" w:rsidRPr="005C7F51" w:rsidRDefault="00C34593" w:rsidP="000F24A0">
            <w:pPr>
              <w:jc w:val="center"/>
              <w:rPr>
                <w:b/>
                <w:sz w:val="44"/>
                <w:szCs w:val="44"/>
              </w:rPr>
            </w:pPr>
            <w:r w:rsidRPr="00C34593">
              <w:rPr>
                <w:rFonts w:ascii="Segoe UI Symbol" w:hAnsi="Segoe UI Symbol" w:cs="Segoe UI Symbol"/>
                <w:b/>
                <w:sz w:val="44"/>
                <w:szCs w:val="44"/>
              </w:rPr>
              <w:t>➜</w:t>
            </w:r>
          </w:p>
        </w:tc>
        <w:tc>
          <w:tcPr>
            <w:tcW w:w="914" w:type="pct"/>
            <w:shd w:val="clear" w:color="auto" w:fill="F2F2F2"/>
          </w:tcPr>
          <w:p w14:paraId="18B884A2" w14:textId="77777777" w:rsidR="000F24A0" w:rsidRPr="00B10499" w:rsidRDefault="000F24A0" w:rsidP="000F24A0">
            <w:pPr>
              <w:jc w:val="center"/>
              <w:rPr>
                <w:szCs w:val="21"/>
              </w:rPr>
            </w:pPr>
            <w:r>
              <w:rPr>
                <w:szCs w:val="21"/>
              </w:rPr>
              <w:t>Engine and Orchestration</w:t>
            </w:r>
          </w:p>
          <w:p w14:paraId="79C50ADF" w14:textId="77777777" w:rsidR="000F24A0" w:rsidRPr="00B10499" w:rsidRDefault="000F24A0" w:rsidP="000F24A0">
            <w:pPr>
              <w:jc w:val="center"/>
              <w:rPr>
                <w:szCs w:val="21"/>
              </w:rPr>
            </w:pPr>
            <w:r>
              <w:rPr>
                <w:szCs w:val="21"/>
              </w:rPr>
              <w:t>Core.Engine</w:t>
            </w:r>
          </w:p>
          <w:p w14:paraId="173F0CEB" w14:textId="77777777" w:rsidR="000F24A0" w:rsidRPr="00B10499" w:rsidRDefault="000F24A0" w:rsidP="000F24A0">
            <w:pPr>
              <w:jc w:val="center"/>
              <w:rPr>
                <w:szCs w:val="21"/>
              </w:rPr>
            </w:pPr>
            <w:r>
              <w:rPr>
                <w:szCs w:val="21"/>
              </w:rPr>
              <w:t>Core.FileManager</w:t>
            </w:r>
          </w:p>
          <w:p w14:paraId="68DF493E" w14:textId="77777777" w:rsidR="000F24A0" w:rsidRPr="00B10499" w:rsidRDefault="000F24A0" w:rsidP="000F24A0">
            <w:pPr>
              <w:jc w:val="center"/>
              <w:rPr>
                <w:szCs w:val="21"/>
              </w:rPr>
            </w:pPr>
            <w:r>
              <w:rPr>
                <w:szCs w:val="21"/>
              </w:rPr>
              <w:t>Core.Integration</w:t>
            </w:r>
          </w:p>
        </w:tc>
        <w:tc>
          <w:tcPr>
            <w:tcW w:w="609" w:type="pct"/>
            <w:shd w:val="clear" w:color="auto" w:fill="F5F5F5"/>
          </w:tcPr>
          <w:p w14:paraId="5909C05D" w14:textId="77777777" w:rsidR="00B10499" w:rsidRPr="00B10499" w:rsidRDefault="00B10499" w:rsidP="000F24A0">
            <w:pPr>
              <w:jc w:val="center"/>
              <w:rPr>
                <w:b/>
                <w:szCs w:val="21"/>
              </w:rPr>
            </w:pPr>
          </w:p>
          <w:p w14:paraId="66259EC0" w14:textId="77777777" w:rsidR="00B10499" w:rsidRPr="00B10499" w:rsidRDefault="00B10499" w:rsidP="000F24A0">
            <w:pPr>
              <w:jc w:val="center"/>
              <w:rPr>
                <w:b/>
                <w:szCs w:val="21"/>
              </w:rPr>
            </w:pPr>
          </w:p>
          <w:p w14:paraId="4C482C54" w14:textId="77777777" w:rsidR="000F24A0" w:rsidRPr="00B10499" w:rsidRDefault="00C34593" w:rsidP="000F24A0">
            <w:pPr>
              <w:jc w:val="center"/>
              <w:rPr>
                <w:b/>
                <w:szCs w:val="21"/>
              </w:rPr>
            </w:pPr>
            <w:r w:rsidRPr="00C34593">
              <w:rPr>
                <w:rFonts w:ascii="Segoe UI Symbol" w:hAnsi="Segoe UI Symbol" w:cs="Segoe UI Symbol"/>
                <w:b/>
                <w:sz w:val="44"/>
                <w:szCs w:val="44"/>
              </w:rPr>
              <w:t>➜</w:t>
            </w:r>
          </w:p>
        </w:tc>
        <w:tc>
          <w:tcPr>
            <w:tcW w:w="1036" w:type="pct"/>
            <w:shd w:val="clear" w:color="auto" w:fill="F2F2F2"/>
          </w:tcPr>
          <w:p w14:paraId="07D960AB" w14:textId="77777777" w:rsidR="000F24A0" w:rsidRPr="00B10499" w:rsidRDefault="000F24A0" w:rsidP="000F24A0">
            <w:pPr>
              <w:jc w:val="center"/>
              <w:rPr>
                <w:szCs w:val="21"/>
              </w:rPr>
            </w:pPr>
            <w:r>
              <w:rPr>
                <w:szCs w:val="21"/>
              </w:rPr>
              <w:t>Parsers and Mappers</w:t>
            </w:r>
          </w:p>
          <w:p w14:paraId="395E44E8" w14:textId="77777777" w:rsidR="000F24A0" w:rsidRPr="00B10499" w:rsidRDefault="000F24A0" w:rsidP="000F24A0">
            <w:pPr>
              <w:jc w:val="center"/>
              <w:rPr>
                <w:szCs w:val="21"/>
              </w:rPr>
            </w:pPr>
            <w:r>
              <w:rPr>
                <w:szCs w:val="21"/>
              </w:rPr>
              <w:t>Parser.DFM</w:t>
            </w:r>
          </w:p>
          <w:p w14:paraId="70864861" w14:textId="77777777" w:rsidR="000F24A0" w:rsidRPr="00B10499" w:rsidRDefault="000F24A0" w:rsidP="000F24A0">
            <w:pPr>
              <w:jc w:val="center"/>
              <w:rPr>
                <w:szCs w:val="21"/>
              </w:rPr>
            </w:pPr>
            <w:r>
              <w:rPr>
                <w:szCs w:val="21"/>
              </w:rPr>
              <w:t>Parser.Pascal</w:t>
            </w:r>
          </w:p>
          <w:p w14:paraId="6A9391BE" w14:textId="77777777" w:rsidR="000F24A0" w:rsidRPr="00B10499" w:rsidRDefault="000F24A0" w:rsidP="000F24A0">
            <w:pPr>
              <w:jc w:val="center"/>
              <w:rPr>
                <w:szCs w:val="21"/>
              </w:rPr>
            </w:pPr>
            <w:r>
              <w:rPr>
                <w:szCs w:val="21"/>
              </w:rPr>
              <w:t>Mapper.Component</w:t>
            </w:r>
          </w:p>
        </w:tc>
        <w:tc>
          <w:tcPr>
            <w:tcW w:w="609" w:type="pct"/>
            <w:shd w:val="clear" w:color="auto" w:fill="F5F5F5"/>
          </w:tcPr>
          <w:p w14:paraId="3A4B246E" w14:textId="77777777" w:rsidR="00B10499" w:rsidRPr="00B10499" w:rsidRDefault="00B10499" w:rsidP="000F24A0">
            <w:pPr>
              <w:jc w:val="center"/>
              <w:rPr>
                <w:b/>
                <w:szCs w:val="21"/>
              </w:rPr>
            </w:pPr>
          </w:p>
          <w:p w14:paraId="6FC153D8" w14:textId="77777777" w:rsidR="00B10499" w:rsidRPr="00B10499" w:rsidRDefault="00B10499" w:rsidP="000F24A0">
            <w:pPr>
              <w:jc w:val="center"/>
              <w:rPr>
                <w:b/>
                <w:szCs w:val="21"/>
              </w:rPr>
            </w:pPr>
          </w:p>
          <w:p w14:paraId="66BA7509" w14:textId="77777777" w:rsidR="000F24A0" w:rsidRPr="00B10499" w:rsidRDefault="00C34593" w:rsidP="000F24A0">
            <w:pPr>
              <w:jc w:val="center"/>
              <w:rPr>
                <w:b/>
                <w:szCs w:val="21"/>
              </w:rPr>
            </w:pPr>
            <w:r w:rsidRPr="00C34593">
              <w:rPr>
                <w:rFonts w:ascii="Segoe UI Symbol" w:hAnsi="Segoe UI Symbol" w:cs="Segoe UI Symbol"/>
                <w:b/>
                <w:sz w:val="44"/>
                <w:szCs w:val="44"/>
              </w:rPr>
              <w:t>➜</w:t>
            </w:r>
          </w:p>
        </w:tc>
        <w:tc>
          <w:tcPr>
            <w:tcW w:w="617" w:type="pct"/>
            <w:shd w:val="clear" w:color="auto" w:fill="F2F2F2"/>
          </w:tcPr>
          <w:p w14:paraId="1A28C5F2" w14:textId="77777777" w:rsidR="000F24A0" w:rsidRPr="00B10499" w:rsidRDefault="000F24A0" w:rsidP="000F24A0">
            <w:pPr>
              <w:jc w:val="center"/>
              <w:rPr>
                <w:szCs w:val="21"/>
              </w:rPr>
            </w:pPr>
            <w:r>
              <w:rPr>
                <w:szCs w:val="21"/>
              </w:rPr>
              <w:t>Output Generation</w:t>
            </w:r>
          </w:p>
          <w:p w14:paraId="293E8911" w14:textId="77777777" w:rsidR="000F24A0" w:rsidRPr="00B10499" w:rsidRDefault="000F24A0" w:rsidP="000F24A0">
            <w:pPr>
              <w:jc w:val="center"/>
              <w:rPr>
                <w:szCs w:val="21"/>
              </w:rPr>
            </w:pPr>
            <w:r>
              <w:rPr>
                <w:szCs w:val="21"/>
              </w:rPr>
              <w:t>FMX source</w:t>
            </w:r>
          </w:p>
          <w:p w14:paraId="5F1D14D6" w14:textId="77777777" w:rsidR="000F24A0" w:rsidRPr="00B10499" w:rsidRDefault="000F24A0" w:rsidP="000F24A0">
            <w:pPr>
              <w:jc w:val="center"/>
              <w:rPr>
                <w:szCs w:val="21"/>
              </w:rPr>
            </w:pPr>
            <w:r>
              <w:rPr>
                <w:szCs w:val="21"/>
              </w:rPr>
              <w:t>Project files</w:t>
            </w:r>
          </w:p>
          <w:p w14:paraId="79B53067" w14:textId="77777777" w:rsidR="000F24A0" w:rsidRPr="00B10499" w:rsidRDefault="000F24A0" w:rsidP="000F24A0">
            <w:pPr>
              <w:jc w:val="center"/>
              <w:rPr>
                <w:szCs w:val="21"/>
              </w:rPr>
            </w:pPr>
            <w:r>
              <w:rPr>
                <w:szCs w:val="21"/>
              </w:rPr>
              <w:t>Reports</w:t>
            </w:r>
          </w:p>
        </w:tc>
      </w:tr>
    </w:tbl>
    <w:p w14:paraId="4F6976BC" w14:textId="77777777" w:rsidR="000F24A0" w:rsidRDefault="000F24A0" w:rsidP="000F24A0"/>
    <w:p w14:paraId="1BFCE39D" w14:textId="77777777" w:rsidR="000F24A0" w:rsidRDefault="000F24A0" w:rsidP="000F24A0">
      <w:r>
        <w:t>The Advanced modules sit beside the orchestration layer and intervene when specialized rewriting is needed. This includes WinAPI compatibility, data-aware conversion, custom drawing, and unsupported component scenarios.</w:t>
      </w:r>
    </w:p>
    <w:p w14:paraId="4FB4C54B" w14:textId="77777777" w:rsidR="000F24A0" w:rsidRDefault="000F24A0" w:rsidP="000F24A0">
      <w:pPr>
        <w:pStyle w:val="Heading2"/>
        <w:rPr>
          <w:b w:val="0"/>
        </w:rPr>
      </w:pPr>
      <w:bookmarkStart w:id="16" w:name="_Toc225758763"/>
      <w:bookmarkStart w:id="17" w:name="_Toc236592914"/>
      <w:r>
        <w:rPr>
          <w:b w:val="0"/>
        </w:rPr>
        <w:t>3.2 Responsibility Matrix</w:t>
      </w:r>
      <w:bookmarkEnd w:id="16"/>
      <w:bookmarkEnd w:id="17"/>
    </w:p>
    <w:tbl>
      <w:tblPr>
        <w:tblStyle w:val="TableGrid"/>
        <w:tblW w:w="5000" w:type="pct"/>
        <w:tblLook w:val="04A0" w:firstRow="1" w:lastRow="0" w:firstColumn="1" w:lastColumn="0" w:noHBand="0" w:noVBand="1"/>
      </w:tblPr>
      <w:tblGrid>
        <w:gridCol w:w="3191"/>
        <w:gridCol w:w="3191"/>
        <w:gridCol w:w="3688"/>
      </w:tblGrid>
      <w:tr w:rsidR="000F24A0" w14:paraId="7603090F" w14:textId="77777777" w:rsidTr="00D2147F">
        <w:tc>
          <w:tcPr>
            <w:tcW w:w="1584" w:type="pct"/>
            <w:shd w:val="clear" w:color="auto" w:fill="F2F2F2"/>
          </w:tcPr>
          <w:p w14:paraId="65019E1E" w14:textId="77777777" w:rsidR="000F24A0" w:rsidRPr="000F24A0" w:rsidRDefault="000F24A0" w:rsidP="000F24A0">
            <w:pPr>
              <w:spacing w:after="80"/>
            </w:pPr>
            <w:r>
              <w:t>Unit Group</w:t>
            </w:r>
          </w:p>
        </w:tc>
        <w:tc>
          <w:tcPr>
            <w:tcW w:w="1584" w:type="pct"/>
            <w:shd w:val="clear" w:color="auto" w:fill="F2F2F2"/>
          </w:tcPr>
          <w:p w14:paraId="0A1BD6DE" w14:textId="77777777" w:rsidR="000F24A0" w:rsidRPr="000F24A0" w:rsidRDefault="000F24A0" w:rsidP="000F24A0">
            <w:pPr>
              <w:spacing w:after="80"/>
            </w:pPr>
            <w:r>
              <w:t>Primary Responsibility</w:t>
            </w:r>
          </w:p>
        </w:tc>
        <w:tc>
          <w:tcPr>
            <w:tcW w:w="1831" w:type="pct"/>
            <w:shd w:val="clear" w:color="auto" w:fill="F2F2F2"/>
          </w:tcPr>
          <w:p w14:paraId="690EC0B0" w14:textId="77777777" w:rsidR="000F24A0" w:rsidRPr="000F24A0" w:rsidRDefault="000F24A0" w:rsidP="000F24A0">
            <w:pPr>
              <w:spacing w:after="80"/>
            </w:pPr>
            <w:r>
              <w:t>Main Files</w:t>
            </w:r>
          </w:p>
        </w:tc>
      </w:tr>
      <w:tr w:rsidR="000F24A0" w14:paraId="145C9E18" w14:textId="77777777" w:rsidTr="00D2147F">
        <w:tc>
          <w:tcPr>
            <w:tcW w:w="1584" w:type="pct"/>
          </w:tcPr>
          <w:p w14:paraId="6D7F7E94" w14:textId="77777777" w:rsidR="000F24A0" w:rsidRDefault="000F24A0" w:rsidP="000F24A0">
            <w:pPr>
              <w:spacing w:after="80"/>
            </w:pPr>
            <w:r>
              <w:t>User interface</w:t>
            </w:r>
          </w:p>
        </w:tc>
        <w:tc>
          <w:tcPr>
            <w:tcW w:w="1584" w:type="pct"/>
          </w:tcPr>
          <w:p w14:paraId="4F27F6F7" w14:textId="77777777" w:rsidR="000F24A0" w:rsidRDefault="000F24A0" w:rsidP="000F24A0">
            <w:pPr>
              <w:spacing w:after="80"/>
            </w:pPr>
            <w:r>
              <w:t>Collect options, launch conversion, and report progress without containing core conversion logic.</w:t>
            </w:r>
          </w:p>
        </w:tc>
        <w:tc>
          <w:tcPr>
            <w:tcW w:w="1831" w:type="pct"/>
          </w:tcPr>
          <w:p w14:paraId="4B3A3DAB" w14:textId="77777777" w:rsidR="000F24A0" w:rsidRDefault="000F24A0" w:rsidP="000F24A0">
            <w:pPr>
              <w:spacing w:after="80"/>
            </w:pPr>
            <w:r>
              <w:t>MainForm.pas, MainForm.fmx</w:t>
            </w:r>
          </w:p>
        </w:tc>
      </w:tr>
      <w:tr w:rsidR="000F24A0" w14:paraId="406FA48D" w14:textId="77777777" w:rsidTr="00D2147F">
        <w:tc>
          <w:tcPr>
            <w:tcW w:w="1584" w:type="pct"/>
          </w:tcPr>
          <w:p w14:paraId="4029B172" w14:textId="77777777" w:rsidR="000F24A0" w:rsidRDefault="000F24A0" w:rsidP="000F24A0">
            <w:pPr>
              <w:spacing w:after="80"/>
            </w:pPr>
            <w:r>
              <w:t>Engine core</w:t>
            </w:r>
          </w:p>
        </w:tc>
        <w:tc>
          <w:tcPr>
            <w:tcW w:w="1584" w:type="pct"/>
          </w:tcPr>
          <w:p w14:paraId="1A893B22" w14:textId="77777777" w:rsidR="000F24A0" w:rsidRDefault="000F24A0" w:rsidP="000F24A0">
            <w:pPr>
              <w:spacing w:after="80"/>
            </w:pPr>
            <w:r>
              <w:t>Coordinate file scanning, conversion sequencing, issue aggregation, and lifecycle control.</w:t>
            </w:r>
          </w:p>
        </w:tc>
        <w:tc>
          <w:tcPr>
            <w:tcW w:w="1831" w:type="pct"/>
          </w:tcPr>
          <w:p w14:paraId="1DAE3D3A" w14:textId="77777777" w:rsidR="000F24A0" w:rsidRDefault="000F24A0" w:rsidP="000F24A0">
            <w:pPr>
              <w:spacing w:after="80"/>
            </w:pPr>
            <w:r>
              <w:t>Converter.Core.Engine.pas, Converter.Core.FileManager.pas, Converter.Core.Types.pas</w:t>
            </w:r>
          </w:p>
        </w:tc>
      </w:tr>
      <w:tr w:rsidR="000F24A0" w14:paraId="27BC7847" w14:textId="77777777" w:rsidTr="00D2147F">
        <w:tc>
          <w:tcPr>
            <w:tcW w:w="1584" w:type="pct"/>
          </w:tcPr>
          <w:p w14:paraId="16087DD5" w14:textId="77777777" w:rsidR="000F24A0" w:rsidRDefault="000F24A0" w:rsidP="000F24A0">
            <w:pPr>
              <w:spacing w:after="80"/>
            </w:pPr>
            <w:r>
              <w:t>Integration</w:t>
            </w:r>
          </w:p>
        </w:tc>
        <w:tc>
          <w:tcPr>
            <w:tcW w:w="1584" w:type="pct"/>
          </w:tcPr>
          <w:p w14:paraId="5ED0083A" w14:textId="77777777" w:rsidR="000F24A0" w:rsidRDefault="000F24A0" w:rsidP="000F24A0">
            <w:pPr>
              <w:spacing w:after="80"/>
            </w:pPr>
            <w:r>
              <w:t>Apply global Pascal rewrites, rebuild uses clauses, inject LiveBindings, and normalize FMX behavior.</w:t>
            </w:r>
          </w:p>
        </w:tc>
        <w:tc>
          <w:tcPr>
            <w:tcW w:w="1831" w:type="pct"/>
          </w:tcPr>
          <w:p w14:paraId="6DD88D95" w14:textId="77777777" w:rsidR="000F24A0" w:rsidRDefault="000F24A0" w:rsidP="000F24A0">
            <w:pPr>
              <w:spacing w:after="80"/>
            </w:pPr>
            <w:r>
              <w:t>Converter.Core.Integration.pas</w:t>
            </w:r>
          </w:p>
        </w:tc>
      </w:tr>
      <w:tr w:rsidR="000F24A0" w14:paraId="7B4D1DCF" w14:textId="77777777" w:rsidTr="00D2147F">
        <w:tc>
          <w:tcPr>
            <w:tcW w:w="1584" w:type="pct"/>
          </w:tcPr>
          <w:p w14:paraId="045F0C0C" w14:textId="77777777" w:rsidR="000F24A0" w:rsidRDefault="000F24A0" w:rsidP="000F24A0">
            <w:pPr>
              <w:spacing w:after="80"/>
            </w:pPr>
            <w:r>
              <w:t>DFM processing</w:t>
            </w:r>
          </w:p>
        </w:tc>
        <w:tc>
          <w:tcPr>
            <w:tcW w:w="1584" w:type="pct"/>
          </w:tcPr>
          <w:p w14:paraId="4D5DCA14" w14:textId="77777777" w:rsidR="000F24A0" w:rsidRDefault="000F24A0" w:rsidP="000F24A0">
            <w:pPr>
              <w:spacing w:after="80"/>
            </w:pPr>
            <w:r>
              <w:t>Parse VCL forms, preserve collections and field objects, and regenerate FMX text.</w:t>
            </w:r>
          </w:p>
        </w:tc>
        <w:tc>
          <w:tcPr>
            <w:tcW w:w="1831" w:type="pct"/>
          </w:tcPr>
          <w:p w14:paraId="221E3111" w14:textId="77777777" w:rsidR="000F24A0" w:rsidRDefault="000F24A0" w:rsidP="000F24A0">
            <w:pPr>
              <w:spacing w:after="80"/>
            </w:pPr>
            <w:r>
              <w:t>Converter.Parser.DFM.pas</w:t>
            </w:r>
          </w:p>
        </w:tc>
      </w:tr>
      <w:tr w:rsidR="000F24A0" w14:paraId="36D9E56E" w14:textId="77777777" w:rsidTr="00D2147F">
        <w:tc>
          <w:tcPr>
            <w:tcW w:w="1584" w:type="pct"/>
          </w:tcPr>
          <w:p w14:paraId="587D76B9" w14:textId="77777777" w:rsidR="000F24A0" w:rsidRDefault="000F24A0" w:rsidP="000F24A0">
            <w:pPr>
              <w:spacing w:after="80"/>
            </w:pPr>
            <w:r>
              <w:t>Pascal processing</w:t>
            </w:r>
          </w:p>
        </w:tc>
        <w:tc>
          <w:tcPr>
            <w:tcW w:w="1584" w:type="pct"/>
          </w:tcPr>
          <w:p w14:paraId="60408008" w14:textId="77777777" w:rsidR="000F24A0" w:rsidRDefault="000F24A0" w:rsidP="000F24A0">
            <w:pPr>
              <w:spacing w:after="80"/>
            </w:pPr>
            <w:r>
              <w:t>Parse unit structure and support source-safe rewrites.</w:t>
            </w:r>
          </w:p>
        </w:tc>
        <w:tc>
          <w:tcPr>
            <w:tcW w:w="1831" w:type="pct"/>
          </w:tcPr>
          <w:p w14:paraId="257C912B" w14:textId="77777777" w:rsidR="000F24A0" w:rsidRDefault="000F24A0" w:rsidP="000F24A0">
            <w:pPr>
              <w:spacing w:after="80"/>
            </w:pPr>
            <w:r>
              <w:t>Converter.Parser.Pascal.pas</w:t>
            </w:r>
          </w:p>
        </w:tc>
      </w:tr>
      <w:tr w:rsidR="000F24A0" w14:paraId="6169F14F" w14:textId="77777777" w:rsidTr="00D2147F">
        <w:tc>
          <w:tcPr>
            <w:tcW w:w="1584" w:type="pct"/>
          </w:tcPr>
          <w:p w14:paraId="60437963" w14:textId="77777777" w:rsidR="000F24A0" w:rsidRDefault="000F24A0" w:rsidP="000F24A0">
            <w:pPr>
              <w:spacing w:after="80"/>
            </w:pPr>
            <w:r>
              <w:t>Mapping layer</w:t>
            </w:r>
          </w:p>
        </w:tc>
        <w:tc>
          <w:tcPr>
            <w:tcW w:w="1584" w:type="pct"/>
          </w:tcPr>
          <w:p w14:paraId="1794AF4C" w14:textId="77777777" w:rsidR="000F24A0" w:rsidRDefault="000F24A0" w:rsidP="000F24A0">
            <w:pPr>
              <w:spacing w:after="80"/>
            </w:pPr>
            <w:r>
              <w:t>Decide FMX class and property equivalents, including fallbacks and confidence rules.</w:t>
            </w:r>
          </w:p>
        </w:tc>
        <w:tc>
          <w:tcPr>
            <w:tcW w:w="1831" w:type="pct"/>
          </w:tcPr>
          <w:p w14:paraId="3E15B267" w14:textId="77777777" w:rsidR="000F24A0" w:rsidRDefault="000F24A0" w:rsidP="000F24A0">
            <w:pPr>
              <w:spacing w:after="80"/>
            </w:pPr>
            <w:r>
              <w:t>Converter.Mapper.Component.pas</w:t>
            </w:r>
          </w:p>
        </w:tc>
      </w:tr>
      <w:tr w:rsidR="000F24A0" w14:paraId="559D95FC" w14:textId="77777777" w:rsidTr="00D2147F">
        <w:tc>
          <w:tcPr>
            <w:tcW w:w="1584" w:type="pct"/>
          </w:tcPr>
          <w:p w14:paraId="385B4003" w14:textId="77777777" w:rsidR="000F24A0" w:rsidRDefault="000F24A0" w:rsidP="000F24A0">
            <w:pPr>
              <w:spacing w:after="80"/>
            </w:pPr>
            <w:r>
              <w:t>Specialized conversion</w:t>
            </w:r>
          </w:p>
        </w:tc>
        <w:tc>
          <w:tcPr>
            <w:tcW w:w="1584" w:type="pct"/>
          </w:tcPr>
          <w:p w14:paraId="1FB3848A" w14:textId="77777777" w:rsidR="000F24A0" w:rsidRDefault="000F24A0" w:rsidP="000F24A0">
            <w:pPr>
              <w:spacing w:after="80"/>
            </w:pPr>
            <w:r>
              <w:t>Rewrite high-risk patterns such as WinAPI, DB controls, custom drawing, and unsupported components.</w:t>
            </w:r>
          </w:p>
        </w:tc>
        <w:tc>
          <w:tcPr>
            <w:tcW w:w="1831" w:type="pct"/>
          </w:tcPr>
          <w:p w14:paraId="44F0669E" w14:textId="77777777" w:rsidR="000F24A0" w:rsidRDefault="000F24A0" w:rsidP="000F24A0">
            <w:pPr>
              <w:spacing w:after="80"/>
            </w:pPr>
            <w:r>
              <w:t>Converter.Advanced.DataAware.pas, Converter.Advanced.WinAPI.pas, Converter.Advanced.CriticalAreas.pas, Converter.Advanced.ThirdParty.pas</w:t>
            </w:r>
          </w:p>
        </w:tc>
      </w:tr>
      <w:tr w:rsidR="000F24A0" w14:paraId="2D6F1A31" w14:textId="77777777" w:rsidTr="00D2147F">
        <w:tc>
          <w:tcPr>
            <w:tcW w:w="1584" w:type="pct"/>
          </w:tcPr>
          <w:p w14:paraId="198FD58B" w14:textId="77777777" w:rsidR="000F24A0" w:rsidRDefault="000F24A0" w:rsidP="000F24A0">
            <w:pPr>
              <w:spacing w:after="80"/>
            </w:pPr>
            <w:r>
              <w:t>Project generation</w:t>
            </w:r>
          </w:p>
        </w:tc>
        <w:tc>
          <w:tcPr>
            <w:tcW w:w="1584" w:type="pct"/>
          </w:tcPr>
          <w:p w14:paraId="3DFFE5AD" w14:textId="77777777" w:rsidR="000F24A0" w:rsidRDefault="000F24A0" w:rsidP="000F24A0">
            <w:pPr>
              <w:spacing w:after="80"/>
            </w:pPr>
            <w:r>
              <w:t>Produce FMX-aware startup and project metadata.</w:t>
            </w:r>
          </w:p>
        </w:tc>
        <w:tc>
          <w:tcPr>
            <w:tcW w:w="1831" w:type="pct"/>
          </w:tcPr>
          <w:p w14:paraId="1D1AEFD2" w14:textId="77777777" w:rsidR="000F24A0" w:rsidRDefault="000F24A0" w:rsidP="000F24A0">
            <w:pPr>
              <w:spacing w:after="80"/>
            </w:pPr>
            <w:r>
              <w:t>Converter.Project.Generator.pas</w:t>
            </w:r>
          </w:p>
        </w:tc>
      </w:tr>
    </w:tbl>
    <w:p w14:paraId="1A4C878B" w14:textId="77777777" w:rsidR="000F24A0" w:rsidRDefault="000F24A0" w:rsidP="000F24A0"/>
    <w:p w14:paraId="04F8ACC0" w14:textId="77777777" w:rsidR="000F24A0" w:rsidRDefault="000F24A0" w:rsidP="000F24A0"/>
    <w:p w14:paraId="5307FFA4" w14:textId="77777777" w:rsidR="000F24A0" w:rsidRDefault="000F24A0">
      <w:pPr>
        <w:spacing w:line="278" w:lineRule="auto"/>
      </w:pPr>
    </w:p>
    <w:p w14:paraId="74E711C3" w14:textId="77777777" w:rsidR="005C7F51" w:rsidRDefault="005C7F51">
      <w:pPr>
        <w:spacing w:line="278" w:lineRule="auto"/>
        <w:rPr>
          <w:rFonts w:ascii="Cambria" w:eastAsiaTheme="majorEastAsia" w:hAnsi="Cambria" w:cstheme="majorBidi"/>
          <w:color w:val="7D7D7D"/>
          <w:sz w:val="36"/>
          <w:szCs w:val="40"/>
        </w:rPr>
      </w:pPr>
      <w:bookmarkStart w:id="18" w:name="_Toc225758764"/>
      <w:r>
        <w:rPr>
          <w:b/>
        </w:rPr>
        <w:br w:type="page"/>
      </w:r>
    </w:p>
    <w:p w14:paraId="5FA16837" w14:textId="77777777" w:rsidR="000F24A0" w:rsidRDefault="000F24A0" w:rsidP="000F24A0">
      <w:pPr>
        <w:pStyle w:val="Heading1"/>
        <w:rPr>
          <w:b w:val="0"/>
        </w:rPr>
      </w:pPr>
      <w:bookmarkStart w:id="19" w:name="_Toc236592915"/>
      <w:r>
        <w:rPr>
          <w:b w:val="0"/>
        </w:rPr>
        <w:t>4. End-to-End Conversion Workflow</w:t>
      </w:r>
      <w:bookmarkEnd w:id="18"/>
      <w:bookmarkEnd w:id="19"/>
    </w:p>
    <w:p w14:paraId="4E27E1EB" w14:textId="77777777" w:rsidR="000F24A0" w:rsidRDefault="000F24A0" w:rsidP="000F24A0">
      <w:r>
        <w:t>A single conversion request proceeds through a predictable sequence. Understanding this pipeline is essential when diagnosing why an output artifact is wrong.</w:t>
      </w:r>
    </w:p>
    <w:p w14:paraId="6B12C956" w14:textId="77777777" w:rsidR="000F24A0" w:rsidRDefault="000F24A0" w:rsidP="000F24A0">
      <w:pPr>
        <w:pStyle w:val="Heading2"/>
        <w:rPr>
          <w:b w:val="0"/>
        </w:rPr>
      </w:pPr>
      <w:bookmarkStart w:id="20" w:name="_Toc225758765"/>
      <w:bookmarkStart w:id="21" w:name="_Toc236592916"/>
      <w:r>
        <w:rPr>
          <w:b w:val="0"/>
        </w:rPr>
        <w:t>4.1 Workflow Diagram</w:t>
      </w:r>
      <w:bookmarkEnd w:id="20"/>
      <w:bookmarkEnd w:id="21"/>
    </w:p>
    <w:p w14:paraId="4AC2E7B2" w14:textId="77777777" w:rsidR="000F24A0" w:rsidRDefault="000F24A0" w:rsidP="000F24A0">
      <w:r>
        <w:t>This flow shows the major transformation stages from discovery through output emission.</w:t>
      </w:r>
    </w:p>
    <w:tbl>
      <w:tblPr>
        <w:tblStyle w:val="TableGrid"/>
        <w:tblW w:w="5000" w:type="pct"/>
        <w:tblLook w:val="04A0" w:firstRow="1" w:lastRow="0" w:firstColumn="1" w:lastColumn="0" w:noHBand="0" w:noVBand="1"/>
      </w:tblPr>
      <w:tblGrid>
        <w:gridCol w:w="1439"/>
        <w:gridCol w:w="1439"/>
        <w:gridCol w:w="1439"/>
        <w:gridCol w:w="1439"/>
        <w:gridCol w:w="1438"/>
        <w:gridCol w:w="1438"/>
        <w:gridCol w:w="1438"/>
      </w:tblGrid>
      <w:tr w:rsidR="000F24A0" w14:paraId="157FF774" w14:textId="77777777" w:rsidTr="00D2147F">
        <w:trPr>
          <w:trHeight w:val="1440"/>
        </w:trPr>
        <w:tc>
          <w:tcPr>
            <w:tcW w:w="714" w:type="pct"/>
            <w:shd w:val="clear" w:color="auto" w:fill="F2F2F2"/>
          </w:tcPr>
          <w:p w14:paraId="323F7075" w14:textId="77777777" w:rsidR="000F24A0" w:rsidRDefault="000F24A0" w:rsidP="000F24A0">
            <w:pPr>
              <w:jc w:val="center"/>
            </w:pPr>
            <w:r>
              <w:t>Discover</w:t>
            </w:r>
          </w:p>
          <w:p w14:paraId="46C9F558" w14:textId="77777777" w:rsidR="000F24A0" w:rsidRDefault="000F24A0" w:rsidP="000F24A0">
            <w:pPr>
              <w:jc w:val="center"/>
            </w:pPr>
            <w:r>
              <w:t>File scan</w:t>
            </w:r>
          </w:p>
          <w:p w14:paraId="4CD61DB0" w14:textId="77777777" w:rsidR="000F24A0" w:rsidRPr="000F24A0" w:rsidRDefault="000F24A0" w:rsidP="000F24A0">
            <w:pPr>
              <w:jc w:val="center"/>
            </w:pPr>
            <w:r>
              <w:t>option filter</w:t>
            </w:r>
          </w:p>
        </w:tc>
        <w:tc>
          <w:tcPr>
            <w:tcW w:w="714" w:type="pct"/>
            <w:shd w:val="clear" w:color="auto" w:fill="F5F5F5"/>
          </w:tcPr>
          <w:p w14:paraId="4D3DD848" w14:textId="77777777" w:rsidR="000F24A0" w:rsidRDefault="000F24A0" w:rsidP="000F24A0">
            <w:pPr>
              <w:jc w:val="center"/>
              <w:rPr>
                <w:b/>
                <w:sz w:val="20"/>
              </w:rPr>
            </w:pPr>
          </w:p>
          <w:p w14:paraId="589F18D9" w14:textId="77777777" w:rsidR="003D777B" w:rsidRDefault="003D777B" w:rsidP="000F24A0">
            <w:pPr>
              <w:jc w:val="center"/>
              <w:rPr>
                <w:b/>
                <w:sz w:val="20"/>
              </w:rPr>
            </w:pPr>
          </w:p>
          <w:p w14:paraId="6A891CBD"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29206BAF" w14:textId="77777777" w:rsidR="000F24A0" w:rsidRDefault="000F24A0" w:rsidP="000F24A0">
            <w:pPr>
              <w:jc w:val="center"/>
            </w:pPr>
            <w:r>
              <w:t>Parse and Analyze</w:t>
            </w:r>
          </w:p>
          <w:p w14:paraId="5BCFD710" w14:textId="77777777" w:rsidR="000F24A0" w:rsidRDefault="000F24A0" w:rsidP="000F24A0">
            <w:pPr>
              <w:jc w:val="center"/>
            </w:pPr>
            <w:r>
              <w:t>DFM model</w:t>
            </w:r>
          </w:p>
          <w:p w14:paraId="4F7A6D62" w14:textId="77777777" w:rsidR="000F24A0" w:rsidRDefault="000F24A0" w:rsidP="000F24A0">
            <w:pPr>
              <w:jc w:val="center"/>
            </w:pPr>
            <w:r>
              <w:t>Pascal structure</w:t>
            </w:r>
          </w:p>
          <w:p w14:paraId="26C32A03" w14:textId="77777777" w:rsidR="000F24A0" w:rsidRPr="000F24A0" w:rsidRDefault="000F24A0" w:rsidP="000F24A0">
            <w:pPr>
              <w:jc w:val="center"/>
            </w:pPr>
            <w:r>
              <w:t>mapping lookup</w:t>
            </w:r>
          </w:p>
        </w:tc>
        <w:tc>
          <w:tcPr>
            <w:tcW w:w="714" w:type="pct"/>
            <w:shd w:val="clear" w:color="auto" w:fill="F5F5F5"/>
          </w:tcPr>
          <w:p w14:paraId="282F6DAA" w14:textId="77777777" w:rsidR="000F24A0" w:rsidRDefault="000F24A0" w:rsidP="000F24A0">
            <w:pPr>
              <w:jc w:val="center"/>
              <w:rPr>
                <w:b/>
                <w:sz w:val="20"/>
              </w:rPr>
            </w:pPr>
          </w:p>
          <w:p w14:paraId="3E8ECB8E" w14:textId="77777777" w:rsidR="003D777B" w:rsidRDefault="003D777B" w:rsidP="000F24A0">
            <w:pPr>
              <w:jc w:val="center"/>
              <w:rPr>
                <w:b/>
                <w:sz w:val="20"/>
              </w:rPr>
            </w:pPr>
          </w:p>
          <w:p w14:paraId="0723D44A"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0493DC39" w14:textId="77777777" w:rsidR="000F24A0" w:rsidRDefault="000F24A0" w:rsidP="000F24A0">
            <w:pPr>
              <w:jc w:val="center"/>
            </w:pPr>
            <w:r>
              <w:t>Transform and Normalize</w:t>
            </w:r>
          </w:p>
          <w:p w14:paraId="3774392B" w14:textId="77777777" w:rsidR="000F24A0" w:rsidRDefault="000F24A0" w:rsidP="000F24A0">
            <w:pPr>
              <w:jc w:val="center"/>
            </w:pPr>
            <w:r>
              <w:t>FMX conversion</w:t>
            </w:r>
          </w:p>
          <w:p w14:paraId="00C204E3" w14:textId="77777777" w:rsidR="000F24A0" w:rsidRDefault="000F24A0" w:rsidP="000F24A0">
            <w:pPr>
              <w:jc w:val="center"/>
            </w:pPr>
            <w:r>
              <w:t>source rewrites</w:t>
            </w:r>
          </w:p>
          <w:p w14:paraId="2E4218E9" w14:textId="77777777" w:rsidR="000F24A0" w:rsidRPr="000F24A0" w:rsidRDefault="000F24A0" w:rsidP="000F24A0">
            <w:pPr>
              <w:jc w:val="center"/>
            </w:pPr>
            <w:r>
              <w:t>binding injection</w:t>
            </w:r>
          </w:p>
        </w:tc>
        <w:tc>
          <w:tcPr>
            <w:tcW w:w="714" w:type="pct"/>
            <w:shd w:val="clear" w:color="auto" w:fill="F5F5F5"/>
          </w:tcPr>
          <w:p w14:paraId="38C26F13" w14:textId="77777777" w:rsidR="000F24A0" w:rsidRDefault="000F24A0" w:rsidP="000F24A0">
            <w:pPr>
              <w:jc w:val="center"/>
              <w:rPr>
                <w:b/>
                <w:sz w:val="20"/>
              </w:rPr>
            </w:pPr>
          </w:p>
          <w:p w14:paraId="162BF55F" w14:textId="77777777" w:rsidR="003D777B" w:rsidRDefault="003D777B" w:rsidP="000F24A0">
            <w:pPr>
              <w:jc w:val="center"/>
              <w:rPr>
                <w:b/>
                <w:sz w:val="20"/>
              </w:rPr>
            </w:pPr>
          </w:p>
          <w:p w14:paraId="2F7107FE" w14:textId="77777777" w:rsidR="003D777B" w:rsidRPr="000F24A0" w:rsidRDefault="00C34593" w:rsidP="00C34593">
            <w:pPr>
              <w:jc w:val="center"/>
              <w:rPr>
                <w:b/>
                <w:sz w:val="20"/>
              </w:rPr>
            </w:pPr>
            <w:r w:rsidRPr="00C34593">
              <w:rPr>
                <w:rFonts w:ascii="Segoe UI Symbol" w:hAnsi="Segoe UI Symbol" w:cs="Segoe UI Symbol"/>
                <w:b/>
                <w:sz w:val="44"/>
                <w:szCs w:val="44"/>
              </w:rPr>
              <w:t>➜</w:t>
            </w:r>
          </w:p>
        </w:tc>
        <w:tc>
          <w:tcPr>
            <w:tcW w:w="714" w:type="pct"/>
            <w:shd w:val="clear" w:color="auto" w:fill="F2F2F2"/>
          </w:tcPr>
          <w:p w14:paraId="1E4C63E2" w14:textId="77777777" w:rsidR="000F24A0" w:rsidRDefault="000F24A0" w:rsidP="000F24A0">
            <w:pPr>
              <w:jc w:val="center"/>
            </w:pPr>
            <w:r>
              <w:t>Emit and Report</w:t>
            </w:r>
          </w:p>
          <w:p w14:paraId="73A088F3" w14:textId="77777777" w:rsidR="000F24A0" w:rsidRDefault="000F24A0" w:rsidP="000F24A0">
            <w:pPr>
              <w:jc w:val="center"/>
            </w:pPr>
            <w:r>
              <w:t>Output files</w:t>
            </w:r>
          </w:p>
          <w:p w14:paraId="70B2C6CA" w14:textId="77777777" w:rsidR="000F24A0" w:rsidRDefault="000F24A0" w:rsidP="000F24A0">
            <w:pPr>
              <w:jc w:val="center"/>
            </w:pPr>
            <w:r>
              <w:t>reports</w:t>
            </w:r>
          </w:p>
          <w:p w14:paraId="15811E9C" w14:textId="77777777" w:rsidR="000F24A0" w:rsidRPr="000F24A0" w:rsidRDefault="000F24A0" w:rsidP="000F24A0">
            <w:pPr>
              <w:jc w:val="center"/>
            </w:pPr>
            <w:r>
              <w:t>status log</w:t>
            </w:r>
          </w:p>
        </w:tc>
      </w:tr>
    </w:tbl>
    <w:p w14:paraId="6944DA21" w14:textId="77777777" w:rsidR="000F24A0" w:rsidRDefault="000F24A0" w:rsidP="000F24A0"/>
    <w:p w14:paraId="11711EA6" w14:textId="77777777" w:rsidR="000F24A0" w:rsidRDefault="000F24A0" w:rsidP="000F24A0"/>
    <w:p w14:paraId="3BB1870B" w14:textId="77777777" w:rsidR="000F24A0" w:rsidRDefault="000F24A0" w:rsidP="000F24A0">
      <w:pPr>
        <w:pStyle w:val="Heading2"/>
        <w:rPr>
          <w:b w:val="0"/>
        </w:rPr>
      </w:pPr>
      <w:bookmarkStart w:id="22" w:name="_Toc225758766"/>
      <w:bookmarkStart w:id="23" w:name="_Toc236592917"/>
      <w:r>
        <w:rPr>
          <w:b w:val="0"/>
        </w:rPr>
        <w:t>4.2 Step-by-Step Narrative</w:t>
      </w:r>
      <w:bookmarkEnd w:id="22"/>
      <w:bookmarkEnd w:id="23"/>
    </w:p>
    <w:p w14:paraId="24968870" w14:textId="77777777" w:rsidR="000F24A0" w:rsidRDefault="000F24A0" w:rsidP="000F24A0">
      <w:pPr>
        <w:pStyle w:val="ListParagraph"/>
        <w:numPr>
          <w:ilvl w:val="0"/>
          <w:numId w:val="4"/>
        </w:numPr>
      </w:pPr>
      <w:r>
        <w:t>The file manager discovers candidate files according to the selected source path, recursion setting, and file-type options.</w:t>
      </w:r>
    </w:p>
    <w:p w14:paraId="3DFD098E" w14:textId="77777777" w:rsidR="000F24A0" w:rsidRDefault="000F24A0" w:rsidP="000F24A0">
      <w:pPr>
        <w:pStyle w:val="ListParagraph"/>
        <w:numPr>
          <w:ilvl w:val="0"/>
          <w:numId w:val="4"/>
        </w:numPr>
      </w:pPr>
      <w:r>
        <w:t>Each artifact is routed to the correct processing branch. DFM files become component trees; Pascal files become structured source units.</w:t>
      </w:r>
    </w:p>
    <w:p w14:paraId="2F645066" w14:textId="77777777" w:rsidR="000F24A0" w:rsidRDefault="000F24A0" w:rsidP="000F24A0">
      <w:pPr>
        <w:pStyle w:val="ListParagraph"/>
        <w:numPr>
          <w:ilvl w:val="0"/>
          <w:numId w:val="4"/>
        </w:numPr>
      </w:pPr>
      <w:r>
        <w:t>The integration layer applies global normalization, including unit inference, VCL-to-FMX substitutions, resource rewrites, and compatibility injection.</w:t>
      </w:r>
    </w:p>
    <w:p w14:paraId="366D1B4B" w14:textId="77777777" w:rsidR="000F24A0" w:rsidRDefault="000F24A0" w:rsidP="000F24A0">
      <w:pPr>
        <w:pStyle w:val="ListParagraph"/>
        <w:numPr>
          <w:ilvl w:val="0"/>
          <w:numId w:val="4"/>
        </w:numPr>
      </w:pPr>
      <w:r>
        <w:t>Specialized modules rewrite higher-risk patterns such as WinAPI, custom drawing, media behavior, and data-aware controls.</w:t>
      </w:r>
    </w:p>
    <w:p w14:paraId="12BCD59B" w14:textId="77777777" w:rsidR="000F24A0" w:rsidRDefault="000F24A0" w:rsidP="000F24A0">
      <w:pPr>
        <w:pStyle w:val="ListParagraph"/>
        <w:numPr>
          <w:ilvl w:val="0"/>
          <w:numId w:val="4"/>
        </w:numPr>
      </w:pPr>
      <w:r>
        <w:t>Output files and reports are written, and the converted project is then validated in Delphi.</w:t>
      </w:r>
    </w:p>
    <w:p w14:paraId="715B481D" w14:textId="77777777" w:rsidR="000F24A0" w:rsidRDefault="000F24A0" w:rsidP="000F24A0"/>
    <w:p w14:paraId="55EA7233" w14:textId="77777777" w:rsidR="000F24A0" w:rsidRDefault="000F24A0">
      <w:pPr>
        <w:spacing w:line="278" w:lineRule="auto"/>
      </w:pPr>
    </w:p>
    <w:p w14:paraId="1E2BFD80" w14:textId="77777777" w:rsidR="003D777B" w:rsidRDefault="003D777B">
      <w:pPr>
        <w:spacing w:line="278" w:lineRule="auto"/>
        <w:rPr>
          <w:rFonts w:ascii="Cambria" w:eastAsiaTheme="majorEastAsia" w:hAnsi="Cambria" w:cstheme="majorBidi"/>
          <w:color w:val="7D7D7D"/>
          <w:sz w:val="36"/>
          <w:szCs w:val="40"/>
        </w:rPr>
      </w:pPr>
      <w:bookmarkStart w:id="24" w:name="_Toc225758767"/>
    </w:p>
    <w:p w14:paraId="18A8CB5A" w14:textId="77777777" w:rsidR="000F24A0" w:rsidRDefault="000F24A0" w:rsidP="000F24A0">
      <w:pPr>
        <w:pStyle w:val="Heading1"/>
        <w:rPr>
          <w:b w:val="0"/>
        </w:rPr>
      </w:pPr>
      <w:bookmarkStart w:id="25" w:name="_Toc236592918"/>
      <w:r>
        <w:rPr>
          <w:b w:val="0"/>
        </w:rPr>
        <w:t>5. User Interface and Operator Flow</w:t>
      </w:r>
      <w:bookmarkEnd w:id="24"/>
      <w:bookmarkEnd w:id="25"/>
    </w:p>
    <w:p w14:paraId="1E8E09D9" w14:textId="77777777" w:rsidR="000F24A0" w:rsidRDefault="000F24A0" w:rsidP="000F24A0">
      <w:r>
        <w:t>The operator-facing layer is intentionally simple. Its job is to collect options, start conversion work, and show progress. It should not become the home for core rewrite logic.</w:t>
      </w:r>
    </w:p>
    <w:p w14:paraId="4A1C8E9E" w14:textId="77777777" w:rsidR="000F24A0" w:rsidRDefault="000F24A0" w:rsidP="000F24A0">
      <w:pPr>
        <w:pStyle w:val="Heading2"/>
        <w:rPr>
          <w:b w:val="0"/>
        </w:rPr>
      </w:pPr>
      <w:bookmarkStart w:id="26" w:name="_Toc225758768"/>
      <w:bookmarkStart w:id="27" w:name="_Toc236592919"/>
      <w:r>
        <w:rPr>
          <w:b w:val="0"/>
        </w:rPr>
        <w:t>5.1 Main Operator Tasks</w:t>
      </w:r>
      <w:bookmarkEnd w:id="26"/>
      <w:bookmarkEnd w:id="27"/>
    </w:p>
    <w:p w14:paraId="4498137F" w14:textId="77777777" w:rsidR="000F24A0" w:rsidRDefault="000F24A0" w:rsidP="000F24A0">
      <w:pPr>
        <w:pStyle w:val="ListParagraph"/>
        <w:numPr>
          <w:ilvl w:val="0"/>
          <w:numId w:val="5"/>
        </w:numPr>
      </w:pPr>
      <w:r>
        <w:t>Select the source project or root folder.</w:t>
      </w:r>
    </w:p>
    <w:p w14:paraId="1930CFA6" w14:textId="77777777" w:rsidR="000F24A0" w:rsidRDefault="000F24A0" w:rsidP="000F24A0">
      <w:pPr>
        <w:pStyle w:val="ListParagraph"/>
        <w:numPr>
          <w:ilvl w:val="0"/>
          <w:numId w:val="5"/>
        </w:numPr>
      </w:pPr>
      <w:r>
        <w:t>Select the output directory.</w:t>
      </w:r>
    </w:p>
    <w:p w14:paraId="009AC4FD" w14:textId="77777777" w:rsidR="000F24A0" w:rsidRDefault="000F24A0" w:rsidP="000F24A0">
      <w:pPr>
        <w:pStyle w:val="ListParagraph"/>
        <w:numPr>
          <w:ilvl w:val="0"/>
          <w:numId w:val="5"/>
        </w:numPr>
      </w:pPr>
      <w:r>
        <w:t>Choose recursion and file-scope behavior.</w:t>
      </w:r>
    </w:p>
    <w:p w14:paraId="4C83BB6E" w14:textId="77777777" w:rsidR="000F24A0" w:rsidRDefault="000F24A0" w:rsidP="000F24A0">
      <w:pPr>
        <w:pStyle w:val="ListParagraph"/>
        <w:numPr>
          <w:ilvl w:val="0"/>
          <w:numId w:val="5"/>
        </w:numPr>
      </w:pPr>
      <w:r>
        <w:t>Launch the conversion.</w:t>
      </w:r>
    </w:p>
    <w:p w14:paraId="74BA5A87" w14:textId="77777777" w:rsidR="000F24A0" w:rsidRDefault="000F24A0" w:rsidP="000F24A0">
      <w:pPr>
        <w:pStyle w:val="ListParagraph"/>
        <w:numPr>
          <w:ilvl w:val="0"/>
          <w:numId w:val="5"/>
        </w:numPr>
      </w:pPr>
      <w:r>
        <w:t>Review the log, open the converted project, and validate the output in Delphi.</w:t>
      </w:r>
    </w:p>
    <w:p w14:paraId="2C2FE41B" w14:textId="77777777" w:rsidR="000F24A0" w:rsidRDefault="000F24A0" w:rsidP="000F24A0"/>
    <w:p w14:paraId="444EAB69" w14:textId="77777777" w:rsidR="000F24A0" w:rsidRDefault="000F24A0" w:rsidP="000F24A0">
      <w:pPr>
        <w:pStyle w:val="Heading2"/>
        <w:rPr>
          <w:b w:val="0"/>
        </w:rPr>
      </w:pPr>
      <w:bookmarkStart w:id="28" w:name="_Toc225758769"/>
      <w:bookmarkStart w:id="29" w:name="_Toc236592920"/>
      <w:r>
        <w:rPr>
          <w:b w:val="0"/>
        </w:rPr>
        <w:t>5.2 UI Responsibilities</w:t>
      </w:r>
      <w:bookmarkEnd w:id="28"/>
      <w:bookmarkEnd w:id="29"/>
    </w:p>
    <w:p w14:paraId="1912BF8D" w14:textId="5F6E032E" w:rsidR="00FA1326" w:rsidRDefault="00FA1326">
      <w:pPr>
        <w:spacing w:line="278" w:lineRule="auto"/>
      </w:pPr>
      <w:r>
        <w:t xml:space="preserve">MainForm is responsible for operator workflow, progress output, and status visibility. Conversion logic should remain in the engine, parser, integration, and mapping units unless the user experience itself needs to change. The current </w:t>
      </w:r>
      <w:r w:rsidR="00764DA3">
        <w:t>v6.0</w:t>
      </w:r>
      <w:r>
        <w:t xml:space="preserve"> interface is a tabbed operator workspace with Dashboard, Project Scan, Component Map, Property Map, Event Map, Conversion Output, and Rules. Open Report, Print Report, and Open Output Folder remain UI shell actions, while the four rule toggles are passed into explicit engine options rather than treated as decorative markers.</w:t>
      </w:r>
    </w:p>
    <w:p w14:paraId="7F4B46FB" w14:textId="77777777" w:rsidR="000F24A0" w:rsidRDefault="000F24A0" w:rsidP="00FA1326"/>
    <w:p w14:paraId="05EF0552" w14:textId="77777777" w:rsidR="003D777B" w:rsidRDefault="003D777B">
      <w:pPr>
        <w:spacing w:line="278" w:lineRule="auto"/>
        <w:rPr>
          <w:rFonts w:ascii="Cambria" w:eastAsiaTheme="majorEastAsia" w:hAnsi="Cambria" w:cstheme="majorBidi"/>
          <w:color w:val="7D7D7D"/>
          <w:sz w:val="36"/>
          <w:szCs w:val="40"/>
        </w:rPr>
      </w:pPr>
      <w:bookmarkStart w:id="30" w:name="_Toc225758770"/>
    </w:p>
    <w:p w14:paraId="3DABD143"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0387D335" w14:textId="77777777" w:rsidR="000F24A0" w:rsidRDefault="000F24A0" w:rsidP="000F24A0">
      <w:pPr>
        <w:pStyle w:val="Heading1"/>
        <w:rPr>
          <w:b w:val="0"/>
        </w:rPr>
      </w:pPr>
      <w:bookmarkStart w:id="31" w:name="_Toc236592921"/>
      <w:r>
        <w:rPr>
          <w:b w:val="0"/>
        </w:rPr>
        <w:t>6. Core Engine, File Management, and Orchestration</w:t>
      </w:r>
      <w:bookmarkEnd w:id="30"/>
      <w:bookmarkEnd w:id="31"/>
    </w:p>
    <w:p w14:paraId="0CBE3FE5" w14:textId="77777777" w:rsidR="000F24A0" w:rsidRDefault="000F24A0" w:rsidP="000F24A0">
      <w:pPr>
        <w:pStyle w:val="Heading2"/>
        <w:rPr>
          <w:b w:val="0"/>
        </w:rPr>
      </w:pPr>
      <w:bookmarkStart w:id="32" w:name="_Toc225758771"/>
      <w:bookmarkStart w:id="33" w:name="_Toc236592922"/>
      <w:r>
        <w:rPr>
          <w:b w:val="0"/>
        </w:rPr>
        <w:t>6.1 Core Types</w:t>
      </w:r>
      <w:bookmarkEnd w:id="32"/>
      <w:bookmarkEnd w:id="33"/>
    </w:p>
    <w:p w14:paraId="79A5EB09" w14:textId="77777777" w:rsidR="000F24A0" w:rsidRDefault="000F24A0" w:rsidP="000F24A0">
      <w:r>
        <w:t>Converter.Core.Types defines shared conversion types, issue tracking, options, and context state. It is the vocabulary layer the rest of the converter relies on.</w:t>
      </w:r>
    </w:p>
    <w:p w14:paraId="6D36B6F9" w14:textId="77777777" w:rsidR="000F24A0" w:rsidRDefault="000F24A0" w:rsidP="000F24A0">
      <w:pPr>
        <w:pStyle w:val="Heading2"/>
        <w:rPr>
          <w:b w:val="0"/>
        </w:rPr>
      </w:pPr>
      <w:bookmarkStart w:id="34" w:name="_Toc225758772"/>
      <w:bookmarkStart w:id="35" w:name="_Toc236592923"/>
      <w:r>
        <w:rPr>
          <w:b w:val="0"/>
        </w:rPr>
        <w:t>6.2 Engine</w:t>
      </w:r>
      <w:bookmarkEnd w:id="34"/>
      <w:bookmarkEnd w:id="35"/>
    </w:p>
    <w:p w14:paraId="67164E4A" w14:textId="77777777" w:rsidR="00FA1326" w:rsidRDefault="00FA1326" w:rsidP="00A76003">
      <w:pPr>
        <w:rPr>
          <w:b/>
        </w:rPr>
      </w:pPr>
      <w:bookmarkStart w:id="36" w:name="_Toc225758773"/>
      <w:r>
        <w:t>Converter.Core.Engine coordinates top-level conversion sequencing, lifecycle control, and status accounting. It should remain focused on orchestration rather than file-format specifics. The current report path in this layer is also where the clearer v4 report wording is decided: Blocking issues present, Manual review required, Clean conversion, Distinct files needing attention, and the HTML-first report behavior exposed through the UI.</w:t>
      </w:r>
    </w:p>
    <w:p w14:paraId="5DC65302" w14:textId="77777777" w:rsidR="000F24A0" w:rsidRDefault="000F24A0" w:rsidP="00FA1326">
      <w:pPr>
        <w:rPr>
          <w:b/>
        </w:rPr>
      </w:pPr>
      <w:r>
        <w:t>6.3 File Management</w:t>
      </w:r>
      <w:bookmarkEnd w:id="36"/>
    </w:p>
    <w:p w14:paraId="1C6B63AC" w14:textId="423052DC" w:rsidR="00FA1326" w:rsidRDefault="00FA1326" w:rsidP="00A76003">
      <w:pPr>
        <w:rPr>
          <w:b/>
        </w:rPr>
      </w:pPr>
      <w:bookmarkStart w:id="37" w:name="_Toc225758774"/>
      <w:r>
        <w:t xml:space="preserve">Converter.Core.FileManager handles source discovery and output writing. It is responsible for honoring recursion options, preserving relative structure where practical, and preventing stale output from being mistaken for current output. In the current </w:t>
      </w:r>
      <w:r w:rsidR="00764DA3">
        <w:t>v6.0</w:t>
      </w:r>
      <w:r>
        <w:t xml:space="preserve"> path it also owns the practical output-reset behavior: the destination folder is created when conversion starts, and stale build subtrees such as Win32, Win64, Debug, Release, deploy, and __history are removed before regenerated files are written.</w:t>
      </w:r>
    </w:p>
    <w:p w14:paraId="5EDB7F32" w14:textId="77777777" w:rsidR="000F24A0" w:rsidRDefault="000F24A0" w:rsidP="00FA1326">
      <w:pPr>
        <w:rPr>
          <w:b/>
        </w:rPr>
      </w:pPr>
      <w:r>
        <w:t>6.4 Integration</w:t>
      </w:r>
      <w:bookmarkEnd w:id="37"/>
    </w:p>
    <w:p w14:paraId="25AB8678" w14:textId="5B02A202" w:rsidR="00FA1326" w:rsidRDefault="00FA1326">
      <w:pPr>
        <w:spacing w:line="278" w:lineRule="auto"/>
      </w:pPr>
      <w:r>
        <w:t xml:space="preserve">Converter.Core.Integration is the highest-leverage engineering unit in the system. It applies cross-file FMX rewrites, uses-clause rebuilding, binding injection, runtime compatibility changes, and late-stage normalization. Recent </w:t>
      </w:r>
      <w:r w:rsidR="00764DA3">
        <w:t>v6.0</w:t>
      </w:r>
      <w:r>
        <w:t xml:space="preserve"> work in this layer is also where many stability fixes now live: combo popup suppression and preservation, data-aware cleanup restoration, DisplayText refresh helpers, runtime text-metric helpers, and the narrow float-division rewrite used for FMX size and position math.</w:t>
      </w:r>
    </w:p>
    <w:p w14:paraId="40527340" w14:textId="77777777" w:rsidR="000F24A0" w:rsidRDefault="000F24A0" w:rsidP="00FA1326"/>
    <w:p w14:paraId="361C26EE" w14:textId="77777777" w:rsidR="003D777B" w:rsidRDefault="003D777B">
      <w:pPr>
        <w:spacing w:line="278" w:lineRule="auto"/>
        <w:rPr>
          <w:rFonts w:ascii="Cambria" w:eastAsiaTheme="majorEastAsia" w:hAnsi="Cambria" w:cstheme="majorBidi"/>
          <w:color w:val="7D7D7D"/>
          <w:sz w:val="36"/>
          <w:szCs w:val="40"/>
        </w:rPr>
      </w:pPr>
      <w:bookmarkStart w:id="38" w:name="_Toc225758775"/>
    </w:p>
    <w:p w14:paraId="710E59A4"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4E91D8F8" w14:textId="77777777" w:rsidR="000F24A0" w:rsidRDefault="000F24A0" w:rsidP="000F24A0">
      <w:pPr>
        <w:pStyle w:val="Heading1"/>
        <w:rPr>
          <w:b w:val="0"/>
        </w:rPr>
      </w:pPr>
      <w:bookmarkStart w:id="39" w:name="_Toc236592924"/>
      <w:r>
        <w:rPr>
          <w:b w:val="0"/>
        </w:rPr>
        <w:t>7. DFM Parsing and FMX Form Generation</w:t>
      </w:r>
      <w:bookmarkEnd w:id="38"/>
      <w:bookmarkEnd w:id="39"/>
    </w:p>
    <w:p w14:paraId="4C3D8D9E" w14:textId="77777777" w:rsidR="000F24A0" w:rsidRDefault="000F24A0" w:rsidP="000F24A0">
      <w:pPr>
        <w:pStyle w:val="Heading2"/>
        <w:rPr>
          <w:b w:val="0"/>
        </w:rPr>
      </w:pPr>
      <w:bookmarkStart w:id="40" w:name="_Toc225758776"/>
      <w:bookmarkStart w:id="41" w:name="_Toc236592925"/>
      <w:r>
        <w:rPr>
          <w:b w:val="0"/>
        </w:rPr>
        <w:t>7.1 Internal Model</w:t>
      </w:r>
      <w:bookmarkEnd w:id="40"/>
      <w:bookmarkEnd w:id="41"/>
    </w:p>
    <w:p w14:paraId="706EB2F9" w14:textId="77777777" w:rsidR="000F24A0" w:rsidRDefault="000F24A0" w:rsidP="000F24A0">
      <w:r>
        <w:t>Converter.Parser.DFM builds an intermediate component tree that can retain names, classes, properties, events, child objects, collection items, and dataset field objects. This intermediate structure is what lets the converter preserve more than literal text.</w:t>
      </w:r>
    </w:p>
    <w:p w14:paraId="61D4ECB9" w14:textId="77777777" w:rsidR="000F24A0" w:rsidRDefault="000F24A0" w:rsidP="000F24A0">
      <w:pPr>
        <w:pStyle w:val="Heading2"/>
        <w:rPr>
          <w:b w:val="0"/>
        </w:rPr>
      </w:pPr>
      <w:bookmarkStart w:id="42" w:name="_Toc225758777"/>
      <w:bookmarkStart w:id="43" w:name="_Toc236592926"/>
      <w:r>
        <w:rPr>
          <w:b w:val="0"/>
        </w:rPr>
        <w:t>7.2 Parsing Responsibilities</w:t>
      </w:r>
      <w:bookmarkEnd w:id="42"/>
      <w:bookmarkEnd w:id="43"/>
    </w:p>
    <w:p w14:paraId="408A4F32" w14:textId="77777777" w:rsidR="000F24A0" w:rsidRDefault="000F24A0" w:rsidP="000F24A0">
      <w:r>
        <w:t>The parser must correctly handle text DFMs, binary form normalization, nested objects, multiline properties, image payloads, collection items such as DBGrid columns, and dataset field definitions.</w:t>
      </w:r>
    </w:p>
    <w:p w14:paraId="150D10C7" w14:textId="77777777" w:rsidR="000F24A0" w:rsidRDefault="000F24A0" w:rsidP="000F24A0">
      <w:pPr>
        <w:pStyle w:val="Heading2"/>
        <w:rPr>
          <w:b w:val="0"/>
        </w:rPr>
      </w:pPr>
      <w:bookmarkStart w:id="44" w:name="_Toc225758778"/>
      <w:bookmarkStart w:id="45" w:name="_Toc236592927"/>
      <w:r>
        <w:rPr>
          <w:b w:val="0"/>
        </w:rPr>
        <w:t>7.3 Generation Responsibilities</w:t>
      </w:r>
      <w:bookmarkEnd w:id="44"/>
      <w:bookmarkEnd w:id="45"/>
    </w:p>
    <w:p w14:paraId="31494D14" w14:textId="77777777" w:rsidR="000F24A0" w:rsidRDefault="000F24A0" w:rsidP="000F24A0">
      <w:r>
        <w:t>The generator must emit FMX-safe form text while preserving class intent, parent-child structure, collection syntax, geometry, and field object definitions.</w:t>
      </w:r>
    </w:p>
    <w:p w14:paraId="641EC73D" w14:textId="77777777" w:rsidR="000E79E8" w:rsidRDefault="004E6CCD">
      <w:r>
        <w:t>Recent generic hardening in this layer focused on form-reader safety and FMX layout fidelity. The DFM generator now strips or remaps several common VCL-only streamed properties before emission, including KeyPreview on root forms, TMemo.ScrollBars, track and progress Position properties, root-form OnDblClick, and MaxLength on numeric FMX controls such as TNumberBox and TSpinBox. It also preserves more of the original label intent by emitting safer AutoSize, anchor, StyledSettings, and text-setting combinations so centered labels and runtime-sized labels survive FMX more faithfully. Root forms and datamodules are also kept out of unsupported-component matching so user-defined form classes do not become false blockers.</w:t>
      </w:r>
      <w:r>
        <w:br/>
        <w:t>Risk Area</w:t>
      </w:r>
    </w:p>
    <w:tbl>
      <w:tblPr>
        <w:tblStyle w:val="TableGrid"/>
        <w:tblW w:w="5000" w:type="pct"/>
        <w:tblLook w:val="04A0" w:firstRow="1" w:lastRow="0" w:firstColumn="1" w:lastColumn="0" w:noHBand="0" w:noVBand="1"/>
      </w:tblPr>
      <w:tblGrid>
        <w:gridCol w:w="3358"/>
        <w:gridCol w:w="3357"/>
        <w:gridCol w:w="3355"/>
      </w:tblGrid>
      <w:tr w:rsidR="000F24A0" w14:paraId="5BCCB73C" w14:textId="77777777" w:rsidTr="00D2147F">
        <w:tc>
          <w:tcPr>
            <w:tcW w:w="1667" w:type="pct"/>
            <w:shd w:val="clear" w:color="auto" w:fill="F2F2F2"/>
          </w:tcPr>
          <w:p w14:paraId="0BCE5A3C" w14:textId="77777777" w:rsidR="000E79E8" w:rsidRDefault="004E6CCD">
            <w:r>
              <w:t>Area</w:t>
            </w:r>
          </w:p>
        </w:tc>
        <w:tc>
          <w:tcPr>
            <w:tcW w:w="1667" w:type="pct"/>
            <w:shd w:val="clear" w:color="auto" w:fill="F2F2F2"/>
          </w:tcPr>
          <w:p w14:paraId="066878EE" w14:textId="77777777" w:rsidR="000F24A0" w:rsidRPr="000F24A0" w:rsidRDefault="000F24A0" w:rsidP="000F24A0">
            <w:pPr>
              <w:spacing w:after="80"/>
            </w:pPr>
            <w:r>
              <w:t>Failure Mode</w:t>
            </w:r>
          </w:p>
        </w:tc>
        <w:tc>
          <w:tcPr>
            <w:tcW w:w="1666" w:type="pct"/>
            <w:shd w:val="clear" w:color="auto" w:fill="F2F2F2"/>
          </w:tcPr>
          <w:p w14:paraId="70F400B9" w14:textId="77777777" w:rsidR="000F24A0" w:rsidRPr="000F24A0" w:rsidRDefault="000F24A0" w:rsidP="000F24A0">
            <w:pPr>
              <w:spacing w:after="80"/>
            </w:pPr>
            <w:r>
              <w:t>Mitigation Approach</w:t>
            </w:r>
          </w:p>
        </w:tc>
      </w:tr>
      <w:tr w:rsidR="000F24A0" w14:paraId="71112733" w14:textId="77777777" w:rsidTr="00D2147F">
        <w:tc>
          <w:tcPr>
            <w:tcW w:w="1667" w:type="pct"/>
          </w:tcPr>
          <w:p w14:paraId="579E66B7" w14:textId="77777777" w:rsidR="000F24A0" w:rsidRDefault="000F24A0" w:rsidP="000F24A0">
            <w:pPr>
              <w:spacing w:after="80"/>
            </w:pPr>
            <w:r>
              <w:t>Collections</w:t>
            </w:r>
          </w:p>
        </w:tc>
        <w:tc>
          <w:tcPr>
            <w:tcW w:w="1667" w:type="pct"/>
          </w:tcPr>
          <w:p w14:paraId="72D76639" w14:textId="77777777" w:rsidR="000F24A0" w:rsidRDefault="000F24A0" w:rsidP="000F24A0">
            <w:pPr>
              <w:spacing w:after="80"/>
            </w:pPr>
            <w:r>
              <w:t>Grid columns, menu items, or other nested items disappear.</w:t>
            </w:r>
          </w:p>
        </w:tc>
        <w:tc>
          <w:tcPr>
            <w:tcW w:w="1666" w:type="pct"/>
          </w:tcPr>
          <w:p w14:paraId="4C79A08D" w14:textId="77777777" w:rsidR="000F24A0" w:rsidRDefault="000F24A0" w:rsidP="000F24A0">
            <w:pPr>
              <w:spacing w:after="80"/>
            </w:pPr>
            <w:r>
              <w:t>Preserve collection objects in the intermediate model and regenerate them explicitly.</w:t>
            </w:r>
          </w:p>
        </w:tc>
      </w:tr>
      <w:tr w:rsidR="000F24A0" w14:paraId="6CF72089" w14:textId="77777777" w:rsidTr="00D2147F">
        <w:tc>
          <w:tcPr>
            <w:tcW w:w="1667" w:type="pct"/>
          </w:tcPr>
          <w:p w14:paraId="3A19B189" w14:textId="77777777" w:rsidR="000F24A0" w:rsidRDefault="000F24A0" w:rsidP="000F24A0">
            <w:pPr>
              <w:spacing w:after="80"/>
            </w:pPr>
            <w:r>
              <w:t>Images</w:t>
            </w:r>
          </w:p>
        </w:tc>
        <w:tc>
          <w:tcPr>
            <w:tcW w:w="1667" w:type="pct"/>
          </w:tcPr>
          <w:p w14:paraId="06BC9EBA" w14:textId="77777777" w:rsidR="000F24A0" w:rsidRDefault="000F24A0" w:rsidP="000F24A0">
            <w:pPr>
              <w:spacing w:after="80"/>
            </w:pPr>
            <w:r>
              <w:t>Binary payloads become invalid or disappear.</w:t>
            </w:r>
          </w:p>
        </w:tc>
        <w:tc>
          <w:tcPr>
            <w:tcW w:w="1666" w:type="pct"/>
          </w:tcPr>
          <w:p w14:paraId="0D2203C4" w14:textId="77777777" w:rsidR="000F24A0" w:rsidRDefault="000F24A0" w:rsidP="000F24A0">
            <w:pPr>
              <w:spacing w:after="80"/>
            </w:pPr>
            <w:r>
              <w:t>Normalize image data and emit FMX-safe image payloads.</w:t>
            </w:r>
          </w:p>
        </w:tc>
      </w:tr>
      <w:tr w:rsidR="000F24A0" w14:paraId="3BFBB4BC" w14:textId="77777777" w:rsidTr="00D2147F">
        <w:tc>
          <w:tcPr>
            <w:tcW w:w="1667" w:type="pct"/>
          </w:tcPr>
          <w:p w14:paraId="5FA819A9" w14:textId="77777777" w:rsidR="000F24A0" w:rsidRDefault="000F24A0" w:rsidP="000F24A0">
            <w:pPr>
              <w:spacing w:after="80"/>
            </w:pPr>
            <w:r>
              <w:t>Property leaks</w:t>
            </w:r>
          </w:p>
        </w:tc>
        <w:tc>
          <w:tcPr>
            <w:tcW w:w="1667" w:type="pct"/>
          </w:tcPr>
          <w:p w14:paraId="4EED45D4" w14:textId="77777777" w:rsidR="000F24A0" w:rsidRDefault="000F24A0" w:rsidP="000F24A0">
            <w:pPr>
              <w:spacing w:after="80"/>
            </w:pPr>
            <w:r>
              <w:t>FMX form reader rejects VCL-only properties.</w:t>
            </w:r>
          </w:p>
        </w:tc>
        <w:tc>
          <w:tcPr>
            <w:tcW w:w="1666" w:type="pct"/>
          </w:tcPr>
          <w:p w14:paraId="7F9CC342" w14:textId="77777777" w:rsidR="000F24A0" w:rsidRDefault="000F24A0" w:rsidP="000F24A0">
            <w:pPr>
              <w:spacing w:after="80"/>
            </w:pPr>
            <w:r>
              <w:t>Filter or remap unsupported properties before emission.</w:t>
            </w:r>
          </w:p>
        </w:tc>
      </w:tr>
      <w:tr w:rsidR="000F24A0" w14:paraId="772B97B8" w14:textId="77777777" w:rsidTr="00D2147F">
        <w:tc>
          <w:tcPr>
            <w:tcW w:w="1667" w:type="pct"/>
          </w:tcPr>
          <w:p w14:paraId="42517094" w14:textId="77777777" w:rsidR="000F24A0" w:rsidRDefault="000F24A0" w:rsidP="000F24A0">
            <w:pPr>
              <w:spacing w:after="80"/>
            </w:pPr>
            <w:r>
              <w:t>Layout</w:t>
            </w:r>
          </w:p>
        </w:tc>
        <w:tc>
          <w:tcPr>
            <w:tcW w:w="1667" w:type="pct"/>
          </w:tcPr>
          <w:p w14:paraId="4958C744" w14:textId="77777777" w:rsidR="000F24A0" w:rsidRDefault="000F24A0" w:rsidP="000F24A0">
            <w:pPr>
              <w:spacing w:after="80"/>
            </w:pPr>
            <w:r>
              <w:t>Controls appear stacked, hidden, or mis-parented.</w:t>
            </w:r>
          </w:p>
        </w:tc>
        <w:tc>
          <w:tcPr>
            <w:tcW w:w="1666" w:type="pct"/>
          </w:tcPr>
          <w:p w14:paraId="6DE14BF3" w14:textId="77777777" w:rsidR="000F24A0" w:rsidRDefault="000F24A0" w:rsidP="000F24A0">
            <w:pPr>
              <w:spacing w:after="80"/>
            </w:pPr>
            <w:r>
              <w:t>Preserve parent-child relationships and emit FMX-native geometry.</w:t>
            </w:r>
          </w:p>
        </w:tc>
      </w:tr>
    </w:tbl>
    <w:p w14:paraId="5E686427" w14:textId="77777777" w:rsidR="000F24A0" w:rsidRDefault="000F24A0" w:rsidP="000F24A0"/>
    <w:p w14:paraId="65D7252D" w14:textId="77777777" w:rsidR="000F24A0" w:rsidRDefault="000F24A0" w:rsidP="000F24A0">
      <w:pPr>
        <w:pStyle w:val="Heading1"/>
        <w:rPr>
          <w:b w:val="0"/>
        </w:rPr>
      </w:pPr>
      <w:bookmarkStart w:id="46" w:name="_Toc225758779"/>
      <w:bookmarkStart w:id="47" w:name="_Toc236592928"/>
      <w:r>
        <w:rPr>
          <w:b w:val="0"/>
        </w:rPr>
        <w:t>8. Pascal Parsing and Source Rewriting</w:t>
      </w:r>
      <w:bookmarkEnd w:id="46"/>
      <w:bookmarkEnd w:id="47"/>
    </w:p>
    <w:p w14:paraId="09BA169A" w14:textId="77777777" w:rsidR="000F24A0" w:rsidRDefault="000F24A0" w:rsidP="000F24A0">
      <w:pPr>
        <w:pStyle w:val="Heading2"/>
        <w:rPr>
          <w:b w:val="0"/>
        </w:rPr>
      </w:pPr>
      <w:bookmarkStart w:id="48" w:name="_Toc225758780"/>
      <w:bookmarkStart w:id="49" w:name="_Toc236592929"/>
      <w:r>
        <w:rPr>
          <w:b w:val="0"/>
        </w:rPr>
        <w:t>8.1 Parser Responsibilities</w:t>
      </w:r>
      <w:bookmarkEnd w:id="48"/>
      <w:bookmarkEnd w:id="49"/>
    </w:p>
    <w:p w14:paraId="4301D0F6" w14:textId="77777777" w:rsidR="000F24A0" w:rsidRDefault="000F24A0" w:rsidP="000F24A0">
      <w:r>
        <w:t>Converter.Parser.Pascal identifies interface and implementation sections, class declarations, method declarations, resource directives, and other structural boundaries so that rewrites do not corrupt valid Delphi syntax.</w:t>
      </w:r>
    </w:p>
    <w:p w14:paraId="37BA3DFE" w14:textId="77777777" w:rsidR="000F24A0" w:rsidRDefault="000F24A0" w:rsidP="000F24A0">
      <w:pPr>
        <w:pStyle w:val="Heading2"/>
        <w:rPr>
          <w:b w:val="0"/>
        </w:rPr>
      </w:pPr>
      <w:bookmarkStart w:id="50" w:name="_Toc225758781"/>
      <w:bookmarkStart w:id="51" w:name="_Toc236592930"/>
      <w:r>
        <w:rPr>
          <w:b w:val="0"/>
        </w:rPr>
        <w:t>8.2 Rewrite Objectives</w:t>
      </w:r>
      <w:bookmarkEnd w:id="50"/>
      <w:bookmarkEnd w:id="51"/>
    </w:p>
    <w:p w14:paraId="7EE8FDD4" w14:textId="77777777" w:rsidR="000F24A0" w:rsidRDefault="000F24A0" w:rsidP="000F24A0">
      <w:pPr>
        <w:pStyle w:val="ListParagraph"/>
        <w:numPr>
          <w:ilvl w:val="0"/>
          <w:numId w:val="6"/>
        </w:numPr>
      </w:pPr>
      <w:r>
        <w:t>Remove or replace VCL-only unit references.</w:t>
      </w:r>
    </w:p>
    <w:p w14:paraId="4B5EB5EF" w14:textId="77777777" w:rsidR="000F24A0" w:rsidRDefault="000F24A0" w:rsidP="000F24A0">
      <w:pPr>
        <w:pStyle w:val="ListParagraph"/>
        <w:numPr>
          <w:ilvl w:val="0"/>
          <w:numId w:val="6"/>
        </w:numPr>
      </w:pPr>
      <w:r>
        <w:t>Add the FMX units required by the rewritten code.</w:t>
      </w:r>
    </w:p>
    <w:p w14:paraId="0B767ED9" w14:textId="77777777" w:rsidR="000F24A0" w:rsidRDefault="000F24A0" w:rsidP="000F24A0">
      <w:pPr>
        <w:pStyle w:val="ListParagraph"/>
        <w:numPr>
          <w:ilvl w:val="0"/>
          <w:numId w:val="6"/>
        </w:numPr>
      </w:pPr>
      <w:r>
        <w:t>Normalize resource directives from *.dfm to *.fmx.</w:t>
      </w:r>
    </w:p>
    <w:p w14:paraId="5BED0952" w14:textId="77777777" w:rsidR="000F24A0" w:rsidRDefault="000F24A0" w:rsidP="000F24A0">
      <w:pPr>
        <w:pStyle w:val="ListParagraph"/>
        <w:numPr>
          <w:ilvl w:val="0"/>
          <w:numId w:val="6"/>
        </w:numPr>
      </w:pPr>
      <w:r>
        <w:t>Preserve valid declarations and method boundaries.</w:t>
      </w:r>
    </w:p>
    <w:p w14:paraId="2F8B7B5D" w14:textId="77777777" w:rsidR="000F24A0" w:rsidRDefault="000F24A0" w:rsidP="000F24A0">
      <w:pPr>
        <w:pStyle w:val="ListParagraph"/>
        <w:numPr>
          <w:ilvl w:val="0"/>
          <w:numId w:val="6"/>
        </w:numPr>
      </w:pPr>
      <w:r>
        <w:t>Emit FMX-safe replacements or manual-review comments for unsupported constructs.</w:t>
      </w:r>
    </w:p>
    <w:p w14:paraId="150859D5" w14:textId="77777777" w:rsidR="000F24A0" w:rsidRDefault="000F24A0" w:rsidP="000F24A0"/>
    <w:p w14:paraId="7C6AF8F2" w14:textId="77777777" w:rsidR="00FA1326" w:rsidRDefault="00FA1326">
      <w:pPr>
        <w:spacing w:line="278" w:lineRule="auto"/>
      </w:pPr>
      <w:r>
        <w:t>Current generic rewrites also normalize several high-friction code patterns discovered in real projects: TMemo.Clear is rewritten to Lines.Clear, numeric Position reads and writes are adapted to FMX Value semantics where appropriate, Windows multimedia code keeps Winapi.MMSystem when wave APIs are present, thread marshaling is normalized toward public TThread.Queue and TThread.Synchronize call shapes that the installed Delphi compiler accepts, folder-only browse logic is redirected toward SelectDirectory, and generated FMX MessageDlg calls now qualify button tokens through TMsgDlgBtn so they match the FMX and System.UITypes API surface.</w:t>
      </w:r>
    </w:p>
    <w:p w14:paraId="2EDD6170" w14:textId="77777777" w:rsidR="000F24A0" w:rsidRDefault="000F24A0" w:rsidP="00FA1326"/>
    <w:p w14:paraId="7DEFD389" w14:textId="77777777" w:rsidR="003D777B" w:rsidRDefault="003D777B">
      <w:pPr>
        <w:spacing w:line="278" w:lineRule="auto"/>
        <w:rPr>
          <w:rFonts w:ascii="Cambria" w:eastAsiaTheme="majorEastAsia" w:hAnsi="Cambria" w:cstheme="majorBidi"/>
          <w:color w:val="7D7D7D"/>
          <w:sz w:val="36"/>
          <w:szCs w:val="40"/>
        </w:rPr>
      </w:pPr>
      <w:bookmarkStart w:id="52" w:name="_Toc225758782"/>
    </w:p>
    <w:p w14:paraId="74932467"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4BE88A83" w14:textId="77777777" w:rsidR="000F24A0" w:rsidRDefault="000F24A0" w:rsidP="000F24A0">
      <w:pPr>
        <w:pStyle w:val="Heading1"/>
        <w:rPr>
          <w:b w:val="0"/>
        </w:rPr>
      </w:pPr>
      <w:bookmarkStart w:id="53" w:name="_Toc236592931"/>
      <w:r>
        <w:rPr>
          <w:b w:val="0"/>
        </w:rPr>
        <w:t>9. Component Mapping and Property Transformation</w:t>
      </w:r>
      <w:bookmarkEnd w:id="52"/>
      <w:bookmarkEnd w:id="53"/>
    </w:p>
    <w:p w14:paraId="3316B09D" w14:textId="2915B6E2" w:rsidR="000F24A0" w:rsidRDefault="000F24A0" w:rsidP="000F24A0">
      <w:r>
        <w:t xml:space="preserve">Converter.Mapper.Component acts as the mapping knowledge base. It determines class targets, property equivalents, and some heuristics for how a VCL control should be represented in FMX. In </w:t>
      </w:r>
      <w:r w:rsidR="00764DA3">
        <w:t>v6.0</w:t>
      </w:r>
      <w:r>
        <w:t xml:space="preserve"> it also loads deterministic JSON mapping packs, validates mapping actions, and records pack metadata such as vendor, pack name, version, confidence, and review guidance.</w:t>
      </w:r>
    </w:p>
    <w:p w14:paraId="08823587" w14:textId="77777777" w:rsidR="00885D93" w:rsidRDefault="004E6CCD">
      <w:pPr>
        <w:pStyle w:val="Heading2"/>
      </w:pPr>
      <w:bookmarkStart w:id="54" w:name="_Toc236592932"/>
      <w:r>
        <w:t>9.1 Mapping-Pack Architecture and JSON Files</w:t>
      </w:r>
      <w:bookmarkEnd w:id="54"/>
    </w:p>
    <w:p w14:paraId="064C4241" w14:textId="77777777" w:rsidR="00885D93" w:rsidRDefault="004E6CCD">
      <w:r>
        <w:t>V4.1 mapping packs are external JSON files loaded from the mapping_packs folder before conversion. They extend the mapper without placing commercial-library assumptions directly in the converter core. This boundary is important: core code should provide the loader, schema validation, action semantics, property/event integration, and reporting, while individual vendor assumptions live in separate pack files.</w:t>
      </w:r>
    </w:p>
    <w:p w14:paraId="369672A8" w14:textId="77777777" w:rsidR="00885D93" w:rsidRDefault="004E6CCD">
      <w:r>
        <w:t>The schema file is docs\mapping-pack-schema-v1.json. The operator-facing guide is docs\guides\Mapping_Packs_v4.md. The V4.1 distribution includes starter JSON packs for DevExpress, TMS, Raize/Konopka, JVCL, EhLib, InfoPower, FastReport, TeeChart, VirtualTreeView, Devart, and IntraWeb/UniGUI.</w:t>
      </w:r>
    </w:p>
    <w:p w14:paraId="44B975F7" w14:textId="77777777" w:rsidR="00885D93" w:rsidRDefault="004E6CCD">
      <w:r>
        <w:t>Each pack declares pack metadata plus a rules array. Pack metadata identifies pack_name, pack_id, vendor, version, description, and mode. Rules can specify vcl_class, fmx_class, action, confidence or probability, notes, property mappings, event mappings, manual_review_reason, vendor, and inherited pack metadata.</w:t>
      </w:r>
    </w:p>
    <w:p w14:paraId="19EF63E4" w14:textId="77777777" w:rsidR="00885D93" w:rsidRDefault="004E6CCD">
      <w:r>
        <w:t>The supported rule actions are convert, partial, manual_review, detect_only, and preserve. The generator must treat detect_only and manual_review as report-only decisions, partial as generated output with limitations reported, and preserve as an explicit decision that remains visible in the report.</w:t>
      </w:r>
    </w:p>
    <w:p w14:paraId="0FD7EF88" w14:textId="77777777" w:rsidR="00885D93" w:rsidRDefault="004E6CCD">
      <w:pPr>
        <w:pStyle w:val="Heading3"/>
      </w:pPr>
      <w:bookmarkStart w:id="55" w:name="_Toc236592933"/>
      <w:r>
        <w:t>Action behavior contract</w:t>
      </w:r>
      <w:bookmarkEnd w:id="55"/>
    </w:p>
    <w:tbl>
      <w:tblPr>
        <w:tblStyle w:val="TableGrid"/>
        <w:tblW w:w="4647" w:type="pct"/>
        <w:tblLook w:val="04A0" w:firstRow="1" w:lastRow="0" w:firstColumn="1" w:lastColumn="0" w:noHBand="0" w:noVBand="1"/>
      </w:tblPr>
      <w:tblGrid>
        <w:gridCol w:w="3119"/>
        <w:gridCol w:w="3120"/>
        <w:gridCol w:w="3120"/>
      </w:tblGrid>
      <w:tr w:rsidR="00112E3B" w14:paraId="17024887" w14:textId="77777777" w:rsidTr="00112E3B">
        <w:trPr>
          <w:trHeight w:val="377"/>
        </w:trPr>
        <w:tc>
          <w:tcPr>
            <w:tcW w:w="1666" w:type="pct"/>
            <w:shd w:val="clear" w:color="auto" w:fill="F2F2F2"/>
          </w:tcPr>
          <w:p w14:paraId="6A0CF5BE" w14:textId="77777777" w:rsidR="00112E3B" w:rsidRDefault="00112E3B" w:rsidP="00481178">
            <w:r>
              <w:t>Action</w:t>
            </w:r>
          </w:p>
        </w:tc>
        <w:tc>
          <w:tcPr>
            <w:tcW w:w="1667" w:type="pct"/>
            <w:shd w:val="clear" w:color="auto" w:fill="F2F2F2"/>
          </w:tcPr>
          <w:p w14:paraId="0E3C62DA" w14:textId="77777777" w:rsidR="00112E3B" w:rsidRPr="000F24A0" w:rsidRDefault="00112E3B" w:rsidP="00481178">
            <w:pPr>
              <w:spacing w:after="80"/>
            </w:pPr>
            <w:r>
              <w:t>Generator Behavior</w:t>
            </w:r>
          </w:p>
        </w:tc>
        <w:tc>
          <w:tcPr>
            <w:tcW w:w="1667" w:type="pct"/>
            <w:shd w:val="clear" w:color="auto" w:fill="F2F2F2"/>
          </w:tcPr>
          <w:p w14:paraId="3DA8FD18" w14:textId="77777777" w:rsidR="00112E3B" w:rsidRPr="000F24A0" w:rsidRDefault="00112E3B" w:rsidP="00481178">
            <w:pPr>
              <w:spacing w:after="80"/>
            </w:pPr>
            <w:r>
              <w:t>Report requirement</w:t>
            </w:r>
          </w:p>
        </w:tc>
      </w:tr>
      <w:tr w:rsidR="00885D93" w14:paraId="69E1E7B7" w14:textId="77777777" w:rsidTr="00112E3B">
        <w:tc>
          <w:tcPr>
            <w:tcW w:w="1666" w:type="pct"/>
          </w:tcPr>
          <w:p w14:paraId="4DA52F78" w14:textId="77777777" w:rsidR="00885D93" w:rsidRDefault="004E6CCD">
            <w:r>
              <w:t>convert</w:t>
            </w:r>
          </w:p>
        </w:tc>
        <w:tc>
          <w:tcPr>
            <w:tcW w:w="1667" w:type="pct"/>
          </w:tcPr>
          <w:p w14:paraId="551AF2EC" w14:textId="77777777" w:rsidR="00885D93" w:rsidRDefault="004E6CCD">
            <w:r>
              <w:t>Generate the declared FMX class.</w:t>
            </w:r>
          </w:p>
        </w:tc>
        <w:tc>
          <w:tcPr>
            <w:tcW w:w="1667" w:type="pct"/>
          </w:tcPr>
          <w:p w14:paraId="05E629E5" w14:textId="77777777" w:rsidR="00885D93" w:rsidRDefault="004E6CCD">
            <w:r>
              <w:t>Record pack name, source class, target class, and confidence.</w:t>
            </w:r>
          </w:p>
        </w:tc>
      </w:tr>
      <w:tr w:rsidR="00885D93" w14:paraId="5D5200B5" w14:textId="77777777" w:rsidTr="00112E3B">
        <w:tc>
          <w:tcPr>
            <w:tcW w:w="1666" w:type="pct"/>
          </w:tcPr>
          <w:p w14:paraId="1A835A28" w14:textId="77777777" w:rsidR="00885D93" w:rsidRDefault="004E6CCD">
            <w:r>
              <w:t>partial</w:t>
            </w:r>
          </w:p>
        </w:tc>
        <w:tc>
          <w:tcPr>
            <w:tcW w:w="1667" w:type="pct"/>
          </w:tcPr>
          <w:p w14:paraId="3C2681FB" w14:textId="77777777" w:rsidR="00885D93" w:rsidRDefault="004E6CCD">
            <w:r>
              <w:t>Generate the declared FMX class when useful.</w:t>
            </w:r>
          </w:p>
        </w:tc>
        <w:tc>
          <w:tcPr>
            <w:tcW w:w="1667" w:type="pct"/>
          </w:tcPr>
          <w:p w14:paraId="2C553EAB" w14:textId="77777777" w:rsidR="00885D93" w:rsidRDefault="004E6CCD">
            <w:r>
              <w:t>Record limitations and require review.</w:t>
            </w:r>
          </w:p>
        </w:tc>
      </w:tr>
      <w:tr w:rsidR="00885D93" w14:paraId="1A4AAA3A" w14:textId="77777777" w:rsidTr="00112E3B">
        <w:tc>
          <w:tcPr>
            <w:tcW w:w="1666" w:type="pct"/>
          </w:tcPr>
          <w:p w14:paraId="2DF210BF" w14:textId="77777777" w:rsidR="00885D93" w:rsidRDefault="004E6CCD">
            <w:r>
              <w:t>manual_review</w:t>
            </w:r>
          </w:p>
        </w:tc>
        <w:tc>
          <w:tcPr>
            <w:tcW w:w="1667" w:type="pct"/>
          </w:tcPr>
          <w:p w14:paraId="3A7945EE" w14:textId="77777777" w:rsidR="00885D93" w:rsidRDefault="004E6CCD">
            <w:r>
              <w:t>Do not generate an unsafe replacement.</w:t>
            </w:r>
          </w:p>
        </w:tc>
        <w:tc>
          <w:tcPr>
            <w:tcW w:w="1667" w:type="pct"/>
          </w:tcPr>
          <w:p w14:paraId="597C8D6E" w14:textId="77777777" w:rsidR="00885D93" w:rsidRDefault="004E6CCD">
            <w:r>
              <w:t>Record the reason and affected component.</w:t>
            </w:r>
          </w:p>
        </w:tc>
      </w:tr>
      <w:tr w:rsidR="00885D93" w14:paraId="08BB481E" w14:textId="77777777" w:rsidTr="00112E3B">
        <w:tc>
          <w:tcPr>
            <w:tcW w:w="1666" w:type="pct"/>
          </w:tcPr>
          <w:p w14:paraId="3D7130D0" w14:textId="77777777" w:rsidR="00885D93" w:rsidRDefault="004E6CCD">
            <w:r>
              <w:t>detect_only</w:t>
            </w:r>
          </w:p>
        </w:tc>
        <w:tc>
          <w:tcPr>
            <w:tcW w:w="1667" w:type="pct"/>
          </w:tcPr>
          <w:p w14:paraId="3A6A68D0" w14:textId="77777777" w:rsidR="00885D93" w:rsidRDefault="004E6CCD">
            <w:r>
              <w:t>Do not generate a replacement.</w:t>
            </w:r>
          </w:p>
        </w:tc>
        <w:tc>
          <w:tcPr>
            <w:tcW w:w="1667" w:type="pct"/>
          </w:tcPr>
          <w:p w14:paraId="1F43D7D2" w14:textId="77777777" w:rsidR="00885D93" w:rsidRDefault="004E6CCD">
            <w:r>
              <w:t>Record the detected class/vendor and location.</w:t>
            </w:r>
          </w:p>
        </w:tc>
      </w:tr>
      <w:tr w:rsidR="00885D93" w14:paraId="2C81155B" w14:textId="77777777" w:rsidTr="00112E3B">
        <w:tc>
          <w:tcPr>
            <w:tcW w:w="1666" w:type="pct"/>
          </w:tcPr>
          <w:p w14:paraId="13CA5C8D" w14:textId="77777777" w:rsidR="00885D93" w:rsidRDefault="004E6CCD">
            <w:r>
              <w:t>preserve</w:t>
            </w:r>
          </w:p>
        </w:tc>
        <w:tc>
          <w:tcPr>
            <w:tcW w:w="1667" w:type="pct"/>
          </w:tcPr>
          <w:p w14:paraId="554D42CC" w14:textId="77777777" w:rsidR="00885D93" w:rsidRDefault="004E6CCD">
            <w:r>
              <w:t>Keep the original reference only when preservation is intentional.</w:t>
            </w:r>
          </w:p>
        </w:tc>
        <w:tc>
          <w:tcPr>
            <w:tcW w:w="1667" w:type="pct"/>
          </w:tcPr>
          <w:p w14:paraId="10086115" w14:textId="77777777" w:rsidR="00885D93" w:rsidRDefault="004E6CCD">
            <w:r>
              <w:t>Record what was preserved and why it needs review.</w:t>
            </w:r>
          </w:p>
        </w:tc>
      </w:tr>
    </w:tbl>
    <w:p w14:paraId="6F1D1CC5" w14:textId="77777777" w:rsidR="00885D93" w:rsidRDefault="004E6CCD">
      <w:r>
        <w:t>Loader guardrails matter. Pack files should load in deterministic filename order, unsupported actions must be rejected, malformed packs should not partially activate, and duplicate mappings should resolve predictably. Low-confidence or report-only rules must never silently generate replacement FMX components.</w:t>
      </w:r>
    </w:p>
    <w:p w14:paraId="4AE5B42B" w14:textId="77777777" w:rsidR="00885D93" w:rsidRDefault="004E6CCD">
      <w:r>
        <w:t>At runtime, the mapper supplies pack metadata to the DFM conversion path so component, property, and event decisions can be reported. External pack property and event rules should flow through the same mapping paths used by built-in mappings so FindMappedProperty, FindMappedEvent, ResolvePropertyMapping, and ResolveEventMapping remain the integration points.</w:t>
      </w:r>
    </w:p>
    <w:p w14:paraId="693DA02C" w14:textId="77777777" w:rsidR="00885D93" w:rsidRDefault="004E6CCD">
      <w:pPr>
        <w:pStyle w:val="Heading3"/>
      </w:pPr>
      <w:bookmarkStart w:id="56" w:name="_Toc236592934"/>
      <w:r>
        <w:t>Reporting and test expectations</w:t>
      </w:r>
      <w:bookmarkEnd w:id="56"/>
    </w:p>
    <w:p w14:paraId="7C36ADEB" w14:textId="77777777" w:rsidR="00885D93" w:rsidRDefault="004E6CCD">
      <w:r>
        <w:t>The HTML report should remain the audit trail for loaded packs, converted third-party components, partial conversions, detect-only findings, preserved components, unknown third-party-looking classes, confidence values, and manual-review reasons.</w:t>
      </w:r>
    </w:p>
    <w:p w14:paraId="58BB0CD3" w14:textId="77777777" w:rsidR="00885D93" w:rsidRDefault="004E6CCD">
      <w:r>
        <w:t>Engineering tests can use mock DFM classes to verify pack loading, rule matching, action behavior, property/event mapping, and report output without installing the vendor libraries. Those tests validate converter behavior; they do not certify vendor runtime equivalence.</w:t>
      </w:r>
    </w:p>
    <w:tbl>
      <w:tblPr>
        <w:tblStyle w:val="TableGrid"/>
        <w:tblW w:w="5000" w:type="pct"/>
        <w:tblLook w:val="04A0" w:firstRow="1" w:lastRow="0" w:firstColumn="1" w:lastColumn="0" w:noHBand="0" w:noVBand="1"/>
      </w:tblPr>
      <w:tblGrid>
        <w:gridCol w:w="3358"/>
        <w:gridCol w:w="3357"/>
        <w:gridCol w:w="3355"/>
      </w:tblGrid>
      <w:tr w:rsidR="000F24A0" w14:paraId="307A3B77" w14:textId="77777777" w:rsidTr="00D2147F">
        <w:tc>
          <w:tcPr>
            <w:tcW w:w="1667" w:type="pct"/>
            <w:shd w:val="clear" w:color="auto" w:fill="F2F2F2"/>
          </w:tcPr>
          <w:p w14:paraId="1AE7EF9E" w14:textId="77777777" w:rsidR="000F24A0" w:rsidRPr="000F24A0" w:rsidRDefault="000F24A0" w:rsidP="000F24A0">
            <w:pPr>
              <w:spacing w:after="80"/>
            </w:pPr>
            <w:r>
              <w:t>VCL Class</w:t>
            </w:r>
          </w:p>
        </w:tc>
        <w:tc>
          <w:tcPr>
            <w:tcW w:w="1667" w:type="pct"/>
            <w:shd w:val="clear" w:color="auto" w:fill="F2F2F2"/>
          </w:tcPr>
          <w:p w14:paraId="4EE048A1" w14:textId="77777777" w:rsidR="000F24A0" w:rsidRPr="000F24A0" w:rsidRDefault="000F24A0" w:rsidP="000F24A0">
            <w:pPr>
              <w:spacing w:after="80"/>
            </w:pPr>
            <w:r>
              <w:t>FMX Target</w:t>
            </w:r>
          </w:p>
        </w:tc>
        <w:tc>
          <w:tcPr>
            <w:tcW w:w="1666" w:type="pct"/>
            <w:shd w:val="clear" w:color="auto" w:fill="F2F2F2"/>
          </w:tcPr>
          <w:p w14:paraId="0D4F263A" w14:textId="77777777" w:rsidR="000F24A0" w:rsidRPr="000F24A0" w:rsidRDefault="000F24A0" w:rsidP="000F24A0">
            <w:pPr>
              <w:spacing w:after="80"/>
            </w:pPr>
            <w:r>
              <w:t>Engineering Note</w:t>
            </w:r>
          </w:p>
        </w:tc>
      </w:tr>
      <w:tr w:rsidR="000F24A0" w14:paraId="2AB203E8" w14:textId="77777777" w:rsidTr="00D2147F">
        <w:tc>
          <w:tcPr>
            <w:tcW w:w="1667" w:type="pct"/>
          </w:tcPr>
          <w:p w14:paraId="5C480724" w14:textId="77777777" w:rsidR="000F24A0" w:rsidRDefault="000F24A0" w:rsidP="000F24A0">
            <w:pPr>
              <w:spacing w:after="80"/>
            </w:pPr>
            <w:r>
              <w:t>TForm</w:t>
            </w:r>
          </w:p>
        </w:tc>
        <w:tc>
          <w:tcPr>
            <w:tcW w:w="1667" w:type="pct"/>
          </w:tcPr>
          <w:p w14:paraId="5246D1C9" w14:textId="77777777" w:rsidR="000F24A0" w:rsidRDefault="000F24A0" w:rsidP="000F24A0">
            <w:pPr>
              <w:spacing w:after="80"/>
            </w:pPr>
            <w:r>
              <w:t>TForm</w:t>
            </w:r>
          </w:p>
        </w:tc>
        <w:tc>
          <w:tcPr>
            <w:tcW w:w="1666" w:type="pct"/>
          </w:tcPr>
          <w:p w14:paraId="01EAE078" w14:textId="77777777" w:rsidR="000F24A0" w:rsidRDefault="000F24A0" w:rsidP="000F24A0">
            <w:pPr>
              <w:spacing w:after="80"/>
            </w:pPr>
            <w:r>
              <w:t>Root forms now participate in the explicit class matrix while still flowing through dedicated parser and generator rules.</w:t>
            </w:r>
          </w:p>
        </w:tc>
      </w:tr>
      <w:tr w:rsidR="000F24A0" w14:paraId="1DD67CD9" w14:textId="77777777" w:rsidTr="00D2147F">
        <w:tc>
          <w:tcPr>
            <w:tcW w:w="1667" w:type="pct"/>
          </w:tcPr>
          <w:p w14:paraId="0A4CAA7D" w14:textId="77777777" w:rsidR="000F24A0" w:rsidRDefault="000F24A0" w:rsidP="000F24A0">
            <w:pPr>
              <w:spacing w:after="80"/>
            </w:pPr>
            <w:r>
              <w:t>TFrame</w:t>
            </w:r>
          </w:p>
        </w:tc>
        <w:tc>
          <w:tcPr>
            <w:tcW w:w="1667" w:type="pct"/>
          </w:tcPr>
          <w:p w14:paraId="3A35214D" w14:textId="77777777" w:rsidR="000F24A0" w:rsidRDefault="000F24A0" w:rsidP="000F24A0">
            <w:pPr>
              <w:spacing w:after="80"/>
            </w:pPr>
            <w:r>
              <w:t>TFrame</w:t>
            </w:r>
          </w:p>
        </w:tc>
        <w:tc>
          <w:tcPr>
            <w:tcW w:w="1666" w:type="pct"/>
          </w:tcPr>
          <w:p w14:paraId="234B610A" w14:textId="77777777" w:rsidR="000F24A0" w:rsidRDefault="000F24A0" w:rsidP="000F24A0">
            <w:pPr>
              <w:spacing w:after="80"/>
            </w:pPr>
            <w:r>
              <w:t>Frames are treated as first-class FMX targets rather than falling into a generic form-only path.</w:t>
            </w:r>
          </w:p>
        </w:tc>
      </w:tr>
      <w:tr w:rsidR="000F24A0" w14:paraId="5BD01E6F" w14:textId="77777777" w:rsidTr="00D2147F">
        <w:tc>
          <w:tcPr>
            <w:tcW w:w="1667" w:type="pct"/>
          </w:tcPr>
          <w:p w14:paraId="48805DDC" w14:textId="77777777" w:rsidR="000F24A0" w:rsidRDefault="000F24A0" w:rsidP="000F24A0">
            <w:pPr>
              <w:spacing w:after="80"/>
            </w:pPr>
            <w:r>
              <w:t>TPanel</w:t>
            </w:r>
          </w:p>
        </w:tc>
        <w:tc>
          <w:tcPr>
            <w:tcW w:w="1667" w:type="pct"/>
          </w:tcPr>
          <w:p w14:paraId="7F9D9044" w14:textId="77777777" w:rsidR="000F24A0" w:rsidRDefault="000F24A0" w:rsidP="000F24A0">
            <w:pPr>
              <w:spacing w:after="80"/>
            </w:pPr>
            <w:r>
              <w:t>TPanel</w:t>
            </w:r>
          </w:p>
        </w:tc>
        <w:tc>
          <w:tcPr>
            <w:tcW w:w="1666" w:type="pct"/>
          </w:tcPr>
          <w:p w14:paraId="5AB48E9E" w14:textId="77777777" w:rsidR="000F24A0" w:rsidRDefault="000F24A0" w:rsidP="000F24A0">
            <w:pPr>
              <w:spacing w:after="80"/>
            </w:pPr>
            <w:r>
              <w:t>Preserves visible container behavior better than TLayout.</w:t>
            </w:r>
          </w:p>
        </w:tc>
      </w:tr>
      <w:tr w:rsidR="000F24A0" w14:paraId="392D2E67" w14:textId="77777777" w:rsidTr="00D2147F">
        <w:tc>
          <w:tcPr>
            <w:tcW w:w="1667" w:type="pct"/>
          </w:tcPr>
          <w:p w14:paraId="5A2C7CC3" w14:textId="77777777" w:rsidR="000F24A0" w:rsidRDefault="000F24A0" w:rsidP="000F24A0">
            <w:pPr>
              <w:spacing w:after="80"/>
            </w:pPr>
            <w:r>
              <w:t>TGroupBox</w:t>
            </w:r>
          </w:p>
        </w:tc>
        <w:tc>
          <w:tcPr>
            <w:tcW w:w="1667" w:type="pct"/>
          </w:tcPr>
          <w:p w14:paraId="77BB2904" w14:textId="77777777" w:rsidR="000F24A0" w:rsidRDefault="000F24A0" w:rsidP="000F24A0">
            <w:pPr>
              <w:spacing w:after="80"/>
            </w:pPr>
            <w:r>
              <w:t>TGroupBox</w:t>
            </w:r>
          </w:p>
        </w:tc>
        <w:tc>
          <w:tcPr>
            <w:tcW w:w="1666" w:type="pct"/>
          </w:tcPr>
          <w:p w14:paraId="62217909" w14:textId="77777777" w:rsidR="000F24A0" w:rsidRDefault="000F24A0" w:rsidP="000F24A0">
            <w:pPr>
              <w:spacing w:after="80"/>
            </w:pPr>
            <w:r>
              <w:t>Keeps captioned frame semantics visible to the user.</w:t>
            </w:r>
          </w:p>
        </w:tc>
      </w:tr>
      <w:tr w:rsidR="000F24A0" w14:paraId="579BFC8D" w14:textId="77777777" w:rsidTr="00D2147F">
        <w:tc>
          <w:tcPr>
            <w:tcW w:w="1667" w:type="pct"/>
          </w:tcPr>
          <w:p w14:paraId="155A00FC" w14:textId="77777777" w:rsidR="000F24A0" w:rsidRDefault="000F24A0" w:rsidP="000F24A0">
            <w:pPr>
              <w:spacing w:after="80"/>
            </w:pPr>
            <w:r>
              <w:t>TMaskEdit</w:t>
            </w:r>
          </w:p>
        </w:tc>
        <w:tc>
          <w:tcPr>
            <w:tcW w:w="1667" w:type="pct"/>
          </w:tcPr>
          <w:p w14:paraId="38E475AD" w14:textId="77777777" w:rsidR="000F24A0" w:rsidRDefault="000F24A0" w:rsidP="000F24A0">
            <w:pPr>
              <w:spacing w:after="80"/>
            </w:pPr>
            <w:r>
              <w:t>TEdit</w:t>
            </w:r>
          </w:p>
        </w:tc>
        <w:tc>
          <w:tcPr>
            <w:tcW w:w="1666" w:type="pct"/>
          </w:tcPr>
          <w:p w14:paraId="2F83352E" w14:textId="77777777" w:rsidR="000F24A0" w:rsidRDefault="000F24A0" w:rsidP="000F24A0">
            <w:pPr>
              <w:spacing w:after="80"/>
            </w:pPr>
            <w:r>
              <w:t>Uses an FMX edit target and leaves mask-specific behavior as explicit manual review.</w:t>
            </w:r>
          </w:p>
        </w:tc>
      </w:tr>
      <w:tr w:rsidR="000F24A0" w14:paraId="5180050D" w14:textId="77777777" w:rsidTr="00D2147F">
        <w:tc>
          <w:tcPr>
            <w:tcW w:w="1667" w:type="pct"/>
          </w:tcPr>
          <w:p w14:paraId="16349B12" w14:textId="77777777" w:rsidR="000F24A0" w:rsidRDefault="000F24A0" w:rsidP="000F24A0">
            <w:pPr>
              <w:spacing w:after="80"/>
            </w:pPr>
            <w:r>
              <w:t>TStaticText</w:t>
            </w:r>
          </w:p>
        </w:tc>
        <w:tc>
          <w:tcPr>
            <w:tcW w:w="1667" w:type="pct"/>
          </w:tcPr>
          <w:p w14:paraId="7B2DBFF3" w14:textId="77777777" w:rsidR="000F24A0" w:rsidRDefault="000F24A0" w:rsidP="000F24A0">
            <w:pPr>
              <w:spacing w:after="80"/>
            </w:pPr>
            <w:r>
              <w:t>TLabel</w:t>
            </w:r>
          </w:p>
        </w:tc>
        <w:tc>
          <w:tcPr>
            <w:tcW w:w="1666" w:type="pct"/>
          </w:tcPr>
          <w:p w14:paraId="2529D93F" w14:textId="77777777" w:rsidR="000F24A0" w:rsidRDefault="000F24A0" w:rsidP="000F24A0">
            <w:pPr>
              <w:spacing w:after="80"/>
            </w:pPr>
            <w:r>
              <w:t>Converts cleanly to an FMX label with caption-to-text normalization.</w:t>
            </w:r>
          </w:p>
        </w:tc>
      </w:tr>
      <w:tr w:rsidR="000F24A0" w14:paraId="43468C30" w14:textId="77777777" w:rsidTr="00D2147F">
        <w:tc>
          <w:tcPr>
            <w:tcW w:w="1667" w:type="pct"/>
          </w:tcPr>
          <w:p w14:paraId="374EA248" w14:textId="77777777" w:rsidR="000F24A0" w:rsidRDefault="000F24A0" w:rsidP="000F24A0">
            <w:pPr>
              <w:spacing w:after="80"/>
            </w:pPr>
            <w:r>
              <w:t>TFlowPanel</w:t>
            </w:r>
          </w:p>
        </w:tc>
        <w:tc>
          <w:tcPr>
            <w:tcW w:w="1667" w:type="pct"/>
          </w:tcPr>
          <w:p w14:paraId="5EB486D6" w14:textId="77777777" w:rsidR="000F24A0" w:rsidRDefault="000F24A0" w:rsidP="000F24A0">
            <w:pPr>
              <w:spacing w:after="80"/>
            </w:pPr>
            <w:r>
              <w:t>TFlowLayout</w:t>
            </w:r>
          </w:p>
        </w:tc>
        <w:tc>
          <w:tcPr>
            <w:tcW w:w="1666" w:type="pct"/>
          </w:tcPr>
          <w:p w14:paraId="4EA5A20C" w14:textId="77777777" w:rsidR="000F24A0" w:rsidRDefault="000F24A0" w:rsidP="000F24A0">
            <w:pPr>
              <w:spacing w:after="80"/>
            </w:pPr>
            <w:r>
              <w:t>Uses the closest stock FMX flowing container.</w:t>
            </w:r>
          </w:p>
        </w:tc>
      </w:tr>
      <w:tr w:rsidR="000F24A0" w14:paraId="76DE185F" w14:textId="77777777" w:rsidTr="00D2147F">
        <w:tc>
          <w:tcPr>
            <w:tcW w:w="1667" w:type="pct"/>
          </w:tcPr>
          <w:p w14:paraId="047CE183" w14:textId="77777777" w:rsidR="000F24A0" w:rsidRDefault="000F24A0" w:rsidP="000F24A0">
            <w:pPr>
              <w:spacing w:after="80"/>
            </w:pPr>
            <w:r>
              <w:t>TGridPanel</w:t>
            </w:r>
          </w:p>
        </w:tc>
        <w:tc>
          <w:tcPr>
            <w:tcW w:w="1667" w:type="pct"/>
          </w:tcPr>
          <w:p w14:paraId="45E40A6C" w14:textId="77777777" w:rsidR="000F24A0" w:rsidRDefault="000F24A0" w:rsidP="000F24A0">
            <w:pPr>
              <w:spacing w:after="80"/>
            </w:pPr>
            <w:r>
              <w:t>TGridPanelLayout</w:t>
            </w:r>
          </w:p>
        </w:tc>
        <w:tc>
          <w:tcPr>
            <w:tcW w:w="1666" w:type="pct"/>
          </w:tcPr>
          <w:p w14:paraId="5870B50A" w14:textId="77777777" w:rsidR="000F24A0" w:rsidRDefault="000F24A0" w:rsidP="000F24A0">
            <w:pPr>
              <w:spacing w:after="80"/>
            </w:pPr>
            <w:r>
              <w:t>Uses the closest stock FMX grid-layout container.</w:t>
            </w:r>
          </w:p>
        </w:tc>
      </w:tr>
      <w:tr w:rsidR="000F24A0" w14:paraId="0EE3DFF0" w14:textId="77777777" w:rsidTr="00D2147F">
        <w:tc>
          <w:tcPr>
            <w:tcW w:w="1667" w:type="pct"/>
          </w:tcPr>
          <w:p w14:paraId="4159E940" w14:textId="77777777" w:rsidR="000F24A0" w:rsidRDefault="000F24A0" w:rsidP="000F24A0">
            <w:pPr>
              <w:spacing w:after="80"/>
            </w:pPr>
            <w:r>
              <w:t>TCheckListBox</w:t>
            </w:r>
          </w:p>
        </w:tc>
        <w:tc>
          <w:tcPr>
            <w:tcW w:w="1667" w:type="pct"/>
          </w:tcPr>
          <w:p w14:paraId="31561617" w14:textId="77777777" w:rsidR="000F24A0" w:rsidRDefault="000F24A0" w:rsidP="000F24A0">
            <w:pPr>
              <w:spacing w:after="80"/>
            </w:pPr>
            <w:r>
              <w:t>TListBox</w:t>
            </w:r>
          </w:p>
        </w:tc>
        <w:tc>
          <w:tcPr>
            <w:tcW w:w="1666" w:type="pct"/>
          </w:tcPr>
          <w:p w14:paraId="4E9A4207" w14:textId="77777777" w:rsidR="000F24A0" w:rsidRDefault="000F24A0" w:rsidP="000F24A0">
            <w:pPr>
              <w:spacing w:after="80"/>
            </w:pPr>
            <w:r>
              <w:t>Maps to an FMX list box and flags checked-item behavior for review.</w:t>
            </w:r>
          </w:p>
        </w:tc>
      </w:tr>
      <w:tr w:rsidR="000F24A0" w14:paraId="3D20E07E" w14:textId="77777777" w:rsidTr="00D2147F">
        <w:tc>
          <w:tcPr>
            <w:tcW w:w="1667" w:type="pct"/>
          </w:tcPr>
          <w:p w14:paraId="5712A20C" w14:textId="77777777" w:rsidR="000F24A0" w:rsidRDefault="000F24A0" w:rsidP="000F24A0">
            <w:pPr>
              <w:spacing w:after="80"/>
            </w:pPr>
            <w:r>
              <w:t>TDBGrid</w:t>
            </w:r>
          </w:p>
        </w:tc>
        <w:tc>
          <w:tcPr>
            <w:tcW w:w="1667" w:type="pct"/>
          </w:tcPr>
          <w:p w14:paraId="00DF987B" w14:textId="77777777" w:rsidR="000F24A0" w:rsidRDefault="000F24A0" w:rsidP="000F24A0">
            <w:pPr>
              <w:spacing w:after="80"/>
            </w:pPr>
            <w:r>
              <w:t>TStringGrid</w:t>
            </w:r>
          </w:p>
        </w:tc>
        <w:tc>
          <w:tcPr>
            <w:tcW w:w="1666" w:type="pct"/>
          </w:tcPr>
          <w:p w14:paraId="1CE94C4D" w14:textId="77777777" w:rsidR="000F24A0" w:rsidRDefault="000F24A0" w:rsidP="000F24A0">
            <w:pPr>
              <w:spacing w:after="80"/>
            </w:pPr>
            <w:r>
              <w:t>Requires FMX DB-aware binding support, not just a renamed class.</w:t>
            </w:r>
          </w:p>
        </w:tc>
      </w:tr>
      <w:tr w:rsidR="000F24A0" w14:paraId="61B11173" w14:textId="77777777" w:rsidTr="00D2147F">
        <w:tc>
          <w:tcPr>
            <w:tcW w:w="1667" w:type="pct"/>
          </w:tcPr>
          <w:p w14:paraId="315121CC" w14:textId="77777777" w:rsidR="000F24A0" w:rsidRDefault="000F24A0" w:rsidP="000F24A0">
            <w:pPr>
              <w:spacing w:after="80"/>
            </w:pPr>
            <w:r>
              <w:t>TDBCtrlGrid</w:t>
            </w:r>
          </w:p>
        </w:tc>
        <w:tc>
          <w:tcPr>
            <w:tcW w:w="1667" w:type="pct"/>
          </w:tcPr>
          <w:p w14:paraId="108A4D01" w14:textId="77777777" w:rsidR="000F24A0" w:rsidRDefault="000F24A0" w:rsidP="000F24A0">
            <w:pPr>
              <w:spacing w:after="80"/>
            </w:pPr>
            <w:r>
              <w:t>TStringGrid</w:t>
            </w:r>
          </w:p>
        </w:tc>
        <w:tc>
          <w:tcPr>
            <w:tcW w:w="1666" w:type="pct"/>
          </w:tcPr>
          <w:p w14:paraId="24B8D431" w14:textId="77777777" w:rsidR="000F24A0" w:rsidRDefault="000F24A0" w:rsidP="000F24A0">
            <w:pPr>
              <w:spacing w:after="80"/>
            </w:pPr>
            <w:r>
              <w:t>Requires structural redesign and is kept as a low-confidence substitute with manual review expectations.</w:t>
            </w:r>
          </w:p>
        </w:tc>
      </w:tr>
      <w:tr w:rsidR="000F24A0" w14:paraId="139FBE5E" w14:textId="77777777" w:rsidTr="00D2147F">
        <w:tc>
          <w:tcPr>
            <w:tcW w:w="1667" w:type="pct"/>
          </w:tcPr>
          <w:p w14:paraId="60F744B6" w14:textId="77777777" w:rsidR="000F24A0" w:rsidRDefault="000F24A0" w:rsidP="000F24A0">
            <w:pPr>
              <w:spacing w:after="80"/>
            </w:pPr>
            <w:r>
              <w:t>TDBEdit</w:t>
            </w:r>
          </w:p>
        </w:tc>
        <w:tc>
          <w:tcPr>
            <w:tcW w:w="1667" w:type="pct"/>
          </w:tcPr>
          <w:p w14:paraId="0913F574" w14:textId="77777777" w:rsidR="000F24A0" w:rsidRDefault="000F24A0" w:rsidP="000F24A0">
            <w:pPr>
              <w:spacing w:after="80"/>
            </w:pPr>
            <w:r>
              <w:t>TEdit</w:t>
            </w:r>
          </w:p>
        </w:tc>
        <w:tc>
          <w:tcPr>
            <w:tcW w:w="1666" w:type="pct"/>
          </w:tcPr>
          <w:p w14:paraId="5DBC15DE" w14:textId="77777777" w:rsidR="000F24A0" w:rsidRDefault="000F24A0" w:rsidP="000F24A0">
            <w:pPr>
              <w:spacing w:after="80"/>
            </w:pPr>
            <w:r>
              <w:t>Usually paired with TLinkControlToField.</w:t>
            </w:r>
          </w:p>
        </w:tc>
      </w:tr>
      <w:tr w:rsidR="000F24A0" w14:paraId="6E840FF4" w14:textId="77777777" w:rsidTr="00D2147F">
        <w:tc>
          <w:tcPr>
            <w:tcW w:w="1667" w:type="pct"/>
          </w:tcPr>
          <w:p w14:paraId="7256D205" w14:textId="77777777" w:rsidR="000F24A0" w:rsidRDefault="000F24A0" w:rsidP="000F24A0">
            <w:pPr>
              <w:spacing w:after="80"/>
            </w:pPr>
            <w:r>
              <w:t>TDBListBox</w:t>
            </w:r>
          </w:p>
        </w:tc>
        <w:tc>
          <w:tcPr>
            <w:tcW w:w="1667" w:type="pct"/>
          </w:tcPr>
          <w:p w14:paraId="07C3FAAA" w14:textId="77777777" w:rsidR="000F24A0" w:rsidRDefault="000F24A0" w:rsidP="000F24A0">
            <w:pPr>
              <w:spacing w:after="80"/>
            </w:pPr>
            <w:r>
              <w:t>TListBox</w:t>
            </w:r>
          </w:p>
        </w:tc>
        <w:tc>
          <w:tcPr>
            <w:tcW w:w="1666" w:type="pct"/>
          </w:tcPr>
          <w:p w14:paraId="0473EE27" w14:textId="77777777" w:rsidR="000F24A0" w:rsidRDefault="000F24A0" w:rsidP="000F24A0">
            <w:pPr>
              <w:spacing w:after="80"/>
            </w:pPr>
            <w:r>
              <w:t>Uses LiveBindings plus list/lookup review rather than pretending FMX has a direct DB-aware twin.</w:t>
            </w:r>
          </w:p>
        </w:tc>
      </w:tr>
      <w:tr w:rsidR="000F24A0" w14:paraId="562A22C6" w14:textId="77777777" w:rsidTr="00D2147F">
        <w:tc>
          <w:tcPr>
            <w:tcW w:w="1667" w:type="pct"/>
          </w:tcPr>
          <w:p w14:paraId="5B64EFE9" w14:textId="77777777" w:rsidR="000F24A0" w:rsidRDefault="000F24A0" w:rsidP="000F24A0">
            <w:pPr>
              <w:spacing w:after="80"/>
            </w:pPr>
            <w:r>
              <w:t>TDBComboBox</w:t>
            </w:r>
          </w:p>
        </w:tc>
        <w:tc>
          <w:tcPr>
            <w:tcW w:w="1667" w:type="pct"/>
          </w:tcPr>
          <w:p w14:paraId="4A54A99E" w14:textId="77777777" w:rsidR="000F24A0" w:rsidRDefault="000F24A0" w:rsidP="000F24A0">
            <w:pPr>
              <w:spacing w:after="80"/>
            </w:pPr>
            <w:r>
              <w:t>TComboEdit</w:t>
            </w:r>
          </w:p>
        </w:tc>
        <w:tc>
          <w:tcPr>
            <w:tcW w:w="1666" w:type="pct"/>
          </w:tcPr>
          <w:p w14:paraId="2CFBE26C" w14:textId="77777777" w:rsidR="000F24A0" w:rsidRDefault="000F24A0" w:rsidP="000F24A0">
            <w:pPr>
              <w:spacing w:after="80"/>
            </w:pPr>
            <w:r>
              <w:t>Generated combo/data bridge is safer than a blind class rename.</w:t>
            </w:r>
          </w:p>
        </w:tc>
      </w:tr>
      <w:tr w:rsidR="000F24A0" w14:paraId="063438BD" w14:textId="77777777" w:rsidTr="00D2147F">
        <w:tc>
          <w:tcPr>
            <w:tcW w:w="1667" w:type="pct"/>
          </w:tcPr>
          <w:p w14:paraId="2984E218" w14:textId="77777777" w:rsidR="000F24A0" w:rsidRDefault="000F24A0" w:rsidP="000F24A0">
            <w:pPr>
              <w:spacing w:after="80"/>
            </w:pPr>
            <w:r>
              <w:t>TNumberBox</w:t>
            </w:r>
          </w:p>
        </w:tc>
        <w:tc>
          <w:tcPr>
            <w:tcW w:w="1667" w:type="pct"/>
          </w:tcPr>
          <w:p w14:paraId="69E2763A" w14:textId="77777777" w:rsidR="000F24A0" w:rsidRDefault="000F24A0" w:rsidP="000F24A0">
            <w:pPr>
              <w:spacing w:after="80"/>
            </w:pPr>
            <w:r>
              <w:t>TNumberBox</w:t>
            </w:r>
          </w:p>
        </w:tc>
        <w:tc>
          <w:tcPr>
            <w:tcW w:w="1666" w:type="pct"/>
          </w:tcPr>
          <w:p w14:paraId="2FDE8229" w14:textId="77777777" w:rsidR="000F24A0" w:rsidRDefault="000F24A0" w:rsidP="000F24A0">
            <w:pPr>
              <w:spacing w:after="80"/>
            </w:pPr>
            <w:r>
              <w:t>Supported directly with numeric property remaps and FMX.NumberBox unit injection.</w:t>
            </w:r>
          </w:p>
        </w:tc>
      </w:tr>
      <w:tr w:rsidR="000F24A0" w14:paraId="494A442F" w14:textId="77777777" w:rsidTr="00D2147F">
        <w:tc>
          <w:tcPr>
            <w:tcW w:w="1667" w:type="pct"/>
          </w:tcPr>
          <w:p w14:paraId="1C7155F9" w14:textId="77777777" w:rsidR="000F24A0" w:rsidRDefault="000F24A0" w:rsidP="000F24A0">
            <w:pPr>
              <w:spacing w:after="80"/>
            </w:pPr>
            <w:r>
              <w:t>TSpinEdit</w:t>
            </w:r>
          </w:p>
        </w:tc>
        <w:tc>
          <w:tcPr>
            <w:tcW w:w="1667" w:type="pct"/>
          </w:tcPr>
          <w:p w14:paraId="42FBE47C" w14:textId="77777777" w:rsidR="000F24A0" w:rsidRDefault="000F24A0" w:rsidP="000F24A0">
            <w:pPr>
              <w:spacing w:after="80"/>
            </w:pPr>
            <w:r>
              <w:t>TSpinBox</w:t>
            </w:r>
          </w:p>
        </w:tc>
        <w:tc>
          <w:tcPr>
            <w:tcW w:w="1666" w:type="pct"/>
          </w:tcPr>
          <w:p w14:paraId="54793745" w14:textId="77777777" w:rsidR="000F24A0" w:rsidRDefault="000F24A0" w:rsidP="000F24A0">
            <w:pPr>
              <w:spacing w:after="80"/>
            </w:pPr>
            <w:r>
              <w:t>Converted through numeric-property and value-semantics normalization.</w:t>
            </w:r>
          </w:p>
        </w:tc>
      </w:tr>
      <w:tr w:rsidR="000F24A0" w14:paraId="621D12A8" w14:textId="77777777" w:rsidTr="00D2147F">
        <w:tc>
          <w:tcPr>
            <w:tcW w:w="1667" w:type="pct"/>
          </w:tcPr>
          <w:p w14:paraId="41268B0D" w14:textId="77777777" w:rsidR="000F24A0" w:rsidRDefault="000F24A0" w:rsidP="000F24A0">
            <w:pPr>
              <w:spacing w:after="80"/>
            </w:pPr>
            <w:r>
              <w:t>TColorBox</w:t>
            </w:r>
          </w:p>
        </w:tc>
        <w:tc>
          <w:tcPr>
            <w:tcW w:w="1667" w:type="pct"/>
          </w:tcPr>
          <w:p w14:paraId="7EB1529A" w14:textId="77777777" w:rsidR="000F24A0" w:rsidRDefault="000F24A0" w:rsidP="000F24A0">
            <w:pPr>
              <w:spacing w:after="80"/>
            </w:pPr>
            <w:r>
              <w:t>TColorComboBox</w:t>
            </w:r>
          </w:p>
        </w:tc>
        <w:tc>
          <w:tcPr>
            <w:tcW w:w="1666" w:type="pct"/>
          </w:tcPr>
          <w:p w14:paraId="73BAD8D3" w14:textId="77777777" w:rsidR="000F24A0" w:rsidRDefault="000F24A0" w:rsidP="000F24A0">
            <w:pPr>
              <w:spacing w:after="80"/>
            </w:pPr>
            <w:r>
              <w:t>Mapped to the FMX color-picker style control.</w:t>
            </w:r>
          </w:p>
        </w:tc>
      </w:tr>
      <w:tr w:rsidR="000F24A0" w14:paraId="4F434807" w14:textId="77777777" w:rsidTr="00D2147F">
        <w:tc>
          <w:tcPr>
            <w:tcW w:w="1667" w:type="pct"/>
          </w:tcPr>
          <w:p w14:paraId="1061A88D" w14:textId="77777777" w:rsidR="000F24A0" w:rsidRDefault="000F24A0" w:rsidP="000F24A0">
            <w:pPr>
              <w:spacing w:after="80"/>
            </w:pPr>
            <w:r>
              <w:t>TPaintBox</w:t>
            </w:r>
          </w:p>
        </w:tc>
        <w:tc>
          <w:tcPr>
            <w:tcW w:w="1667" w:type="pct"/>
          </w:tcPr>
          <w:p w14:paraId="0D8BE3D2" w14:textId="77777777" w:rsidR="000F24A0" w:rsidRDefault="000F24A0" w:rsidP="000F24A0">
            <w:pPr>
              <w:spacing w:after="80"/>
            </w:pPr>
            <w:r>
              <w:t>TPaintBox</w:t>
            </w:r>
          </w:p>
        </w:tc>
        <w:tc>
          <w:tcPr>
            <w:tcW w:w="1666" w:type="pct"/>
          </w:tcPr>
          <w:p w14:paraId="4AAFA46A" w14:textId="77777777" w:rsidR="000F24A0" w:rsidRDefault="000F24A0" w:rsidP="000F24A0">
            <w:pPr>
              <w:spacing w:after="80"/>
            </w:pPr>
            <w:r>
              <w:t>Supported directly when the FMX.Objects unit is present.</w:t>
            </w:r>
          </w:p>
        </w:tc>
      </w:tr>
      <w:tr w:rsidR="000F24A0" w14:paraId="1B7F5467" w14:textId="77777777" w:rsidTr="00D2147F">
        <w:tc>
          <w:tcPr>
            <w:tcW w:w="1667" w:type="pct"/>
          </w:tcPr>
          <w:p w14:paraId="632F265B" w14:textId="77777777" w:rsidR="000F24A0" w:rsidRDefault="000F24A0" w:rsidP="000F24A0">
            <w:pPr>
              <w:spacing w:after="80"/>
            </w:pPr>
            <w:r>
              <w:t>TRadioGroup</w:t>
            </w:r>
          </w:p>
        </w:tc>
        <w:tc>
          <w:tcPr>
            <w:tcW w:w="1667" w:type="pct"/>
          </w:tcPr>
          <w:p w14:paraId="22DF6DE4" w14:textId="77777777" w:rsidR="000F24A0" w:rsidRDefault="000F24A0" w:rsidP="000F24A0">
            <w:pPr>
              <w:spacing w:after="80"/>
            </w:pPr>
            <w:r>
              <w:t>TRadioGroup</w:t>
            </w:r>
          </w:p>
        </w:tc>
        <w:tc>
          <w:tcPr>
            <w:tcW w:w="1666" w:type="pct"/>
          </w:tcPr>
          <w:p w14:paraId="70878ED4" w14:textId="77777777" w:rsidR="000F24A0" w:rsidRDefault="000F24A0" w:rsidP="000F24A0">
            <w:pPr>
              <w:spacing w:after="80"/>
            </w:pPr>
            <w:r>
              <w:t>Handled through a reusable compatibility path that rebuilds internal FMX radio buttons safely.</w:t>
            </w:r>
          </w:p>
        </w:tc>
      </w:tr>
      <w:tr w:rsidR="000F24A0" w14:paraId="38DA8094" w14:textId="77777777" w:rsidTr="00D2147F">
        <w:tc>
          <w:tcPr>
            <w:tcW w:w="1667" w:type="pct"/>
          </w:tcPr>
          <w:p w14:paraId="7ED5B0C8" w14:textId="77777777" w:rsidR="000F24A0" w:rsidRDefault="000F24A0" w:rsidP="000F24A0">
            <w:pPr>
              <w:spacing w:after="80"/>
            </w:pPr>
            <w:r>
              <w:t>TRichEdit</w:t>
            </w:r>
          </w:p>
        </w:tc>
        <w:tc>
          <w:tcPr>
            <w:tcW w:w="1667" w:type="pct"/>
          </w:tcPr>
          <w:p w14:paraId="66EBDFCA" w14:textId="77777777" w:rsidR="000F24A0" w:rsidRDefault="000F24A0" w:rsidP="000F24A0">
            <w:pPr>
              <w:spacing w:after="80"/>
            </w:pPr>
            <w:r>
              <w:t>TMemo</w:t>
            </w:r>
          </w:p>
        </w:tc>
        <w:tc>
          <w:tcPr>
            <w:tcW w:w="1666" w:type="pct"/>
          </w:tcPr>
          <w:p w14:paraId="01F54165" w14:textId="77777777" w:rsidR="000F24A0" w:rsidRDefault="000F24A0" w:rsidP="000F24A0">
            <w:pPr>
              <w:spacing w:after="80"/>
            </w:pPr>
            <w:r>
              <w:t>Uses TMemo as the closest stock FMX text surface and leaves rich-text behavior for review.</w:t>
            </w:r>
          </w:p>
        </w:tc>
      </w:tr>
      <w:tr w:rsidR="000F24A0" w14:paraId="52CA3549" w14:textId="77777777" w:rsidTr="00D2147F">
        <w:tc>
          <w:tcPr>
            <w:tcW w:w="1667" w:type="pct"/>
          </w:tcPr>
          <w:p w14:paraId="31839326" w14:textId="77777777" w:rsidR="000F24A0" w:rsidRDefault="000F24A0" w:rsidP="000F24A0">
            <w:pPr>
              <w:spacing w:after="80"/>
            </w:pPr>
            <w:r>
              <w:t>TDrawGrid</w:t>
            </w:r>
          </w:p>
        </w:tc>
        <w:tc>
          <w:tcPr>
            <w:tcW w:w="1667" w:type="pct"/>
          </w:tcPr>
          <w:p w14:paraId="1FB0DA12" w14:textId="77777777" w:rsidR="000F24A0" w:rsidRDefault="000F24A0" w:rsidP="000F24A0">
            <w:pPr>
              <w:spacing w:after="80"/>
            </w:pPr>
            <w:r>
              <w:t>TStringGrid</w:t>
            </w:r>
          </w:p>
        </w:tc>
        <w:tc>
          <w:tcPr>
            <w:tcW w:w="1666" w:type="pct"/>
          </w:tcPr>
          <w:p w14:paraId="5EAAA008" w14:textId="77777777" w:rsidR="000F24A0" w:rsidRDefault="000F24A0" w:rsidP="000F24A0">
            <w:pPr>
              <w:spacing w:after="80"/>
            </w:pPr>
            <w:r>
              <w:t>Uses an FMX string grid and marks custom drawing semantics as a follow-up concern.</w:t>
            </w:r>
          </w:p>
        </w:tc>
      </w:tr>
      <w:tr w:rsidR="000F24A0" w14:paraId="626397B2" w14:textId="77777777" w:rsidTr="00D2147F">
        <w:tc>
          <w:tcPr>
            <w:tcW w:w="1667" w:type="pct"/>
          </w:tcPr>
          <w:p w14:paraId="326B1E51" w14:textId="77777777" w:rsidR="000F24A0" w:rsidRDefault="000F24A0" w:rsidP="000F24A0">
            <w:pPr>
              <w:spacing w:after="80"/>
            </w:pPr>
            <w:r>
              <w:t>TFileSaveDialog</w:t>
            </w:r>
          </w:p>
        </w:tc>
        <w:tc>
          <w:tcPr>
            <w:tcW w:w="1667" w:type="pct"/>
          </w:tcPr>
          <w:p w14:paraId="5276D960" w14:textId="77777777" w:rsidR="000F24A0" w:rsidRDefault="000F24A0" w:rsidP="000F24A0">
            <w:pPr>
              <w:spacing w:after="80"/>
            </w:pPr>
            <w:r>
              <w:t>TSaveDialog</w:t>
            </w:r>
          </w:p>
        </w:tc>
        <w:tc>
          <w:tcPr>
            <w:tcW w:w="1666" w:type="pct"/>
          </w:tcPr>
          <w:p w14:paraId="347E0A72" w14:textId="77777777" w:rsidR="000F24A0" w:rsidRDefault="000F24A0" w:rsidP="000F24A0">
            <w:pPr>
              <w:spacing w:after="80"/>
            </w:pPr>
            <w:r>
              <w:t>Normalizes the Vista-style dialog to the closest stock FMX save dialog.</w:t>
            </w:r>
          </w:p>
        </w:tc>
      </w:tr>
      <w:tr w:rsidR="000F24A0" w14:paraId="1DB76580" w14:textId="77777777" w:rsidTr="00D2147F">
        <w:tc>
          <w:tcPr>
            <w:tcW w:w="1667" w:type="pct"/>
          </w:tcPr>
          <w:p w14:paraId="21BF712A" w14:textId="77777777" w:rsidR="000F24A0" w:rsidRDefault="000F24A0" w:rsidP="000F24A0">
            <w:pPr>
              <w:spacing w:after="80"/>
            </w:pPr>
            <w:r>
              <w:t>TLinkLabel</w:t>
            </w:r>
          </w:p>
        </w:tc>
        <w:tc>
          <w:tcPr>
            <w:tcW w:w="1667" w:type="pct"/>
          </w:tcPr>
          <w:p w14:paraId="48652881" w14:textId="77777777" w:rsidR="000F24A0" w:rsidRDefault="000F24A0" w:rsidP="000F24A0">
            <w:pPr>
              <w:spacing w:after="80"/>
            </w:pPr>
            <w:r>
              <w:t>TLabel</w:t>
            </w:r>
          </w:p>
        </w:tc>
        <w:tc>
          <w:tcPr>
            <w:tcW w:w="1666" w:type="pct"/>
          </w:tcPr>
          <w:p w14:paraId="6BCFCB4E" w14:textId="77777777" w:rsidR="000F24A0" w:rsidRDefault="000F24A0" w:rsidP="000F24A0">
            <w:pPr>
              <w:spacing w:after="80"/>
            </w:pPr>
            <w:r>
              <w:t>Preserves visible text while leaving hyperlink behavior for review.</w:t>
            </w:r>
          </w:p>
        </w:tc>
      </w:tr>
      <w:tr w:rsidR="000F24A0" w14:paraId="6252791E" w14:textId="77777777" w:rsidTr="00D2147F">
        <w:tc>
          <w:tcPr>
            <w:tcW w:w="1667" w:type="pct"/>
          </w:tcPr>
          <w:p w14:paraId="1FBDA436" w14:textId="77777777" w:rsidR="000F24A0" w:rsidRDefault="000F24A0" w:rsidP="000F24A0">
            <w:pPr>
              <w:spacing w:after="80"/>
            </w:pPr>
            <w:r>
              <w:t>TFontDialog</w:t>
            </w:r>
          </w:p>
        </w:tc>
        <w:tc>
          <w:tcPr>
            <w:tcW w:w="1667" w:type="pct"/>
          </w:tcPr>
          <w:p w14:paraId="495174BF" w14:textId="77777777" w:rsidR="000F24A0" w:rsidRDefault="000F24A0" w:rsidP="000F24A0">
            <w:pPr>
              <w:spacing w:after="80"/>
            </w:pPr>
            <w:r>
              <w:t>TFontDialog</w:t>
            </w:r>
          </w:p>
        </w:tc>
        <w:tc>
          <w:tcPr>
            <w:tcW w:w="1666" w:type="pct"/>
          </w:tcPr>
          <w:p w14:paraId="54F8A804" w14:textId="77777777" w:rsidR="000F24A0" w:rsidRDefault="000F24A0" w:rsidP="000F24A0">
            <w:pPr>
              <w:spacing w:after="80"/>
            </w:pPr>
            <w:r>
              <w:t>Uses the generated FMX compatibility dialog with Execute and Font semantics.</w:t>
            </w:r>
          </w:p>
        </w:tc>
      </w:tr>
      <w:tr w:rsidR="000F24A0" w14:paraId="6BEDBE3A" w14:textId="77777777" w:rsidTr="00D2147F">
        <w:tc>
          <w:tcPr>
            <w:tcW w:w="1667" w:type="pct"/>
          </w:tcPr>
          <w:p w14:paraId="10FD61AC" w14:textId="77777777" w:rsidR="000F24A0" w:rsidRDefault="000F24A0" w:rsidP="000F24A0">
            <w:pPr>
              <w:spacing w:after="80"/>
            </w:pPr>
            <w:r>
              <w:t>TTaskDialog</w:t>
            </w:r>
          </w:p>
        </w:tc>
        <w:tc>
          <w:tcPr>
            <w:tcW w:w="1667" w:type="pct"/>
          </w:tcPr>
          <w:p w14:paraId="6398BAEE" w14:textId="77777777" w:rsidR="000F24A0" w:rsidRDefault="000F24A0" w:rsidP="000F24A0">
            <w:pPr>
              <w:spacing w:after="80"/>
            </w:pPr>
            <w:r>
              <w:t>Manual review</w:t>
            </w:r>
          </w:p>
        </w:tc>
        <w:tc>
          <w:tcPr>
            <w:tcW w:w="1666" w:type="pct"/>
          </w:tcPr>
          <w:p w14:paraId="7548262F" w14:textId="77777777" w:rsidR="000F24A0" w:rsidRDefault="000F24A0" w:rsidP="000F24A0">
            <w:pPr>
              <w:spacing w:after="80"/>
            </w:pPr>
            <w:r>
              <w:t>No stock FMX task dialog exists, so this remains an explicit manual-review row.</w:t>
            </w:r>
          </w:p>
        </w:tc>
      </w:tr>
    </w:tbl>
    <w:p w14:paraId="1AA7994E" w14:textId="77777777" w:rsidR="000F24A0" w:rsidRDefault="000F24A0" w:rsidP="000F24A0"/>
    <w:p w14:paraId="2AB0FDE9" w14:textId="77777777" w:rsidR="000F24A0" w:rsidRDefault="000F24A0" w:rsidP="000F24A0">
      <w:r>
        <w:t>A class rename alone is rarely enough. Mapping also depends on property filtering, event translation, runtime compatibility rewrites, and in many cases additional FMX infrastructure.</w:t>
      </w:r>
    </w:p>
    <w:p w14:paraId="63098C70" w14:textId="77777777" w:rsidR="000F24A0" w:rsidRDefault="000F24A0" w:rsidP="000F24A0">
      <w:r>
        <w:t>The current mapper also exports explicit RTTI-backed reference artifacts: vcl_class_inventory.json, fmx_class_inventory.json, class_mapping_matrix.json, property_mapping_matrix.json, and event_mapping_matrix.json. Those artifacts make the current mapping surface auditable and give the reporting/documentation layer a firmer source of truth than older ad hoc summaries.</w:t>
      </w:r>
    </w:p>
    <w:p w14:paraId="005D98C1" w14:textId="77777777" w:rsidR="000F24A0" w:rsidRDefault="000F24A0" w:rsidP="000F24A0">
      <w:r>
        <w:t>These broader mappings and matrices were added only after they were verified as generic patterns across multiple independent projects. They are a reminder that release-quality coverage depends on repeated corpus testing, not on one successful application.</w:t>
      </w:r>
    </w:p>
    <w:p w14:paraId="21B9E574" w14:textId="77777777" w:rsidR="000F24A0" w:rsidRDefault="000F24A0">
      <w:pPr>
        <w:spacing w:line="278" w:lineRule="auto"/>
      </w:pPr>
    </w:p>
    <w:p w14:paraId="73A4559A" w14:textId="77777777" w:rsidR="00112E3B" w:rsidRDefault="00112E3B">
      <w:pPr>
        <w:spacing w:line="278" w:lineRule="auto"/>
        <w:rPr>
          <w:rFonts w:ascii="Cambria" w:eastAsiaTheme="majorEastAsia" w:hAnsi="Cambria" w:cstheme="majorBidi"/>
          <w:color w:val="7D7D7D"/>
          <w:sz w:val="36"/>
          <w:szCs w:val="40"/>
        </w:rPr>
      </w:pPr>
      <w:bookmarkStart w:id="57" w:name="_Toc225758783"/>
    </w:p>
    <w:p w14:paraId="0274E198" w14:textId="77777777" w:rsidR="00BD78C6" w:rsidRDefault="00BD78C6">
      <w:pPr>
        <w:spacing w:line="278" w:lineRule="auto"/>
        <w:rPr>
          <w:rFonts w:ascii="Cambria" w:eastAsiaTheme="majorEastAsia" w:hAnsi="Cambria" w:cstheme="majorBidi"/>
          <w:color w:val="7D7D7D"/>
          <w:sz w:val="36"/>
          <w:szCs w:val="40"/>
        </w:rPr>
      </w:pPr>
      <w:r>
        <w:rPr>
          <w:b/>
        </w:rPr>
        <w:br w:type="page"/>
      </w:r>
    </w:p>
    <w:p w14:paraId="58FF4661" w14:textId="77777777" w:rsidR="000F24A0" w:rsidRDefault="000F24A0" w:rsidP="000F24A0">
      <w:pPr>
        <w:pStyle w:val="Heading1"/>
        <w:rPr>
          <w:b w:val="0"/>
        </w:rPr>
      </w:pPr>
      <w:bookmarkStart w:id="58" w:name="_Toc236592935"/>
      <w:r>
        <w:rPr>
          <w:b w:val="0"/>
        </w:rPr>
        <w:t>10. Data-Aware Conversion and LiveBindings</w:t>
      </w:r>
      <w:bookmarkEnd w:id="57"/>
      <w:bookmarkEnd w:id="58"/>
    </w:p>
    <w:p w14:paraId="543BDFFD" w14:textId="77777777" w:rsidR="000F24A0" w:rsidRDefault="000F24A0" w:rsidP="000F24A0">
      <w:r>
        <w:t>Data-aware conversion is one of the most sensitive parts of the converter because VCL DB controls and FMX controls differ both visually and architecturally.</w:t>
      </w:r>
    </w:p>
    <w:p w14:paraId="180CDB35" w14:textId="77777777" w:rsidR="000F24A0" w:rsidRDefault="000F24A0" w:rsidP="000F24A0">
      <w:pPr>
        <w:pStyle w:val="Heading2"/>
        <w:rPr>
          <w:b w:val="0"/>
        </w:rPr>
      </w:pPr>
      <w:bookmarkStart w:id="59" w:name="_Toc225758784"/>
      <w:bookmarkStart w:id="60" w:name="_Toc236592936"/>
      <w:r>
        <w:rPr>
          <w:b w:val="0"/>
        </w:rPr>
        <w:t>10.1 Current Binding Relationship</w:t>
      </w:r>
      <w:bookmarkEnd w:id="59"/>
      <w:bookmarkEnd w:id="60"/>
    </w:p>
    <w:p w14:paraId="4042421E" w14:textId="77777777" w:rsidR="000F24A0" w:rsidRDefault="000F24A0" w:rsidP="000F24A0">
      <w:r>
        <w:t>The current preferred binding model uses an FMX data source bridge and then control-specific binding components.</w:t>
      </w:r>
    </w:p>
    <w:tbl>
      <w:tblPr>
        <w:tblStyle w:val="TableGrid"/>
        <w:tblW w:w="5000" w:type="pct"/>
        <w:tblLook w:val="04A0" w:firstRow="1" w:lastRow="0" w:firstColumn="1" w:lastColumn="0" w:noHBand="0" w:noVBand="1"/>
      </w:tblPr>
      <w:tblGrid>
        <w:gridCol w:w="1139"/>
        <w:gridCol w:w="871"/>
        <w:gridCol w:w="1393"/>
        <w:gridCol w:w="871"/>
        <w:gridCol w:w="1641"/>
        <w:gridCol w:w="870"/>
        <w:gridCol w:w="1283"/>
        <w:gridCol w:w="870"/>
        <w:gridCol w:w="1132"/>
      </w:tblGrid>
      <w:tr w:rsidR="000F24A0" w14:paraId="1A7BA3ED" w14:textId="77777777" w:rsidTr="00D2147F">
        <w:trPr>
          <w:trHeight w:val="1440"/>
        </w:trPr>
        <w:tc>
          <w:tcPr>
            <w:tcW w:w="565" w:type="pct"/>
            <w:shd w:val="clear" w:color="auto" w:fill="F2F2F2"/>
          </w:tcPr>
          <w:p w14:paraId="48EF45C6" w14:textId="77777777" w:rsidR="000F24A0" w:rsidRDefault="000F24A0" w:rsidP="000F24A0">
            <w:pPr>
              <w:jc w:val="center"/>
            </w:pPr>
            <w:r>
              <w:t>Dataset</w:t>
            </w:r>
          </w:p>
          <w:p w14:paraId="1E54A4B5" w14:textId="77777777" w:rsidR="000F24A0" w:rsidRPr="000F24A0" w:rsidRDefault="000F24A0" w:rsidP="000F24A0">
            <w:pPr>
              <w:jc w:val="center"/>
            </w:pPr>
            <w:r>
              <w:t>TFDQuery or other dataset</w:t>
            </w:r>
          </w:p>
        </w:tc>
        <w:tc>
          <w:tcPr>
            <w:tcW w:w="432" w:type="pct"/>
            <w:shd w:val="clear" w:color="auto" w:fill="F5F5F5"/>
          </w:tcPr>
          <w:p w14:paraId="303F7D2F" w14:textId="77777777" w:rsidR="000F24A0" w:rsidRDefault="000F24A0" w:rsidP="000F24A0">
            <w:pPr>
              <w:jc w:val="center"/>
              <w:rPr>
                <w:b/>
                <w:sz w:val="20"/>
              </w:rPr>
            </w:pPr>
          </w:p>
          <w:p w14:paraId="0EB24E37" w14:textId="77777777" w:rsidR="00BD78C6" w:rsidRDefault="00BD78C6" w:rsidP="000F24A0">
            <w:pPr>
              <w:jc w:val="center"/>
              <w:rPr>
                <w:b/>
                <w:sz w:val="20"/>
              </w:rPr>
            </w:pPr>
          </w:p>
          <w:p w14:paraId="696F5B29" w14:textId="77777777" w:rsidR="00BD78C6" w:rsidRPr="000F24A0" w:rsidRDefault="0099070D" w:rsidP="0099070D">
            <w:pPr>
              <w:jc w:val="center"/>
              <w:rPr>
                <w:b/>
                <w:sz w:val="20"/>
              </w:rPr>
            </w:pPr>
            <w:r w:rsidRPr="00C34593">
              <w:rPr>
                <w:rFonts w:ascii="Segoe UI Symbol" w:hAnsi="Segoe UI Symbol" w:cs="Segoe UI Symbol"/>
                <w:b/>
                <w:sz w:val="44"/>
                <w:szCs w:val="44"/>
              </w:rPr>
              <w:t>➜</w:t>
            </w:r>
          </w:p>
        </w:tc>
        <w:tc>
          <w:tcPr>
            <w:tcW w:w="691" w:type="pct"/>
            <w:shd w:val="clear" w:color="auto" w:fill="F2F2F2"/>
          </w:tcPr>
          <w:p w14:paraId="70092329" w14:textId="77777777" w:rsidR="000F24A0" w:rsidRDefault="000F24A0" w:rsidP="000F24A0">
            <w:pPr>
              <w:jc w:val="center"/>
            </w:pPr>
            <w:r>
              <w:t>Data Source</w:t>
            </w:r>
          </w:p>
          <w:p w14:paraId="2996D1FC" w14:textId="77777777" w:rsidR="000F24A0" w:rsidRPr="000F24A0" w:rsidRDefault="000F24A0" w:rsidP="000F24A0">
            <w:pPr>
              <w:jc w:val="center"/>
            </w:pPr>
            <w:r>
              <w:t>TDataSource</w:t>
            </w:r>
          </w:p>
        </w:tc>
        <w:tc>
          <w:tcPr>
            <w:tcW w:w="432" w:type="pct"/>
            <w:shd w:val="clear" w:color="auto" w:fill="F5F5F5"/>
          </w:tcPr>
          <w:p w14:paraId="1A026E37" w14:textId="77777777" w:rsidR="00BD78C6" w:rsidRDefault="00BD78C6" w:rsidP="000F24A0">
            <w:pPr>
              <w:jc w:val="center"/>
              <w:rPr>
                <w:b/>
                <w:sz w:val="44"/>
                <w:szCs w:val="44"/>
              </w:rPr>
            </w:pPr>
          </w:p>
          <w:p w14:paraId="6A4AFA43" w14:textId="77777777" w:rsidR="000F24A0" w:rsidRPr="000F24A0" w:rsidRDefault="0099070D" w:rsidP="0099070D">
            <w:pPr>
              <w:jc w:val="center"/>
              <w:rPr>
                <w:b/>
                <w:sz w:val="20"/>
              </w:rPr>
            </w:pPr>
            <w:r w:rsidRPr="00C34593">
              <w:rPr>
                <w:rFonts w:ascii="Segoe UI Symbol" w:hAnsi="Segoe UI Symbol" w:cs="Segoe UI Symbol"/>
                <w:b/>
                <w:sz w:val="44"/>
                <w:szCs w:val="44"/>
              </w:rPr>
              <w:t>➜</w:t>
            </w:r>
          </w:p>
        </w:tc>
        <w:tc>
          <w:tcPr>
            <w:tcW w:w="815" w:type="pct"/>
            <w:shd w:val="clear" w:color="auto" w:fill="F2F2F2"/>
          </w:tcPr>
          <w:p w14:paraId="596FC4B7" w14:textId="77777777" w:rsidR="000F24A0" w:rsidRDefault="000F24A0" w:rsidP="000F24A0">
            <w:pPr>
              <w:jc w:val="center"/>
            </w:pPr>
            <w:r>
              <w:t>FMX Bridge</w:t>
            </w:r>
          </w:p>
          <w:p w14:paraId="2FDA7B4B" w14:textId="77777777" w:rsidR="000F24A0" w:rsidRDefault="000F24A0" w:rsidP="000F24A0">
            <w:pPr>
              <w:jc w:val="center"/>
            </w:pPr>
            <w:r>
              <w:t>TBindSourceDB</w:t>
            </w:r>
          </w:p>
          <w:p w14:paraId="6BB8CBC7" w14:textId="77777777" w:rsidR="00BD78C6" w:rsidRPr="000F24A0" w:rsidRDefault="00BD78C6" w:rsidP="000F24A0">
            <w:pPr>
              <w:jc w:val="center"/>
            </w:pPr>
          </w:p>
        </w:tc>
        <w:tc>
          <w:tcPr>
            <w:tcW w:w="432" w:type="pct"/>
            <w:shd w:val="clear" w:color="auto" w:fill="F5F5F5"/>
          </w:tcPr>
          <w:p w14:paraId="2B6E81D6" w14:textId="77777777" w:rsidR="00BD78C6" w:rsidRDefault="00BD78C6" w:rsidP="000F24A0">
            <w:pPr>
              <w:jc w:val="center"/>
              <w:rPr>
                <w:b/>
                <w:sz w:val="44"/>
                <w:szCs w:val="44"/>
              </w:rPr>
            </w:pPr>
          </w:p>
          <w:p w14:paraId="4977C1FD" w14:textId="77777777" w:rsidR="000F24A0" w:rsidRPr="000F24A0" w:rsidRDefault="0099070D" w:rsidP="0099070D">
            <w:pPr>
              <w:jc w:val="center"/>
              <w:rPr>
                <w:b/>
                <w:sz w:val="20"/>
              </w:rPr>
            </w:pPr>
            <w:r w:rsidRPr="00C34593">
              <w:rPr>
                <w:rFonts w:ascii="Segoe UI Symbol" w:hAnsi="Segoe UI Symbol" w:cs="Segoe UI Symbol"/>
                <w:b/>
                <w:sz w:val="44"/>
                <w:szCs w:val="44"/>
              </w:rPr>
              <w:t>➜</w:t>
            </w:r>
          </w:p>
        </w:tc>
        <w:tc>
          <w:tcPr>
            <w:tcW w:w="637" w:type="pct"/>
            <w:shd w:val="clear" w:color="auto" w:fill="F2F2F2"/>
          </w:tcPr>
          <w:p w14:paraId="1259D92F" w14:textId="77777777" w:rsidR="000F24A0" w:rsidRDefault="000F24A0" w:rsidP="000F24A0">
            <w:pPr>
              <w:jc w:val="center"/>
            </w:pPr>
            <w:r>
              <w:t>Binding Link</w:t>
            </w:r>
          </w:p>
          <w:p w14:paraId="1BEDA47C" w14:textId="77777777" w:rsidR="000F24A0" w:rsidRPr="000F24A0" w:rsidRDefault="000F24A0" w:rsidP="000F24A0">
            <w:pPr>
              <w:jc w:val="center"/>
            </w:pPr>
            <w:r>
              <w:t>Control or DB grid binding component</w:t>
            </w:r>
          </w:p>
        </w:tc>
        <w:tc>
          <w:tcPr>
            <w:tcW w:w="432" w:type="pct"/>
            <w:shd w:val="clear" w:color="auto" w:fill="F5F5F5"/>
          </w:tcPr>
          <w:p w14:paraId="06CBFCAC" w14:textId="77777777" w:rsidR="000F24A0" w:rsidRDefault="000F24A0" w:rsidP="000F24A0">
            <w:pPr>
              <w:jc w:val="center"/>
              <w:rPr>
                <w:b/>
                <w:sz w:val="20"/>
              </w:rPr>
            </w:pPr>
          </w:p>
          <w:p w14:paraId="5AA8FADF" w14:textId="77777777" w:rsidR="00BD78C6" w:rsidRDefault="00BD78C6" w:rsidP="000F24A0">
            <w:pPr>
              <w:jc w:val="center"/>
              <w:rPr>
                <w:b/>
                <w:sz w:val="20"/>
              </w:rPr>
            </w:pPr>
          </w:p>
          <w:p w14:paraId="1FAD132E" w14:textId="77777777" w:rsidR="00BD78C6" w:rsidRPr="000F24A0" w:rsidRDefault="0099070D" w:rsidP="0099070D">
            <w:pPr>
              <w:jc w:val="center"/>
              <w:rPr>
                <w:b/>
                <w:sz w:val="20"/>
              </w:rPr>
            </w:pPr>
            <w:r w:rsidRPr="00C34593">
              <w:rPr>
                <w:rFonts w:ascii="Segoe UI Symbol" w:hAnsi="Segoe UI Symbol" w:cs="Segoe UI Symbol"/>
                <w:b/>
                <w:sz w:val="44"/>
                <w:szCs w:val="44"/>
              </w:rPr>
              <w:t>➜</w:t>
            </w:r>
          </w:p>
        </w:tc>
        <w:tc>
          <w:tcPr>
            <w:tcW w:w="562" w:type="pct"/>
            <w:shd w:val="clear" w:color="auto" w:fill="F2F2F2"/>
          </w:tcPr>
          <w:p w14:paraId="4DC5A134" w14:textId="77777777" w:rsidR="000F24A0" w:rsidRDefault="000F24A0" w:rsidP="000F24A0">
            <w:pPr>
              <w:jc w:val="center"/>
            </w:pPr>
            <w:r>
              <w:t>FMX Control</w:t>
            </w:r>
          </w:p>
          <w:p w14:paraId="31C62B66" w14:textId="77777777" w:rsidR="000F24A0" w:rsidRPr="000F24A0" w:rsidRDefault="000F24A0" w:rsidP="000F24A0">
            <w:pPr>
              <w:jc w:val="center"/>
            </w:pPr>
            <w:r>
              <w:t>Edit, checkbox, or string grid</w:t>
            </w:r>
          </w:p>
        </w:tc>
      </w:tr>
    </w:tbl>
    <w:p w14:paraId="144C7399" w14:textId="77777777" w:rsidR="000F24A0" w:rsidRDefault="000F24A0" w:rsidP="000F24A0"/>
    <w:p w14:paraId="53FB6669" w14:textId="77777777" w:rsidR="000F24A0" w:rsidRDefault="000F24A0" w:rsidP="000F24A0"/>
    <w:p w14:paraId="6E949BF7" w14:textId="77777777" w:rsidR="000F24A0" w:rsidRDefault="000F24A0" w:rsidP="000F24A0">
      <w:pPr>
        <w:pStyle w:val="Heading2"/>
        <w:rPr>
          <w:b w:val="0"/>
        </w:rPr>
      </w:pPr>
      <w:bookmarkStart w:id="61" w:name="_Toc225758785"/>
      <w:bookmarkStart w:id="62" w:name="_Toc236592937"/>
      <w:r>
        <w:rPr>
          <w:b w:val="0"/>
        </w:rPr>
        <w:t>10.2 Current Preferred Binding Model</w:t>
      </w:r>
      <w:bookmarkEnd w:id="61"/>
      <w:bookmarkEnd w:id="62"/>
    </w:p>
    <w:p w14:paraId="56303A0E" w14:textId="77777777" w:rsidR="000F24A0" w:rsidRDefault="000F24A0" w:rsidP="000F24A0">
      <w:pPr>
        <w:pStyle w:val="ListParagraph"/>
        <w:numPr>
          <w:ilvl w:val="0"/>
          <w:numId w:val="7"/>
        </w:numPr>
      </w:pPr>
      <w:r>
        <w:t>TBindSourceDB as the bridge from a dataset-backed data source into FMX LiveBindings.</w:t>
      </w:r>
    </w:p>
    <w:p w14:paraId="13301783" w14:textId="77777777" w:rsidR="000F24A0" w:rsidRDefault="000F24A0" w:rsidP="000F24A0">
      <w:pPr>
        <w:pStyle w:val="ListParagraph"/>
        <w:numPr>
          <w:ilvl w:val="0"/>
          <w:numId w:val="7"/>
        </w:numPr>
      </w:pPr>
      <w:r>
        <w:t>TLinkControlToField for most edit-like controls.</w:t>
      </w:r>
    </w:p>
    <w:p w14:paraId="3702A9B3" w14:textId="77777777" w:rsidR="000F24A0" w:rsidRDefault="000F24A0" w:rsidP="000F24A0">
      <w:pPr>
        <w:pStyle w:val="ListParagraph"/>
        <w:numPr>
          <w:ilvl w:val="0"/>
          <w:numId w:val="7"/>
        </w:numPr>
      </w:pPr>
      <w:r>
        <w:t>TLinkPropertyToField for property-based cases such as IsChecked.</w:t>
      </w:r>
    </w:p>
    <w:p w14:paraId="7C34F8D6" w14:textId="77777777" w:rsidR="000F24A0" w:rsidRDefault="000F24A0" w:rsidP="000F24A0">
      <w:pPr>
        <w:pStyle w:val="ListParagraph"/>
        <w:numPr>
          <w:ilvl w:val="0"/>
          <w:numId w:val="7"/>
        </w:numPr>
      </w:pPr>
      <w:r>
        <w:t>TBindDBGridLink for converted DB grids.</w:t>
      </w:r>
    </w:p>
    <w:p w14:paraId="173B2E85" w14:textId="77777777" w:rsidR="000F24A0" w:rsidRDefault="000F24A0" w:rsidP="000F24A0"/>
    <w:p w14:paraId="547452B2" w14:textId="77777777" w:rsidR="000F24A0" w:rsidRDefault="000F24A0" w:rsidP="000F24A0">
      <w:pPr>
        <w:pStyle w:val="Heading2"/>
        <w:rPr>
          <w:b w:val="0"/>
        </w:rPr>
      </w:pPr>
      <w:bookmarkStart w:id="63" w:name="_Toc225758786"/>
      <w:bookmarkStart w:id="64" w:name="_Toc236592938"/>
      <w:r>
        <w:rPr>
          <w:b w:val="0"/>
        </w:rPr>
        <w:t>10.3 Why the Grid Needed Special Handling</w:t>
      </w:r>
      <w:bookmarkEnd w:id="63"/>
      <w:bookmarkEnd w:id="64"/>
    </w:p>
    <w:p w14:paraId="0D956137" w14:textId="77777777" w:rsidR="000F24A0" w:rsidRDefault="000F24A0" w:rsidP="000F24A0">
      <w:r>
        <w:t>A converted VCL DBGrid should not rely on the generic FMX grid-link class. The FMX platform exposes a DB-specific binding path for database grids. Without that DB-aware path, the grid may remain empty or generate the wrong columns even while the dataset itself is active.</w:t>
      </w:r>
    </w:p>
    <w:p w14:paraId="36BF39B2" w14:textId="77777777" w:rsidR="000F24A0" w:rsidRDefault="000F24A0" w:rsidP="000F24A0">
      <w:pPr>
        <w:pStyle w:val="Heading2"/>
        <w:rPr>
          <w:b w:val="0"/>
        </w:rPr>
      </w:pPr>
      <w:bookmarkStart w:id="65" w:name="_Toc225758787"/>
      <w:bookmarkStart w:id="66" w:name="_Toc236592939"/>
      <w:r>
        <w:rPr>
          <w:b w:val="0"/>
        </w:rPr>
        <w:t>10.4 Column Preservation</w:t>
      </w:r>
      <w:bookmarkEnd w:id="65"/>
      <w:bookmarkEnd w:id="66"/>
    </w:p>
    <w:p w14:paraId="61153CC6" w14:textId="77777777" w:rsidR="000F24A0" w:rsidRDefault="000F24A0" w:rsidP="000F24A0">
      <w:r>
        <w:t>Preserving the original VCL DBGrid.Columns collection is essential. Without it, FMX tends to generate default columns for every dataset field, which can expose irrelevant fields and render memo-backed values as generic blob placeholders.</w:t>
      </w:r>
    </w:p>
    <w:p w14:paraId="06C97357" w14:textId="77777777" w:rsidR="00FA1326" w:rsidRDefault="00FA1326">
      <w:pPr>
        <w:spacing w:line="278" w:lineRule="auto"/>
      </w:pPr>
      <w:r>
        <w:t>Recent stabilization in the data-aware path also tightened the hand-off between generated FMX controls and live dataset state. Generated combo setup no longer fires popup logic during form creation, external datasource OnDataChange handlers are restored on cleanup instead of being nilled out, external navigator BeforeAction handlers are restored after teardown, and explicit TDBEdit.Field.DisplayText refresh code now survives conversion through a generated helper instead of collapsing to self-assignment.</w:t>
      </w:r>
    </w:p>
    <w:p w14:paraId="795A8A4C" w14:textId="77777777" w:rsidR="000F24A0" w:rsidRDefault="000F24A0" w:rsidP="00FA1326"/>
    <w:p w14:paraId="21788092" w14:textId="77777777" w:rsidR="00112E3B" w:rsidRDefault="00112E3B">
      <w:pPr>
        <w:spacing w:line="278" w:lineRule="auto"/>
        <w:rPr>
          <w:rFonts w:ascii="Cambria" w:eastAsiaTheme="majorEastAsia" w:hAnsi="Cambria" w:cstheme="majorBidi"/>
          <w:color w:val="7D7D7D"/>
          <w:sz w:val="36"/>
          <w:szCs w:val="40"/>
        </w:rPr>
      </w:pPr>
      <w:bookmarkStart w:id="67" w:name="_Toc225758788"/>
    </w:p>
    <w:p w14:paraId="26E9175D"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573218B6" w14:textId="77777777" w:rsidR="000F24A0" w:rsidRDefault="000F24A0" w:rsidP="000F24A0">
      <w:pPr>
        <w:pStyle w:val="Heading1"/>
        <w:rPr>
          <w:b w:val="0"/>
        </w:rPr>
      </w:pPr>
      <w:bookmarkStart w:id="68" w:name="_Toc236592940"/>
      <w:r>
        <w:rPr>
          <w:b w:val="0"/>
        </w:rPr>
        <w:t>11. Special-Case Conversion Modules</w:t>
      </w:r>
      <w:bookmarkEnd w:id="67"/>
      <w:bookmarkEnd w:id="68"/>
    </w:p>
    <w:p w14:paraId="37EAD45C" w14:textId="77777777" w:rsidR="000F24A0" w:rsidRDefault="000F24A0" w:rsidP="000F24A0">
      <w:r>
        <w:t>Converter.Advanced.CriticalAreas handles high-risk patterns such as custom painting, owner-draw behavior, synchronization, and message-oriented code. Converter.Advanced.WinAPI covers selected Windows compatibility rewrites. Converter.Advanced.ThirdParty provides a home for unsupported and third-party control handling.</w:t>
      </w:r>
    </w:p>
    <w:p w14:paraId="46E1A9E2" w14:textId="77777777" w:rsidR="00FA1326" w:rsidRDefault="00FA1326" w:rsidP="000F24A0">
      <w:r>
        <w:t>The WinAPI module is intentionally more selective now than some earlier blanket downgrade passes. Valid Windows-targeted FMX patterns such as ShellExecute help and document launch flows, serial-port and named-pipe CreateFile and WriteFile communication paths, and surrounding process-control calls are preserved when the converter can identify them safely, while more ambiguous file and message rewrites stay on the warning or manual-review path.</w:t>
      </w:r>
    </w:p>
    <w:p w14:paraId="5A3F227C" w14:textId="77777777" w:rsidR="000F24A0" w:rsidRDefault="000F24A0" w:rsidP="00FA1326">
      <w:r>
        <w:t>These modules exist to keep the rest of the system cleaner. If a rule is especially risky or specialized, it generally belongs here rather than in a broad parser pass.</w:t>
      </w:r>
    </w:p>
    <w:p w14:paraId="431AD1A7" w14:textId="77777777" w:rsidR="000F24A0" w:rsidRDefault="000F24A0">
      <w:pPr>
        <w:spacing w:line="278" w:lineRule="auto"/>
      </w:pPr>
    </w:p>
    <w:p w14:paraId="76E9CF01" w14:textId="77777777" w:rsidR="00112E3B" w:rsidRDefault="00112E3B">
      <w:pPr>
        <w:spacing w:line="278" w:lineRule="auto"/>
        <w:rPr>
          <w:rFonts w:ascii="Cambria" w:eastAsiaTheme="majorEastAsia" w:hAnsi="Cambria" w:cstheme="majorBidi"/>
          <w:color w:val="7D7D7D"/>
          <w:sz w:val="36"/>
          <w:szCs w:val="40"/>
        </w:rPr>
      </w:pPr>
      <w:bookmarkStart w:id="69" w:name="_Toc225758789"/>
    </w:p>
    <w:p w14:paraId="02B74351"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4B9E27E8" w14:textId="77777777" w:rsidR="000F24A0" w:rsidRDefault="000F24A0" w:rsidP="000F24A0">
      <w:pPr>
        <w:pStyle w:val="Heading1"/>
        <w:rPr>
          <w:b w:val="0"/>
        </w:rPr>
      </w:pPr>
      <w:bookmarkStart w:id="70" w:name="_Toc236592941"/>
      <w:r>
        <w:rPr>
          <w:b w:val="0"/>
        </w:rPr>
        <w:t>12. Project Generation and Output Artifacts</w:t>
      </w:r>
      <w:bookmarkEnd w:id="69"/>
      <w:bookmarkEnd w:id="70"/>
    </w:p>
    <w:p w14:paraId="0D6DD2F1" w14:textId="77777777" w:rsidR="000F24A0" w:rsidRDefault="000F24A0" w:rsidP="000F24A0">
      <w:r>
        <w:t>Converter.Project.Generator is responsible for making the converted project openable and buildable as an FMX application rather than leaving the user with only transformed units and form files.</w:t>
      </w:r>
    </w:p>
    <w:p w14:paraId="494221FF" w14:textId="77777777" w:rsidR="000F24A0" w:rsidRDefault="000F24A0" w:rsidP="000F24A0">
      <w:r>
        <w:t>The current generator also copies common companion assets more broadly than the earlier baseline, including items such as .res, .ico, and .manifest files plus selected project-referenced local assets when they can be resolved safely. It also reports blocking issues honestly, so unsupported controls or hard conversion gaps stop being presented as a clean success.</w:t>
      </w:r>
    </w:p>
    <w:p w14:paraId="091F0131" w14:textId="77777777" w:rsidR="000F24A0" w:rsidRDefault="000F24A0" w:rsidP="000F24A0">
      <w:pPr>
        <w:pStyle w:val="ListParagraph"/>
        <w:numPr>
          <w:ilvl w:val="0"/>
          <w:numId w:val="8"/>
        </w:numPr>
      </w:pPr>
      <w:r>
        <w:t>Converted Pascal units</w:t>
      </w:r>
    </w:p>
    <w:p w14:paraId="057D6835" w14:textId="77777777" w:rsidR="000F24A0" w:rsidRDefault="000F24A0" w:rsidP="000F24A0">
      <w:pPr>
        <w:pStyle w:val="ListParagraph"/>
        <w:numPr>
          <w:ilvl w:val="0"/>
          <w:numId w:val="8"/>
        </w:numPr>
      </w:pPr>
      <w:r>
        <w:t>Converted FMX form files</w:t>
      </w:r>
    </w:p>
    <w:p w14:paraId="37135D98" w14:textId="77777777" w:rsidR="000F24A0" w:rsidRDefault="000F24A0" w:rsidP="000F24A0">
      <w:pPr>
        <w:pStyle w:val="ListParagraph"/>
        <w:numPr>
          <w:ilvl w:val="0"/>
          <w:numId w:val="8"/>
        </w:numPr>
      </w:pPr>
      <w:r>
        <w:t>FMX-aware startup and project metadata</w:t>
      </w:r>
    </w:p>
    <w:p w14:paraId="7CFA6DBA" w14:textId="77777777" w:rsidR="000F24A0" w:rsidRDefault="000F24A0" w:rsidP="000F24A0">
      <w:pPr>
        <w:pStyle w:val="ListParagraph"/>
        <w:numPr>
          <w:ilvl w:val="0"/>
          <w:numId w:val="8"/>
        </w:numPr>
      </w:pPr>
      <w:r>
        <w:t>Reports and issue summaries</w:t>
      </w:r>
    </w:p>
    <w:p w14:paraId="2E506CC9" w14:textId="78E38817" w:rsidR="00BB6903" w:rsidRDefault="00D6169F">
      <w:pPr>
        <w:pStyle w:val="ListParagraph"/>
      </w:pPr>
      <w:r>
        <w:t>[</w:t>
      </w:r>
      <w:r w:rsidR="00764DA3">
        <w:t>v6.0</w:t>
      </w:r>
      <w:r>
        <w:t xml:space="preserve"> report accounting rule] Report accounting treats Total issues as the actionable count: warnings plus grouped manual-review items plus errors. Informational notices and dry-run preview notices are reported separately so preview output does not inflate the issue total.</w:t>
      </w:r>
    </w:p>
    <w:p w14:paraId="5E6A2A5E" w14:textId="77777777" w:rsidR="00BB6903" w:rsidRDefault="00D6169F">
      <w:pPr>
        <w:pStyle w:val="ListParagraph"/>
      </w:pPr>
      <w:r>
        <w:t>The HTML manual-review section includes an explicit expansion prompt. Users click the &gt; arrow on each grouped item to view affected locations and recommended fixes.</w:t>
      </w:r>
    </w:p>
    <w:p w14:paraId="29E83FB3" w14:textId="77777777" w:rsidR="000F24A0" w:rsidRDefault="000F24A0" w:rsidP="000F24A0"/>
    <w:p w14:paraId="4DE090EA" w14:textId="77777777" w:rsidR="00B03B63" w:rsidRDefault="00B03B63">
      <w:pPr>
        <w:spacing w:line="278" w:lineRule="auto"/>
      </w:pPr>
      <w:r>
        <w:t>Timestamped snapshots are recommended so each converter iteration is preserved independently. This makes regression tracking easier and prevents accidental overwriting of known-good backup states. Before a public release, run tools\run_release_readiness_audit.ps1 and tools\run_regression_guards.ps1. Treat any blocker as a release stop rather than as a documentation-only reminder. The release audit covers shipped-tree cleanliness such as local paths, debug leftovers, packaging assets, and license presence, while the regression guards watch converter invariants that should remain true as internals evolve.</w:t>
      </w:r>
    </w:p>
    <w:p w14:paraId="3B244783" w14:textId="77777777" w:rsidR="000F24A0" w:rsidRDefault="000F24A0">
      <w:pPr>
        <w:spacing w:line="278" w:lineRule="auto"/>
      </w:pPr>
    </w:p>
    <w:p w14:paraId="79D832A5" w14:textId="77777777" w:rsidR="00112E3B" w:rsidRDefault="00112E3B">
      <w:pPr>
        <w:spacing w:line="278" w:lineRule="auto"/>
        <w:rPr>
          <w:rFonts w:ascii="Cambria" w:eastAsiaTheme="majorEastAsia" w:hAnsi="Cambria" w:cstheme="majorBidi"/>
          <w:color w:val="7D7D7D"/>
          <w:sz w:val="36"/>
          <w:szCs w:val="40"/>
        </w:rPr>
      </w:pPr>
      <w:bookmarkStart w:id="71" w:name="_Toc225758790"/>
    </w:p>
    <w:p w14:paraId="761BDDC6"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2617DC42" w14:textId="77777777" w:rsidR="000F24A0" w:rsidRDefault="000F24A0" w:rsidP="000F24A0">
      <w:pPr>
        <w:pStyle w:val="Heading1"/>
        <w:rPr>
          <w:b w:val="0"/>
        </w:rPr>
      </w:pPr>
      <w:bookmarkStart w:id="72" w:name="_Toc236592942"/>
      <w:r>
        <w:rPr>
          <w:b w:val="0"/>
        </w:rPr>
        <w:t>13. Validation, Maintenance, and Enhancement Guidance</w:t>
      </w:r>
      <w:bookmarkEnd w:id="71"/>
      <w:bookmarkEnd w:id="72"/>
    </w:p>
    <w:p w14:paraId="7C699608" w14:textId="77777777" w:rsidR="000F24A0" w:rsidRDefault="000F24A0" w:rsidP="000F24A0">
      <w:r>
        <w:t>A disciplined validation sequence is one of the strongest defenses against converter regressions.</w:t>
      </w:r>
    </w:p>
    <w:p w14:paraId="79ADAABD" w14:textId="77777777" w:rsidR="000F24A0" w:rsidRDefault="000F24A0" w:rsidP="000F24A0">
      <w:pPr>
        <w:pStyle w:val="ListParagraph"/>
        <w:numPr>
          <w:ilvl w:val="0"/>
          <w:numId w:val="9"/>
        </w:numPr>
      </w:pPr>
      <w:r>
        <w:t>Rebuild the converter itself.</w:t>
      </w:r>
    </w:p>
    <w:p w14:paraId="167BFBFD" w14:textId="77777777" w:rsidR="000F24A0" w:rsidRDefault="000F24A0" w:rsidP="000F24A0">
      <w:pPr>
        <w:pStyle w:val="ListParagraph"/>
        <w:numPr>
          <w:ilvl w:val="0"/>
          <w:numId w:val="9"/>
        </w:numPr>
      </w:pPr>
      <w:r>
        <w:t>Run a fresh conversion into a clean output folder.</w:t>
      </w:r>
    </w:p>
    <w:p w14:paraId="2D7EDEF8" w14:textId="77777777" w:rsidR="000F24A0" w:rsidRDefault="000F24A0" w:rsidP="000F24A0">
      <w:pPr>
        <w:pStyle w:val="ListParagraph"/>
        <w:numPr>
          <w:ilvl w:val="0"/>
          <w:numId w:val="9"/>
        </w:numPr>
      </w:pPr>
      <w:r>
        <w:t>Open the converted project in Delphi.</w:t>
      </w:r>
    </w:p>
    <w:p w14:paraId="773CA390" w14:textId="77777777" w:rsidR="000F24A0" w:rsidRDefault="000F24A0" w:rsidP="000F24A0">
      <w:pPr>
        <w:pStyle w:val="ListParagraph"/>
        <w:numPr>
          <w:ilvl w:val="0"/>
          <w:numId w:val="9"/>
        </w:numPr>
      </w:pPr>
      <w:r>
        <w:t>Resolve structural and syntax issues first.</w:t>
      </w:r>
    </w:p>
    <w:p w14:paraId="6C5BB27D" w14:textId="77777777" w:rsidR="000F24A0" w:rsidRDefault="000F24A0" w:rsidP="000F24A0">
      <w:pPr>
        <w:pStyle w:val="ListParagraph"/>
        <w:numPr>
          <w:ilvl w:val="0"/>
          <w:numId w:val="9"/>
        </w:numPr>
      </w:pPr>
      <w:r>
        <w:t>Run the application and validate real workflows.</w:t>
      </w:r>
    </w:p>
    <w:p w14:paraId="14DB43E6" w14:textId="77777777" w:rsidR="000F24A0" w:rsidRDefault="000F24A0" w:rsidP="000F24A0">
      <w:pPr>
        <w:pStyle w:val="ListParagraph"/>
        <w:numPr>
          <w:ilvl w:val="0"/>
          <w:numId w:val="9"/>
        </w:numPr>
      </w:pPr>
      <w:r>
        <w:t>Review layout, colors, captions, images, and data presentation after runtime stability is in place.</w:t>
      </w:r>
    </w:p>
    <w:p w14:paraId="3AC883FB" w14:textId="77777777" w:rsidR="000F24A0" w:rsidRDefault="000F24A0" w:rsidP="000F24A0"/>
    <w:tbl>
      <w:tblPr>
        <w:tblStyle w:val="TableGrid"/>
        <w:tblW w:w="5000" w:type="pct"/>
        <w:tblLook w:val="04A0" w:firstRow="1" w:lastRow="0" w:firstColumn="1" w:lastColumn="0" w:noHBand="0" w:noVBand="1"/>
      </w:tblPr>
      <w:tblGrid>
        <w:gridCol w:w="3358"/>
        <w:gridCol w:w="3357"/>
        <w:gridCol w:w="3355"/>
      </w:tblGrid>
      <w:tr w:rsidR="000F24A0" w14:paraId="7BAD8ED2" w14:textId="77777777" w:rsidTr="00D2147F">
        <w:tc>
          <w:tcPr>
            <w:tcW w:w="1667" w:type="pct"/>
            <w:shd w:val="clear" w:color="auto" w:fill="F2F2F2"/>
          </w:tcPr>
          <w:p w14:paraId="397BFB37" w14:textId="77777777" w:rsidR="000F24A0" w:rsidRPr="000F24A0" w:rsidRDefault="000F24A0" w:rsidP="000F24A0">
            <w:pPr>
              <w:spacing w:after="80"/>
            </w:pPr>
            <w:r>
              <w:t>Stage</w:t>
            </w:r>
          </w:p>
        </w:tc>
        <w:tc>
          <w:tcPr>
            <w:tcW w:w="1667" w:type="pct"/>
            <w:shd w:val="clear" w:color="auto" w:fill="F2F2F2"/>
          </w:tcPr>
          <w:p w14:paraId="64614E4F" w14:textId="77777777" w:rsidR="000F24A0" w:rsidRPr="000F24A0" w:rsidRDefault="000F24A0" w:rsidP="000F24A0">
            <w:pPr>
              <w:spacing w:after="80"/>
            </w:pPr>
            <w:r>
              <w:t>What to Check</w:t>
            </w:r>
          </w:p>
        </w:tc>
        <w:tc>
          <w:tcPr>
            <w:tcW w:w="1666" w:type="pct"/>
            <w:shd w:val="clear" w:color="auto" w:fill="F2F2F2"/>
          </w:tcPr>
          <w:p w14:paraId="04062B08" w14:textId="77777777" w:rsidR="000F24A0" w:rsidRPr="000F24A0" w:rsidRDefault="000F24A0" w:rsidP="000F24A0">
            <w:pPr>
              <w:spacing w:after="80"/>
            </w:pPr>
            <w:r>
              <w:t>Common Defects</w:t>
            </w:r>
          </w:p>
        </w:tc>
      </w:tr>
      <w:tr w:rsidR="000F24A0" w14:paraId="3A12A233" w14:textId="77777777" w:rsidTr="00D2147F">
        <w:tc>
          <w:tcPr>
            <w:tcW w:w="1667" w:type="pct"/>
          </w:tcPr>
          <w:p w14:paraId="4C4D01FA" w14:textId="77777777" w:rsidR="000F24A0" w:rsidRDefault="000F24A0" w:rsidP="000F24A0">
            <w:pPr>
              <w:spacing w:after="80"/>
            </w:pPr>
            <w:r>
              <w:t>IDE load</w:t>
            </w:r>
          </w:p>
        </w:tc>
        <w:tc>
          <w:tcPr>
            <w:tcW w:w="1667" w:type="pct"/>
          </w:tcPr>
          <w:p w14:paraId="4151BF0B" w14:textId="77777777" w:rsidR="000F24A0" w:rsidRDefault="000F24A0" w:rsidP="000F24A0">
            <w:pPr>
              <w:spacing w:after="80"/>
            </w:pPr>
            <w:r>
              <w:t>Forms open and units parse.</w:t>
            </w:r>
          </w:p>
        </w:tc>
        <w:tc>
          <w:tcPr>
            <w:tcW w:w="1666" w:type="pct"/>
          </w:tcPr>
          <w:p w14:paraId="781AE00F" w14:textId="77777777" w:rsidR="000F24A0" w:rsidRDefault="000F24A0" w:rsidP="000F24A0">
            <w:pPr>
              <w:spacing w:after="80"/>
            </w:pPr>
            <w:r>
              <w:t>Invalid FMX properties, malformed collections, wrong form class names.</w:t>
            </w:r>
          </w:p>
        </w:tc>
      </w:tr>
      <w:tr w:rsidR="000F24A0" w14:paraId="5CCDC1C9" w14:textId="77777777" w:rsidTr="00D2147F">
        <w:tc>
          <w:tcPr>
            <w:tcW w:w="1667" w:type="pct"/>
          </w:tcPr>
          <w:p w14:paraId="77E55704" w14:textId="77777777" w:rsidR="000F24A0" w:rsidRDefault="000F24A0" w:rsidP="000F24A0">
            <w:pPr>
              <w:spacing w:after="80"/>
            </w:pPr>
            <w:r>
              <w:t>Compile</w:t>
            </w:r>
          </w:p>
        </w:tc>
        <w:tc>
          <w:tcPr>
            <w:tcW w:w="1667" w:type="pct"/>
          </w:tcPr>
          <w:p w14:paraId="34482226" w14:textId="77777777" w:rsidR="000F24A0" w:rsidRDefault="000F24A0" w:rsidP="000F24A0">
            <w:pPr>
              <w:spacing w:after="80"/>
            </w:pPr>
            <w:r>
              <w:t>Project and units build cleanly.</w:t>
            </w:r>
          </w:p>
        </w:tc>
        <w:tc>
          <w:tcPr>
            <w:tcW w:w="1666" w:type="pct"/>
          </w:tcPr>
          <w:p w14:paraId="4E52E2A5" w14:textId="77777777" w:rsidR="000F24A0" w:rsidRDefault="000F24A0" w:rsidP="000F24A0">
            <w:pPr>
              <w:spacing w:after="80"/>
            </w:pPr>
            <w:r>
              <w:t>Missing uses, bad rewrites, wrong event names, visibility issues.</w:t>
            </w:r>
          </w:p>
        </w:tc>
      </w:tr>
      <w:tr w:rsidR="000F24A0" w14:paraId="6BEB4680" w14:textId="77777777" w:rsidTr="00D2147F">
        <w:tc>
          <w:tcPr>
            <w:tcW w:w="1667" w:type="pct"/>
          </w:tcPr>
          <w:p w14:paraId="5C9020CC" w14:textId="77777777" w:rsidR="000F24A0" w:rsidRDefault="000F24A0" w:rsidP="000F24A0">
            <w:pPr>
              <w:spacing w:after="80"/>
            </w:pPr>
            <w:r>
              <w:t>Runtime</w:t>
            </w:r>
          </w:p>
        </w:tc>
        <w:tc>
          <w:tcPr>
            <w:tcW w:w="1667" w:type="pct"/>
          </w:tcPr>
          <w:p w14:paraId="204717B7" w14:textId="77777777" w:rsidR="000F24A0" w:rsidRDefault="000F24A0" w:rsidP="000F24A0">
            <w:pPr>
              <w:spacing w:after="80"/>
            </w:pPr>
            <w:r>
              <w:t>Application launches and executes real logic.</w:t>
            </w:r>
          </w:p>
        </w:tc>
        <w:tc>
          <w:tcPr>
            <w:tcW w:w="1666" w:type="pct"/>
          </w:tcPr>
          <w:p w14:paraId="626586A5" w14:textId="77777777" w:rsidR="000F24A0" w:rsidRDefault="000F24A0" w:rsidP="000F24A0">
            <w:pPr>
              <w:spacing w:after="80"/>
            </w:pPr>
            <w:r>
              <w:t>Access violations, binding exceptions, canvas misuse, startup ordering bugs.</w:t>
            </w:r>
          </w:p>
        </w:tc>
      </w:tr>
      <w:tr w:rsidR="000F24A0" w14:paraId="4FB7E51E" w14:textId="77777777" w:rsidTr="00D2147F">
        <w:tc>
          <w:tcPr>
            <w:tcW w:w="1667" w:type="pct"/>
          </w:tcPr>
          <w:p w14:paraId="3BFC7F2E" w14:textId="77777777" w:rsidR="000F24A0" w:rsidRDefault="000F24A0" w:rsidP="000F24A0">
            <w:pPr>
              <w:spacing w:after="80"/>
            </w:pPr>
            <w:r>
              <w:t>UX review</w:t>
            </w:r>
          </w:p>
        </w:tc>
        <w:tc>
          <w:tcPr>
            <w:tcW w:w="1667" w:type="pct"/>
          </w:tcPr>
          <w:p w14:paraId="60A7EA17" w14:textId="77777777" w:rsidR="000F24A0" w:rsidRDefault="000F24A0" w:rsidP="000F24A0">
            <w:pPr>
              <w:spacing w:after="80"/>
            </w:pPr>
            <w:r>
              <w:t>Layout and presentation fidelity.</w:t>
            </w:r>
          </w:p>
        </w:tc>
        <w:tc>
          <w:tcPr>
            <w:tcW w:w="1666" w:type="pct"/>
          </w:tcPr>
          <w:p w14:paraId="24CC6127" w14:textId="77777777" w:rsidR="000F24A0" w:rsidRDefault="000F24A0" w:rsidP="000F24A0">
            <w:pPr>
              <w:spacing w:after="80"/>
            </w:pPr>
            <w:r>
              <w:t>Stacked controls, unreadable captions, wrong columns, missing images.</w:t>
            </w:r>
          </w:p>
        </w:tc>
      </w:tr>
    </w:tbl>
    <w:p w14:paraId="5CDD8278" w14:textId="77777777" w:rsidR="000F24A0" w:rsidRDefault="000F24A0" w:rsidP="000F24A0"/>
    <w:p w14:paraId="38E315E1" w14:textId="77777777" w:rsidR="000F24A0" w:rsidRDefault="000F24A0" w:rsidP="000F24A0"/>
    <w:p w14:paraId="7ACB1BDF" w14:textId="77777777" w:rsidR="000F24A0" w:rsidRDefault="000F24A0">
      <w:pPr>
        <w:spacing w:line="278" w:lineRule="auto"/>
      </w:pPr>
    </w:p>
    <w:p w14:paraId="5CF9309F" w14:textId="77777777" w:rsidR="00112E3B" w:rsidRDefault="00112E3B">
      <w:pPr>
        <w:spacing w:line="278" w:lineRule="auto"/>
        <w:rPr>
          <w:rFonts w:ascii="Cambria" w:eastAsiaTheme="majorEastAsia" w:hAnsi="Cambria" w:cstheme="majorBidi"/>
          <w:color w:val="7D7D7D"/>
          <w:sz w:val="36"/>
          <w:szCs w:val="40"/>
        </w:rPr>
      </w:pPr>
      <w:bookmarkStart w:id="73" w:name="_Toc225758791"/>
    </w:p>
    <w:p w14:paraId="5ECB3248"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3454CAED" w14:textId="77777777" w:rsidR="00267E1C" w:rsidRDefault="00267E1C" w:rsidP="000F24A0">
      <w:pPr>
        <w:pStyle w:val="Heading1"/>
        <w:rPr>
          <w:b w:val="0"/>
        </w:rPr>
      </w:pPr>
    </w:p>
    <w:p w14:paraId="33F9A69D" w14:textId="3B9A59CA" w:rsidR="00267E1C" w:rsidRDefault="00267E1C" w:rsidP="00267E1C">
      <w:pPr>
        <w:pStyle w:val="Heading2"/>
      </w:pPr>
      <w:bookmarkStart w:id="74" w:name="_Toc236592943"/>
      <w:r>
        <w:t>13.1 Conversion Contract System</w:t>
      </w:r>
      <w:r w:rsidR="00D31C41" w:rsidRPr="00D31C41">
        <w:t xml:space="preserve"> </w:t>
      </w:r>
      <w:r w:rsidR="00D31C41">
        <w:t xml:space="preserve">for </w:t>
      </w:r>
      <w:r w:rsidR="00764DA3">
        <w:t>v6.0</w:t>
      </w:r>
      <w:bookmarkEnd w:id="74"/>
    </w:p>
    <w:p w14:paraId="0B799793" w14:textId="0433836E" w:rsidR="00DC58CD" w:rsidRPr="00DC58CD" w:rsidRDefault="00DC58CD" w:rsidP="00DC58CD">
      <w:r w:rsidRPr="00DC58CD">
        <w:t xml:space="preserve">The </w:t>
      </w:r>
      <w:r w:rsidR="00764DA3">
        <w:t>v6.0</w:t>
      </w:r>
      <w:r w:rsidRPr="00DC58CD">
        <w:t xml:space="preserve"> engineering baseline is contract driven. A conversion contract consists of a small sample Delphi project, form, or source file together with an expectation file that defines the converter output, report items, uses-clause behavior, and required validation behavior. Contracts are stored under the project contracts folder and are executed by the contract runner, which is the test utility that loads each contract, runs the converter against its sample input, and verifies that the actual result matches the expectation file. They are not runtime data for normal conversions.</w:t>
      </w:r>
    </w:p>
    <w:p w14:paraId="6243A87D" w14:textId="34159621" w:rsidR="000C2A88" w:rsidRDefault="000C2A88" w:rsidP="00267E1C">
      <w:r>
        <w:t>[</w:t>
      </w:r>
      <w:r w:rsidR="00764DA3">
        <w:t>v6.0</w:t>
      </w:r>
      <w:r>
        <w:t xml:space="preserve"> contract baseline] The current </w:t>
      </w:r>
      <w:r w:rsidR="00764DA3">
        <w:t>v6.0</w:t>
      </w:r>
      <w:r>
        <w:t xml:space="preserve"> suite contains </w:t>
      </w:r>
      <w:r w:rsidR="00900D4C">
        <w:t>227</w:t>
      </w:r>
      <w:r w:rsidR="00E603F4">
        <w:t xml:space="preserve"> executable expectations</w:t>
      </w:r>
      <w:r>
        <w:t>. The latest release-candidate contracts also cover image API cleanup and unsupported-routine try/except depth guards. New structural behavior should continue to be added behind fixtures, expected output/report rules, and regression guards.</w:t>
      </w:r>
    </w:p>
    <w:p w14:paraId="100F96C1" w14:textId="51B32FF5" w:rsidR="00267E1C" w:rsidRDefault="00267E1C" w:rsidP="00267E1C">
      <w:r>
        <w:t>The contract runner discovers expectation files from the contracts tree, loads the related fixture input, runs the converter against a temporary output location, and validates the generated Pascal, FMX/DFM, conversion report, status, expected issue categories, required units, absent units, required output patterns, and forbidden output patterns. This keeps the test search bounded to the contract inventory instead of comparing every production source file with every contract.</w:t>
      </w:r>
    </w:p>
    <w:p w14:paraId="411736EA" w14:textId="532E3EEB" w:rsidR="00267E1C" w:rsidRDefault="00267E1C" w:rsidP="00267E1C">
      <w:r>
        <w:t xml:space="preserve">The first </w:t>
      </w:r>
      <w:r w:rsidR="00764DA3">
        <w:t>v6.0</w:t>
      </w:r>
      <w:r>
        <w:t xml:space="preserve"> contract families cover Pascal include-file analysis, Windows messaging detection and reporting, false-positive boundaries, protected and conditional uses cleanup, TMemo/TStrings collection output, TStringGrid event ordering, UTF-8 FMX output, GDI-to-FMX canvas substitutions, and whole-project integration behavior. Include handling is analysis first: include files are resolved safely from the source tree, recursive and outside-tree cases are reported, include contents are analyzed with the same encoding rules as Pascal files, and original include directives remain in generated source.</w:t>
      </w:r>
    </w:p>
    <w:p w14:paraId="32A28FD1" w14:textId="77777777" w:rsidR="00267E1C" w:rsidRDefault="00267E1C" w:rsidP="00267E1C">
      <w:r>
        <w:t>Windows messaging rules remain category based. The converter detects message APIs, WM/CM/CN/common-control families, TWM/TCM records, WndProc overrides, message declarations, WM_USER offsets, system-command handlers, and false positives. Unsafe or ambiguous behavior is reported with source location, original symbol or API, code excerpt, category, suggested FMX path, and blocking status. Standalone safe cases may be converted only when the contract proves the result is reliable for the general user base.</w:t>
      </w:r>
    </w:p>
    <w:p w14:paraId="2174127B" w14:textId="570577AC" w:rsidR="00267E1C" w:rsidRDefault="00267E1C" w:rsidP="00267E1C">
      <w:r>
        <w:t xml:space="preserve">Future structural changes should start with a fixture and expectation before converter code is changed. This keeps </w:t>
      </w:r>
      <w:r w:rsidR="00764DA3">
        <w:t>v6.0</w:t>
      </w:r>
      <w:r>
        <w:t xml:space="preserve"> fixes reusable, prevents project-only patches, and protects the mapping packs, rewrite rules, include analysis, Windows messaging reports, and generated output from silent regression.</w:t>
      </w:r>
    </w:p>
    <w:p w14:paraId="7CF5AC15" w14:textId="77777777" w:rsidR="001629D5" w:rsidRDefault="001629D5">
      <w:pPr>
        <w:spacing w:line="278" w:lineRule="auto"/>
        <w:rPr>
          <w:rFonts w:ascii="Cambria" w:eastAsiaTheme="majorEastAsia" w:hAnsi="Cambria" w:cstheme="majorBidi"/>
          <w:b/>
          <w:color w:val="2F5496" w:themeColor="accent1" w:themeShade="BF"/>
          <w:sz w:val="27"/>
          <w:szCs w:val="32"/>
        </w:rPr>
      </w:pPr>
      <w:r>
        <w:br w:type="page"/>
      </w:r>
    </w:p>
    <w:p w14:paraId="77D792B1" w14:textId="77777777" w:rsidR="000F24A0" w:rsidRPr="00270D19" w:rsidRDefault="000F24A0" w:rsidP="00270D19">
      <w:pPr>
        <w:pStyle w:val="Heading1"/>
      </w:pPr>
      <w:bookmarkStart w:id="75" w:name="_Toc236592944"/>
      <w:r w:rsidRPr="00270D19">
        <w:t>14. Unit-by-Unit Technical Reference</w:t>
      </w:r>
      <w:bookmarkEnd w:id="73"/>
      <w:bookmarkEnd w:id="75"/>
    </w:p>
    <w:p w14:paraId="24239440" w14:textId="77777777" w:rsidR="000F24A0" w:rsidRDefault="000F24A0" w:rsidP="000F24A0">
      <w:r>
        <w:t>This section is a technical reference for the twelve primary converter units. It is intentionally more detailed than the earlier architectural overview because future maintainers need to know where to place a change, what each unit owns, and what kinds of edits are likely to cause regressions.</w:t>
      </w:r>
    </w:p>
    <w:p w14:paraId="03FB3026" w14:textId="77777777" w:rsidR="000F24A0" w:rsidRDefault="000F24A0" w:rsidP="000F24A0">
      <w:r>
        <w:t>Each subsection below explains the unit's role, major structures or routines, how it interacts with the rest of the converter, and what kinds of changes belong there.</w:t>
      </w:r>
    </w:p>
    <w:p w14:paraId="5672CD90" w14:textId="77777777" w:rsidR="00BF22C9" w:rsidRDefault="00BF22C9" w:rsidP="000F24A0">
      <w:r>
        <w:t>It should be noted that not all .pas files appear here.  Only the main players are described.  The unmentioned ones are helper files that do various background actions.</w:t>
      </w:r>
    </w:p>
    <w:p w14:paraId="0D44EA27" w14:textId="77777777" w:rsidR="000F24A0" w:rsidRDefault="000F24A0" w:rsidP="000F24A0">
      <w:pPr>
        <w:pStyle w:val="Heading2"/>
        <w:rPr>
          <w:b w:val="0"/>
        </w:rPr>
      </w:pPr>
      <w:bookmarkStart w:id="76" w:name="_Toc225758792"/>
      <w:bookmarkStart w:id="77" w:name="_Toc236592945"/>
      <w:r>
        <w:rPr>
          <w:b w:val="0"/>
        </w:rPr>
        <w:t>14.1 Converter.Core.Types.pas</w:t>
      </w:r>
      <w:bookmarkEnd w:id="76"/>
      <w:bookmarkEnd w:id="77"/>
    </w:p>
    <w:p w14:paraId="27D78FAB" w14:textId="566B269D" w:rsidR="000F24A0" w:rsidRDefault="000F24A0" w:rsidP="000F24A0">
      <w:r>
        <w:t xml:space="preserve">Converter.Core.Types.pas is the converter's shared vocabulary layer. It defines the issue model, the mapping model, the options container, and the conversion context used to carry state across a run. The live </w:t>
      </w:r>
      <w:r w:rsidR="00764DA3">
        <w:t>v6.0</w:t>
      </w:r>
      <w:r>
        <w:t xml:space="preserve"> options container now exposes the real per-run flags for Critical Areas, Data Aware, ThirdParty, and WinAPI passes, so the UI, manuals, and code should stay aligned with those actual engine flags.</w:t>
      </w:r>
    </w:p>
    <w:tbl>
      <w:tblPr>
        <w:tblStyle w:val="TableGrid"/>
        <w:tblW w:w="5000" w:type="pct"/>
        <w:tblLook w:val="04A0" w:firstRow="1" w:lastRow="0" w:firstColumn="1" w:lastColumn="0" w:noHBand="0" w:noVBand="1"/>
      </w:tblPr>
      <w:tblGrid>
        <w:gridCol w:w="5035"/>
        <w:gridCol w:w="5035"/>
      </w:tblGrid>
      <w:tr w:rsidR="000F24A0" w14:paraId="58175D4C" w14:textId="77777777" w:rsidTr="00D2147F">
        <w:tc>
          <w:tcPr>
            <w:tcW w:w="2500" w:type="pct"/>
            <w:shd w:val="clear" w:color="auto" w:fill="F2F2F2"/>
          </w:tcPr>
          <w:p w14:paraId="13AF6120" w14:textId="77777777" w:rsidR="000F24A0" w:rsidRPr="000F24A0" w:rsidRDefault="000F24A0" w:rsidP="000F24A0">
            <w:pPr>
              <w:spacing w:after="80"/>
            </w:pPr>
            <w:r>
              <w:t>Aspect</w:t>
            </w:r>
          </w:p>
        </w:tc>
        <w:tc>
          <w:tcPr>
            <w:tcW w:w="2500" w:type="pct"/>
            <w:shd w:val="clear" w:color="auto" w:fill="F2F2F2"/>
          </w:tcPr>
          <w:p w14:paraId="4A2DBF79" w14:textId="77777777" w:rsidR="000F24A0" w:rsidRPr="000F24A0" w:rsidRDefault="000F24A0" w:rsidP="000F24A0">
            <w:pPr>
              <w:spacing w:after="80"/>
            </w:pPr>
            <w:r>
              <w:t>Detail</w:t>
            </w:r>
          </w:p>
        </w:tc>
      </w:tr>
      <w:tr w:rsidR="000F24A0" w14:paraId="40DF3188" w14:textId="77777777" w:rsidTr="00D2147F">
        <w:tc>
          <w:tcPr>
            <w:tcW w:w="2500" w:type="pct"/>
          </w:tcPr>
          <w:p w14:paraId="13630C5F" w14:textId="77777777" w:rsidR="000F24A0" w:rsidRDefault="000F24A0" w:rsidP="000F24A0">
            <w:pPr>
              <w:spacing w:after="80"/>
            </w:pPr>
            <w:r>
              <w:t>Primary purpose</w:t>
            </w:r>
          </w:p>
        </w:tc>
        <w:tc>
          <w:tcPr>
            <w:tcW w:w="2500" w:type="pct"/>
          </w:tcPr>
          <w:p w14:paraId="59DE513B" w14:textId="77777777" w:rsidR="000F24A0" w:rsidRDefault="000F24A0" w:rsidP="000F24A0">
            <w:pPr>
              <w:spacing w:after="80"/>
            </w:pPr>
            <w:r>
              <w:t>Provide shared types, issue objects, mapping records, and the run context so the rest of the converter can exchange structured information.</w:t>
            </w:r>
          </w:p>
        </w:tc>
      </w:tr>
      <w:tr w:rsidR="000F24A0" w14:paraId="757E0713" w14:textId="77777777" w:rsidTr="00D2147F">
        <w:tc>
          <w:tcPr>
            <w:tcW w:w="2500" w:type="pct"/>
          </w:tcPr>
          <w:p w14:paraId="4D7BF3DD" w14:textId="77777777" w:rsidR="000F24A0" w:rsidRDefault="000F24A0" w:rsidP="000F24A0">
            <w:pPr>
              <w:spacing w:after="80"/>
            </w:pPr>
            <w:r>
              <w:t>Key structures</w:t>
            </w:r>
          </w:p>
        </w:tc>
        <w:tc>
          <w:tcPr>
            <w:tcW w:w="2500" w:type="pct"/>
          </w:tcPr>
          <w:p w14:paraId="27474DBD" w14:textId="77777777" w:rsidR="000F24A0" w:rsidRDefault="000F24A0" w:rsidP="000F24A0">
            <w:pPr>
              <w:spacing w:after="80"/>
            </w:pPr>
            <w:r>
              <w:t>TConversionIssue, TComponentMapping, TConversionOptions, TConversionContext, and the severity and file-type enums.</w:t>
            </w:r>
          </w:p>
        </w:tc>
      </w:tr>
      <w:tr w:rsidR="000F24A0" w14:paraId="5C68C4DA" w14:textId="77777777" w:rsidTr="00D2147F">
        <w:tc>
          <w:tcPr>
            <w:tcW w:w="2500" w:type="pct"/>
          </w:tcPr>
          <w:p w14:paraId="7EE265AD" w14:textId="77777777" w:rsidR="000F24A0" w:rsidRDefault="000F24A0" w:rsidP="000F24A0">
            <w:pPr>
              <w:spacing w:after="80"/>
            </w:pPr>
            <w:r>
              <w:t>Important interactions</w:t>
            </w:r>
          </w:p>
        </w:tc>
        <w:tc>
          <w:tcPr>
            <w:tcW w:w="2500" w:type="pct"/>
          </w:tcPr>
          <w:p w14:paraId="4E638EC4" w14:textId="77777777" w:rsidR="000F24A0" w:rsidRDefault="000F24A0" w:rsidP="000F24A0">
            <w:pPr>
              <w:spacing w:after="80"/>
            </w:pPr>
            <w:r>
              <w:t>Used by the engine, file manager, parser, mapper, integration layer, and project generator as the common state and diagnostics model.</w:t>
            </w:r>
          </w:p>
        </w:tc>
      </w:tr>
      <w:tr w:rsidR="000F24A0" w14:paraId="6F80433C" w14:textId="77777777" w:rsidTr="00D2147F">
        <w:tc>
          <w:tcPr>
            <w:tcW w:w="2500" w:type="pct"/>
          </w:tcPr>
          <w:p w14:paraId="3A54BC42" w14:textId="77777777" w:rsidR="000F24A0" w:rsidRDefault="000F24A0" w:rsidP="000F24A0">
            <w:pPr>
              <w:spacing w:after="80"/>
            </w:pPr>
            <w:r>
              <w:t>Change guidance</w:t>
            </w:r>
          </w:p>
        </w:tc>
        <w:tc>
          <w:tcPr>
            <w:tcW w:w="2500" w:type="pct"/>
          </w:tcPr>
          <w:p w14:paraId="5FC6FA61" w14:textId="77777777" w:rsidR="000F24A0" w:rsidRDefault="000F24A0" w:rsidP="000F24A0">
            <w:pPr>
              <w:spacing w:after="80"/>
            </w:pPr>
            <w:r>
              <w:t>Add new context or issue fields here when a new cross-cutting capability is needed. Avoid storing transient parsing logic here; this unit should remain a stable shared contract.</w:t>
            </w:r>
          </w:p>
        </w:tc>
      </w:tr>
    </w:tbl>
    <w:p w14:paraId="26A0597F" w14:textId="77777777" w:rsidR="000F24A0" w:rsidRDefault="000F24A0" w:rsidP="000F24A0"/>
    <w:p w14:paraId="70962AFC" w14:textId="77777777" w:rsidR="000F24A0" w:rsidRDefault="000F24A0" w:rsidP="000F24A0"/>
    <w:p w14:paraId="4BFBFB2F" w14:textId="77777777" w:rsidR="000F24A0" w:rsidRDefault="000F24A0" w:rsidP="000F24A0">
      <w:pPr>
        <w:pStyle w:val="Heading2"/>
        <w:rPr>
          <w:b w:val="0"/>
        </w:rPr>
      </w:pPr>
      <w:bookmarkStart w:id="78" w:name="_Toc225758793"/>
      <w:bookmarkStart w:id="79" w:name="_Toc236592946"/>
      <w:r>
        <w:rPr>
          <w:b w:val="0"/>
        </w:rPr>
        <w:t>14.2 Converter.Core.Engine.pas</w:t>
      </w:r>
      <w:bookmarkEnd w:id="78"/>
      <w:bookmarkEnd w:id="79"/>
    </w:p>
    <w:p w14:paraId="1CE01ACF" w14:textId="77777777" w:rsidR="000F24A0" w:rsidRDefault="000F24A0" w:rsidP="000F24A0">
      <w:r>
        <w:t xml:space="preserve">Converter.Core.Engine.pas coordinates an entire conversion session. It owns the file manager, orchestrator, and project generator, dispatches per-file work, tracks counts, writes the report, and manages logging and encoding-safe reads. It is also where the report wording is chosen, including Blocking issues present, Manual review required, Clean conversion, and Distinct files needing attention. </w:t>
      </w:r>
      <w:r w:rsidR="00457F72">
        <w:t>Current</w:t>
      </w:r>
      <w:r>
        <w:t xml:space="preserve"> report generation also summarizes loaded mapping packs and the mapping-pack decisions used during a run.</w:t>
      </w:r>
    </w:p>
    <w:tbl>
      <w:tblPr>
        <w:tblStyle w:val="TableGrid"/>
        <w:tblW w:w="5000" w:type="pct"/>
        <w:tblLook w:val="04A0" w:firstRow="1" w:lastRow="0" w:firstColumn="1" w:lastColumn="0" w:noHBand="0" w:noVBand="1"/>
      </w:tblPr>
      <w:tblGrid>
        <w:gridCol w:w="5035"/>
        <w:gridCol w:w="5035"/>
      </w:tblGrid>
      <w:tr w:rsidR="000F24A0" w14:paraId="076741D4" w14:textId="77777777" w:rsidTr="00D2147F">
        <w:tc>
          <w:tcPr>
            <w:tcW w:w="2500" w:type="pct"/>
            <w:shd w:val="clear" w:color="auto" w:fill="F2F2F2"/>
          </w:tcPr>
          <w:p w14:paraId="5C713DC8" w14:textId="77777777" w:rsidR="000F24A0" w:rsidRPr="000F24A0" w:rsidRDefault="000F24A0" w:rsidP="00FA1326">
            <w:r>
              <w:t>Aspect</w:t>
            </w:r>
          </w:p>
        </w:tc>
        <w:tc>
          <w:tcPr>
            <w:tcW w:w="2500" w:type="pct"/>
            <w:shd w:val="clear" w:color="auto" w:fill="F2F2F2"/>
          </w:tcPr>
          <w:p w14:paraId="7F5BFF8A" w14:textId="77777777" w:rsidR="000F24A0" w:rsidRPr="000F24A0" w:rsidRDefault="000F24A0" w:rsidP="000F24A0">
            <w:pPr>
              <w:spacing w:after="80"/>
            </w:pPr>
            <w:r>
              <w:t>Detail</w:t>
            </w:r>
          </w:p>
        </w:tc>
      </w:tr>
      <w:tr w:rsidR="000F24A0" w14:paraId="19EA284F" w14:textId="77777777" w:rsidTr="00D2147F">
        <w:tc>
          <w:tcPr>
            <w:tcW w:w="2500" w:type="pct"/>
          </w:tcPr>
          <w:p w14:paraId="1F551CB0" w14:textId="77777777" w:rsidR="000F24A0" w:rsidRDefault="000F24A0" w:rsidP="000F24A0">
            <w:pPr>
              <w:spacing w:after="80"/>
            </w:pPr>
            <w:r>
              <w:t>Primary purpose</w:t>
            </w:r>
          </w:p>
        </w:tc>
        <w:tc>
          <w:tcPr>
            <w:tcW w:w="2500" w:type="pct"/>
          </w:tcPr>
          <w:p w14:paraId="1F3A4808" w14:textId="77777777" w:rsidR="000F24A0" w:rsidRDefault="000F24A0" w:rsidP="000F24A0">
            <w:pPr>
              <w:spacing w:after="80"/>
            </w:pPr>
            <w:r>
              <w:t>Orchestrate one conversion run from startup through report generation and shutdown.</w:t>
            </w:r>
          </w:p>
        </w:tc>
      </w:tr>
      <w:tr w:rsidR="000F24A0" w14:paraId="1AE679AD" w14:textId="77777777" w:rsidTr="00D2147F">
        <w:tc>
          <w:tcPr>
            <w:tcW w:w="2500" w:type="pct"/>
          </w:tcPr>
          <w:p w14:paraId="47192A87" w14:textId="77777777" w:rsidR="000F24A0" w:rsidRDefault="000F24A0" w:rsidP="000F24A0">
            <w:pPr>
              <w:spacing w:after="80"/>
            </w:pPr>
            <w:r>
              <w:t>Key routines</w:t>
            </w:r>
          </w:p>
        </w:tc>
        <w:tc>
          <w:tcPr>
            <w:tcW w:w="2500" w:type="pct"/>
          </w:tcPr>
          <w:p w14:paraId="2B814FFD" w14:textId="77777777" w:rsidR="000F24A0" w:rsidRDefault="000F24A0" w:rsidP="000F24A0">
            <w:pPr>
              <w:spacing w:after="80"/>
            </w:pPr>
            <w:r>
              <w:t>Convert, ProcessPasFile, ProcessDfmFile, GenerateReport, UILog, LogToFile, TryReadWithEncoding, DetectFileEncoding, and StripInvalidCharacters.</w:t>
            </w:r>
          </w:p>
        </w:tc>
      </w:tr>
      <w:tr w:rsidR="000F24A0" w14:paraId="4A53C542" w14:textId="77777777" w:rsidTr="00D2147F">
        <w:tc>
          <w:tcPr>
            <w:tcW w:w="2500" w:type="pct"/>
          </w:tcPr>
          <w:p w14:paraId="16D69062" w14:textId="77777777" w:rsidR="000F24A0" w:rsidRDefault="000F24A0" w:rsidP="000F24A0">
            <w:pPr>
              <w:spacing w:after="80"/>
            </w:pPr>
            <w:r>
              <w:t>Important interactions</w:t>
            </w:r>
          </w:p>
        </w:tc>
        <w:tc>
          <w:tcPr>
            <w:tcW w:w="2500" w:type="pct"/>
          </w:tcPr>
          <w:p w14:paraId="406DAB5C" w14:textId="77777777" w:rsidR="000F24A0" w:rsidRDefault="000F24A0" w:rsidP="000F24A0">
            <w:pPr>
              <w:spacing w:after="80"/>
            </w:pPr>
            <w:r>
              <w:t>Consumes TConversionContext, delegates file discovery and save work to TFileManager, delegates transformation to TConversionOrchestrator, and delegates startup/project output to TProjectGenerator.</w:t>
            </w:r>
          </w:p>
        </w:tc>
      </w:tr>
      <w:tr w:rsidR="000F24A0" w14:paraId="7EB9E704" w14:textId="77777777" w:rsidTr="00D2147F">
        <w:tc>
          <w:tcPr>
            <w:tcW w:w="2500" w:type="pct"/>
          </w:tcPr>
          <w:p w14:paraId="0AC350D8" w14:textId="77777777" w:rsidR="000F24A0" w:rsidRDefault="000F24A0" w:rsidP="000F24A0">
            <w:pPr>
              <w:spacing w:after="80"/>
            </w:pPr>
            <w:r>
              <w:t>Change guidance</w:t>
            </w:r>
          </w:p>
        </w:tc>
        <w:tc>
          <w:tcPr>
            <w:tcW w:w="2500" w:type="pct"/>
          </w:tcPr>
          <w:p w14:paraId="0201161C" w14:textId="77777777" w:rsidR="000F24A0" w:rsidRDefault="000F24A0" w:rsidP="000F24A0">
            <w:pPr>
              <w:spacing w:after="80"/>
            </w:pPr>
            <w:r>
              <w:t>Put top-level sequencing, counters, and report decisions here. Do not bury file-format-specific rewrites here; push those down into parser, mapper, or integration code.</w:t>
            </w:r>
          </w:p>
        </w:tc>
      </w:tr>
    </w:tbl>
    <w:p w14:paraId="3CE08329" w14:textId="77777777" w:rsidR="000F24A0" w:rsidRDefault="000F24A0" w:rsidP="000F24A0"/>
    <w:p w14:paraId="0C148C4C" w14:textId="77777777" w:rsidR="000F24A0" w:rsidRDefault="000F24A0" w:rsidP="000F24A0"/>
    <w:p w14:paraId="0B56EF44" w14:textId="77777777" w:rsidR="000F24A0" w:rsidRDefault="000F24A0" w:rsidP="000F24A0">
      <w:pPr>
        <w:pStyle w:val="Heading2"/>
        <w:rPr>
          <w:b w:val="0"/>
        </w:rPr>
      </w:pPr>
      <w:bookmarkStart w:id="80" w:name="_Toc225758794"/>
      <w:bookmarkStart w:id="81" w:name="_Toc236592947"/>
      <w:r>
        <w:rPr>
          <w:b w:val="0"/>
        </w:rPr>
        <w:t>14.3 Converter.Core.FileManager.pas</w:t>
      </w:r>
      <w:bookmarkEnd w:id="80"/>
      <w:bookmarkEnd w:id="81"/>
    </w:p>
    <w:p w14:paraId="2125CB43" w14:textId="77777777" w:rsidR="000F24A0" w:rsidRDefault="000F24A0" w:rsidP="000F24A0">
      <w:r>
        <w:t>Converter.Core.FileManager.pas is the filesystem-facing part of the converter. It scans source trees, respects file-type and recursion options, builds relative output paths, sanitizes output text, and preserves source encodings when it saves converted files. It also prepares the output tree at run time, including cleanup of stale build artifacts before regenerated files and reports are written.</w:t>
      </w:r>
    </w:p>
    <w:tbl>
      <w:tblPr>
        <w:tblStyle w:val="TableGrid"/>
        <w:tblW w:w="5000" w:type="pct"/>
        <w:tblLook w:val="04A0" w:firstRow="1" w:lastRow="0" w:firstColumn="1" w:lastColumn="0" w:noHBand="0" w:noVBand="1"/>
      </w:tblPr>
      <w:tblGrid>
        <w:gridCol w:w="5035"/>
        <w:gridCol w:w="5035"/>
      </w:tblGrid>
      <w:tr w:rsidR="000F24A0" w14:paraId="09D3B5D8" w14:textId="77777777" w:rsidTr="00D2147F">
        <w:tc>
          <w:tcPr>
            <w:tcW w:w="2500" w:type="pct"/>
            <w:shd w:val="clear" w:color="auto" w:fill="F2F2F2"/>
          </w:tcPr>
          <w:p w14:paraId="41F38EB9" w14:textId="77777777" w:rsidR="000F24A0" w:rsidRPr="000F24A0" w:rsidRDefault="000F24A0" w:rsidP="00FA1326">
            <w:r>
              <w:t>Aspect</w:t>
            </w:r>
          </w:p>
        </w:tc>
        <w:tc>
          <w:tcPr>
            <w:tcW w:w="2500" w:type="pct"/>
            <w:shd w:val="clear" w:color="auto" w:fill="F2F2F2"/>
          </w:tcPr>
          <w:p w14:paraId="37B730B1" w14:textId="77777777" w:rsidR="000F24A0" w:rsidRPr="000F24A0" w:rsidRDefault="000F24A0" w:rsidP="000F24A0">
            <w:pPr>
              <w:spacing w:after="80"/>
            </w:pPr>
            <w:r>
              <w:t>Detail</w:t>
            </w:r>
          </w:p>
        </w:tc>
      </w:tr>
      <w:tr w:rsidR="000F24A0" w14:paraId="39F67522" w14:textId="77777777" w:rsidTr="00D2147F">
        <w:tc>
          <w:tcPr>
            <w:tcW w:w="2500" w:type="pct"/>
          </w:tcPr>
          <w:p w14:paraId="19F3D425" w14:textId="77777777" w:rsidR="000F24A0" w:rsidRDefault="000F24A0" w:rsidP="000F24A0">
            <w:pPr>
              <w:spacing w:after="80"/>
            </w:pPr>
            <w:r>
              <w:t>Primary purpose</w:t>
            </w:r>
          </w:p>
        </w:tc>
        <w:tc>
          <w:tcPr>
            <w:tcW w:w="2500" w:type="pct"/>
          </w:tcPr>
          <w:p w14:paraId="3A1E5D84" w14:textId="77777777" w:rsidR="000F24A0" w:rsidRDefault="000F24A0" w:rsidP="000F24A0">
            <w:pPr>
              <w:spacing w:after="80"/>
            </w:pPr>
            <w:r>
              <w:t>Discover source files and write converted output safely and predictably.</w:t>
            </w:r>
          </w:p>
        </w:tc>
      </w:tr>
      <w:tr w:rsidR="000F24A0" w14:paraId="4BE0258C" w14:textId="77777777" w:rsidTr="00D2147F">
        <w:tc>
          <w:tcPr>
            <w:tcW w:w="2500" w:type="pct"/>
          </w:tcPr>
          <w:p w14:paraId="3EF86D92" w14:textId="77777777" w:rsidR="000F24A0" w:rsidRDefault="000F24A0" w:rsidP="000F24A0">
            <w:pPr>
              <w:spacing w:after="80"/>
            </w:pPr>
            <w:r>
              <w:t>Key routines</w:t>
            </w:r>
          </w:p>
        </w:tc>
        <w:tc>
          <w:tcPr>
            <w:tcW w:w="2500" w:type="pct"/>
          </w:tcPr>
          <w:p w14:paraId="5B905A2C" w14:textId="77777777" w:rsidR="000F24A0" w:rsidRDefault="000F24A0" w:rsidP="000F24A0">
            <w:pPr>
              <w:spacing w:after="80"/>
            </w:pPr>
            <w:r>
              <w:t>Reset, PrepareOutput, MatchesSelectedFileTypes, BuildOutputFileName, SanitizeOutputText, SaveTextPreservingSourceEncoding, and SaveConvertedFile.</w:t>
            </w:r>
          </w:p>
        </w:tc>
      </w:tr>
      <w:tr w:rsidR="000F24A0" w14:paraId="244EFB63" w14:textId="77777777" w:rsidTr="00D2147F">
        <w:tc>
          <w:tcPr>
            <w:tcW w:w="2500" w:type="pct"/>
          </w:tcPr>
          <w:p w14:paraId="710D4459" w14:textId="77777777" w:rsidR="000F24A0" w:rsidRDefault="000F24A0" w:rsidP="000F24A0">
            <w:pPr>
              <w:spacing w:after="80"/>
            </w:pPr>
            <w:r>
              <w:t>Important interactions</w:t>
            </w:r>
          </w:p>
        </w:tc>
        <w:tc>
          <w:tcPr>
            <w:tcW w:w="2500" w:type="pct"/>
          </w:tcPr>
          <w:p w14:paraId="2503F807" w14:textId="77777777" w:rsidR="000F24A0" w:rsidRDefault="000F24A0" w:rsidP="000F24A0">
            <w:pPr>
              <w:spacing w:after="80"/>
            </w:pPr>
            <w:r>
              <w:t>Uses TConversionContext for source/output settings and issue reporting. Feeds discovered files into the engine and writes transformed artifacts after integration completes.</w:t>
            </w:r>
          </w:p>
        </w:tc>
      </w:tr>
      <w:tr w:rsidR="000F24A0" w14:paraId="014E3B68" w14:textId="77777777" w:rsidTr="00D2147F">
        <w:tc>
          <w:tcPr>
            <w:tcW w:w="2500" w:type="pct"/>
          </w:tcPr>
          <w:p w14:paraId="050ECC73" w14:textId="77777777" w:rsidR="000F24A0" w:rsidRDefault="000F24A0" w:rsidP="000F24A0">
            <w:pPr>
              <w:spacing w:after="80"/>
            </w:pPr>
            <w:r>
              <w:t>Change guidance</w:t>
            </w:r>
          </w:p>
        </w:tc>
        <w:tc>
          <w:tcPr>
            <w:tcW w:w="2500" w:type="pct"/>
          </w:tcPr>
          <w:p w14:paraId="23C61632" w14:textId="77777777" w:rsidR="000F24A0" w:rsidRDefault="000F24A0" w:rsidP="000F24A0">
            <w:pPr>
              <w:spacing w:after="80"/>
            </w:pPr>
            <w:r>
              <w:t>File path policy, output filtering, and encoding-preservation rules belong here. Avoid mixing semantic code rewrites into this unit.</w:t>
            </w:r>
          </w:p>
        </w:tc>
      </w:tr>
    </w:tbl>
    <w:p w14:paraId="3149C3F2" w14:textId="77777777" w:rsidR="000F24A0" w:rsidRDefault="000F24A0" w:rsidP="000F24A0"/>
    <w:p w14:paraId="75EEF979" w14:textId="77777777" w:rsidR="000F24A0" w:rsidRDefault="000F24A0" w:rsidP="000F24A0"/>
    <w:p w14:paraId="6BE58523" w14:textId="77777777" w:rsidR="000F24A0" w:rsidRDefault="000F24A0" w:rsidP="000F24A0">
      <w:pPr>
        <w:pStyle w:val="Heading2"/>
        <w:rPr>
          <w:b w:val="0"/>
        </w:rPr>
      </w:pPr>
      <w:bookmarkStart w:id="82" w:name="_Toc225758795"/>
      <w:bookmarkStart w:id="83" w:name="_Toc236592948"/>
      <w:r>
        <w:rPr>
          <w:b w:val="0"/>
        </w:rPr>
        <w:t>14.4 Converter.Parser.Pascal.pas</w:t>
      </w:r>
      <w:bookmarkEnd w:id="82"/>
      <w:bookmarkEnd w:id="83"/>
    </w:p>
    <w:p w14:paraId="5F3180C8" w14:textId="77777777" w:rsidR="000F24A0" w:rsidRDefault="000F24A0" w:rsidP="000F24A0">
      <w:r>
        <w:t>Converter.Parser.Pascal.pas gives the converter structural awareness over Delphi source units. It tracks interface, implementation, initialization, and finalization regions; class declarations; method declarations and bodies; and uses clauses so later rewrites can be inserted safely.</w:t>
      </w:r>
    </w:p>
    <w:tbl>
      <w:tblPr>
        <w:tblStyle w:val="TableGrid"/>
        <w:tblW w:w="5000" w:type="pct"/>
        <w:tblLook w:val="04A0" w:firstRow="1" w:lastRow="0" w:firstColumn="1" w:lastColumn="0" w:noHBand="0" w:noVBand="1"/>
      </w:tblPr>
      <w:tblGrid>
        <w:gridCol w:w="5035"/>
        <w:gridCol w:w="5035"/>
      </w:tblGrid>
      <w:tr w:rsidR="000F24A0" w14:paraId="6154C41F" w14:textId="77777777" w:rsidTr="00D2147F">
        <w:tc>
          <w:tcPr>
            <w:tcW w:w="2500" w:type="pct"/>
            <w:shd w:val="clear" w:color="auto" w:fill="F2F2F2"/>
          </w:tcPr>
          <w:p w14:paraId="0926563F" w14:textId="77777777" w:rsidR="000F24A0" w:rsidRPr="000F24A0" w:rsidRDefault="000F24A0" w:rsidP="000F24A0">
            <w:pPr>
              <w:spacing w:after="80"/>
            </w:pPr>
            <w:r>
              <w:t>Aspect</w:t>
            </w:r>
          </w:p>
        </w:tc>
        <w:tc>
          <w:tcPr>
            <w:tcW w:w="2500" w:type="pct"/>
            <w:shd w:val="clear" w:color="auto" w:fill="F2F2F2"/>
          </w:tcPr>
          <w:p w14:paraId="1EC75D58" w14:textId="77777777" w:rsidR="000F24A0" w:rsidRPr="000F24A0" w:rsidRDefault="000F24A0" w:rsidP="000F24A0">
            <w:pPr>
              <w:spacing w:after="80"/>
            </w:pPr>
            <w:r>
              <w:t>Detail</w:t>
            </w:r>
          </w:p>
        </w:tc>
      </w:tr>
      <w:tr w:rsidR="000F24A0" w14:paraId="6FB6A9E6" w14:textId="77777777" w:rsidTr="00D2147F">
        <w:tc>
          <w:tcPr>
            <w:tcW w:w="2500" w:type="pct"/>
          </w:tcPr>
          <w:p w14:paraId="0BF4BA39" w14:textId="77777777" w:rsidR="000F24A0" w:rsidRDefault="000F24A0" w:rsidP="000F24A0">
            <w:pPr>
              <w:spacing w:after="80"/>
            </w:pPr>
            <w:r>
              <w:t>Primary purpose</w:t>
            </w:r>
          </w:p>
        </w:tc>
        <w:tc>
          <w:tcPr>
            <w:tcW w:w="2500" w:type="pct"/>
          </w:tcPr>
          <w:p w14:paraId="4698D1D5" w14:textId="77777777" w:rsidR="000F24A0" w:rsidRDefault="000F24A0" w:rsidP="000F24A0">
            <w:pPr>
              <w:spacing w:after="80"/>
            </w:pPr>
            <w:r>
              <w:t>Parse Pascal units into a structure detailed enough for safe transformations.</w:t>
            </w:r>
          </w:p>
        </w:tc>
      </w:tr>
      <w:tr w:rsidR="000F24A0" w14:paraId="560E900E" w14:textId="77777777" w:rsidTr="00D2147F">
        <w:tc>
          <w:tcPr>
            <w:tcW w:w="2500" w:type="pct"/>
          </w:tcPr>
          <w:p w14:paraId="4DA0CE5F" w14:textId="77777777" w:rsidR="000F24A0" w:rsidRDefault="000F24A0" w:rsidP="000F24A0">
            <w:pPr>
              <w:spacing w:after="80"/>
            </w:pPr>
            <w:r>
              <w:t>Key structures</w:t>
            </w:r>
          </w:p>
        </w:tc>
        <w:tc>
          <w:tcPr>
            <w:tcW w:w="2500" w:type="pct"/>
          </w:tcPr>
          <w:p w14:paraId="2D19E90E" w14:textId="77777777" w:rsidR="000F24A0" w:rsidRDefault="000F24A0" w:rsidP="000F24A0">
            <w:pPr>
              <w:spacing w:after="80"/>
            </w:pPr>
            <w:r>
              <w:t>TPascalMethod, TPascalClass, TPascalUnit, and TPascalParser.</w:t>
            </w:r>
          </w:p>
        </w:tc>
      </w:tr>
      <w:tr w:rsidR="000F24A0" w14:paraId="653175F0" w14:textId="77777777" w:rsidTr="00D2147F">
        <w:tc>
          <w:tcPr>
            <w:tcW w:w="2500" w:type="pct"/>
          </w:tcPr>
          <w:p w14:paraId="07B95E5A" w14:textId="77777777" w:rsidR="000F24A0" w:rsidRDefault="000F24A0" w:rsidP="000F24A0">
            <w:pPr>
              <w:spacing w:after="80"/>
            </w:pPr>
            <w:r>
              <w:t>Important routines</w:t>
            </w:r>
          </w:p>
        </w:tc>
        <w:tc>
          <w:tcPr>
            <w:tcW w:w="2500" w:type="pct"/>
          </w:tcPr>
          <w:p w14:paraId="6D65606F" w14:textId="77777777" w:rsidR="000F24A0" w:rsidRDefault="000F24A0" w:rsidP="000F24A0">
            <w:pPr>
              <w:spacing w:after="80"/>
            </w:pPr>
            <w:r>
              <w:t>ParseUnit, ParseUsesClause, ParseMethod, ParseTypeSection, ParseImplementationUses, FindMethod, and FindMethodsByPattern.</w:t>
            </w:r>
          </w:p>
        </w:tc>
      </w:tr>
      <w:tr w:rsidR="000F24A0" w14:paraId="2B950810" w14:textId="77777777" w:rsidTr="00D2147F">
        <w:tc>
          <w:tcPr>
            <w:tcW w:w="2500" w:type="pct"/>
          </w:tcPr>
          <w:p w14:paraId="35865C84" w14:textId="77777777" w:rsidR="000F24A0" w:rsidRDefault="000F24A0" w:rsidP="000F24A0">
            <w:pPr>
              <w:spacing w:after="80"/>
            </w:pPr>
            <w:r>
              <w:t>Change guidance</w:t>
            </w:r>
          </w:p>
        </w:tc>
        <w:tc>
          <w:tcPr>
            <w:tcW w:w="2500" w:type="pct"/>
          </w:tcPr>
          <w:p w14:paraId="7E98161B" w14:textId="77777777" w:rsidR="000F24A0" w:rsidRDefault="000F24A0" w:rsidP="000F24A0">
            <w:pPr>
              <w:spacing w:after="80"/>
            </w:pPr>
            <w:r>
              <w:t>Any change that affects method detection, class boundaries, or safe insertion points belongs here. This is the right place to improve syntax awareness, not to make FMX-specific business decisions.</w:t>
            </w:r>
          </w:p>
        </w:tc>
      </w:tr>
    </w:tbl>
    <w:p w14:paraId="0F632A34" w14:textId="77777777" w:rsidR="000F24A0" w:rsidRDefault="000F24A0" w:rsidP="000F24A0"/>
    <w:p w14:paraId="6A56BEF1" w14:textId="77777777" w:rsidR="000F24A0" w:rsidRDefault="000F24A0" w:rsidP="000F24A0"/>
    <w:p w14:paraId="1CE80A48" w14:textId="77777777" w:rsidR="000F24A0" w:rsidRDefault="000F24A0" w:rsidP="000F24A0">
      <w:pPr>
        <w:pStyle w:val="Heading2"/>
        <w:rPr>
          <w:b w:val="0"/>
        </w:rPr>
      </w:pPr>
      <w:bookmarkStart w:id="84" w:name="_Toc225758796"/>
      <w:bookmarkStart w:id="85" w:name="_Toc236592949"/>
      <w:r>
        <w:rPr>
          <w:b w:val="0"/>
        </w:rPr>
        <w:t>14.5 Converter.Parser.DFM.pas</w:t>
      </w:r>
      <w:bookmarkEnd w:id="84"/>
      <w:bookmarkEnd w:id="85"/>
    </w:p>
    <w:p w14:paraId="0CDF20C2" w14:textId="77777777" w:rsidR="000F24A0" w:rsidRDefault="000F24A0" w:rsidP="000F24A0">
      <w:r>
        <w:t>Converter.Parser.DFM.pas parses VCL form definitions into an internal component tree and regenerates them as FMX form text. It handles nested components, collections, multiline properties, dataset field objects, property filtering, image payloads, and many layout-oriented translation rules.</w:t>
      </w:r>
    </w:p>
    <w:tbl>
      <w:tblPr>
        <w:tblStyle w:val="TableGrid"/>
        <w:tblW w:w="5000" w:type="pct"/>
        <w:tblLook w:val="04A0" w:firstRow="1" w:lastRow="0" w:firstColumn="1" w:lastColumn="0" w:noHBand="0" w:noVBand="1"/>
      </w:tblPr>
      <w:tblGrid>
        <w:gridCol w:w="5035"/>
        <w:gridCol w:w="5035"/>
      </w:tblGrid>
      <w:tr w:rsidR="000F24A0" w14:paraId="433E1CCE" w14:textId="77777777" w:rsidTr="00FA1326">
        <w:tc>
          <w:tcPr>
            <w:tcW w:w="2500" w:type="pct"/>
          </w:tcPr>
          <w:p w14:paraId="66F87995" w14:textId="77777777" w:rsidR="000F24A0" w:rsidRPr="000F24A0" w:rsidRDefault="000F24A0" w:rsidP="000F24A0">
            <w:pPr>
              <w:spacing w:after="80"/>
            </w:pPr>
            <w:r>
              <w:t>Aspect</w:t>
            </w:r>
          </w:p>
        </w:tc>
        <w:tc>
          <w:tcPr>
            <w:tcW w:w="2500" w:type="pct"/>
          </w:tcPr>
          <w:p w14:paraId="655D316D" w14:textId="77777777" w:rsidR="000F24A0" w:rsidRPr="000F24A0" w:rsidRDefault="000F24A0" w:rsidP="000F24A0">
            <w:pPr>
              <w:spacing w:after="80"/>
            </w:pPr>
            <w:r>
              <w:t>Detail</w:t>
            </w:r>
          </w:p>
        </w:tc>
      </w:tr>
      <w:tr w:rsidR="000F24A0" w14:paraId="74B20161" w14:textId="77777777" w:rsidTr="00FA1326">
        <w:tc>
          <w:tcPr>
            <w:tcW w:w="2500" w:type="pct"/>
          </w:tcPr>
          <w:p w14:paraId="40E3EE7E" w14:textId="77777777" w:rsidR="000F24A0" w:rsidRDefault="000F24A0" w:rsidP="000F24A0">
            <w:pPr>
              <w:spacing w:after="80"/>
            </w:pPr>
            <w:r>
              <w:t>Primary purpose</w:t>
            </w:r>
          </w:p>
        </w:tc>
        <w:tc>
          <w:tcPr>
            <w:tcW w:w="2500" w:type="pct"/>
          </w:tcPr>
          <w:p w14:paraId="03412195" w14:textId="77777777" w:rsidR="000F24A0" w:rsidRDefault="000F24A0" w:rsidP="000F24A0">
            <w:pPr>
              <w:spacing w:after="80"/>
            </w:pPr>
            <w:r>
              <w:t>Convert VCL DFM structure into FMX form structure while preserving hierarchy and semantics.</w:t>
            </w:r>
          </w:p>
        </w:tc>
      </w:tr>
      <w:tr w:rsidR="000F24A0" w14:paraId="0FD41DAE" w14:textId="77777777" w:rsidTr="00FA1326">
        <w:tc>
          <w:tcPr>
            <w:tcW w:w="2500" w:type="pct"/>
          </w:tcPr>
          <w:p w14:paraId="6BEBE58B" w14:textId="77777777" w:rsidR="000F24A0" w:rsidRDefault="000F24A0" w:rsidP="000F24A0">
            <w:pPr>
              <w:spacing w:after="80"/>
            </w:pPr>
            <w:r>
              <w:t>Key responsibilities</w:t>
            </w:r>
          </w:p>
        </w:tc>
        <w:tc>
          <w:tcPr>
            <w:tcW w:w="2500" w:type="pct"/>
          </w:tcPr>
          <w:p w14:paraId="53D1E747" w14:textId="77777777" w:rsidR="00FA1326" w:rsidRDefault="00FA1326" w:rsidP="000F24A0">
            <w:pPr>
              <w:spacing w:after="80"/>
            </w:pPr>
            <w:r>
              <w:t>Child object parsing, collection preservation, dataset field emission, string quoting, property filtering, root-form safety, numeric-property suppression, status bar panel generation, root-form mouse-event adaptation, label AutoSize and anchor handling, StyledSettings emission, and size and font translation.</w:t>
            </w:r>
          </w:p>
          <w:p w14:paraId="36A26A48" w14:textId="77777777" w:rsidR="000F24A0" w:rsidRDefault="000F24A0" w:rsidP="000F24A0">
            <w:pPr>
              <w:spacing w:after="80"/>
            </w:pPr>
          </w:p>
        </w:tc>
      </w:tr>
      <w:tr w:rsidR="000F24A0" w14:paraId="3A176B13" w14:textId="77777777" w:rsidTr="00FA1326">
        <w:tc>
          <w:tcPr>
            <w:tcW w:w="2500" w:type="pct"/>
          </w:tcPr>
          <w:p w14:paraId="578367AA" w14:textId="77777777" w:rsidR="000F24A0" w:rsidRDefault="000F24A0" w:rsidP="000F24A0">
            <w:pPr>
              <w:spacing w:after="80"/>
            </w:pPr>
            <w:r>
              <w:t>Important interactions</w:t>
            </w:r>
          </w:p>
        </w:tc>
        <w:tc>
          <w:tcPr>
            <w:tcW w:w="2500" w:type="pct"/>
          </w:tcPr>
          <w:p w14:paraId="672CBB39" w14:textId="77777777" w:rsidR="000F24A0" w:rsidRDefault="000F24A0" w:rsidP="000F24A0">
            <w:pPr>
              <w:spacing w:after="80"/>
            </w:pPr>
            <w:r>
              <w:t>Feeds on mapping information, collaborates with integration-generated Pascal code, and must remain consistent with rewritten field declarations and event names.</w:t>
            </w:r>
          </w:p>
        </w:tc>
      </w:tr>
      <w:tr w:rsidR="000F24A0" w14:paraId="29E59D01" w14:textId="77777777" w:rsidTr="00FA1326">
        <w:tc>
          <w:tcPr>
            <w:tcW w:w="2500" w:type="pct"/>
          </w:tcPr>
          <w:p w14:paraId="2F738AED" w14:textId="77777777" w:rsidR="000F24A0" w:rsidRDefault="000F24A0" w:rsidP="000F24A0">
            <w:pPr>
              <w:spacing w:after="80"/>
            </w:pPr>
            <w:r>
              <w:t>Change guidance</w:t>
            </w:r>
          </w:p>
        </w:tc>
        <w:tc>
          <w:tcPr>
            <w:tcW w:w="2500" w:type="pct"/>
          </w:tcPr>
          <w:p w14:paraId="7EA56376" w14:textId="77777777" w:rsidR="000F24A0" w:rsidRDefault="000F24A0" w:rsidP="000F24A0">
            <w:pPr>
              <w:spacing w:after="80"/>
            </w:pPr>
            <w:r>
              <w:t>FMX form-reader errors are often rooted here. Put DFM-to-FMX property and structure fixes here instead of compensating later in manual output edits.</w:t>
            </w:r>
          </w:p>
        </w:tc>
      </w:tr>
    </w:tbl>
    <w:p w14:paraId="68C50202" w14:textId="77777777" w:rsidR="000F24A0" w:rsidRDefault="000F24A0" w:rsidP="000F24A0"/>
    <w:p w14:paraId="68EAEDFA" w14:textId="77777777" w:rsidR="000F24A0" w:rsidRDefault="000F24A0" w:rsidP="000F24A0"/>
    <w:p w14:paraId="17B87533" w14:textId="77777777" w:rsidR="000F24A0" w:rsidRDefault="000F24A0" w:rsidP="000F24A0">
      <w:pPr>
        <w:pStyle w:val="Heading2"/>
        <w:rPr>
          <w:b w:val="0"/>
        </w:rPr>
      </w:pPr>
      <w:bookmarkStart w:id="86" w:name="_Toc225758797"/>
      <w:bookmarkStart w:id="87" w:name="_Toc236592950"/>
      <w:r>
        <w:rPr>
          <w:b w:val="0"/>
        </w:rPr>
        <w:t>14.6 Converter.Mapper.Component.pas</w:t>
      </w:r>
      <w:bookmarkEnd w:id="86"/>
      <w:bookmarkEnd w:id="87"/>
    </w:p>
    <w:p w14:paraId="1A74F627" w14:textId="77777777" w:rsidR="000F24A0" w:rsidRDefault="000F24A0" w:rsidP="000F24A0">
      <w:r>
        <w:t>Converter.Mapper.Component.pas is the mapping knowledge base. It stores built-in mappings, loads FMX component knowledge, researches likely class matches, and produces property and event mappings for later passes.</w:t>
      </w:r>
    </w:p>
    <w:p w14:paraId="1413FABB" w14:textId="77777777" w:rsidR="000F24A0" w:rsidRDefault="000F24A0" w:rsidP="000F24A0">
      <w:r>
        <w:t>Recent mapping additions in this unit broaden the standard class surface materially. The mapper now includes explicit rows for TForm, TFrame, TMaskEdit, TStaticText, TFlowPanel, TGridPanel, TCheckListBox, TDBListBox, TRichEdit, TDrawGrid, TDBCtrlGrid, TFileSaveDialog, and TLinkLabel, along with manual-review rows for TTaskDialog, TClientDataSet, TQuery, TADODataSet, and TSQLDataSet. Property and event knowledge now lives in explicit matrix rows instead of name matching alone.</w:t>
      </w:r>
    </w:p>
    <w:p w14:paraId="5D869320" w14:textId="77777777" w:rsidR="000F24A0" w:rsidRDefault="000F24A0" w:rsidP="000F24A0">
      <w:r>
        <w:t>This unit also exports RTTI inventories and explicit class, property, and event matrices so the live mapper surface can be audited directly from the compiled converter. If those matrix artifacts are missing from the expected build folders, the documentation tooling can reconstruct the current surface from Converter.Mapper.Component.pas. Keep property-level rules such as ScrollBars-to-ShowScrollBars, numeric Min and Max translation, masked-edit review paths, and picker-event renames centralized here.</w:t>
      </w:r>
    </w:p>
    <w:tbl>
      <w:tblPr>
        <w:tblStyle w:val="TableGrid"/>
        <w:tblW w:w="5000" w:type="pct"/>
        <w:tblLook w:val="04A0" w:firstRow="1" w:lastRow="0" w:firstColumn="1" w:lastColumn="0" w:noHBand="0" w:noVBand="1"/>
      </w:tblPr>
      <w:tblGrid>
        <w:gridCol w:w="5035"/>
        <w:gridCol w:w="5035"/>
      </w:tblGrid>
      <w:tr w:rsidR="000F24A0" w14:paraId="6DF74189" w14:textId="77777777" w:rsidTr="00D2147F">
        <w:tc>
          <w:tcPr>
            <w:tcW w:w="2500" w:type="pct"/>
            <w:shd w:val="clear" w:color="auto" w:fill="F2F2F2"/>
          </w:tcPr>
          <w:p w14:paraId="0EC71F80" w14:textId="77777777" w:rsidR="000F24A0" w:rsidRPr="000F24A0" w:rsidRDefault="000F24A0" w:rsidP="00FA1326">
            <w:r>
              <w:t>Aspect</w:t>
            </w:r>
          </w:p>
        </w:tc>
        <w:tc>
          <w:tcPr>
            <w:tcW w:w="2500" w:type="pct"/>
            <w:shd w:val="clear" w:color="auto" w:fill="F2F2F2"/>
          </w:tcPr>
          <w:p w14:paraId="0810220F" w14:textId="77777777" w:rsidR="000F24A0" w:rsidRPr="000F24A0" w:rsidRDefault="000F24A0" w:rsidP="000F24A0">
            <w:pPr>
              <w:spacing w:after="80"/>
            </w:pPr>
            <w:r>
              <w:t>Detail</w:t>
            </w:r>
          </w:p>
        </w:tc>
      </w:tr>
      <w:tr w:rsidR="000F24A0" w14:paraId="3E280526" w14:textId="77777777" w:rsidTr="00D2147F">
        <w:tc>
          <w:tcPr>
            <w:tcW w:w="2500" w:type="pct"/>
          </w:tcPr>
          <w:p w14:paraId="419A056D" w14:textId="77777777" w:rsidR="000F24A0" w:rsidRDefault="000F24A0" w:rsidP="000F24A0">
            <w:pPr>
              <w:spacing w:after="80"/>
            </w:pPr>
            <w:r>
              <w:t>Primary purpose</w:t>
            </w:r>
          </w:p>
        </w:tc>
        <w:tc>
          <w:tcPr>
            <w:tcW w:w="2500" w:type="pct"/>
          </w:tcPr>
          <w:p w14:paraId="4CCF0CB9" w14:textId="77777777" w:rsidR="000F24A0" w:rsidRDefault="000F24A0" w:rsidP="000F24A0">
            <w:pPr>
              <w:spacing w:after="80"/>
            </w:pPr>
            <w:r>
              <w:t>Translate VCL control identity into the most appropriate FMX target and supporting mapping metadata.</w:t>
            </w:r>
          </w:p>
        </w:tc>
      </w:tr>
      <w:tr w:rsidR="000F24A0" w14:paraId="238AB2A7" w14:textId="77777777" w:rsidTr="00D2147F">
        <w:tc>
          <w:tcPr>
            <w:tcW w:w="2500" w:type="pct"/>
          </w:tcPr>
          <w:p w14:paraId="205A6AE2" w14:textId="77777777" w:rsidR="000F24A0" w:rsidRDefault="000F24A0" w:rsidP="000F24A0">
            <w:pPr>
              <w:spacing w:after="80"/>
            </w:pPr>
            <w:r>
              <w:t>Key structures</w:t>
            </w:r>
          </w:p>
        </w:tc>
        <w:tc>
          <w:tcPr>
            <w:tcW w:w="2500" w:type="pct"/>
          </w:tcPr>
          <w:p w14:paraId="47C31F0B" w14:textId="77777777" w:rsidR="000F24A0" w:rsidRDefault="000F24A0" w:rsidP="000F24A0">
            <w:pPr>
              <w:spacing w:after="80"/>
            </w:pPr>
            <w:r>
              <w:t>TComponentResearch, TFMXComponentInfo, and TComponentMapper.</w:t>
            </w:r>
          </w:p>
        </w:tc>
      </w:tr>
      <w:tr w:rsidR="000F24A0" w14:paraId="46188DFB" w14:textId="77777777" w:rsidTr="00D2147F">
        <w:tc>
          <w:tcPr>
            <w:tcW w:w="2500" w:type="pct"/>
          </w:tcPr>
          <w:p w14:paraId="1AF4795A" w14:textId="77777777" w:rsidR="000F24A0" w:rsidRDefault="000F24A0" w:rsidP="000F24A0">
            <w:pPr>
              <w:spacing w:after="80"/>
            </w:pPr>
            <w:r>
              <w:t>Important routines</w:t>
            </w:r>
          </w:p>
        </w:tc>
        <w:tc>
          <w:tcPr>
            <w:tcW w:w="2500" w:type="pct"/>
          </w:tcPr>
          <w:p w14:paraId="2FE02C84" w14:textId="77777777" w:rsidR="000F24A0" w:rsidRDefault="000F24A0" w:rsidP="000F24A0">
            <w:pPr>
              <w:spacing w:after="80"/>
            </w:pPr>
            <w:r>
              <w:t>LoadBuiltInMappings, LoadFMXComponentCatalog, ResearchVCLComponent, FindFMXMatch, CalculateMatchScore, and ResearchPropertyMapping.</w:t>
            </w:r>
          </w:p>
        </w:tc>
      </w:tr>
      <w:tr w:rsidR="000F24A0" w14:paraId="4A59CDC8" w14:textId="77777777" w:rsidTr="00D2147F">
        <w:tc>
          <w:tcPr>
            <w:tcW w:w="2500" w:type="pct"/>
          </w:tcPr>
          <w:p w14:paraId="370BC1B5" w14:textId="77777777" w:rsidR="000F24A0" w:rsidRDefault="000F24A0" w:rsidP="000F24A0">
            <w:pPr>
              <w:spacing w:after="80"/>
            </w:pPr>
            <w:r>
              <w:t>Change guidance</w:t>
            </w:r>
          </w:p>
        </w:tc>
        <w:tc>
          <w:tcPr>
            <w:tcW w:w="2500" w:type="pct"/>
          </w:tcPr>
          <w:p w14:paraId="59130954" w14:textId="77777777" w:rsidR="000F24A0" w:rsidRDefault="000F24A0" w:rsidP="000F24A0">
            <w:pPr>
              <w:spacing w:after="80"/>
            </w:pPr>
            <w:r>
              <w:t>Class-name mapping, confidence, and property/event relationship knowledge belong here. Runtime behavior patches usually belong in integration, not in the mapper.</w:t>
            </w:r>
          </w:p>
        </w:tc>
      </w:tr>
    </w:tbl>
    <w:p w14:paraId="72384B91" w14:textId="77777777" w:rsidR="000F24A0" w:rsidRDefault="000F24A0" w:rsidP="000F24A0"/>
    <w:p w14:paraId="74B7F8AD" w14:textId="77777777" w:rsidR="000F24A0" w:rsidRDefault="000F24A0" w:rsidP="000F24A0"/>
    <w:p w14:paraId="50CC008E" w14:textId="77777777" w:rsidR="000F24A0" w:rsidRDefault="000F24A0" w:rsidP="000F24A0">
      <w:pPr>
        <w:pStyle w:val="Heading2"/>
        <w:rPr>
          <w:b w:val="0"/>
        </w:rPr>
      </w:pPr>
      <w:bookmarkStart w:id="88" w:name="_Toc225758798"/>
      <w:bookmarkStart w:id="89" w:name="_Toc236592951"/>
      <w:r>
        <w:rPr>
          <w:b w:val="0"/>
        </w:rPr>
        <w:t>14.7 Converter.Core.Integration.pas</w:t>
      </w:r>
      <w:bookmarkEnd w:id="88"/>
      <w:bookmarkEnd w:id="89"/>
    </w:p>
    <w:p w14:paraId="3D3E1D3B" w14:textId="77777777" w:rsidR="00B03B63" w:rsidRDefault="00B03B63" w:rsidP="000F24A0">
      <w:r>
        <w:t>Converter.Core.Integration.pas is the global rewrite engine and the highest-leverage unit in the project. It repairs uses clauses, injects helper routines, adapts runtime behavior, preserves startup semantics, stabilizes event timing, and applies category-wide FMX normalization rules discovered during real-world testing. Recent stabilization work in this unit also preserves and chains existing handlers when generated FMX support needs to hook lifecycle or data-aware behavior, instead of overwriting those handlers blindly.</w:t>
      </w:r>
    </w:p>
    <w:p w14:paraId="12F42B84" w14:textId="77777777" w:rsidR="00B03B63" w:rsidRDefault="00B03B63" w:rsidP="000F24A0">
      <w:r>
        <w:t>Recent generic behaviors in this unit include TMemo.Clear to Lines.Clear rewrites, Position and Value normalization for slider-style controls, Winapi.MMSystem preservation for waveOut code, public TThread.Queue and TThread.Synchronize normalization, plain ShowMessage preservation, qualified FMX MessageDlg buttons, and folder-picker helper insertion. The same layer also handles root-form double-click adaptation, runtime font-size helpers that release StyledSettings.Size, VCL-style text-layout helpers for label stacking, and DisplayText refresh helpers for manually bound edits. Data-aware stability work here suppresses combo popup logic during startup, preserves combo OnClosePopup behavior, and chains existing OnDestroy, OnCalcFields, dataset AfterOpen, datasource OnDataChange, and navigator BeforeAction handlers when FMX support needs to hook them.</w:t>
      </w:r>
    </w:p>
    <w:tbl>
      <w:tblPr>
        <w:tblStyle w:val="TableGrid"/>
        <w:tblW w:w="5000" w:type="pct"/>
        <w:tblLook w:val="04A0" w:firstRow="1" w:lastRow="0" w:firstColumn="1" w:lastColumn="0" w:noHBand="0" w:noVBand="1"/>
      </w:tblPr>
      <w:tblGrid>
        <w:gridCol w:w="5035"/>
        <w:gridCol w:w="5035"/>
      </w:tblGrid>
      <w:tr w:rsidR="000F24A0" w14:paraId="48715706" w14:textId="77777777" w:rsidTr="00FA1326">
        <w:tc>
          <w:tcPr>
            <w:tcW w:w="2500" w:type="pct"/>
          </w:tcPr>
          <w:p w14:paraId="3C361A94" w14:textId="77777777" w:rsidR="000F24A0" w:rsidRPr="000F24A0" w:rsidRDefault="000F24A0" w:rsidP="000F24A0">
            <w:pPr>
              <w:spacing w:after="80"/>
            </w:pPr>
            <w:r>
              <w:t>Aspect</w:t>
            </w:r>
          </w:p>
        </w:tc>
        <w:tc>
          <w:tcPr>
            <w:tcW w:w="2500" w:type="pct"/>
          </w:tcPr>
          <w:p w14:paraId="02A67F61" w14:textId="77777777" w:rsidR="000F24A0" w:rsidRPr="000F24A0" w:rsidRDefault="000F24A0" w:rsidP="000F24A0">
            <w:pPr>
              <w:spacing w:after="80"/>
            </w:pPr>
            <w:r>
              <w:t>Detail</w:t>
            </w:r>
          </w:p>
        </w:tc>
      </w:tr>
      <w:tr w:rsidR="000F24A0" w14:paraId="4FDE32F3" w14:textId="77777777" w:rsidTr="00FA1326">
        <w:tc>
          <w:tcPr>
            <w:tcW w:w="2500" w:type="pct"/>
          </w:tcPr>
          <w:p w14:paraId="3F245028" w14:textId="77777777" w:rsidR="000F24A0" w:rsidRDefault="000F24A0" w:rsidP="000F24A0">
            <w:pPr>
              <w:spacing w:after="80"/>
            </w:pPr>
            <w:r>
              <w:t>Primary purpose</w:t>
            </w:r>
          </w:p>
        </w:tc>
        <w:tc>
          <w:tcPr>
            <w:tcW w:w="2500" w:type="pct"/>
          </w:tcPr>
          <w:p w14:paraId="6F23EA3E" w14:textId="77777777" w:rsidR="000F24A0" w:rsidRDefault="000F24A0" w:rsidP="000F24A0">
            <w:pPr>
              <w:spacing w:after="80"/>
            </w:pPr>
            <w:r>
              <w:t>Apply global FMX compatibility and behavior rewrites across generated Pascal output.</w:t>
            </w:r>
          </w:p>
        </w:tc>
      </w:tr>
      <w:tr w:rsidR="000F24A0" w14:paraId="451AB1D1" w14:textId="77777777" w:rsidTr="00FA1326">
        <w:tc>
          <w:tcPr>
            <w:tcW w:w="2500" w:type="pct"/>
          </w:tcPr>
          <w:p w14:paraId="1A5579CF" w14:textId="77777777" w:rsidR="000F24A0" w:rsidRDefault="000F24A0" w:rsidP="000F24A0">
            <w:pPr>
              <w:spacing w:after="80"/>
            </w:pPr>
            <w:r>
              <w:t>Key responsibilities</w:t>
            </w:r>
          </w:p>
        </w:tc>
        <w:tc>
          <w:tcPr>
            <w:tcW w:w="2500" w:type="pct"/>
          </w:tcPr>
          <w:p w14:paraId="5C2EB265" w14:textId="77777777" w:rsidR="00FA1326" w:rsidRDefault="00FA1326" w:rsidP="000F24A0">
            <w:pPr>
              <w:spacing w:after="80"/>
            </w:pPr>
            <w:r>
              <w:t>Uses-clause reconstruction, helper injection, startup adaptation, typed Pascal rewrites, grid and combo support, data-aware edit and display synchronization, media cleanup, graphics scene safety, thread marshaling normalization, and many post-processing rules.</w:t>
            </w:r>
          </w:p>
          <w:p w14:paraId="067EAF60" w14:textId="77777777" w:rsidR="000F24A0" w:rsidRDefault="000F24A0" w:rsidP="000F24A0">
            <w:pPr>
              <w:spacing w:after="80"/>
            </w:pPr>
          </w:p>
        </w:tc>
      </w:tr>
      <w:tr w:rsidR="000F24A0" w14:paraId="45DE4145" w14:textId="77777777" w:rsidTr="00FA1326">
        <w:tc>
          <w:tcPr>
            <w:tcW w:w="2500" w:type="pct"/>
          </w:tcPr>
          <w:p w14:paraId="2C2484C1" w14:textId="77777777" w:rsidR="000F24A0" w:rsidRDefault="000F24A0" w:rsidP="000F24A0">
            <w:pPr>
              <w:spacing w:after="80"/>
            </w:pPr>
            <w:r>
              <w:t>Important interactions</w:t>
            </w:r>
          </w:p>
        </w:tc>
        <w:tc>
          <w:tcPr>
            <w:tcW w:w="2500" w:type="pct"/>
          </w:tcPr>
          <w:p w14:paraId="1005B430" w14:textId="77777777" w:rsidR="000F24A0" w:rsidRDefault="000F24A0" w:rsidP="000F24A0">
            <w:pPr>
              <w:spacing w:after="80"/>
            </w:pPr>
            <w:r>
              <w:t>Consumes parser and mapper output, emits code that must stay in sync with FMX forms, and frequently coordinates with DataAware and Project.Generator behavior.</w:t>
            </w:r>
          </w:p>
        </w:tc>
      </w:tr>
      <w:tr w:rsidR="000F24A0" w14:paraId="1CF18391" w14:textId="77777777" w:rsidTr="00FA1326">
        <w:tc>
          <w:tcPr>
            <w:tcW w:w="2500" w:type="pct"/>
          </w:tcPr>
          <w:p w14:paraId="7A7AD7DE" w14:textId="77777777" w:rsidR="000F24A0" w:rsidRDefault="000F24A0" w:rsidP="000F24A0">
            <w:pPr>
              <w:spacing w:after="80"/>
            </w:pPr>
            <w:r>
              <w:t>Change guidance</w:t>
            </w:r>
          </w:p>
        </w:tc>
        <w:tc>
          <w:tcPr>
            <w:tcW w:w="2500" w:type="pct"/>
          </w:tcPr>
          <w:p w14:paraId="55B85DC0" w14:textId="77777777" w:rsidR="000F24A0" w:rsidRDefault="000F24A0" w:rsidP="000F24A0">
            <w:pPr>
              <w:spacing w:after="80"/>
            </w:pPr>
            <w:r>
              <w:t>Most global fixes land here. Because this unit affects many projects at once, every change should be tied to a repeatable pattern and regression-tested against previously fixed paths.</w:t>
            </w:r>
          </w:p>
        </w:tc>
      </w:tr>
    </w:tbl>
    <w:p w14:paraId="78510BF8" w14:textId="77777777" w:rsidR="000F24A0" w:rsidRDefault="000F24A0" w:rsidP="000F24A0">
      <w:pPr>
        <w:pStyle w:val="Heading2"/>
        <w:rPr>
          <w:b w:val="0"/>
        </w:rPr>
      </w:pPr>
      <w:bookmarkStart w:id="90" w:name="_Toc225758799"/>
      <w:bookmarkStart w:id="91" w:name="_Toc236592952"/>
      <w:r>
        <w:rPr>
          <w:b w:val="0"/>
        </w:rPr>
        <w:t>14.8 Converter.Advanced.DataAware.pas</w:t>
      </w:r>
      <w:bookmarkEnd w:id="90"/>
      <w:bookmarkEnd w:id="91"/>
    </w:p>
    <w:p w14:paraId="58450F12" w14:textId="77777777" w:rsidR="000F24A0" w:rsidRDefault="000F24A0" w:rsidP="000F24A0">
      <w:r>
        <w:t>Converter.Advanced.DataAware.pas exists because VCL data-aware controls do not map cleanly to FMX. It classifies DB-aware controls, chooses the right binding strategy, and supports the integration layer when a control must become a direct FMX control, a LiveBindings-driven control, a grid bridge, or a special combo or navigator path. The current path uses normalized class matching with mapper-backed ancestry instead of loose substring checks, which makes DB-aware detection more trustworthy across derived controls.</w:t>
      </w:r>
    </w:p>
    <w:tbl>
      <w:tblPr>
        <w:tblStyle w:val="TableGrid"/>
        <w:tblW w:w="5000" w:type="pct"/>
        <w:tblLook w:val="04A0" w:firstRow="1" w:lastRow="0" w:firstColumn="1" w:lastColumn="0" w:noHBand="0" w:noVBand="1"/>
      </w:tblPr>
      <w:tblGrid>
        <w:gridCol w:w="5035"/>
        <w:gridCol w:w="5035"/>
      </w:tblGrid>
      <w:tr w:rsidR="000F24A0" w14:paraId="1D5F2D02" w14:textId="77777777" w:rsidTr="00D2147F">
        <w:tc>
          <w:tcPr>
            <w:tcW w:w="2500" w:type="pct"/>
            <w:shd w:val="clear" w:color="auto" w:fill="F2F2F2"/>
          </w:tcPr>
          <w:p w14:paraId="6C60079E" w14:textId="77777777" w:rsidR="000F24A0" w:rsidRPr="000F24A0" w:rsidRDefault="000F24A0" w:rsidP="000F24A0">
            <w:pPr>
              <w:spacing w:after="80"/>
            </w:pPr>
            <w:r>
              <w:t>Aspect</w:t>
            </w:r>
          </w:p>
        </w:tc>
        <w:tc>
          <w:tcPr>
            <w:tcW w:w="2500" w:type="pct"/>
            <w:shd w:val="clear" w:color="auto" w:fill="F2F2F2"/>
          </w:tcPr>
          <w:p w14:paraId="3B112FAF" w14:textId="77777777" w:rsidR="000F24A0" w:rsidRPr="000F24A0" w:rsidRDefault="000F24A0" w:rsidP="000F24A0">
            <w:pPr>
              <w:spacing w:after="80"/>
            </w:pPr>
            <w:r>
              <w:t>Detail</w:t>
            </w:r>
          </w:p>
        </w:tc>
      </w:tr>
      <w:tr w:rsidR="000F24A0" w14:paraId="02A55D85" w14:textId="77777777" w:rsidTr="00D2147F">
        <w:tc>
          <w:tcPr>
            <w:tcW w:w="2500" w:type="pct"/>
          </w:tcPr>
          <w:p w14:paraId="674E76CC" w14:textId="77777777" w:rsidR="000F24A0" w:rsidRDefault="000F24A0" w:rsidP="000F24A0">
            <w:pPr>
              <w:spacing w:after="80"/>
            </w:pPr>
            <w:r>
              <w:t>Primary purpose</w:t>
            </w:r>
          </w:p>
        </w:tc>
        <w:tc>
          <w:tcPr>
            <w:tcW w:w="2500" w:type="pct"/>
          </w:tcPr>
          <w:p w14:paraId="48305E7B" w14:textId="77777777" w:rsidR="000F24A0" w:rsidRDefault="000F24A0" w:rsidP="000F24A0">
            <w:pPr>
              <w:spacing w:after="80"/>
            </w:pPr>
            <w:r>
              <w:t>Provide specialized knowledge about data-aware control conversion.</w:t>
            </w:r>
          </w:p>
        </w:tc>
      </w:tr>
      <w:tr w:rsidR="000F24A0" w14:paraId="15880D32" w14:textId="77777777" w:rsidTr="00D2147F">
        <w:tc>
          <w:tcPr>
            <w:tcW w:w="2500" w:type="pct"/>
          </w:tcPr>
          <w:p w14:paraId="1D0159B6" w14:textId="77777777" w:rsidR="000F24A0" w:rsidRDefault="000F24A0" w:rsidP="000F24A0">
            <w:pPr>
              <w:spacing w:after="80"/>
            </w:pPr>
            <w:r>
              <w:t>Key focus areas</w:t>
            </w:r>
          </w:p>
        </w:tc>
        <w:tc>
          <w:tcPr>
            <w:tcW w:w="2500" w:type="pct"/>
          </w:tcPr>
          <w:p w14:paraId="57DB5CE8" w14:textId="77777777" w:rsidR="000F24A0" w:rsidRDefault="000F24A0" w:rsidP="000F24A0">
            <w:pPr>
              <w:spacing w:after="80"/>
            </w:pPr>
            <w:r>
              <w:t>DB edits, DB combo boxes, DB grids, navigator controls, and the binding metadata needed for runtime hookup.</w:t>
            </w:r>
          </w:p>
        </w:tc>
      </w:tr>
      <w:tr w:rsidR="000F24A0" w14:paraId="5C837E85" w14:textId="77777777" w:rsidTr="00D2147F">
        <w:tc>
          <w:tcPr>
            <w:tcW w:w="2500" w:type="pct"/>
          </w:tcPr>
          <w:p w14:paraId="1F6EF3A2" w14:textId="77777777" w:rsidR="000F24A0" w:rsidRDefault="000F24A0" w:rsidP="000F24A0">
            <w:pPr>
              <w:spacing w:after="80"/>
            </w:pPr>
            <w:r>
              <w:t>Important interactions</w:t>
            </w:r>
          </w:p>
        </w:tc>
        <w:tc>
          <w:tcPr>
            <w:tcW w:w="2500" w:type="pct"/>
          </w:tcPr>
          <w:p w14:paraId="7E8557BA" w14:textId="77777777" w:rsidR="000F24A0" w:rsidRDefault="000F24A0" w:rsidP="000F24A0">
            <w:pPr>
              <w:spacing w:after="80"/>
            </w:pPr>
            <w:r>
              <w:t>Works closely with the integration layer, mapper, and generated FMX bindings to preserve database-driven workflows.</w:t>
            </w:r>
          </w:p>
        </w:tc>
      </w:tr>
      <w:tr w:rsidR="000F24A0" w14:paraId="6909657E" w14:textId="77777777" w:rsidTr="00D2147F">
        <w:tc>
          <w:tcPr>
            <w:tcW w:w="2500" w:type="pct"/>
          </w:tcPr>
          <w:p w14:paraId="3B998936" w14:textId="77777777" w:rsidR="000F24A0" w:rsidRDefault="000F24A0" w:rsidP="000F24A0">
            <w:pPr>
              <w:spacing w:after="80"/>
            </w:pPr>
            <w:r>
              <w:t>Change guidance</w:t>
            </w:r>
          </w:p>
        </w:tc>
        <w:tc>
          <w:tcPr>
            <w:tcW w:w="2500" w:type="pct"/>
          </w:tcPr>
          <w:p w14:paraId="0C31AEBE" w14:textId="77777777" w:rsidR="000F24A0" w:rsidRDefault="000F24A0" w:rsidP="000F24A0">
            <w:pPr>
              <w:spacing w:after="80"/>
            </w:pPr>
            <w:r>
              <w:t>If a problem is fundamentally about DB-aware control semantics, binding type, or dataset interaction, start here before changing more general parser logic.</w:t>
            </w:r>
          </w:p>
        </w:tc>
      </w:tr>
    </w:tbl>
    <w:p w14:paraId="28879500" w14:textId="77777777" w:rsidR="000F24A0" w:rsidRDefault="000F24A0" w:rsidP="000F24A0"/>
    <w:p w14:paraId="746BEEFF" w14:textId="77777777" w:rsidR="000F24A0" w:rsidRDefault="000F24A0" w:rsidP="000F24A0">
      <w:pPr>
        <w:pStyle w:val="Heading2"/>
        <w:rPr>
          <w:b w:val="0"/>
        </w:rPr>
      </w:pPr>
      <w:bookmarkStart w:id="92" w:name="_Toc225758800"/>
      <w:bookmarkStart w:id="93" w:name="_Toc236592953"/>
      <w:r>
        <w:rPr>
          <w:b w:val="0"/>
        </w:rPr>
        <w:t>14.9 Converter.Advanced.WinAPI.pas</w:t>
      </w:r>
      <w:bookmarkEnd w:id="92"/>
      <w:bookmarkEnd w:id="93"/>
    </w:p>
    <w:p w14:paraId="6BBCB035" w14:textId="77777777" w:rsidR="000F24A0" w:rsidRDefault="000F24A0" w:rsidP="000F24A0">
      <w:r>
        <w:t>Converter.Advanced.WinAPI.pas isolates Windows-specific rewrite logic. It exists so WinAPI-dependent source patterns can be preserved, adapted, or constrained without polluting the general parser and integration code with platform-specific branches.</w:t>
      </w:r>
    </w:p>
    <w:tbl>
      <w:tblPr>
        <w:tblStyle w:val="TableGrid"/>
        <w:tblW w:w="5000" w:type="pct"/>
        <w:tblLook w:val="04A0" w:firstRow="1" w:lastRow="0" w:firstColumn="1" w:lastColumn="0" w:noHBand="0" w:noVBand="1"/>
      </w:tblPr>
      <w:tblGrid>
        <w:gridCol w:w="5035"/>
        <w:gridCol w:w="5035"/>
      </w:tblGrid>
      <w:tr w:rsidR="000F24A0" w14:paraId="75868CCB" w14:textId="77777777" w:rsidTr="00FA1326">
        <w:tc>
          <w:tcPr>
            <w:tcW w:w="2500" w:type="pct"/>
          </w:tcPr>
          <w:p w14:paraId="40C0DFF5" w14:textId="77777777" w:rsidR="000F24A0" w:rsidRPr="000F24A0" w:rsidRDefault="000F24A0" w:rsidP="000F24A0">
            <w:pPr>
              <w:spacing w:after="80"/>
            </w:pPr>
            <w:r>
              <w:t>Aspect</w:t>
            </w:r>
          </w:p>
        </w:tc>
        <w:tc>
          <w:tcPr>
            <w:tcW w:w="2500" w:type="pct"/>
          </w:tcPr>
          <w:p w14:paraId="425C99D6" w14:textId="77777777" w:rsidR="000F24A0" w:rsidRPr="000F24A0" w:rsidRDefault="000F24A0" w:rsidP="000F24A0">
            <w:pPr>
              <w:spacing w:after="80"/>
            </w:pPr>
            <w:r>
              <w:t>Detail</w:t>
            </w:r>
          </w:p>
        </w:tc>
      </w:tr>
      <w:tr w:rsidR="000F24A0" w14:paraId="46AB176F" w14:textId="77777777" w:rsidTr="00FA1326">
        <w:tc>
          <w:tcPr>
            <w:tcW w:w="2500" w:type="pct"/>
          </w:tcPr>
          <w:p w14:paraId="45D430B8" w14:textId="77777777" w:rsidR="000F24A0" w:rsidRDefault="000F24A0" w:rsidP="000F24A0">
            <w:pPr>
              <w:spacing w:after="80"/>
            </w:pPr>
            <w:r>
              <w:t>Primary purpose</w:t>
            </w:r>
          </w:p>
        </w:tc>
        <w:tc>
          <w:tcPr>
            <w:tcW w:w="2500" w:type="pct"/>
          </w:tcPr>
          <w:p w14:paraId="785DEF1D" w14:textId="77777777" w:rsidR="000F24A0" w:rsidRDefault="000F24A0" w:rsidP="000F24A0">
            <w:pPr>
              <w:spacing w:after="80"/>
            </w:pPr>
            <w:r>
              <w:t>Handle Windows API compatibility and rewrite patterns during conversion.</w:t>
            </w:r>
          </w:p>
        </w:tc>
      </w:tr>
      <w:tr w:rsidR="000F24A0" w14:paraId="3A881200" w14:textId="77777777" w:rsidTr="00FA1326">
        <w:tc>
          <w:tcPr>
            <w:tcW w:w="2500" w:type="pct"/>
          </w:tcPr>
          <w:p w14:paraId="2CAEC661" w14:textId="77777777" w:rsidR="000F24A0" w:rsidRDefault="000F24A0" w:rsidP="000F24A0">
            <w:pPr>
              <w:spacing w:after="80"/>
            </w:pPr>
            <w:r>
              <w:t>Typical responsibilities</w:t>
            </w:r>
          </w:p>
        </w:tc>
        <w:tc>
          <w:tcPr>
            <w:tcW w:w="2500" w:type="pct"/>
          </w:tcPr>
          <w:p w14:paraId="47FD54E6" w14:textId="77777777" w:rsidR="00FA1326" w:rsidRDefault="00FA1326" w:rsidP="000F24A0">
            <w:pPr>
              <w:spacing w:after="80"/>
            </w:pPr>
            <w:r>
              <w:t>ShellExecute preservation, Windows-unit handling, serial, named-pipe, and device CreateFile and WriteFile preservation, process-control preservation, message or API call normalization, and selected compatibility substitutions.</w:t>
            </w:r>
          </w:p>
          <w:p w14:paraId="5CAED757" w14:textId="77777777" w:rsidR="000F24A0" w:rsidRDefault="000F24A0" w:rsidP="000F24A0">
            <w:pPr>
              <w:spacing w:after="80"/>
            </w:pPr>
          </w:p>
        </w:tc>
      </w:tr>
      <w:tr w:rsidR="000F24A0" w14:paraId="266208C0" w14:textId="77777777" w:rsidTr="00FA1326">
        <w:tc>
          <w:tcPr>
            <w:tcW w:w="2500" w:type="pct"/>
          </w:tcPr>
          <w:p w14:paraId="11276B56" w14:textId="77777777" w:rsidR="000F24A0" w:rsidRDefault="000F24A0" w:rsidP="000F24A0">
            <w:pPr>
              <w:spacing w:after="80"/>
            </w:pPr>
            <w:r>
              <w:t>Important interactions</w:t>
            </w:r>
          </w:p>
        </w:tc>
        <w:tc>
          <w:tcPr>
            <w:tcW w:w="2500" w:type="pct"/>
          </w:tcPr>
          <w:p w14:paraId="304D73D9" w14:textId="77777777" w:rsidR="000F24A0" w:rsidRDefault="000F24A0" w:rsidP="000F24A0">
            <w:pPr>
              <w:spacing w:after="80"/>
            </w:pPr>
            <w:r>
              <w:t>Influences uses-clause requirements and any generated code that still needs explicit Windows units in FMX projects.</w:t>
            </w:r>
          </w:p>
        </w:tc>
      </w:tr>
      <w:tr w:rsidR="000F24A0" w14:paraId="673969B1" w14:textId="77777777" w:rsidTr="00FA1326">
        <w:tc>
          <w:tcPr>
            <w:tcW w:w="2500" w:type="pct"/>
          </w:tcPr>
          <w:p w14:paraId="19F67B14" w14:textId="77777777" w:rsidR="000F24A0" w:rsidRDefault="000F24A0" w:rsidP="000F24A0">
            <w:pPr>
              <w:spacing w:after="80"/>
            </w:pPr>
            <w:r>
              <w:t>Change guidance</w:t>
            </w:r>
          </w:p>
        </w:tc>
        <w:tc>
          <w:tcPr>
            <w:tcW w:w="2500" w:type="pct"/>
          </w:tcPr>
          <w:p w14:paraId="1FDC7321" w14:textId="77777777" w:rsidR="000F24A0" w:rsidRDefault="000F24A0" w:rsidP="000F24A0">
            <w:pPr>
              <w:spacing w:after="80"/>
            </w:pPr>
            <w:r>
              <w:t>Keep platform-specific logic here when it is truly Windows-focused. General FMX startup or event logic should still live in integration.</w:t>
            </w:r>
          </w:p>
        </w:tc>
      </w:tr>
    </w:tbl>
    <w:p w14:paraId="209887B1" w14:textId="77777777" w:rsidR="000F24A0" w:rsidRDefault="000F24A0" w:rsidP="000F24A0"/>
    <w:p w14:paraId="169A435B" w14:textId="77777777" w:rsidR="000F24A0" w:rsidRDefault="000F24A0" w:rsidP="000F24A0"/>
    <w:p w14:paraId="3716BA6C" w14:textId="77777777" w:rsidR="000F24A0" w:rsidRDefault="000F24A0" w:rsidP="000F24A0">
      <w:pPr>
        <w:pStyle w:val="Heading2"/>
        <w:rPr>
          <w:b w:val="0"/>
        </w:rPr>
      </w:pPr>
      <w:bookmarkStart w:id="94" w:name="_Toc225758801"/>
      <w:bookmarkStart w:id="95" w:name="_Toc236592954"/>
      <w:r>
        <w:rPr>
          <w:b w:val="0"/>
        </w:rPr>
        <w:t>14.10 Converter.Advanced.CriticalAreas.pas</w:t>
      </w:r>
      <w:bookmarkEnd w:id="94"/>
      <w:bookmarkEnd w:id="95"/>
    </w:p>
    <w:p w14:paraId="7DFA9C32" w14:textId="77777777" w:rsidR="000F24A0" w:rsidRDefault="000F24A0" w:rsidP="000F24A0">
      <w:r>
        <w:t>Converter.Advanced.CriticalAreas.pas is a reserved module for high-risk conversion categories that do not belong in broad, always-on parser passes. It provides a safer home for patterns such as custom drawing, owner-draw style behavior, synchronization concerns, or other specialized logic that can destabilize output if handled too casually.</w:t>
      </w:r>
    </w:p>
    <w:tbl>
      <w:tblPr>
        <w:tblStyle w:val="TableGrid"/>
        <w:tblW w:w="5000" w:type="pct"/>
        <w:tblLook w:val="04A0" w:firstRow="1" w:lastRow="0" w:firstColumn="1" w:lastColumn="0" w:noHBand="0" w:noVBand="1"/>
      </w:tblPr>
      <w:tblGrid>
        <w:gridCol w:w="5035"/>
        <w:gridCol w:w="5035"/>
      </w:tblGrid>
      <w:tr w:rsidR="000F24A0" w14:paraId="7B5DADE1" w14:textId="77777777" w:rsidTr="00D2147F">
        <w:tc>
          <w:tcPr>
            <w:tcW w:w="2500" w:type="pct"/>
            <w:shd w:val="clear" w:color="auto" w:fill="F2F2F2"/>
          </w:tcPr>
          <w:p w14:paraId="124717A3" w14:textId="77777777" w:rsidR="000F24A0" w:rsidRPr="000F24A0" w:rsidRDefault="000F24A0" w:rsidP="000F24A0">
            <w:pPr>
              <w:spacing w:after="80"/>
            </w:pPr>
            <w:r>
              <w:t>Aspect</w:t>
            </w:r>
          </w:p>
        </w:tc>
        <w:tc>
          <w:tcPr>
            <w:tcW w:w="2500" w:type="pct"/>
            <w:shd w:val="clear" w:color="auto" w:fill="F2F2F2"/>
          </w:tcPr>
          <w:p w14:paraId="4C628A3A" w14:textId="77777777" w:rsidR="000F24A0" w:rsidRPr="000F24A0" w:rsidRDefault="000F24A0" w:rsidP="000F24A0">
            <w:pPr>
              <w:spacing w:after="80"/>
            </w:pPr>
            <w:r>
              <w:t>Detail</w:t>
            </w:r>
          </w:p>
        </w:tc>
      </w:tr>
      <w:tr w:rsidR="000F24A0" w14:paraId="090596A9" w14:textId="77777777" w:rsidTr="00D2147F">
        <w:tc>
          <w:tcPr>
            <w:tcW w:w="2500" w:type="pct"/>
          </w:tcPr>
          <w:p w14:paraId="53E496A2" w14:textId="77777777" w:rsidR="000F24A0" w:rsidRDefault="000F24A0" w:rsidP="000F24A0">
            <w:pPr>
              <w:spacing w:after="80"/>
            </w:pPr>
            <w:r>
              <w:t>Primary purpose</w:t>
            </w:r>
          </w:p>
        </w:tc>
        <w:tc>
          <w:tcPr>
            <w:tcW w:w="2500" w:type="pct"/>
          </w:tcPr>
          <w:p w14:paraId="0373B579" w14:textId="77777777" w:rsidR="000F24A0" w:rsidRDefault="000F24A0" w:rsidP="000F24A0">
            <w:pPr>
              <w:spacing w:after="80"/>
            </w:pPr>
            <w:r>
              <w:t>Contain risky or specialized conversion behavior in a bounded unit.</w:t>
            </w:r>
          </w:p>
        </w:tc>
      </w:tr>
      <w:tr w:rsidR="000F24A0" w14:paraId="1C31D461" w14:textId="77777777" w:rsidTr="00D2147F">
        <w:tc>
          <w:tcPr>
            <w:tcW w:w="2500" w:type="pct"/>
          </w:tcPr>
          <w:p w14:paraId="3671919C" w14:textId="77777777" w:rsidR="000F24A0" w:rsidRDefault="000F24A0" w:rsidP="000F24A0">
            <w:pPr>
              <w:spacing w:after="80"/>
            </w:pPr>
            <w:r>
              <w:t>Typical use</w:t>
            </w:r>
          </w:p>
        </w:tc>
        <w:tc>
          <w:tcPr>
            <w:tcW w:w="2500" w:type="pct"/>
          </w:tcPr>
          <w:p w14:paraId="3DEBDAB3" w14:textId="77777777" w:rsidR="000F24A0" w:rsidRDefault="000F24A0" w:rsidP="000F24A0">
            <w:pPr>
              <w:spacing w:after="80"/>
            </w:pPr>
            <w:r>
              <w:t>Future expansion for difficult painting, synchronization, or message-driven scenarios that require isolated logic.</w:t>
            </w:r>
          </w:p>
        </w:tc>
      </w:tr>
      <w:tr w:rsidR="000F24A0" w14:paraId="2482298D" w14:textId="77777777" w:rsidTr="00D2147F">
        <w:tc>
          <w:tcPr>
            <w:tcW w:w="2500" w:type="pct"/>
          </w:tcPr>
          <w:p w14:paraId="3EAD4E6D" w14:textId="77777777" w:rsidR="000F24A0" w:rsidRDefault="000F24A0" w:rsidP="000F24A0">
            <w:pPr>
              <w:spacing w:after="80"/>
            </w:pPr>
            <w:r>
              <w:t>Important interactions</w:t>
            </w:r>
          </w:p>
        </w:tc>
        <w:tc>
          <w:tcPr>
            <w:tcW w:w="2500" w:type="pct"/>
          </w:tcPr>
          <w:p w14:paraId="19A6867D" w14:textId="77777777" w:rsidR="000F24A0" w:rsidRDefault="000F24A0" w:rsidP="000F24A0">
            <w:pPr>
              <w:spacing w:after="80"/>
            </w:pPr>
            <w:r>
              <w:t>Supports the integration layer by keeping dangerous rules out of general-purpose code paths until they are stable.</w:t>
            </w:r>
          </w:p>
        </w:tc>
      </w:tr>
      <w:tr w:rsidR="000F24A0" w14:paraId="53C3164D" w14:textId="77777777" w:rsidTr="00D2147F">
        <w:tc>
          <w:tcPr>
            <w:tcW w:w="2500" w:type="pct"/>
          </w:tcPr>
          <w:p w14:paraId="3080CC48" w14:textId="77777777" w:rsidR="000F24A0" w:rsidRDefault="000F24A0" w:rsidP="000F24A0">
            <w:pPr>
              <w:spacing w:after="80"/>
            </w:pPr>
            <w:r>
              <w:t>Change guidance</w:t>
            </w:r>
          </w:p>
        </w:tc>
        <w:tc>
          <w:tcPr>
            <w:tcW w:w="2500" w:type="pct"/>
          </w:tcPr>
          <w:p w14:paraId="5829B9A0" w14:textId="77777777" w:rsidR="000F24A0" w:rsidRDefault="000F24A0" w:rsidP="000F24A0">
            <w:pPr>
              <w:spacing w:after="80"/>
            </w:pPr>
            <w:r>
              <w:t>When a fix is powerful but risky and should not immediately become a blanket global parser rule, this is an appropriate staging area.</w:t>
            </w:r>
          </w:p>
        </w:tc>
      </w:tr>
    </w:tbl>
    <w:p w14:paraId="7E3B6661" w14:textId="77777777" w:rsidR="000F24A0" w:rsidRDefault="000F24A0" w:rsidP="000F24A0"/>
    <w:p w14:paraId="47D39258" w14:textId="77777777" w:rsidR="000F24A0" w:rsidRDefault="000F24A0" w:rsidP="000F24A0"/>
    <w:p w14:paraId="1AA22498" w14:textId="77777777" w:rsidR="000F24A0" w:rsidRDefault="000F24A0" w:rsidP="000F24A0">
      <w:pPr>
        <w:pStyle w:val="Heading2"/>
        <w:rPr>
          <w:b w:val="0"/>
        </w:rPr>
      </w:pPr>
      <w:bookmarkStart w:id="96" w:name="_Toc225758802"/>
      <w:bookmarkStart w:id="97" w:name="_Toc236592955"/>
      <w:r>
        <w:rPr>
          <w:b w:val="0"/>
        </w:rPr>
        <w:t>14.11 Converter.Advanced.ThirdParty.pas</w:t>
      </w:r>
      <w:bookmarkEnd w:id="96"/>
      <w:bookmarkEnd w:id="97"/>
    </w:p>
    <w:p w14:paraId="5962A0E7" w14:textId="77777777" w:rsidR="000F24A0" w:rsidRDefault="000F24A0" w:rsidP="000F24A0">
      <w:r>
        <w:t>Converter.Advanced.ThirdParty.pas provides a controlled home for unsupported or third-party component handling. Real-world Delphi projects often depend on controls that do not have first-party FMX equivalents, so the converter needs a place to record approximations, fallbacks, or explicit manual-review guidance. This unit remains primarily a detection and reporting layer; pack-driven replacement rules belong in the mapper and DFM generation path.</w:t>
      </w:r>
    </w:p>
    <w:tbl>
      <w:tblPr>
        <w:tblStyle w:val="TableGrid"/>
        <w:tblW w:w="5000" w:type="pct"/>
        <w:tblLook w:val="04A0" w:firstRow="1" w:lastRow="0" w:firstColumn="1" w:lastColumn="0" w:noHBand="0" w:noVBand="1"/>
      </w:tblPr>
      <w:tblGrid>
        <w:gridCol w:w="5035"/>
        <w:gridCol w:w="5035"/>
      </w:tblGrid>
      <w:tr w:rsidR="000F24A0" w14:paraId="2ABB365A" w14:textId="77777777" w:rsidTr="00D2147F">
        <w:tc>
          <w:tcPr>
            <w:tcW w:w="2500" w:type="pct"/>
            <w:shd w:val="clear" w:color="auto" w:fill="F2F2F2"/>
          </w:tcPr>
          <w:p w14:paraId="37C394E9" w14:textId="77777777" w:rsidR="000F24A0" w:rsidRPr="000F24A0" w:rsidRDefault="000F24A0" w:rsidP="000F24A0">
            <w:pPr>
              <w:spacing w:after="80"/>
            </w:pPr>
            <w:r>
              <w:t>Aspect</w:t>
            </w:r>
          </w:p>
        </w:tc>
        <w:tc>
          <w:tcPr>
            <w:tcW w:w="2500" w:type="pct"/>
            <w:shd w:val="clear" w:color="auto" w:fill="F2F2F2"/>
          </w:tcPr>
          <w:p w14:paraId="65348410" w14:textId="77777777" w:rsidR="000F24A0" w:rsidRPr="000F24A0" w:rsidRDefault="000F24A0" w:rsidP="000F24A0">
            <w:pPr>
              <w:spacing w:after="80"/>
            </w:pPr>
            <w:r>
              <w:t>Detail</w:t>
            </w:r>
          </w:p>
        </w:tc>
      </w:tr>
      <w:tr w:rsidR="000F24A0" w14:paraId="498FFD3C" w14:textId="77777777" w:rsidTr="00D2147F">
        <w:tc>
          <w:tcPr>
            <w:tcW w:w="2500" w:type="pct"/>
          </w:tcPr>
          <w:p w14:paraId="6B20DAAF" w14:textId="77777777" w:rsidR="000F24A0" w:rsidRDefault="000F24A0" w:rsidP="000F24A0">
            <w:pPr>
              <w:spacing w:after="80"/>
            </w:pPr>
            <w:r>
              <w:t>Primary purpose</w:t>
            </w:r>
          </w:p>
        </w:tc>
        <w:tc>
          <w:tcPr>
            <w:tcW w:w="2500" w:type="pct"/>
          </w:tcPr>
          <w:p w14:paraId="66724A0F" w14:textId="77777777" w:rsidR="000F24A0" w:rsidRDefault="000F24A0" w:rsidP="000F24A0">
            <w:pPr>
              <w:spacing w:after="80"/>
            </w:pPr>
            <w:r>
              <w:t>Support third-party and unsupported component conversion strategies.</w:t>
            </w:r>
          </w:p>
        </w:tc>
      </w:tr>
      <w:tr w:rsidR="000F24A0" w14:paraId="2E0D1952" w14:textId="77777777" w:rsidTr="00D2147F">
        <w:tc>
          <w:tcPr>
            <w:tcW w:w="2500" w:type="pct"/>
          </w:tcPr>
          <w:p w14:paraId="33F2D431" w14:textId="77777777" w:rsidR="000F24A0" w:rsidRDefault="000F24A0" w:rsidP="000F24A0">
            <w:pPr>
              <w:spacing w:after="80"/>
            </w:pPr>
            <w:r>
              <w:t>Typical responsibilities</w:t>
            </w:r>
          </w:p>
        </w:tc>
        <w:tc>
          <w:tcPr>
            <w:tcW w:w="2500" w:type="pct"/>
          </w:tcPr>
          <w:p w14:paraId="05C33D23" w14:textId="77777777" w:rsidR="000F24A0" w:rsidRDefault="000F24A0" w:rsidP="000F24A0">
            <w:pPr>
              <w:spacing w:after="80"/>
            </w:pPr>
            <w:r>
              <w:t>Fallback mapping, warning generation, or controlled substitutions for controls outside the built-in VCL/FMXX mapping set.</w:t>
            </w:r>
          </w:p>
        </w:tc>
      </w:tr>
      <w:tr w:rsidR="000F24A0" w14:paraId="5C9C367D" w14:textId="77777777" w:rsidTr="00D2147F">
        <w:tc>
          <w:tcPr>
            <w:tcW w:w="2500" w:type="pct"/>
          </w:tcPr>
          <w:p w14:paraId="47911BB5" w14:textId="77777777" w:rsidR="000F24A0" w:rsidRDefault="000F24A0" w:rsidP="000F24A0">
            <w:pPr>
              <w:spacing w:after="80"/>
            </w:pPr>
            <w:r>
              <w:t>Important interactions</w:t>
            </w:r>
          </w:p>
        </w:tc>
        <w:tc>
          <w:tcPr>
            <w:tcW w:w="2500" w:type="pct"/>
          </w:tcPr>
          <w:p w14:paraId="24E0BC15" w14:textId="77777777" w:rsidR="000F24A0" w:rsidRDefault="000F24A0" w:rsidP="000F24A0">
            <w:pPr>
              <w:spacing w:after="80"/>
            </w:pPr>
            <w:r>
              <w:t>Works with the mapper and integration layer to avoid silent failure when a control class is recognized as nonstandard.</w:t>
            </w:r>
          </w:p>
        </w:tc>
      </w:tr>
      <w:tr w:rsidR="000F24A0" w14:paraId="78A0BC3E" w14:textId="77777777" w:rsidTr="00D2147F">
        <w:tc>
          <w:tcPr>
            <w:tcW w:w="2500" w:type="pct"/>
          </w:tcPr>
          <w:p w14:paraId="6FE33079" w14:textId="77777777" w:rsidR="000F24A0" w:rsidRDefault="000F24A0" w:rsidP="000F24A0">
            <w:pPr>
              <w:spacing w:after="80"/>
            </w:pPr>
            <w:r>
              <w:t>Change guidance</w:t>
            </w:r>
          </w:p>
        </w:tc>
        <w:tc>
          <w:tcPr>
            <w:tcW w:w="2500" w:type="pct"/>
          </w:tcPr>
          <w:p w14:paraId="79C794B4" w14:textId="77777777" w:rsidR="000F24A0" w:rsidRDefault="000F24A0" w:rsidP="000F24A0">
            <w:pPr>
              <w:spacing w:after="80"/>
            </w:pPr>
            <w:r>
              <w:t>Put vendor-specific or unsupported-control logic here instead of hard-coding it into broad parser decisions.</w:t>
            </w:r>
          </w:p>
        </w:tc>
      </w:tr>
    </w:tbl>
    <w:p w14:paraId="4962844B" w14:textId="77777777" w:rsidR="000F24A0" w:rsidRDefault="000F24A0" w:rsidP="000F24A0"/>
    <w:p w14:paraId="637A0F21" w14:textId="77777777" w:rsidR="000F24A0" w:rsidRDefault="000F24A0" w:rsidP="000F24A0"/>
    <w:p w14:paraId="5CA355AE" w14:textId="77777777" w:rsidR="000F24A0" w:rsidRDefault="000F24A0" w:rsidP="000F24A0">
      <w:pPr>
        <w:pStyle w:val="Heading2"/>
        <w:rPr>
          <w:b w:val="0"/>
        </w:rPr>
      </w:pPr>
      <w:bookmarkStart w:id="98" w:name="_Toc225758803"/>
      <w:bookmarkStart w:id="99" w:name="_Toc236592956"/>
      <w:r>
        <w:rPr>
          <w:b w:val="0"/>
        </w:rPr>
        <w:t>14.12 Converter.Project.Generator.pas</w:t>
      </w:r>
      <w:bookmarkEnd w:id="98"/>
      <w:bookmarkEnd w:id="99"/>
    </w:p>
    <w:p w14:paraId="011AD53F" w14:textId="77777777" w:rsidR="00B03B63" w:rsidRDefault="00B03B63" w:rsidP="000F24A0">
      <w:r>
        <w:t>Converter.Project.Generator.pas makes the final output openable and runnable in Delphi. It locates original project files, transforms DPR and DPROJ content, adapts FMX startup semantics, and copies or regenerates the project artifacts needed to load the converted application. The current path breaks DPR startup handling into smaller helper routines for startup normalization, splash-sequence detection, Application.Run placement, and immediate CreateForm/Show cleanup, which makes startup fixes easier to reason about.</w:t>
      </w:r>
    </w:p>
    <w:p w14:paraId="7D738DFA" w14:textId="77777777" w:rsidR="00B03B63" w:rsidRDefault="00B03B63" w:rsidP="000F24A0">
      <w:r>
        <w:t>This unit now carries more responsibility for practical project portability. It should preserve the source Application.CreateForm list where appropriate, normalize namespace settings for FMX, inventory runtime-support files from the source root and existing build-output folders, and stage selected companions into the FMX output directory. It should also report which support files were staged versus merely found, turn serious unsupported conditions into blocking results, and keep public source distributions clean enough to ship with a root LICENSE.txt and without local-machine release noise.</w:t>
      </w:r>
    </w:p>
    <w:tbl>
      <w:tblPr>
        <w:tblStyle w:val="TableGrid"/>
        <w:tblW w:w="5000" w:type="pct"/>
        <w:tblLook w:val="04A0" w:firstRow="1" w:lastRow="0" w:firstColumn="1" w:lastColumn="0" w:noHBand="0" w:noVBand="1"/>
      </w:tblPr>
      <w:tblGrid>
        <w:gridCol w:w="5035"/>
        <w:gridCol w:w="5035"/>
      </w:tblGrid>
      <w:tr w:rsidR="000F24A0" w14:paraId="4E4C11B0" w14:textId="77777777" w:rsidTr="00FA1326">
        <w:tc>
          <w:tcPr>
            <w:tcW w:w="2500" w:type="pct"/>
          </w:tcPr>
          <w:p w14:paraId="551AA396" w14:textId="77777777" w:rsidR="000F24A0" w:rsidRPr="000F24A0" w:rsidRDefault="000F24A0" w:rsidP="000F24A0">
            <w:pPr>
              <w:spacing w:after="80"/>
            </w:pPr>
            <w:r>
              <w:t>Aspect</w:t>
            </w:r>
          </w:p>
        </w:tc>
        <w:tc>
          <w:tcPr>
            <w:tcW w:w="2500" w:type="pct"/>
          </w:tcPr>
          <w:p w14:paraId="7A0288EE" w14:textId="77777777" w:rsidR="000F24A0" w:rsidRPr="000F24A0" w:rsidRDefault="000F24A0" w:rsidP="000F24A0">
            <w:pPr>
              <w:spacing w:after="80"/>
            </w:pPr>
            <w:r>
              <w:t>Detail</w:t>
            </w:r>
          </w:p>
        </w:tc>
      </w:tr>
      <w:tr w:rsidR="000F24A0" w14:paraId="58092A11" w14:textId="77777777" w:rsidTr="00FA1326">
        <w:tc>
          <w:tcPr>
            <w:tcW w:w="2500" w:type="pct"/>
          </w:tcPr>
          <w:p w14:paraId="574F7742" w14:textId="77777777" w:rsidR="000F24A0" w:rsidRDefault="000F24A0" w:rsidP="000F24A0">
            <w:pPr>
              <w:spacing w:after="80"/>
            </w:pPr>
            <w:r>
              <w:t>Primary purpose</w:t>
            </w:r>
          </w:p>
        </w:tc>
        <w:tc>
          <w:tcPr>
            <w:tcW w:w="2500" w:type="pct"/>
          </w:tcPr>
          <w:p w14:paraId="1E9F1584" w14:textId="77777777" w:rsidR="000F24A0" w:rsidRDefault="000F24A0" w:rsidP="000F24A0">
            <w:pPr>
              <w:spacing w:after="80"/>
            </w:pPr>
            <w:r>
              <w:t>Generate FMX-aware project startup and project metadata.</w:t>
            </w:r>
          </w:p>
        </w:tc>
      </w:tr>
      <w:tr w:rsidR="000F24A0" w14:paraId="1B7BBEBB" w14:textId="77777777" w:rsidTr="00FA1326">
        <w:tc>
          <w:tcPr>
            <w:tcW w:w="2500" w:type="pct"/>
          </w:tcPr>
          <w:p w14:paraId="729FA218" w14:textId="77777777" w:rsidR="000F24A0" w:rsidRDefault="000F24A0" w:rsidP="000F24A0">
            <w:pPr>
              <w:spacing w:after="80"/>
            </w:pPr>
            <w:r>
              <w:t>Key routines</w:t>
            </w:r>
          </w:p>
        </w:tc>
        <w:tc>
          <w:tcPr>
            <w:tcW w:w="2500" w:type="pct"/>
          </w:tcPr>
          <w:p w14:paraId="711A5D57" w14:textId="77777777" w:rsidR="000F24A0" w:rsidRDefault="000F24A0" w:rsidP="000F24A0">
            <w:pPr>
              <w:spacing w:after="80"/>
            </w:pPr>
            <w:r>
              <w:t>FindOriginalDPR, FindOriginalDPROJ, TransformDPRContent, TransformDPROJContent, TransformDeployProjContent, companion-asset copy logic, and GenerateProject.</w:t>
            </w:r>
          </w:p>
        </w:tc>
      </w:tr>
      <w:tr w:rsidR="000F24A0" w14:paraId="0B498559" w14:textId="77777777" w:rsidTr="00FA1326">
        <w:tc>
          <w:tcPr>
            <w:tcW w:w="2500" w:type="pct"/>
          </w:tcPr>
          <w:p w14:paraId="7550C39A" w14:textId="77777777" w:rsidR="000F24A0" w:rsidRDefault="000F24A0" w:rsidP="000F24A0">
            <w:pPr>
              <w:spacing w:after="80"/>
            </w:pPr>
            <w:r>
              <w:t>Important interactions</w:t>
            </w:r>
          </w:p>
        </w:tc>
        <w:tc>
          <w:tcPr>
            <w:tcW w:w="2500" w:type="pct"/>
          </w:tcPr>
          <w:p w14:paraId="366CE993" w14:textId="77777777" w:rsidR="000F24A0" w:rsidRDefault="000F24A0" w:rsidP="000F24A0">
            <w:pPr>
              <w:spacing w:after="80"/>
            </w:pPr>
            <w:r>
              <w:t>Depends on the overall conversion context and must stay aligned with startup assumptions introduced by integration logic.</w:t>
            </w:r>
          </w:p>
        </w:tc>
      </w:tr>
      <w:tr w:rsidR="000F24A0" w14:paraId="65038860" w14:textId="77777777" w:rsidTr="00FA1326">
        <w:tc>
          <w:tcPr>
            <w:tcW w:w="2500" w:type="pct"/>
          </w:tcPr>
          <w:p w14:paraId="1E8D4BC0" w14:textId="77777777" w:rsidR="000F24A0" w:rsidRDefault="000F24A0" w:rsidP="000F24A0">
            <w:pPr>
              <w:spacing w:after="80"/>
            </w:pPr>
            <w:r>
              <w:t>Change guidance</w:t>
            </w:r>
          </w:p>
        </w:tc>
        <w:tc>
          <w:tcPr>
            <w:tcW w:w="2500" w:type="pct"/>
          </w:tcPr>
          <w:p w14:paraId="2D9FC2DE" w14:textId="77777777" w:rsidR="000F24A0" w:rsidRDefault="000F24A0" w:rsidP="000F24A0">
            <w:pPr>
              <w:spacing w:after="80"/>
            </w:pPr>
            <w:r>
              <w:t>Fix splash handling, Application.CreateForm ordering, project-search rules, and other project-level semantics here rather than inside individual generated target units.</w:t>
            </w:r>
          </w:p>
        </w:tc>
      </w:tr>
    </w:tbl>
    <w:p w14:paraId="5393C0E3" w14:textId="77777777" w:rsidR="000F24A0" w:rsidRDefault="000F24A0" w:rsidP="000F24A0"/>
    <w:p w14:paraId="665BA186" w14:textId="77777777" w:rsidR="000F24A0" w:rsidRDefault="000F24A0" w:rsidP="000F24A0"/>
    <w:p w14:paraId="64508272" w14:textId="77777777" w:rsidR="00F63CF6" w:rsidRDefault="00F63CF6">
      <w:pPr>
        <w:spacing w:line="278" w:lineRule="auto"/>
      </w:pPr>
      <w:r>
        <w:br w:type="page"/>
      </w:r>
    </w:p>
    <w:p w14:paraId="7FA93769" w14:textId="77777777" w:rsidR="00F63CF6" w:rsidRDefault="00F63CF6" w:rsidP="00F63CF6">
      <w:pPr>
        <w:pStyle w:val="Heading1"/>
        <w:pBdr>
          <w:bottom w:val="single" w:sz="8" w:space="6" w:color="1F497D"/>
        </w:pBdr>
      </w:pPr>
      <w:bookmarkStart w:id="100" w:name="_Toc225758804"/>
      <w:bookmarkStart w:id="101" w:name="_Toc236592957"/>
      <w:r>
        <w:t>15.  Windows Messaging: Architecture and Implementation</w:t>
      </w:r>
      <w:bookmarkEnd w:id="101"/>
    </w:p>
    <w:p w14:paraId="19BFBBD8" w14:textId="77777777" w:rsidR="00F63CF6" w:rsidRDefault="00F63CF6" w:rsidP="00F63CF6">
      <w:pPr>
        <w:spacing w:before="80" w:after="80"/>
      </w:pPr>
    </w:p>
    <w:p w14:paraId="6B961B51" w14:textId="2C5B5E7B" w:rsidR="00F63CF6" w:rsidRDefault="00F63CF6" w:rsidP="00F63CF6">
      <w:pPr>
        <w:spacing w:before="60" w:after="100"/>
      </w:pPr>
      <w:r>
        <w:t xml:space="preserve">This section documents the design decisions, data flow, and implementation details for the Windows Messaging conversion subsystem added in </w:t>
      </w:r>
      <w:r w:rsidR="00764DA3">
        <w:t>v6.0</w:t>
      </w:r>
      <w:r>
        <w:t>. It covers the five files modified, the three-tier detection model, the FMXMessageBridge infrastructure, and all regression-protected invariants the engineering team must maintain.</w:t>
      </w:r>
    </w:p>
    <w:p w14:paraId="78A2E80F" w14:textId="77777777" w:rsidR="00F63CF6" w:rsidRDefault="00F63CF6" w:rsidP="00F63CF6">
      <w:pPr>
        <w:spacing w:before="80" w:after="80"/>
      </w:pPr>
    </w:p>
    <w:p w14:paraId="1CAD8E8C" w14:textId="77777777" w:rsidR="00F63CF6" w:rsidRDefault="00F63CF6" w:rsidP="00F63CF6">
      <w:pPr>
        <w:pStyle w:val="Heading2"/>
      </w:pPr>
      <w:bookmarkStart w:id="102" w:name="_Toc236592958"/>
      <w:r>
        <w:t>15.1  Background: Why VCL Messaging Cannot Be Ported Directly</w:t>
      </w:r>
      <w:bookmarkEnd w:id="102"/>
    </w:p>
    <w:p w14:paraId="49425784" w14:textId="77777777" w:rsidR="00F63CF6" w:rsidRDefault="00F63CF6" w:rsidP="00F63CF6">
      <w:pPr>
        <w:spacing w:before="60" w:after="100"/>
      </w:pPr>
      <w:r>
        <w:t>VCL is architecturally a thin object-oriented wrapper over Win32. Windows messages — integers dispatched through a per-window HWND queue — are a first-class extensibility mechanism in VCL. Components communicate with WM_USER offsets, forms intercept system events by overriding WndProc, and some patterns depend on the blocking semantics of SendMessage versus the queued semantics of PostMessage.</w:t>
      </w:r>
    </w:p>
    <w:p w14:paraId="112447CF" w14:textId="77777777" w:rsidR="00F63CF6" w:rsidRDefault="00F63CF6" w:rsidP="00F63CF6">
      <w:pPr>
        <w:spacing w:before="80" w:after="80"/>
      </w:pPr>
    </w:p>
    <w:p w14:paraId="37E39668" w14:textId="77777777" w:rsidR="00F63CF6" w:rsidRDefault="00F63CF6" w:rsidP="00F63CF6">
      <w:pPr>
        <w:spacing w:before="60" w:after="100"/>
      </w:pPr>
      <w:r>
        <w:t>FireMonkey was designed from the ground up for cross-platform deployment. It has no HWND, no per-window message queue, and no message pump exposed to user code. Embarcadero's replacement architecture has three layers:</w:t>
      </w:r>
    </w:p>
    <w:p w14:paraId="310DF530" w14:textId="77777777" w:rsidR="00F63CF6" w:rsidRDefault="00F63CF6" w:rsidP="00F63CF6">
      <w:pPr>
        <w:pStyle w:val="ListParagraph"/>
        <w:numPr>
          <w:ilvl w:val="0"/>
          <w:numId w:val="33"/>
        </w:numPr>
        <w:spacing w:before="40" w:after="40" w:line="240" w:lineRule="auto"/>
        <w:contextualSpacing w:val="0"/>
      </w:pPr>
      <w:r>
        <w:t>First-class events (OnResize, OnActivate, etc.) for the system messages VCL most commonly handled.</w:t>
      </w:r>
    </w:p>
    <w:p w14:paraId="7F84115E" w14:textId="77777777" w:rsidR="00F63CF6" w:rsidRDefault="00F63CF6" w:rsidP="00F63CF6">
      <w:pPr>
        <w:pStyle w:val="ListParagraph"/>
        <w:numPr>
          <w:ilvl w:val="0"/>
          <w:numId w:val="33"/>
        </w:numPr>
        <w:spacing w:before="40" w:after="40" w:line="240" w:lineRule="auto"/>
        <w:contextualSpacing w:val="0"/>
      </w:pPr>
      <w:r>
        <w:t>TMessageManager in System.Messaging — a publish/subscribe broker using strongly-typed message objects — for application-level inter-component communication.</w:t>
      </w:r>
    </w:p>
    <w:p w14:paraId="089B48AD" w14:textId="77777777" w:rsidR="00F63CF6" w:rsidRDefault="00F63CF6" w:rsidP="00F63CF6">
      <w:pPr>
        <w:pStyle w:val="ListParagraph"/>
        <w:numPr>
          <w:ilvl w:val="0"/>
          <w:numId w:val="33"/>
        </w:numPr>
        <w:spacing w:before="40" w:after="40" w:line="240" w:lineRule="auto"/>
        <w:contextualSpacing w:val="0"/>
      </w:pPr>
      <w:r>
        <w:t>Platform services (IFMXApplicationEventService and others) for the small set of OS-level hooks that WndProc overrides typically targeted.</w:t>
      </w:r>
    </w:p>
    <w:p w14:paraId="483FBC56" w14:textId="77777777" w:rsidR="00F63CF6" w:rsidRDefault="00F63CF6" w:rsidP="00F63CF6">
      <w:pPr>
        <w:spacing w:before="80" w:after="80"/>
      </w:pPr>
    </w:p>
    <w:p w14:paraId="5028FE84" w14:textId="77777777" w:rsidR="00F63CF6" w:rsidRDefault="00F63CF6" w:rsidP="00F63CF6">
      <w:pPr>
        <w:spacing w:before="60" w:after="100"/>
      </w:pPr>
      <w:r>
        <w:t>The converter maps VCL patterns to these three layers automatically where possible, and flags items for manual review where architectural redesign is required.</w:t>
      </w:r>
    </w:p>
    <w:p w14:paraId="4FB8EE89" w14:textId="77777777" w:rsidR="00F63CF6" w:rsidRDefault="00F63CF6" w:rsidP="00F63CF6">
      <w:pPr>
        <w:spacing w:before="80" w:after="80"/>
      </w:pPr>
    </w:p>
    <w:p w14:paraId="04A3DCC8" w14:textId="77777777" w:rsidR="00F63CF6" w:rsidRDefault="00F63CF6" w:rsidP="00F63CF6">
      <w:pPr>
        <w:pStyle w:val="Heading2"/>
      </w:pPr>
      <w:bookmarkStart w:id="103" w:name="_Toc236592959"/>
      <w:r>
        <w:t>15.2  Detection Model: Three Tiers</w:t>
      </w:r>
      <w:bookmarkEnd w:id="103"/>
    </w:p>
    <w:p w14:paraId="1D59A46C" w14:textId="77777777" w:rsidR="00F63CF6" w:rsidRDefault="00F63CF6" w:rsidP="00F63CF6">
      <w:pPr>
        <w:spacing w:before="60" w:after="100"/>
      </w:pPr>
      <w:r>
        <w:t>The message detection and conversion logic lives in Converter.Advanced.CriticalAreas.pas, ConvertMessageHandlers procedure. Detection is applied line-by-line to the Pascal source after initial rewriting passes have completed.</w:t>
      </w:r>
    </w:p>
    <w:p w14:paraId="13058CD1" w14:textId="77777777" w:rsidR="00F63CF6" w:rsidRDefault="00F63CF6" w:rsidP="00F63CF6">
      <w:pPr>
        <w:spacing w:before="80" w:after="80"/>
      </w:pPr>
    </w:p>
    <w:p w14:paraId="56F7EFA3" w14:textId="77777777" w:rsidR="00F63CF6" w:rsidRDefault="00F63CF6" w:rsidP="00F63CF6">
      <w:pPr>
        <w:pStyle w:val="Heading3"/>
      </w:pPr>
      <w:bookmarkStart w:id="104" w:name="_Toc236592960"/>
      <w:r>
        <w:rPr>
          <w:bCs/>
          <w:color w:val="1A1A1A"/>
          <w:sz w:val="23"/>
          <w:szCs w:val="23"/>
        </w:rPr>
        <w:t>15.2.1  Tier 1 — Standard WM_ Handler Declarations</w:t>
      </w:r>
      <w:bookmarkEnd w:id="104"/>
    </w:p>
    <w:p w14:paraId="00B12586" w14:textId="77777777" w:rsidR="00F63CF6" w:rsidRDefault="00F63CF6" w:rsidP="00F63CF6">
      <w:pPr>
        <w:spacing w:before="60" w:after="100"/>
      </w:pPr>
      <w:r>
        <w:t>Detection regex (interface section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FA5A124"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26F928F9" w14:textId="77777777" w:rsidR="00F63CF6" w:rsidRDefault="00F63CF6" w:rsidP="001833CB">
            <w:pPr>
              <w:spacing w:before="16" w:after="16"/>
            </w:pPr>
            <w:r>
              <w:rPr>
                <w:rFonts w:ascii="Courier New" w:eastAsia="Courier New" w:hAnsi="Courier New" w:cs="Courier New"/>
                <w:color w:val="D4D4D4"/>
                <w:sz w:val="18"/>
                <w:szCs w:val="18"/>
              </w:rPr>
              <w:t>^\s*procedure\s+\w+\s*\(\s*var\s+\w+\s*:\s*TMessage\s*\)\s*;\s*message\s+WM_\w+</w:t>
            </w:r>
          </w:p>
        </w:tc>
      </w:tr>
    </w:tbl>
    <w:p w14:paraId="5023A866" w14:textId="77777777" w:rsidR="00F63CF6" w:rsidRDefault="00F63CF6" w:rsidP="00F63CF6">
      <w:pPr>
        <w:spacing w:before="80" w:after="80"/>
      </w:pPr>
    </w:p>
    <w:p w14:paraId="030029C6" w14:textId="77777777" w:rsidR="00F63CF6" w:rsidRDefault="00F63CF6" w:rsidP="00F63CF6">
      <w:pPr>
        <w:spacing w:before="60" w:after="100"/>
      </w:pPr>
      <w:r>
        <w:t>The scanner identifies procedure declarations with the message WM_XXX keyword in the class interface. On detection:</w:t>
      </w:r>
    </w:p>
    <w:p w14:paraId="384F46CE" w14:textId="77777777" w:rsidR="00F63CF6" w:rsidRDefault="00F63CF6" w:rsidP="00F63CF6">
      <w:pPr>
        <w:pStyle w:val="ListParagraph"/>
        <w:numPr>
          <w:ilvl w:val="0"/>
          <w:numId w:val="33"/>
        </w:numPr>
        <w:spacing w:before="40" w:after="40" w:line="240" w:lineRule="auto"/>
        <w:contextualSpacing w:val="0"/>
      </w:pPr>
      <w:r>
        <w:t>The message keyword and constant are stripped from the declaration.</w:t>
      </w:r>
    </w:p>
    <w:p w14:paraId="545C1751" w14:textId="77777777" w:rsidR="00F63CF6" w:rsidRDefault="00F63CF6" w:rsidP="00F63CF6">
      <w:pPr>
        <w:pStyle w:val="ListParagraph"/>
        <w:numPr>
          <w:ilvl w:val="0"/>
          <w:numId w:val="33"/>
        </w:numPr>
        <w:spacing w:before="40" w:after="40" w:line="240" w:lineRule="auto"/>
        <w:contextualSpacing w:val="0"/>
      </w:pPr>
      <w:r>
        <w:t>A lookup against FMessageMap (populated in the constructor from a hardcoded VCL-to-FMX event name table) resolves the WM_ constant to its FMX event equivalent where known.</w:t>
      </w:r>
    </w:p>
    <w:p w14:paraId="6BF75E08" w14:textId="77777777" w:rsidR="00F63CF6" w:rsidRDefault="00F63CF6" w:rsidP="00F63CF6">
      <w:pPr>
        <w:pStyle w:val="ListParagraph"/>
        <w:numPr>
          <w:ilvl w:val="0"/>
          <w:numId w:val="33"/>
        </w:numPr>
        <w:spacing w:before="40" w:after="40" w:line="240" w:lineRule="auto"/>
        <w:contextualSpacing w:val="0"/>
      </w:pPr>
      <w:r>
        <w:t>The implementation body is replaced with a comment block: { FMX: WM_XXX -&gt; use YYY event handler }.</w:t>
      </w:r>
    </w:p>
    <w:p w14:paraId="0BDF506C" w14:textId="77777777" w:rsidR="00F63CF6" w:rsidRDefault="00F63CF6" w:rsidP="00F63CF6">
      <w:pPr>
        <w:pStyle w:val="ListParagraph"/>
        <w:numPr>
          <w:ilvl w:val="0"/>
          <w:numId w:val="33"/>
        </w:numPr>
        <w:spacing w:before="40" w:after="40" w:line="240" w:lineRule="auto"/>
        <w:contextualSpacing w:val="0"/>
      </w:pPr>
      <w:r>
        <w:t>Severity: csInfo. No NeedsFMXMessageBridge flag set.</w:t>
      </w:r>
    </w:p>
    <w:p w14:paraId="111CE7EC"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0EDEB84"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1CFA146A" w14:textId="77777777" w:rsidR="00F63CF6" w:rsidRDefault="00F63CF6" w:rsidP="001833CB">
            <w:pPr>
              <w:spacing w:before="40" w:after="40"/>
            </w:pPr>
            <w:r>
              <w:rPr>
                <w:b/>
                <w:bCs/>
                <w:color w:val="1F497D"/>
                <w:sz w:val="20"/>
                <w:szCs w:val="20"/>
              </w:rPr>
              <w:t xml:space="preserve">ℹ  Design note:  </w:t>
            </w:r>
            <w:r>
              <w:rPr>
                <w:sz w:val="20"/>
                <w:szCs w:val="20"/>
              </w:rPr>
              <w:t>FMessageMap is populated once in the TWinAPIConverter constructor. If a WM_ constant is not in the map, the comment guidance falls back to the generic 'use TMessageManager' wording. Extending the map does not require changes elsewhere.</w:t>
            </w:r>
          </w:p>
        </w:tc>
      </w:tr>
    </w:tbl>
    <w:p w14:paraId="02710BF6" w14:textId="77777777" w:rsidR="00F63CF6" w:rsidRDefault="00F63CF6" w:rsidP="00F63CF6">
      <w:pPr>
        <w:spacing w:before="80" w:after="80"/>
      </w:pPr>
    </w:p>
    <w:p w14:paraId="45E48A26" w14:textId="77777777" w:rsidR="00F63CF6" w:rsidRDefault="00F63CF6" w:rsidP="00F63CF6">
      <w:pPr>
        <w:pStyle w:val="Heading3"/>
      </w:pPr>
      <w:bookmarkStart w:id="105" w:name="_Toc236592961"/>
      <w:r>
        <w:rPr>
          <w:bCs/>
          <w:color w:val="1A1A1A"/>
          <w:sz w:val="23"/>
          <w:szCs w:val="23"/>
        </w:rPr>
        <w:t>15.2.2  Tier 2 — WM_USER Custom Messages</w:t>
      </w:r>
      <w:bookmarkEnd w:id="105"/>
    </w:p>
    <w:p w14:paraId="6B94ACF8" w14:textId="77777777" w:rsidR="00F63CF6" w:rsidRDefault="00F63CF6" w:rsidP="00F63CF6">
      <w:pPr>
        <w:spacing w:before="60" w:after="100"/>
      </w:pPr>
      <w:r>
        <w:t>Detection regex (implementation section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089B5C2E"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41BC9CC8" w14:textId="77777777" w:rsidR="00F63CF6" w:rsidRDefault="00F63CF6" w:rsidP="001833CB">
            <w:pPr>
              <w:spacing w:before="16" w:after="16"/>
            </w:pPr>
            <w:r>
              <w:rPr>
                <w:rFonts w:ascii="Courier New" w:eastAsia="Courier New" w:hAnsi="Courier New" w:cs="Courier New"/>
                <w:color w:val="D4D4D4"/>
                <w:sz w:val="18"/>
                <w:szCs w:val="18"/>
              </w:rPr>
              <w:t>// Matches: const WM_MYEVENT = WM_USER + N;</w:t>
            </w:r>
          </w:p>
          <w:p w14:paraId="7BD773B4" w14:textId="77777777" w:rsidR="00F63CF6" w:rsidRDefault="00F63CF6" w:rsidP="001833CB">
            <w:pPr>
              <w:spacing w:before="16" w:after="16"/>
            </w:pPr>
            <w:r>
              <w:rPr>
                <w:rFonts w:ascii="Courier New" w:eastAsia="Courier New" w:hAnsi="Courier New" w:cs="Courier New"/>
                <w:color w:val="D4D4D4"/>
                <w:sz w:val="18"/>
                <w:szCs w:val="18"/>
              </w:rPr>
              <w:t>^\s*\w+\s*=\s*WM_USER\s*\+\s*\d+\s*;</w:t>
            </w:r>
          </w:p>
          <w:p w14:paraId="137EB26F" w14:textId="77777777" w:rsidR="00F63CF6" w:rsidRDefault="00F63CF6" w:rsidP="001833CB">
            <w:pPr>
              <w:spacing w:before="16" w:after="16"/>
            </w:pPr>
          </w:p>
          <w:p w14:paraId="7E90117B" w14:textId="77777777" w:rsidR="00F63CF6" w:rsidRDefault="00F63CF6" w:rsidP="001833CB">
            <w:pPr>
              <w:spacing w:before="16" w:after="16"/>
            </w:pPr>
            <w:r>
              <w:rPr>
                <w:rFonts w:ascii="Courier New" w:eastAsia="Courier New" w:hAnsi="Courier New" w:cs="Courier New"/>
                <w:color w:val="D4D4D4"/>
                <w:sz w:val="18"/>
                <w:szCs w:val="18"/>
              </w:rPr>
              <w:t>// Also matches handler declarations:</w:t>
            </w:r>
          </w:p>
          <w:p w14:paraId="77FB8E9F" w14:textId="77777777" w:rsidR="00F63CF6" w:rsidRDefault="00F63CF6" w:rsidP="001833CB">
            <w:pPr>
              <w:spacing w:before="16" w:after="16"/>
            </w:pPr>
            <w:r>
              <w:rPr>
                <w:rFonts w:ascii="Courier New" w:eastAsia="Courier New" w:hAnsi="Courier New" w:cs="Courier New"/>
                <w:color w:val="D4D4D4"/>
                <w:sz w:val="18"/>
                <w:szCs w:val="18"/>
              </w:rPr>
              <w:t>^\s*procedure\s+(\w+)\s*\(\s*var\s+\w+\s*:.*\)\s*;\s*message\s+(WM_USER.*)</w:t>
            </w:r>
          </w:p>
        </w:tc>
      </w:tr>
    </w:tbl>
    <w:p w14:paraId="4B2C1246" w14:textId="77777777" w:rsidR="00F63CF6" w:rsidRDefault="00F63CF6" w:rsidP="00F63CF6">
      <w:pPr>
        <w:spacing w:before="80" w:after="80"/>
      </w:pPr>
    </w:p>
    <w:p w14:paraId="74C5DECB" w14:textId="77777777" w:rsidR="00F63CF6" w:rsidRDefault="00F63CF6" w:rsidP="00F63CF6">
      <w:pPr>
        <w:spacing w:before="60" w:after="100"/>
      </w:pPr>
      <w:r>
        <w:t>On detection, the converter:</w:t>
      </w:r>
    </w:p>
    <w:p w14:paraId="66010A01" w14:textId="77777777" w:rsidR="00F63CF6" w:rsidRDefault="00F63CF6" w:rsidP="00F63CF6">
      <w:pPr>
        <w:pStyle w:val="ListParagraph"/>
        <w:numPr>
          <w:ilvl w:val="0"/>
          <w:numId w:val="33"/>
        </w:numPr>
        <w:spacing w:before="40" w:after="40" w:line="240" w:lineRule="auto"/>
        <w:contextualSpacing w:val="0"/>
      </w:pPr>
      <w:r>
        <w:t>Derives a Pascal class name from the message name (e.g. WM_MYEVENT → TMyEventMsg).</w:t>
      </w:r>
    </w:p>
    <w:p w14:paraId="50E9B6BB" w14:textId="77777777" w:rsidR="00F63CF6" w:rsidRDefault="00F63CF6" w:rsidP="00F63CF6">
      <w:pPr>
        <w:pStyle w:val="ListParagraph"/>
        <w:numPr>
          <w:ilvl w:val="0"/>
          <w:numId w:val="33"/>
        </w:numPr>
        <w:spacing w:before="40" w:after="40" w:line="240" w:lineRule="auto"/>
        <w:contextualSpacing w:val="0"/>
      </w:pPr>
      <w:r>
        <w:t>Appends a TMessageManager.SubscribeToMessage call to the FormCreate method. If FormCreate does not exist, a stub is injected.</w:t>
      </w:r>
    </w:p>
    <w:p w14:paraId="31141321" w14:textId="77777777" w:rsidR="00F63CF6" w:rsidRDefault="00F63CF6" w:rsidP="00F63CF6">
      <w:pPr>
        <w:pStyle w:val="ListParagraph"/>
        <w:numPr>
          <w:ilvl w:val="0"/>
          <w:numId w:val="33"/>
        </w:numPr>
        <w:spacing w:before="40" w:after="40" w:line="240" w:lineRule="auto"/>
        <w:contextualSpacing w:val="0"/>
      </w:pPr>
      <w:r>
        <w:t>Appends a TMessageManager.DefaultManager.Unsubscribe call to FormDestroy. Same injection rule applies.</w:t>
      </w:r>
    </w:p>
    <w:p w14:paraId="6A2EA1BE" w14:textId="77777777" w:rsidR="00F63CF6" w:rsidRDefault="00F63CF6" w:rsidP="00F63CF6">
      <w:pPr>
        <w:pStyle w:val="ListParagraph"/>
        <w:numPr>
          <w:ilvl w:val="0"/>
          <w:numId w:val="33"/>
        </w:numPr>
        <w:spacing w:before="40" w:after="40" w:line="240" w:lineRule="auto"/>
        <w:contextualSpacing w:val="0"/>
      </w:pPr>
      <w:r>
        <w:t>Sets FContext.NeedsFMXMessageBridge := True on the conversion context.</w:t>
      </w:r>
    </w:p>
    <w:p w14:paraId="19FFDE2D" w14:textId="77777777" w:rsidR="00F63CF6" w:rsidRDefault="00F63CF6" w:rsidP="00F63CF6">
      <w:pPr>
        <w:pStyle w:val="ListParagraph"/>
        <w:numPr>
          <w:ilvl w:val="0"/>
          <w:numId w:val="33"/>
        </w:numPr>
        <w:spacing w:before="40" w:after="40" w:line="240" w:lineRule="auto"/>
        <w:contextualSpacing w:val="0"/>
      </w:pPr>
      <w:r>
        <w:t>Raises severity csManualReview — the generated handler body is a stub requiring developer completion.</w:t>
      </w:r>
    </w:p>
    <w:p w14:paraId="07FB2A42" w14:textId="77777777" w:rsidR="00F63CF6" w:rsidRDefault="00F63CF6" w:rsidP="00F63CF6">
      <w:pPr>
        <w:spacing w:before="80" w:after="80"/>
      </w:pPr>
    </w:p>
    <w:p w14:paraId="4990EB82" w14:textId="77777777" w:rsidR="00F63CF6" w:rsidRDefault="00F63CF6" w:rsidP="00F63CF6">
      <w:pPr>
        <w:spacing w:before="60" w:after="100"/>
      </w:pPr>
      <w:r>
        <w:t>The SubscribeToMessage injection uses a two-pass approach: the first pass collects all custom message names, the second builds and injects the subscription block after all other rewrites have completed. This ordering ensures FormCreate is already present before injection attempts to locate it.</w:t>
      </w:r>
    </w:p>
    <w:p w14:paraId="57A7C9A5" w14:textId="77777777" w:rsidR="00F63CF6" w:rsidRDefault="00F63CF6" w:rsidP="00F63CF6">
      <w:pPr>
        <w:spacing w:before="80" w:after="80"/>
      </w:pPr>
    </w:p>
    <w:p w14:paraId="5AEF9C9A" w14:textId="77777777" w:rsidR="00F63CF6" w:rsidRDefault="00F63CF6" w:rsidP="00F63CF6">
      <w:pPr>
        <w:pStyle w:val="Heading3"/>
      </w:pPr>
      <w:bookmarkStart w:id="106" w:name="_Toc236592962"/>
      <w:r>
        <w:rPr>
          <w:bCs/>
          <w:color w:val="1A1A1A"/>
          <w:sz w:val="23"/>
          <w:szCs w:val="23"/>
        </w:rPr>
        <w:t>15.2.3  Tier 3 — WndProc Overrides and Message Pump Calls</w:t>
      </w:r>
      <w:bookmarkEnd w:id="106"/>
    </w:p>
    <w:p w14:paraId="35579BBC" w14:textId="77777777" w:rsidR="00F63CF6" w:rsidRDefault="00F63CF6" w:rsidP="00F63CF6">
      <w:pPr>
        <w:spacing w:before="60" w:after="100"/>
      </w:pPr>
      <w:r>
        <w:t>Detection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2329311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7CFE4253" w14:textId="77777777" w:rsidR="00F63CF6" w:rsidRDefault="00F63CF6" w:rsidP="001833CB">
            <w:pPr>
              <w:spacing w:before="16" w:after="16"/>
            </w:pPr>
            <w:r>
              <w:rPr>
                <w:rFonts w:ascii="Courier New" w:eastAsia="Courier New" w:hAnsi="Courier New" w:cs="Courier New"/>
                <w:color w:val="D4D4D4"/>
                <w:sz w:val="18"/>
                <w:szCs w:val="18"/>
              </w:rPr>
              <w:t>// WndProc override:</w:t>
            </w:r>
          </w:p>
          <w:p w14:paraId="414371D9" w14:textId="77777777" w:rsidR="00F63CF6" w:rsidRDefault="00F63CF6" w:rsidP="001833CB">
            <w:pPr>
              <w:spacing w:before="16" w:after="16"/>
            </w:pPr>
            <w:r>
              <w:rPr>
                <w:rFonts w:ascii="Courier New" w:eastAsia="Courier New" w:hAnsi="Courier New" w:cs="Courier New"/>
                <w:color w:val="D4D4D4"/>
                <w:sz w:val="18"/>
                <w:szCs w:val="18"/>
              </w:rPr>
              <w:t>^\s*procedure\s+WndProc\s*\(\s*var\s+Message\s*:\s*TMessage\s*\)</w:t>
            </w:r>
          </w:p>
          <w:p w14:paraId="537369DF" w14:textId="77777777" w:rsidR="00F63CF6" w:rsidRDefault="00F63CF6" w:rsidP="001833CB">
            <w:pPr>
              <w:spacing w:before="16" w:after="16"/>
            </w:pPr>
          </w:p>
          <w:p w14:paraId="0DB17A43" w14:textId="77777777" w:rsidR="00F63CF6" w:rsidRDefault="00F63CF6" w:rsidP="001833CB">
            <w:pPr>
              <w:spacing w:before="16" w:after="16"/>
            </w:pPr>
            <w:r>
              <w:rPr>
                <w:rFonts w:ascii="Courier New" w:eastAsia="Courier New" w:hAnsi="Courier New" w:cs="Courier New"/>
                <w:color w:val="D4D4D4"/>
                <w:sz w:val="18"/>
                <w:szCs w:val="18"/>
              </w:rPr>
              <w:t>// Message pump:</w:t>
            </w:r>
          </w:p>
          <w:p w14:paraId="6CAC258B" w14:textId="77777777" w:rsidR="00F63CF6" w:rsidRDefault="00F63CF6" w:rsidP="001833CB">
            <w:pPr>
              <w:spacing w:before="16" w:after="16"/>
            </w:pPr>
            <w:r>
              <w:rPr>
                <w:rFonts w:ascii="Courier New" w:eastAsia="Courier New" w:hAnsi="Courier New" w:cs="Courier New"/>
                <w:color w:val="D4D4D4"/>
                <w:sz w:val="18"/>
                <w:szCs w:val="18"/>
              </w:rPr>
              <w:t>\b(PeekMessage|GetMessage|TranslateMessage|DispatchMessage)\s*\(</w:t>
            </w:r>
          </w:p>
        </w:tc>
      </w:tr>
    </w:tbl>
    <w:p w14:paraId="7E4D3943" w14:textId="77777777" w:rsidR="00F63CF6" w:rsidRDefault="00F63CF6" w:rsidP="00F63CF6">
      <w:pPr>
        <w:spacing w:before="80" w:after="80"/>
      </w:pPr>
    </w:p>
    <w:p w14:paraId="739AAD7B" w14:textId="77777777" w:rsidR="00F63CF6" w:rsidRDefault="00F63CF6" w:rsidP="00F63CF6">
      <w:pPr>
        <w:spacing w:before="60" w:after="100"/>
      </w:pPr>
      <w:r>
        <w:t>WndProc overrides are the most architecturally significant pattern. The converter:</w:t>
      </w:r>
    </w:p>
    <w:p w14:paraId="0FFE487D" w14:textId="77777777" w:rsidR="00F63CF6" w:rsidRDefault="00F63CF6" w:rsidP="00F63CF6">
      <w:pPr>
        <w:pStyle w:val="ListParagraph"/>
        <w:numPr>
          <w:ilvl w:val="0"/>
          <w:numId w:val="33"/>
        </w:numPr>
        <w:spacing w:before="40" w:after="40" w:line="240" w:lineRule="auto"/>
        <w:contextualSpacing w:val="0"/>
      </w:pPr>
      <w:r>
        <w:t>Wraps the entire method body (from begin to matching end) in { } comment delimiters.</w:t>
      </w:r>
    </w:p>
    <w:p w14:paraId="292FA02E" w14:textId="77777777" w:rsidR="00F63CF6" w:rsidRDefault="00F63CF6" w:rsidP="00F63CF6">
      <w:pPr>
        <w:pStyle w:val="ListParagraph"/>
        <w:numPr>
          <w:ilvl w:val="0"/>
          <w:numId w:val="33"/>
        </w:numPr>
        <w:spacing w:before="40" w:after="40" w:line="240" w:lineRule="auto"/>
        <w:contextualSpacing w:val="0"/>
      </w:pPr>
      <w:r>
        <w:t>Prepends a structured comment block explaining the FMX alternatives.</w:t>
      </w:r>
    </w:p>
    <w:p w14:paraId="2320C41A" w14:textId="77777777" w:rsidR="00F63CF6" w:rsidRDefault="00F63CF6" w:rsidP="00F63CF6">
      <w:pPr>
        <w:pStyle w:val="ListParagraph"/>
        <w:numPr>
          <w:ilvl w:val="0"/>
          <w:numId w:val="33"/>
        </w:numPr>
        <w:spacing w:before="40" w:after="40" w:line="240" w:lineRule="auto"/>
        <w:contextualSpacing w:val="0"/>
      </w:pPr>
      <w:r>
        <w:t>Does not attempt to rewrite — the semantics are too varied for automated transformation.</w:t>
      </w:r>
    </w:p>
    <w:p w14:paraId="3B0FE68C" w14:textId="77777777" w:rsidR="00F63CF6" w:rsidRDefault="00F63CF6" w:rsidP="00F63CF6">
      <w:pPr>
        <w:pStyle w:val="ListParagraph"/>
        <w:numPr>
          <w:ilvl w:val="0"/>
          <w:numId w:val="33"/>
        </w:numPr>
        <w:spacing w:before="40" w:after="40" w:line="240" w:lineRule="auto"/>
        <w:contextualSpacing w:val="0"/>
      </w:pPr>
      <w:r>
        <w:t>Raises csManualReview.</w:t>
      </w:r>
    </w:p>
    <w:p w14:paraId="6C0C5F2D" w14:textId="77777777" w:rsidR="00F63CF6" w:rsidRDefault="00F63CF6" w:rsidP="00F63CF6">
      <w:pPr>
        <w:spacing w:before="80" w:after="80"/>
      </w:pPr>
    </w:p>
    <w:p w14:paraId="31AC24C7" w14:textId="77777777" w:rsidR="00F63CF6" w:rsidRDefault="00F63CF6" w:rsidP="00F63CF6">
      <w:pPr>
        <w:spacing w:before="60" w:after="100"/>
      </w:pPr>
      <w:r>
        <w:t>Message pump calls (PeekMessage, GetMessage, TranslateMessage, DispatchMessage) are simpler: the call line is replaced with a comment explaining that FMX owns its event loop. Raises csManualReview.</w:t>
      </w:r>
    </w:p>
    <w:p w14:paraId="340BC1A2" w14:textId="77777777" w:rsidR="00F63CF6" w:rsidRDefault="00F63CF6" w:rsidP="00F63CF6">
      <w:pPr>
        <w:spacing w:before="80" w:after="80"/>
      </w:pPr>
    </w:p>
    <w:p w14:paraId="42102770" w14:textId="77777777" w:rsidR="00F63CF6" w:rsidRDefault="00F63CF6" w:rsidP="00F63CF6">
      <w:pPr>
        <w:pStyle w:val="Heading2"/>
      </w:pPr>
      <w:bookmarkStart w:id="107" w:name="_Toc236592963"/>
      <w:r>
        <w:t>15.3  ConvertMessageAPI — WinAPI Layer (Converter.Advanced.WinAPI)</w:t>
      </w:r>
      <w:bookmarkEnd w:id="107"/>
    </w:p>
    <w:p w14:paraId="00C5C763" w14:textId="77777777" w:rsidR="00F63CF6" w:rsidRDefault="00F63CF6" w:rsidP="00F63CF6">
      <w:pPr>
        <w:spacing w:before="60" w:after="100"/>
      </w:pPr>
      <w:r>
        <w:t>A parallel detection pass runs in TWinAPIConverter.ConvertMessageAPI. This handles SendMessage, PostMessage, and related Win32 API calls that appear in the implementation body (as opposed to the message handler declarations handled by CriticalAreas).</w:t>
      </w:r>
    </w:p>
    <w:p w14:paraId="3E7ED052" w14:textId="77777777" w:rsidR="00F63CF6" w:rsidRDefault="00F63CF6" w:rsidP="00F63CF6">
      <w:pPr>
        <w:spacing w:before="80" w:after="80"/>
      </w:pPr>
    </w:p>
    <w:p w14:paraId="220AABD7" w14:textId="0170FD77" w:rsidR="00F63CF6" w:rsidRDefault="00F63CF6" w:rsidP="00F63CF6">
      <w:pPr>
        <w:spacing w:before="60" w:after="100"/>
      </w:pPr>
      <w:r>
        <w:t xml:space="preserve">The function receives a single line and the extracted API name. As of </w:t>
      </w:r>
      <w:r w:rsidR="00764DA3">
        <w:t>v6.0</w:t>
      </w:r>
      <w:r>
        <w:t xml:space="preserve"> the branch structure is:</w:t>
      </w:r>
    </w:p>
    <w:p w14:paraId="0E6F1214"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2D39D5A"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56153ADE" w14:textId="77777777" w:rsidR="00F63CF6" w:rsidRDefault="00F63CF6" w:rsidP="001833CB">
            <w:pPr>
              <w:spacing w:before="16" w:after="16"/>
            </w:pPr>
            <w:r>
              <w:rPr>
                <w:rFonts w:ascii="Courier New" w:eastAsia="Courier New" w:hAnsi="Courier New" w:cs="Courier New"/>
                <w:color w:val="D4D4D4"/>
                <w:sz w:val="18"/>
                <w:szCs w:val="18"/>
              </w:rPr>
              <w:t>if ContainsText(APIName, 'SendMessage') then</w:t>
            </w:r>
          </w:p>
          <w:p w14:paraId="078039EF" w14:textId="77777777" w:rsidR="00F63CF6" w:rsidRDefault="00F63CF6" w:rsidP="001833CB">
            <w:pPr>
              <w:spacing w:before="16" w:after="16"/>
            </w:pPr>
            <w:r>
              <w:rPr>
                <w:rFonts w:ascii="Courier New" w:eastAsia="Courier New" w:hAnsi="Courier New" w:cs="Courier New"/>
                <w:color w:val="D4D4D4"/>
                <w:sz w:val="18"/>
                <w:szCs w:val="18"/>
              </w:rPr>
              <w:t xml:space="preserve">  // Sync dispatch — generate TMessageManager.SendMessage stub</w:t>
            </w:r>
          </w:p>
          <w:p w14:paraId="5D3B2CC9" w14:textId="77777777" w:rsidR="00F63CF6" w:rsidRDefault="00F63CF6" w:rsidP="001833CB">
            <w:pPr>
              <w:spacing w:before="16" w:after="16"/>
            </w:pPr>
            <w:r>
              <w:rPr>
                <w:rFonts w:ascii="Courier New" w:eastAsia="Courier New" w:hAnsi="Courier New" w:cs="Courier New"/>
                <w:color w:val="D4D4D4"/>
                <w:sz w:val="18"/>
                <w:szCs w:val="18"/>
              </w:rPr>
              <w:t xml:space="preserve">  // Sub-branch: WM_USER constant present vs absent</w:t>
            </w:r>
          </w:p>
          <w:p w14:paraId="4232063E" w14:textId="77777777" w:rsidR="00F63CF6" w:rsidRDefault="00F63CF6" w:rsidP="001833CB">
            <w:pPr>
              <w:spacing w:before="16" w:after="16"/>
            </w:pPr>
            <w:r>
              <w:rPr>
                <w:rFonts w:ascii="Courier New" w:eastAsia="Courier New" w:hAnsi="Courier New" w:cs="Courier New"/>
                <w:color w:val="D4D4D4"/>
                <w:sz w:val="18"/>
                <w:szCs w:val="18"/>
              </w:rPr>
              <w:t>else if ContainsText(APIName, 'PostMessage') then</w:t>
            </w:r>
          </w:p>
          <w:p w14:paraId="14264F98" w14:textId="77777777" w:rsidR="00F63CF6" w:rsidRDefault="00F63CF6" w:rsidP="001833CB">
            <w:pPr>
              <w:spacing w:before="16" w:after="16"/>
            </w:pPr>
            <w:r>
              <w:rPr>
                <w:rFonts w:ascii="Courier New" w:eastAsia="Courier New" w:hAnsi="Courier New" w:cs="Courier New"/>
                <w:color w:val="D4D4D4"/>
                <w:sz w:val="18"/>
                <w:szCs w:val="18"/>
              </w:rPr>
              <w:t xml:space="preserve">  // Async dispatch — generate TThread.Queue + TMessageManager stub</w:t>
            </w:r>
          </w:p>
          <w:p w14:paraId="1CC8303F" w14:textId="77777777" w:rsidR="00F63CF6" w:rsidRDefault="00F63CF6" w:rsidP="001833CB">
            <w:pPr>
              <w:spacing w:before="16" w:after="16"/>
            </w:pPr>
            <w:r>
              <w:rPr>
                <w:rFonts w:ascii="Courier New" w:eastAsia="Courier New" w:hAnsi="Courier New" w:cs="Courier New"/>
                <w:color w:val="D4D4D4"/>
                <w:sz w:val="18"/>
                <w:szCs w:val="18"/>
              </w:rPr>
              <w:t xml:space="preserve">  // Sub-branch: WM_ constant present vs absent</w:t>
            </w:r>
          </w:p>
          <w:p w14:paraId="46EF92F0" w14:textId="77777777" w:rsidR="00F63CF6" w:rsidRDefault="00F63CF6" w:rsidP="001833CB">
            <w:pPr>
              <w:spacing w:before="16" w:after="16"/>
            </w:pPr>
            <w:r>
              <w:rPr>
                <w:rFonts w:ascii="Courier New" w:eastAsia="Courier New" w:hAnsi="Courier New" w:cs="Courier New"/>
                <w:color w:val="D4D4D4"/>
                <w:sz w:val="18"/>
                <w:szCs w:val="18"/>
              </w:rPr>
              <w:t>else if ContainsText(APIName, 'PeekMessage') or ... then</w:t>
            </w:r>
          </w:p>
          <w:p w14:paraId="6FE4E7E9" w14:textId="77777777" w:rsidR="00F63CF6" w:rsidRDefault="00F63CF6" w:rsidP="001833CB">
            <w:pPr>
              <w:spacing w:before="16" w:after="16"/>
            </w:pPr>
            <w:r>
              <w:rPr>
                <w:rFonts w:ascii="Courier New" w:eastAsia="Courier New" w:hAnsi="Courier New" w:cs="Courier New"/>
                <w:color w:val="D4D4D4"/>
                <w:sz w:val="18"/>
                <w:szCs w:val="18"/>
              </w:rPr>
              <w:t xml:space="preserve">  // Message pump removal comment</w:t>
            </w:r>
          </w:p>
          <w:p w14:paraId="3BA1D6F9" w14:textId="77777777" w:rsidR="00F63CF6" w:rsidRDefault="00F63CF6" w:rsidP="001833CB">
            <w:pPr>
              <w:spacing w:before="16" w:after="16"/>
            </w:pPr>
            <w:r>
              <w:rPr>
                <w:rFonts w:ascii="Courier New" w:eastAsia="Courier New" w:hAnsi="Courier New" w:cs="Courier New"/>
                <w:color w:val="D4D4D4"/>
                <w:sz w:val="18"/>
                <w:szCs w:val="18"/>
              </w:rPr>
              <w:t>else</w:t>
            </w:r>
          </w:p>
          <w:p w14:paraId="4AC0D5B7" w14:textId="77777777" w:rsidR="00F63CF6" w:rsidRDefault="00F63CF6" w:rsidP="001833CB">
            <w:pPr>
              <w:spacing w:before="16" w:after="16"/>
            </w:pPr>
            <w:r>
              <w:rPr>
                <w:rFonts w:ascii="Courier New" w:eastAsia="Courier New" w:hAnsi="Courier New" w:cs="Courier New"/>
                <w:color w:val="D4D4D4"/>
                <w:sz w:val="18"/>
                <w:szCs w:val="18"/>
              </w:rPr>
              <w:t xml:space="preserve">  // Generic TMessageManager guidance</w:t>
            </w:r>
          </w:p>
        </w:tc>
      </w:tr>
    </w:tbl>
    <w:p w14:paraId="6B4877A9"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28F7E53C"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FF3CD"/>
            <w:tcMar>
              <w:top w:w="100" w:type="dxa"/>
              <w:left w:w="180" w:type="dxa"/>
              <w:bottom w:w="100" w:type="dxa"/>
              <w:right w:w="180" w:type="dxa"/>
            </w:tcMar>
          </w:tcPr>
          <w:p w14:paraId="562372CC" w14:textId="46699339" w:rsidR="00F63CF6" w:rsidRDefault="00F63CF6" w:rsidP="001833CB">
            <w:pPr>
              <w:spacing w:before="40" w:after="40"/>
            </w:pPr>
            <w:r>
              <w:rPr>
                <w:b/>
                <w:bCs/>
                <w:color w:val="856404"/>
                <w:sz w:val="20"/>
                <w:szCs w:val="20"/>
              </w:rPr>
              <w:t xml:space="preserve">⚠  </w:t>
            </w:r>
            <w:r w:rsidR="00764DA3">
              <w:rPr>
                <w:b/>
                <w:bCs/>
                <w:color w:val="856404"/>
                <w:sz w:val="20"/>
                <w:szCs w:val="20"/>
              </w:rPr>
              <w:t>v6.0</w:t>
            </w:r>
            <w:r>
              <w:rPr>
                <w:b/>
                <w:bCs/>
                <w:color w:val="856404"/>
                <w:sz w:val="20"/>
                <w:szCs w:val="20"/>
              </w:rPr>
              <w:t xml:space="preserve"> fix:  </w:t>
            </w:r>
            <w:r>
              <w:rPr>
                <w:sz w:val="20"/>
                <w:szCs w:val="20"/>
              </w:rPr>
              <w:t xml:space="preserve">Prior to the </w:t>
            </w:r>
            <w:r w:rsidR="00764DA3">
              <w:rPr>
                <w:sz w:val="20"/>
                <w:szCs w:val="20"/>
              </w:rPr>
              <w:t>v6.0</w:t>
            </w:r>
            <w:r>
              <w:rPr>
                <w:sz w:val="20"/>
                <w:szCs w:val="20"/>
              </w:rPr>
              <w:t xml:space="preserve"> dead-code fix, SendMessage and PostMessage were combined in a single if branch (ContainsText(APIName, 'SendMessage') or ContainsText(APIName, 'PostMessage')). This meant the else if PostMessage branch beneath it was unreachable — PostMessage was silently handled by the SendMessage path and received sync-dispatch guidance instead of async. The fix separates the two APIs into distinct arms. SendMessage generates a synchronous TMessageManager stub. PostMessage generates a TThread.Queue wrapper stub to preserve the async semantics of the original call.</w:t>
            </w:r>
          </w:p>
        </w:tc>
      </w:tr>
    </w:tbl>
    <w:p w14:paraId="49220291" w14:textId="77777777" w:rsidR="00F63CF6" w:rsidRDefault="00F63CF6" w:rsidP="00F63CF6">
      <w:pPr>
        <w:spacing w:before="80" w:after="80"/>
      </w:pPr>
    </w:p>
    <w:p w14:paraId="38C9515D" w14:textId="77777777" w:rsidR="00F63CF6" w:rsidRDefault="00F63CF6" w:rsidP="00F63CF6">
      <w:pPr>
        <w:pStyle w:val="Heading2"/>
      </w:pPr>
      <w:bookmarkStart w:id="108" w:name="_Toc236592964"/>
      <w:r>
        <w:t>15.4  System.Messaging Uses Clause Injection (Converter.Rewrite.UsesClause)</w:t>
      </w:r>
      <w:bookmarkEnd w:id="108"/>
    </w:p>
    <w:p w14:paraId="1E432AB7" w14:textId="77777777" w:rsidR="00F63CF6" w:rsidRDefault="00F63CF6" w:rsidP="00F63CF6">
      <w:pPr>
        <w:spacing w:before="60" w:after="100"/>
      </w:pPr>
      <w:r>
        <w:t>The converter must add System.Messaging to the output unit's uses clauses whenever TMessageManager code has been generated. This is handled by NeedsSystemMessaging detection in the uses clause rewriter.</w:t>
      </w:r>
    </w:p>
    <w:p w14:paraId="11CA5E5D" w14:textId="77777777" w:rsidR="00F63CF6" w:rsidRDefault="00F63CF6" w:rsidP="00F63CF6">
      <w:pPr>
        <w:spacing w:before="80" w:after="80"/>
      </w:pPr>
    </w:p>
    <w:p w14:paraId="1B92CBE3" w14:textId="77777777" w:rsidR="00F63CF6" w:rsidRDefault="00F63CF6" w:rsidP="00F63CF6">
      <w:pPr>
        <w:spacing w:before="60" w:after="100"/>
      </w:pPr>
      <w:r>
        <w:t>Detection (fires after all rewrite passes):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492A1C1"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69A47C7C" w14:textId="77777777" w:rsidR="00F63CF6" w:rsidRDefault="00F63CF6" w:rsidP="001833CB">
            <w:pPr>
              <w:spacing w:before="16" w:after="16"/>
            </w:pPr>
            <w:r>
              <w:rPr>
                <w:rFonts w:ascii="Courier New" w:eastAsia="Courier New" w:hAnsi="Courier New" w:cs="Courier New"/>
                <w:color w:val="D4D4D4"/>
                <w:sz w:val="18"/>
                <w:szCs w:val="18"/>
              </w:rPr>
              <w:t>NeedsSystemMessaging :=</w:t>
            </w:r>
          </w:p>
          <w:p w14:paraId="664883A7" w14:textId="77777777" w:rsidR="00F63CF6" w:rsidRDefault="00F63CF6" w:rsidP="001833CB">
            <w:pPr>
              <w:spacing w:before="16" w:after="16"/>
            </w:pPr>
            <w:r>
              <w:rPr>
                <w:rFonts w:ascii="Courier New" w:eastAsia="Courier New" w:hAnsi="Courier New" w:cs="Courier New"/>
                <w:color w:val="D4D4D4"/>
                <w:sz w:val="18"/>
                <w:szCs w:val="18"/>
              </w:rPr>
              <w:t xml:space="preserve">  (Pos('TMessageManager', AnalysisCode) &gt; 0) or</w:t>
            </w:r>
          </w:p>
          <w:p w14:paraId="06EF7902" w14:textId="77777777" w:rsidR="00F63CF6" w:rsidRDefault="00F63CF6" w:rsidP="001833CB">
            <w:pPr>
              <w:spacing w:before="16" w:after="16"/>
            </w:pPr>
            <w:r>
              <w:rPr>
                <w:rFonts w:ascii="Courier New" w:eastAsia="Courier New" w:hAnsi="Courier New" w:cs="Courier New"/>
                <w:color w:val="D4D4D4"/>
                <w:sz w:val="18"/>
                <w:szCs w:val="18"/>
              </w:rPr>
              <w:t xml:space="preserve">  (Pos('SubscribeToMessage', AnalysisCode) &gt; 0) or</w:t>
            </w:r>
          </w:p>
          <w:p w14:paraId="2C020550" w14:textId="77777777" w:rsidR="00F63CF6" w:rsidRDefault="00F63CF6" w:rsidP="001833CB">
            <w:pPr>
              <w:spacing w:before="16" w:after="16"/>
            </w:pPr>
            <w:r>
              <w:rPr>
                <w:rFonts w:ascii="Courier New" w:eastAsia="Courier New" w:hAnsi="Courier New" w:cs="Courier New"/>
                <w:color w:val="D4D4D4"/>
                <w:sz w:val="18"/>
                <w:szCs w:val="18"/>
              </w:rPr>
              <w:t xml:space="preserve">  (Pos('System.Messaging', AnalysisCode) &gt; 0);</w:t>
            </w:r>
          </w:p>
        </w:tc>
      </w:tr>
    </w:tbl>
    <w:p w14:paraId="68546531" w14:textId="77777777" w:rsidR="00F63CF6" w:rsidRDefault="00F63CF6" w:rsidP="00F63CF6">
      <w:pPr>
        <w:spacing w:before="80" w:after="80"/>
      </w:pPr>
    </w:p>
    <w:p w14:paraId="08BB0137" w14:textId="77777777" w:rsidR="00F63CF6" w:rsidRDefault="00F63CF6" w:rsidP="00F63CF6">
      <w:pPr>
        <w:spacing w:before="60" w:after="100"/>
      </w:pPr>
      <w:r>
        <w:t>Injection targets both the interface uses clause (lines 741–742) and the implementation uses clause (lines 805–806). The injection is idempotent — if System.Messaging is already present in either clause, UnitList.IndexOf returns a non-negative index and the Add is skipped.</w:t>
      </w:r>
    </w:p>
    <w:p w14:paraId="092A4A7D"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1AF9B8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DCE6F1"/>
            <w:tcMar>
              <w:top w:w="100" w:type="dxa"/>
              <w:left w:w="180" w:type="dxa"/>
              <w:bottom w:w="100" w:type="dxa"/>
              <w:right w:w="180" w:type="dxa"/>
            </w:tcMar>
          </w:tcPr>
          <w:p w14:paraId="36785708" w14:textId="77777777" w:rsidR="00F63CF6" w:rsidRDefault="00F63CF6" w:rsidP="001833CB">
            <w:pPr>
              <w:spacing w:before="40" w:after="40"/>
            </w:pPr>
            <w:r>
              <w:rPr>
                <w:b/>
                <w:bCs/>
                <w:color w:val="1F497D"/>
                <w:sz w:val="20"/>
                <w:szCs w:val="20"/>
              </w:rPr>
              <w:t xml:space="preserve">ℹ  Design note:  </w:t>
            </w:r>
            <w:r>
              <w:rPr>
                <w:sz w:val="20"/>
                <w:szCs w:val="20"/>
              </w:rPr>
              <w:t>AnalysisCode is the full post-rewrite Pascal text of the unit. Scanning the final text (rather than tracking a flag through each pass) makes the detection robust to any rewrite path that might generate TMessageManager references — including future passes added by other contributors.</w:t>
            </w:r>
          </w:p>
        </w:tc>
      </w:tr>
    </w:tbl>
    <w:p w14:paraId="08EE9124" w14:textId="77777777" w:rsidR="00F63CF6" w:rsidRDefault="00F63CF6" w:rsidP="00F63CF6">
      <w:pPr>
        <w:spacing w:before="80" w:after="80"/>
      </w:pPr>
    </w:p>
    <w:p w14:paraId="4342D8A9" w14:textId="77777777" w:rsidR="00F63CF6" w:rsidRDefault="00F63CF6" w:rsidP="00F63CF6">
      <w:pPr>
        <w:pStyle w:val="Heading2"/>
      </w:pPr>
      <w:bookmarkStart w:id="109" w:name="_Toc236592965"/>
      <w:r>
        <w:t>15.5  FMXMessageBridge Infrastructure (Converter.Project.Generator)</w:t>
      </w:r>
      <w:bookmarkEnd w:id="109"/>
    </w:p>
    <w:p w14:paraId="767EA947" w14:textId="77777777" w:rsidR="00F63CF6" w:rsidRDefault="00F63CF6" w:rsidP="00F63CF6">
      <w:pPr>
        <w:spacing w:before="80" w:after="80"/>
      </w:pPr>
    </w:p>
    <w:p w14:paraId="7430F97B" w14:textId="77777777" w:rsidR="00F63CF6" w:rsidRDefault="00F63CF6" w:rsidP="00F63CF6">
      <w:pPr>
        <w:pStyle w:val="Heading3"/>
      </w:pPr>
      <w:bookmarkStart w:id="110" w:name="_Toc236592966"/>
      <w:r>
        <w:rPr>
          <w:bCs/>
          <w:color w:val="1A1A1A"/>
          <w:sz w:val="23"/>
          <w:szCs w:val="23"/>
        </w:rPr>
        <w:t>15.5.1  NeedsFMXMessageBridge Flag</w:t>
      </w:r>
      <w:bookmarkEnd w:id="110"/>
    </w:p>
    <w:p w14:paraId="15DFEB15" w14:textId="77777777" w:rsidR="00F63CF6" w:rsidRDefault="00F63CF6" w:rsidP="00F63CF6">
      <w:pPr>
        <w:spacing w:before="60" w:after="100"/>
      </w:pPr>
      <w:r>
        <w:t>FContext.NeedsFMXMessageBridge is a Boolean property on TConversionContext (Converter.Core.Types). It is set to True by ConvertMessageHandlers when a Tier 2 (WM_USER) pattern is found. The project generator reads this flag after all unit conversions are complete.</w:t>
      </w:r>
    </w:p>
    <w:p w14:paraId="4A4A40CC" w14:textId="77777777" w:rsidR="00F63CF6" w:rsidRDefault="00F63CF6" w:rsidP="00F63CF6">
      <w:pPr>
        <w:spacing w:before="80" w:after="80"/>
      </w:pPr>
    </w:p>
    <w:p w14:paraId="1DA4A67B" w14:textId="77777777" w:rsidR="00F63CF6" w:rsidRDefault="00F63CF6" w:rsidP="00F63CF6">
      <w:pPr>
        <w:spacing w:before="60" w:after="100"/>
      </w:pPr>
      <w:r>
        <w:t>Declaration in TConversionContext: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CF177C7"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50938464" w14:textId="77777777" w:rsidR="00F63CF6" w:rsidRDefault="00F63CF6" w:rsidP="001833CB">
            <w:pPr>
              <w:spacing w:before="16" w:after="16"/>
            </w:pPr>
            <w:r>
              <w:rPr>
                <w:rFonts w:ascii="Courier New" w:eastAsia="Courier New" w:hAnsi="Courier New" w:cs="Courier New"/>
                <w:color w:val="D4D4D4"/>
                <w:sz w:val="18"/>
                <w:szCs w:val="18"/>
              </w:rPr>
              <w:t>private</w:t>
            </w:r>
          </w:p>
          <w:p w14:paraId="464AC3A6" w14:textId="77777777" w:rsidR="00F63CF6" w:rsidRDefault="00F63CF6" w:rsidP="001833CB">
            <w:pPr>
              <w:spacing w:before="16" w:after="16"/>
            </w:pPr>
            <w:r>
              <w:rPr>
                <w:rFonts w:ascii="Courier New" w:eastAsia="Courier New" w:hAnsi="Courier New" w:cs="Courier New"/>
                <w:color w:val="D4D4D4"/>
                <w:sz w:val="18"/>
                <w:szCs w:val="18"/>
              </w:rPr>
              <w:t xml:space="preserve">  FNeedsFMXMessageBridge: Boolean;</w:t>
            </w:r>
          </w:p>
          <w:p w14:paraId="3D40908B" w14:textId="77777777" w:rsidR="00F63CF6" w:rsidRDefault="00F63CF6" w:rsidP="001833CB">
            <w:pPr>
              <w:spacing w:before="16" w:after="16"/>
            </w:pPr>
            <w:r>
              <w:rPr>
                <w:rFonts w:ascii="Courier New" w:eastAsia="Courier New" w:hAnsi="Courier New" w:cs="Courier New"/>
                <w:color w:val="D4D4D4"/>
                <w:sz w:val="18"/>
                <w:szCs w:val="18"/>
              </w:rPr>
              <w:t>public</w:t>
            </w:r>
          </w:p>
          <w:p w14:paraId="70F60B25" w14:textId="77777777" w:rsidR="00F63CF6" w:rsidRDefault="00F63CF6" w:rsidP="001833CB">
            <w:pPr>
              <w:spacing w:before="16" w:after="16"/>
            </w:pPr>
            <w:r>
              <w:rPr>
                <w:rFonts w:ascii="Courier New" w:eastAsia="Courier New" w:hAnsi="Courier New" w:cs="Courier New"/>
                <w:color w:val="D4D4D4"/>
                <w:sz w:val="18"/>
                <w:szCs w:val="18"/>
              </w:rPr>
              <w:t xml:space="preserve">  property NeedsFMXMessageBridge: Boolean</w:t>
            </w:r>
          </w:p>
          <w:p w14:paraId="2A1684CD" w14:textId="77777777" w:rsidR="00F63CF6" w:rsidRDefault="00F63CF6" w:rsidP="001833CB">
            <w:pPr>
              <w:spacing w:before="16" w:after="16"/>
            </w:pPr>
            <w:r>
              <w:rPr>
                <w:rFonts w:ascii="Courier New" w:eastAsia="Courier New" w:hAnsi="Courier New" w:cs="Courier New"/>
                <w:color w:val="D4D4D4"/>
                <w:sz w:val="18"/>
                <w:szCs w:val="18"/>
              </w:rPr>
              <w:t xml:space="preserve">    read FNeedsFMXMessageBridge write FNeedsFMXMessageBridge;</w:t>
            </w:r>
          </w:p>
        </w:tc>
      </w:tr>
    </w:tbl>
    <w:p w14:paraId="168CD5D4" w14:textId="77777777" w:rsidR="00F63CF6" w:rsidRDefault="00F63CF6" w:rsidP="00F63CF6">
      <w:pPr>
        <w:spacing w:before="80" w:after="80"/>
      </w:pPr>
    </w:p>
    <w:p w14:paraId="33F3D2E6" w14:textId="77777777" w:rsidR="00F63CF6" w:rsidRDefault="00F63CF6" w:rsidP="00F63CF6">
      <w:pPr>
        <w:pStyle w:val="Heading3"/>
      </w:pPr>
      <w:bookmarkStart w:id="111" w:name="_Toc236592967"/>
      <w:r>
        <w:rPr>
          <w:bCs/>
          <w:color w:val="1A1A1A"/>
          <w:sz w:val="23"/>
          <w:szCs w:val="23"/>
        </w:rPr>
        <w:t>15.5.2  GenerateFMXMessageBridge Procedure</w:t>
      </w:r>
      <w:bookmarkEnd w:id="111"/>
    </w:p>
    <w:p w14:paraId="2BEE93D4" w14:textId="77777777" w:rsidR="00F63CF6" w:rsidRDefault="00F63CF6" w:rsidP="00F63CF6">
      <w:pPr>
        <w:spacing w:before="60" w:after="100"/>
      </w:pPr>
      <w:r>
        <w:t>Called from the project generator's main output loop when NeedsFMXMessageBridge is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1E608819"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7AA9F06C" w14:textId="77777777" w:rsidR="00F63CF6" w:rsidRDefault="00F63CF6" w:rsidP="001833CB">
            <w:pPr>
              <w:spacing w:before="16" w:after="16"/>
            </w:pPr>
            <w:r>
              <w:rPr>
                <w:rFonts w:ascii="Courier New" w:eastAsia="Courier New" w:hAnsi="Courier New" w:cs="Courier New"/>
                <w:color w:val="D4D4D4"/>
                <w:sz w:val="18"/>
                <w:szCs w:val="18"/>
              </w:rPr>
              <w:t>if FContext.NeedsFMXMessageBridge then</w:t>
            </w:r>
          </w:p>
          <w:p w14:paraId="64795937" w14:textId="77777777" w:rsidR="00F63CF6" w:rsidRDefault="00F63CF6" w:rsidP="001833CB">
            <w:pPr>
              <w:spacing w:before="16" w:after="16"/>
            </w:pPr>
            <w:r>
              <w:rPr>
                <w:rFonts w:ascii="Courier New" w:eastAsia="Courier New" w:hAnsi="Courier New" w:cs="Courier New"/>
                <w:color w:val="D4D4D4"/>
                <w:sz w:val="18"/>
                <w:szCs w:val="18"/>
              </w:rPr>
              <w:t xml:space="preserve">  GenerateFMXMessageBridge;</w:t>
            </w:r>
          </w:p>
        </w:tc>
      </w:tr>
    </w:tbl>
    <w:p w14:paraId="7851D6E2" w14:textId="77777777" w:rsidR="00F63CF6" w:rsidRDefault="00F63CF6" w:rsidP="00F63CF6">
      <w:pPr>
        <w:spacing w:before="80" w:after="80"/>
      </w:pPr>
    </w:p>
    <w:p w14:paraId="76AD97F4" w14:textId="77777777" w:rsidR="00F63CF6" w:rsidRDefault="00F63CF6" w:rsidP="00F63CF6">
      <w:pPr>
        <w:spacing w:before="60" w:after="100"/>
      </w:pPr>
      <w:r>
        <w:t>The procedure:</w:t>
      </w:r>
    </w:p>
    <w:p w14:paraId="7CAB7595" w14:textId="77777777" w:rsidR="00F63CF6" w:rsidRDefault="00F63CF6" w:rsidP="00F63CF6">
      <w:pPr>
        <w:pStyle w:val="ListParagraph"/>
        <w:numPr>
          <w:ilvl w:val="0"/>
          <w:numId w:val="33"/>
        </w:numPr>
        <w:spacing w:before="40" w:after="40" w:line="240" w:lineRule="auto"/>
        <w:contextualSpacing w:val="0"/>
      </w:pPr>
      <w:r>
        <w:t>Constructs the output path: TPath.Combine(FContext.Options.OutputPath, 'FMXMessageBridge.pas').</w:t>
      </w:r>
    </w:p>
    <w:p w14:paraId="58CABE67" w14:textId="77777777" w:rsidR="00F63CF6" w:rsidRDefault="00F63CF6" w:rsidP="00F63CF6">
      <w:pPr>
        <w:pStyle w:val="ListParagraph"/>
        <w:numPr>
          <w:ilvl w:val="0"/>
          <w:numId w:val="33"/>
        </w:numPr>
        <w:spacing w:before="40" w:after="40" w:line="240" w:lineRule="auto"/>
        <w:contextualSpacing w:val="0"/>
      </w:pPr>
      <w:r>
        <w:t>Checks if the file already exists. If so, skips generation entirely — never overwrites.</w:t>
      </w:r>
    </w:p>
    <w:p w14:paraId="74F75732" w14:textId="77777777" w:rsidR="00F63CF6" w:rsidRDefault="00F63CF6" w:rsidP="00F63CF6">
      <w:pPr>
        <w:pStyle w:val="ListParagraph"/>
        <w:numPr>
          <w:ilvl w:val="0"/>
          <w:numId w:val="33"/>
        </w:numPr>
        <w:spacing w:before="40" w:after="40" w:line="240" w:lineRule="auto"/>
        <w:contextualSpacing w:val="0"/>
      </w:pPr>
      <w:r>
        <w:t>Generates the file content as a TStringList and saves to disk.</w:t>
      </w:r>
    </w:p>
    <w:p w14:paraId="4FD91AF0" w14:textId="77777777" w:rsidR="00F63CF6" w:rsidRDefault="00F63CF6" w:rsidP="00F63CF6">
      <w:pPr>
        <w:spacing w:before="80" w:after="80"/>
      </w:pPr>
    </w:p>
    <w:p w14:paraId="56EB5A1A" w14:textId="77777777" w:rsidR="00F63CF6" w:rsidRDefault="00F63CF6" w:rsidP="00F63CF6">
      <w:pPr>
        <w:spacing w:before="60" w:after="100"/>
      </w:pPr>
      <w:r>
        <w:t>Generated file contents:</w:t>
      </w:r>
    </w:p>
    <w:p w14:paraId="1DEC8D63" w14:textId="77777777" w:rsidR="00F63CF6" w:rsidRDefault="00F63CF6" w:rsidP="00F63CF6">
      <w:pPr>
        <w:pStyle w:val="ListParagraph"/>
        <w:numPr>
          <w:ilvl w:val="0"/>
          <w:numId w:val="33"/>
        </w:numPr>
        <w:spacing w:before="40" w:after="40" w:line="240" w:lineRule="auto"/>
        <w:contextualSpacing w:val="0"/>
      </w:pPr>
      <w:r>
        <w:t>TFMXUserMessage — abstract base class inheriting from TMessage (System.Messaging).</w:t>
      </w:r>
    </w:p>
    <w:p w14:paraId="16F8BEB2" w14:textId="77777777" w:rsidR="00F63CF6" w:rsidRDefault="00F63CF6" w:rsidP="00F63CF6">
      <w:pPr>
        <w:pStyle w:val="ListParagraph"/>
        <w:numPr>
          <w:ilvl w:val="0"/>
          <w:numId w:val="33"/>
        </w:numPr>
        <w:spacing w:before="40" w:after="40" w:line="240" w:lineRule="auto"/>
        <w:contextualSpacing w:val="0"/>
      </w:pPr>
      <w:r>
        <w:t>FMXSendMessage — synchronous dispatch helper calling TMessageManager.DefaultManager.SendMessage.</w:t>
      </w:r>
    </w:p>
    <w:p w14:paraId="5FB88130" w14:textId="77777777" w:rsidR="00F63CF6" w:rsidRDefault="00F63CF6" w:rsidP="00F63CF6">
      <w:pPr>
        <w:pStyle w:val="ListParagraph"/>
        <w:numPr>
          <w:ilvl w:val="0"/>
          <w:numId w:val="33"/>
        </w:numPr>
        <w:spacing w:before="40" w:after="40" w:line="240" w:lineRule="auto"/>
        <w:contextualSpacing w:val="0"/>
      </w:pPr>
      <w:r>
        <w:t>FMXPostMessage — asynchronous dispatch helper wrapping the SendMessage call in TThread.Queue(nil, procedure begin ... end).</w:t>
      </w:r>
    </w:p>
    <w:p w14:paraId="4440F610" w14:textId="77777777" w:rsidR="00F63CF6" w:rsidRDefault="00F63CF6" w:rsidP="00F63CF6">
      <w:pPr>
        <w:pStyle w:val="ListParagraph"/>
        <w:numPr>
          <w:ilvl w:val="0"/>
          <w:numId w:val="33"/>
        </w:numPr>
        <w:spacing w:before="40" w:after="40" w:line="240" w:lineRule="auto"/>
        <w:contextualSpacing w:val="0"/>
      </w:pPr>
      <w:r>
        <w:t>Full usage guide in block comments at the top of the file.</w:t>
      </w:r>
    </w:p>
    <w:p w14:paraId="0B2CA5AC" w14:textId="77777777" w:rsidR="00F63CF6" w:rsidRDefault="00F63CF6" w:rsidP="00F63CF6">
      <w:pPr>
        <w:spacing w:before="80" w:after="80"/>
      </w:pPr>
    </w:p>
    <w:p w14:paraId="4ADC7380" w14:textId="77777777" w:rsidR="00F63CF6" w:rsidRDefault="00F63CF6" w:rsidP="00F63CF6">
      <w:pPr>
        <w:pStyle w:val="Heading3"/>
      </w:pPr>
      <w:bookmarkStart w:id="112" w:name="_Toc236592968"/>
      <w:r>
        <w:rPr>
          <w:bCs/>
          <w:color w:val="1A1A1A"/>
          <w:sz w:val="23"/>
          <w:szCs w:val="23"/>
        </w:rPr>
        <w:t>15.5.3  DPR Uses Clause Injection</w:t>
      </w:r>
      <w:bookmarkEnd w:id="112"/>
    </w:p>
    <w:p w14:paraId="0647E24D" w14:textId="77777777" w:rsidR="00F63CF6" w:rsidRDefault="00F63CF6" w:rsidP="00F63CF6">
      <w:pPr>
        <w:spacing w:before="60" w:after="100"/>
      </w:pPr>
      <w:r>
        <w:t>The project .dpr file must reference FMXMessageBridge.pas for the unit to be compiled into the project. Injection is handled in TransformDPRContent: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0D13088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1E1E1E"/>
            <w:tcMar>
              <w:top w:w="140" w:type="dxa"/>
              <w:left w:w="220" w:type="dxa"/>
              <w:bottom w:w="140" w:type="dxa"/>
              <w:right w:w="220" w:type="dxa"/>
            </w:tcMar>
          </w:tcPr>
          <w:p w14:paraId="0EC14D90" w14:textId="77777777" w:rsidR="00F63CF6" w:rsidRDefault="00F63CF6" w:rsidP="001833CB">
            <w:pPr>
              <w:spacing w:before="16" w:after="16"/>
            </w:pPr>
            <w:r>
              <w:rPr>
                <w:rFonts w:ascii="Courier New" w:eastAsia="Courier New" w:hAnsi="Courier New" w:cs="Courier New"/>
                <w:color w:val="D4D4D4"/>
                <w:sz w:val="18"/>
                <w:szCs w:val="18"/>
              </w:rPr>
              <w:t>if FContext.NeedsFMXMessageBridge and</w:t>
            </w:r>
          </w:p>
          <w:p w14:paraId="28C93986" w14:textId="77777777" w:rsidR="00F63CF6" w:rsidRDefault="00F63CF6" w:rsidP="001833CB">
            <w:pPr>
              <w:spacing w:before="16" w:after="16"/>
            </w:pPr>
            <w:r>
              <w:rPr>
                <w:rFonts w:ascii="Courier New" w:eastAsia="Courier New" w:hAnsi="Courier New" w:cs="Courier New"/>
                <w:color w:val="D4D4D4"/>
                <w:sz w:val="18"/>
                <w:szCs w:val="18"/>
              </w:rPr>
              <w:t xml:space="preserve">   not ContainsText(Result, 'FMXMessageBridge') then</w:t>
            </w:r>
          </w:p>
          <w:p w14:paraId="4AB08399" w14:textId="77777777" w:rsidR="00F63CF6" w:rsidRDefault="00F63CF6" w:rsidP="001833CB">
            <w:pPr>
              <w:spacing w:before="16" w:after="16"/>
            </w:pPr>
            <w:r>
              <w:rPr>
                <w:rFonts w:ascii="Courier New" w:eastAsia="Courier New" w:hAnsi="Courier New" w:cs="Courier New"/>
                <w:color w:val="D4D4D4"/>
                <w:sz w:val="18"/>
                <w:szCs w:val="18"/>
              </w:rPr>
              <w:t>begin</w:t>
            </w:r>
          </w:p>
          <w:p w14:paraId="70B56E14" w14:textId="77777777" w:rsidR="00F63CF6" w:rsidRDefault="00F63CF6" w:rsidP="001833CB">
            <w:pPr>
              <w:spacing w:before="16" w:after="16"/>
            </w:pPr>
            <w:r>
              <w:rPr>
                <w:rFonts w:ascii="Courier New" w:eastAsia="Courier New" w:hAnsi="Courier New" w:cs="Courier New"/>
                <w:color w:val="D4D4D4"/>
                <w:sz w:val="18"/>
                <w:szCs w:val="18"/>
              </w:rPr>
              <w:t xml:space="preserve">  Result := TRegEx.Replace(Result,</w:t>
            </w:r>
          </w:p>
          <w:p w14:paraId="7B4CEBE0" w14:textId="77777777" w:rsidR="00F63CF6" w:rsidRDefault="00F63CF6" w:rsidP="001833CB">
            <w:pPr>
              <w:spacing w:before="16" w:after="16"/>
            </w:pPr>
            <w:r>
              <w:rPr>
                <w:rFonts w:ascii="Courier New" w:eastAsia="Courier New" w:hAnsi="Courier New" w:cs="Courier New"/>
                <w:color w:val="D4D4D4"/>
                <w:sz w:val="18"/>
                <w:szCs w:val="18"/>
              </w:rPr>
              <w:t xml:space="preserve">    '(uses\s+[^;]+?)(;)',</w:t>
            </w:r>
          </w:p>
          <w:p w14:paraId="5101DEE5" w14:textId="77777777" w:rsidR="00F63CF6" w:rsidRDefault="00F63CF6" w:rsidP="001833CB">
            <w:pPr>
              <w:spacing w:before="16" w:after="16"/>
            </w:pPr>
            <w:r>
              <w:rPr>
                <w:rFonts w:ascii="Courier New" w:eastAsia="Courier New" w:hAnsi="Courier New" w:cs="Courier New"/>
                <w:color w:val="D4D4D4"/>
                <w:sz w:val="18"/>
                <w:szCs w:val="18"/>
              </w:rPr>
              <w:t xml:space="preserve">    '$1,' + sLineBreak + '  FMXMessageBridge in ''FMXMessageBridge.pas''$2',</w:t>
            </w:r>
          </w:p>
          <w:p w14:paraId="4FD0CE08" w14:textId="77777777" w:rsidR="00F63CF6" w:rsidRDefault="00F63CF6" w:rsidP="001833CB">
            <w:pPr>
              <w:spacing w:before="16" w:after="16"/>
            </w:pPr>
            <w:r>
              <w:rPr>
                <w:rFonts w:ascii="Courier New" w:eastAsia="Courier New" w:hAnsi="Courier New" w:cs="Courier New"/>
                <w:color w:val="D4D4D4"/>
                <w:sz w:val="18"/>
                <w:szCs w:val="18"/>
              </w:rPr>
              <w:t xml:space="preserve">    [roSingleLine]);</w:t>
            </w:r>
          </w:p>
          <w:p w14:paraId="187CF6C1" w14:textId="77777777" w:rsidR="00F63CF6" w:rsidRDefault="00F63CF6" w:rsidP="001833CB">
            <w:pPr>
              <w:spacing w:before="16" w:after="16"/>
            </w:pPr>
            <w:r>
              <w:rPr>
                <w:rFonts w:ascii="Courier New" w:eastAsia="Courier New" w:hAnsi="Courier New" w:cs="Courier New"/>
                <w:color w:val="D4D4D4"/>
                <w:sz w:val="18"/>
                <w:szCs w:val="18"/>
              </w:rPr>
              <w:t>end;</w:t>
            </w:r>
          </w:p>
        </w:tc>
      </w:tr>
    </w:tbl>
    <w:p w14:paraId="2E3B08A6" w14:textId="77777777" w:rsidR="00F63CF6" w:rsidRDefault="00F63CF6" w:rsidP="00F63CF6">
      <w:pPr>
        <w:spacing w:before="80" w:after="80"/>
      </w:pPr>
    </w:p>
    <w:p w14:paraId="29C78779" w14:textId="77777777" w:rsidR="00F63CF6" w:rsidRDefault="00F63CF6" w:rsidP="00F63CF6">
      <w:pPr>
        <w:spacing w:before="60" w:after="100"/>
      </w:pPr>
      <w:r>
        <w:t>The ContainsText guard makes the injection idempotent — running the converter a second time on a project that already has FMXMessageBridge in its .dpr will not duplicate the entry.</w:t>
      </w:r>
    </w:p>
    <w:p w14:paraId="66A4E527" w14:textId="77777777" w:rsidR="00F63CF6" w:rsidRDefault="00F63CF6" w:rsidP="00F63CF6">
      <w:pPr>
        <w:spacing w:before="80" w:after="80"/>
      </w:pPr>
    </w:p>
    <w:p w14:paraId="5EF7EBD9" w14:textId="07979B1C" w:rsidR="00F63CF6" w:rsidRDefault="00F63CF6" w:rsidP="00F63CF6">
      <w:pPr>
        <w:pStyle w:val="Heading2"/>
      </w:pPr>
      <w:bookmarkStart w:id="113" w:name="_Toc236592969"/>
      <w:r>
        <w:t xml:space="preserve">15.6  Files Modified in </w:t>
      </w:r>
      <w:r w:rsidR="00764DA3">
        <w:t>v6.0</w:t>
      </w:r>
      <w:bookmarkEnd w:id="113"/>
    </w:p>
    <w:p w14:paraId="681FC623"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63CF6" w14:paraId="046DB6E0" w14:textId="77777777" w:rsidTr="001833CB">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497D"/>
            <w:tcMar>
              <w:top w:w="80" w:type="dxa"/>
              <w:left w:w="120" w:type="dxa"/>
              <w:bottom w:w="80" w:type="dxa"/>
              <w:right w:w="120" w:type="dxa"/>
            </w:tcMar>
          </w:tcPr>
          <w:p w14:paraId="2601128B" w14:textId="77777777" w:rsidR="00F63CF6" w:rsidRDefault="00F63CF6" w:rsidP="001833CB">
            <w:r>
              <w:rPr>
                <w:b/>
                <w:bCs/>
                <w:color w:val="FFFFFF"/>
                <w:sz w:val="20"/>
                <w:szCs w:val="20"/>
              </w:rPr>
              <w:t>File</w:t>
            </w:r>
          </w:p>
        </w:tc>
        <w:tc>
          <w:tcPr>
            <w:tcW w:w="5760" w:type="dxa"/>
            <w:tcBorders>
              <w:top w:val="single" w:sz="1" w:space="0" w:color="BBBBBB"/>
              <w:left w:val="single" w:sz="1" w:space="0" w:color="BBBBBB"/>
              <w:bottom w:val="single" w:sz="1" w:space="0" w:color="BBBBBB"/>
              <w:right w:val="single" w:sz="1" w:space="0" w:color="BBBBBB"/>
            </w:tcBorders>
            <w:shd w:val="clear" w:color="auto" w:fill="1F497D"/>
            <w:tcMar>
              <w:top w:w="80" w:type="dxa"/>
              <w:left w:w="120" w:type="dxa"/>
              <w:bottom w:w="80" w:type="dxa"/>
              <w:right w:w="120" w:type="dxa"/>
            </w:tcMar>
          </w:tcPr>
          <w:p w14:paraId="12313292" w14:textId="77777777" w:rsidR="00F63CF6" w:rsidRDefault="00F63CF6" w:rsidP="001833CB">
            <w:r>
              <w:rPr>
                <w:b/>
                <w:bCs/>
                <w:color w:val="FFFFFF"/>
                <w:sz w:val="20"/>
                <w:szCs w:val="20"/>
              </w:rPr>
              <w:t>Changes</w:t>
            </w:r>
          </w:p>
        </w:tc>
      </w:tr>
      <w:tr w:rsidR="00F63CF6" w14:paraId="0F8D1F80"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0D6CD2" w14:textId="77777777" w:rsidR="00F63CF6" w:rsidRDefault="00F63CF6" w:rsidP="001833CB">
            <w:r>
              <w:rPr>
                <w:sz w:val="20"/>
                <w:szCs w:val="20"/>
              </w:rPr>
              <w:t>Converter.Advanced.CriticalAreas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1465AB" w14:textId="77777777" w:rsidR="00F63CF6" w:rsidRDefault="00F63CF6" w:rsidP="001833CB">
            <w:r>
              <w:rPr>
                <w:sz w:val="20"/>
                <w:szCs w:val="20"/>
              </w:rPr>
              <w:t>ConvertMessageHandlers completely rewritten with three-tier detection. GenerateFMXMessageHandlers updated.</w:t>
            </w:r>
          </w:p>
        </w:tc>
      </w:tr>
      <w:tr w:rsidR="00F63CF6" w14:paraId="4BB49B7B"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FE3277" w14:textId="77777777" w:rsidR="00F63CF6" w:rsidRDefault="00F63CF6" w:rsidP="001833CB">
            <w:r>
              <w:rPr>
                <w:sz w:val="20"/>
                <w:szCs w:val="20"/>
              </w:rPr>
              <w:t>Converter.Advanced.WinAPI</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E2C537" w14:textId="77777777" w:rsidR="00F63CF6" w:rsidRDefault="00F63CF6" w:rsidP="001833CB">
            <w:r>
              <w:rPr>
                <w:sz w:val="20"/>
                <w:szCs w:val="20"/>
              </w:rPr>
              <w:t>ConvertMessageAPI rewritten with separate SendMessage / PostMessage arms. Dead-code PostMessage branch eliminated.</w:t>
            </w:r>
          </w:p>
        </w:tc>
      </w:tr>
      <w:tr w:rsidR="00F63CF6" w14:paraId="269ED39C"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BDA8FB" w14:textId="77777777" w:rsidR="00F63CF6" w:rsidRDefault="00F63CF6" w:rsidP="001833CB">
            <w:r>
              <w:rPr>
                <w:sz w:val="20"/>
                <w:szCs w:val="20"/>
              </w:rPr>
              <w:t>Converter.Rewrite.UsesClause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9088339" w14:textId="77777777" w:rsidR="00F63CF6" w:rsidRDefault="00F63CF6" w:rsidP="001833CB">
            <w:r>
              <w:rPr>
                <w:sz w:val="20"/>
                <w:szCs w:val="20"/>
              </w:rPr>
              <w:t>NeedsSystemMessaging detection and System.Messaging injection added to both uses clause rewrite paths.</w:t>
            </w:r>
          </w:p>
        </w:tc>
      </w:tr>
      <w:tr w:rsidR="00F63CF6" w14:paraId="524E8942"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8E076" w14:textId="77777777" w:rsidR="00F63CF6" w:rsidRDefault="00F63CF6" w:rsidP="001833CB">
            <w:r>
              <w:rPr>
                <w:sz w:val="20"/>
                <w:szCs w:val="20"/>
              </w:rPr>
              <w:t>Converter.Core.Types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37F212" w14:textId="77777777" w:rsidR="00F63CF6" w:rsidRDefault="00F63CF6" w:rsidP="001833CB">
            <w:r>
              <w:rPr>
                <w:sz w:val="20"/>
                <w:szCs w:val="20"/>
              </w:rPr>
              <w:t>FNeedsFMXMessageBridge field and NeedsFMXMessageBridge property added to TConversionContext.</w:t>
            </w:r>
          </w:p>
        </w:tc>
      </w:tr>
      <w:tr w:rsidR="00F63CF6" w14:paraId="1B434698"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F49852" w14:textId="77777777" w:rsidR="00F63CF6" w:rsidRDefault="00F63CF6" w:rsidP="001833CB">
            <w:r>
              <w:rPr>
                <w:sz w:val="20"/>
                <w:szCs w:val="20"/>
              </w:rPr>
              <w:t>Converter.Project.Generator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84587C" w14:textId="77777777" w:rsidR="00F63CF6" w:rsidRDefault="00F63CF6" w:rsidP="001833CB">
            <w:r>
              <w:rPr>
                <w:sz w:val="20"/>
                <w:szCs w:val="20"/>
              </w:rPr>
              <w:t>GenerateFMXMessageBridge procedure added (private, declared and implemented). FMXMessageBridge DPR injection added to TransformDPRContent.</w:t>
            </w:r>
          </w:p>
        </w:tc>
      </w:tr>
      <w:tr w:rsidR="00F63CF6" w14:paraId="6A7D8ECA" w14:textId="77777777" w:rsidTr="001833CB">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7FBDF" w14:textId="77777777" w:rsidR="00F63CF6" w:rsidRDefault="00F63CF6" w:rsidP="001833CB">
            <w:r>
              <w:rPr>
                <w:sz w:val="20"/>
                <w:szCs w:val="20"/>
              </w:rPr>
              <w:t>Converter.Core.Integration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86A53B" w14:textId="77777777" w:rsidR="00F63CF6" w:rsidRDefault="00F63CF6" w:rsidP="001833CB">
            <w:r>
              <w:rPr>
                <w:sz w:val="20"/>
                <w:szCs w:val="20"/>
              </w:rPr>
              <w:t>FixImplementationSection whitelist extended: type, const, var, resourcestring, class, end, end. added as valid first tokens after implementation.</w:t>
            </w:r>
          </w:p>
        </w:tc>
      </w:tr>
    </w:tbl>
    <w:p w14:paraId="6DDBCAB9" w14:textId="77777777" w:rsidR="00F63CF6" w:rsidRDefault="00F63CF6" w:rsidP="00F63CF6">
      <w:pPr>
        <w:spacing w:before="80" w:after="80"/>
      </w:pPr>
    </w:p>
    <w:p w14:paraId="23FD1844" w14:textId="77777777" w:rsidR="00F63CF6" w:rsidRDefault="00F63CF6" w:rsidP="00F63CF6">
      <w:pPr>
        <w:pStyle w:val="Heading2"/>
      </w:pPr>
      <w:bookmarkStart w:id="114" w:name="_Toc236592970"/>
      <w:r>
        <w:t>15.7  Regression-Protected Areas</w:t>
      </w:r>
      <w:bookmarkEnd w:id="114"/>
    </w:p>
    <w:p w14:paraId="3F98A253" w14:textId="77777777" w:rsidR="00F63CF6" w:rsidRDefault="00F63CF6" w:rsidP="00F63CF6">
      <w:pPr>
        <w:spacing w:before="60" w:after="100"/>
      </w:pPr>
      <w:r>
        <w:t>The following areas must not be modified without a documented reason reviewed by the engineering team. They represent either previously debugged fixes or architectural invariants that other subsystems depend on.</w:t>
      </w:r>
    </w:p>
    <w:p w14:paraId="5D9817C7"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3E87E920"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2ED50E07" w14:textId="77777777" w:rsidR="00F63CF6" w:rsidRDefault="00F63CF6" w:rsidP="001833CB">
            <w:pPr>
              <w:spacing w:before="40" w:after="40"/>
            </w:pPr>
            <w:r>
              <w:rPr>
                <w:b/>
                <w:bCs/>
                <w:color w:val="C0504D"/>
                <w:sz w:val="20"/>
                <w:szCs w:val="20"/>
              </w:rPr>
              <w:t xml:space="preserve">⛔  REGRESSION PROTECTED:  </w:t>
            </w:r>
            <w:r>
              <w:rPr>
                <w:sz w:val="20"/>
                <w:szCs w:val="20"/>
              </w:rPr>
              <w:t>SplitTrailingBlockComment — private TAutoFixRewriter method with {$ guard. Handles Apply loop trailing comment split/re-attach. Do not modify signature, guard, or TrailingComment variable usage.</w:t>
            </w:r>
          </w:p>
        </w:tc>
      </w:tr>
    </w:tbl>
    <w:p w14:paraId="7F074E82"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192B3568"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565BC1EB" w14:textId="77777777" w:rsidR="00F63CF6" w:rsidRDefault="00F63CF6" w:rsidP="001833CB">
            <w:pPr>
              <w:spacing w:before="40" w:after="40"/>
            </w:pPr>
            <w:r>
              <w:rPr>
                <w:b/>
                <w:bCs/>
                <w:color w:val="C0504D"/>
                <w:sz w:val="20"/>
                <w:szCs w:val="20"/>
              </w:rPr>
              <w:t xml:space="preserve">⛔  REGRESSION PROTECTED:  </w:t>
            </w:r>
            <w:r>
              <w:rPr>
                <w:sz w:val="20"/>
                <w:szCs w:val="20"/>
              </w:rPr>
              <w:t>FixImplementationSection — structural check in Converter.Core.Integration. Whitelist now includes: uses, procedure, function, constructor, destructor, initialization, finalization, type, const, var, resourcestring, class, end, end. — do not narrow this list without verifying against the full test suite of real-world VCL projects.</w:t>
            </w:r>
          </w:p>
        </w:tc>
      </w:tr>
    </w:tbl>
    <w:p w14:paraId="29AC92E0"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B3F661E"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5C8B68C6" w14:textId="77777777" w:rsidR="00F63CF6" w:rsidRDefault="00F63CF6" w:rsidP="001833CB">
            <w:pPr>
              <w:spacing w:before="40" w:after="40"/>
            </w:pPr>
            <w:r>
              <w:rPr>
                <w:b/>
                <w:bCs/>
                <w:color w:val="C0504D"/>
                <w:sz w:val="20"/>
                <w:szCs w:val="20"/>
              </w:rPr>
              <w:t xml:space="preserve">⛔  REGRESSION PROTECTED:  </w:t>
            </w:r>
            <w:r>
              <w:rPr>
                <w:sz w:val="20"/>
                <w:szCs w:val="20"/>
              </w:rPr>
              <w:t>NeedTrackBarCompat / NeedProgressBarCompat / NeedSpinBoxCompat — use real detection logic, not hardcoded False. AudioManager duplicate wrapper suppression present. Do not replace with stubs.</w:t>
            </w:r>
          </w:p>
        </w:tc>
      </w:tr>
    </w:tbl>
    <w:p w14:paraId="7A3D8634"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686F5A4A"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25527C18" w14:textId="77777777" w:rsidR="00F63CF6" w:rsidRDefault="00F63CF6" w:rsidP="001833CB">
            <w:pPr>
              <w:spacing w:before="40" w:after="40"/>
            </w:pPr>
            <w:r>
              <w:rPr>
                <w:b/>
                <w:bCs/>
                <w:color w:val="C0504D"/>
                <w:sz w:val="20"/>
                <w:szCs w:val="20"/>
              </w:rPr>
              <w:t xml:space="preserve">⛔  REGRESSION PROTECTED:  </w:t>
            </w:r>
            <w:r>
              <w:rPr>
                <w:sz w:val="20"/>
                <w:szCs w:val="20"/>
              </w:rPr>
              <w:t>AudioManager pre-exit rewrite pass — rewrites bare TTrackBar references in files that import AudioManager without receiving a wrapper injection. Located in Converter.Rewrite.Compatibility. Do not remove.</w:t>
            </w:r>
          </w:p>
        </w:tc>
      </w:tr>
    </w:tbl>
    <w:p w14:paraId="12E7C438"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2CFCA41"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605F4B12" w14:textId="77777777" w:rsidR="00F63CF6" w:rsidRDefault="00F63CF6" w:rsidP="001833CB">
            <w:pPr>
              <w:spacing w:before="40" w:after="40"/>
            </w:pPr>
            <w:r>
              <w:rPr>
                <w:b/>
                <w:bCs/>
                <w:color w:val="C0504D"/>
                <w:sz w:val="20"/>
                <w:szCs w:val="20"/>
              </w:rPr>
              <w:t xml:space="preserve">⛔  REGRESSION PROTECTED:  </w:t>
            </w:r>
            <w:r>
              <w:rPr>
                <w:sz w:val="20"/>
                <w:szCs w:val="20"/>
              </w:rPr>
              <w:t>RegisterFmxClasses removal — the injection of RegisterFmxClasses was removed because it caused runtime error 217. It must not be re-added.</w:t>
            </w:r>
          </w:p>
        </w:tc>
      </w:tr>
    </w:tbl>
    <w:p w14:paraId="388EFBDA"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769A4973"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6060A4AC" w14:textId="77777777" w:rsidR="00F63CF6" w:rsidRDefault="00F63CF6" w:rsidP="001833CB">
            <w:pPr>
              <w:spacing w:before="40" w:after="40"/>
            </w:pPr>
            <w:r>
              <w:rPr>
                <w:b/>
                <w:bCs/>
                <w:color w:val="C0504D"/>
                <w:sz w:val="20"/>
                <w:szCs w:val="20"/>
              </w:rPr>
              <w:t xml:space="preserve">⛔  REGRESSION PROTECTED:  </w:t>
            </w:r>
            <w:r>
              <w:rPr>
                <w:sz w:val="20"/>
                <w:szCs w:val="20"/>
              </w:rPr>
              <w:t>FMXMessageBridge generation and DPR injection — idempotent by design (ContainsText guard + file existence check). Do not remove these guards.</w:t>
            </w:r>
          </w:p>
        </w:tc>
      </w:tr>
    </w:tbl>
    <w:p w14:paraId="1800C15B" w14:textId="77777777" w:rsidR="00F63CF6" w:rsidRDefault="00F63CF6" w:rsidP="00F63C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CF6" w14:paraId="468A7267" w14:textId="77777777" w:rsidTr="001833CB">
        <w:tc>
          <w:tcPr>
            <w:tcW w:w="9360" w:type="dxa"/>
            <w:tcBorders>
              <w:top w:val="single" w:sz="1" w:space="0" w:color="BBBBBB"/>
              <w:left w:val="single" w:sz="1" w:space="0" w:color="BBBBBB"/>
              <w:bottom w:val="single" w:sz="1" w:space="0" w:color="BBBBBB"/>
              <w:right w:val="single" w:sz="1" w:space="0" w:color="BBBBBB"/>
            </w:tcBorders>
            <w:shd w:val="clear" w:color="auto" w:fill="FDE9E9"/>
            <w:tcMar>
              <w:top w:w="100" w:type="dxa"/>
              <w:left w:w="180" w:type="dxa"/>
              <w:bottom w:w="100" w:type="dxa"/>
              <w:right w:w="180" w:type="dxa"/>
            </w:tcMar>
          </w:tcPr>
          <w:p w14:paraId="70068E35" w14:textId="77777777" w:rsidR="00F63CF6" w:rsidRDefault="00F63CF6" w:rsidP="001833CB">
            <w:pPr>
              <w:spacing w:before="40" w:after="40"/>
            </w:pPr>
            <w:r>
              <w:rPr>
                <w:b/>
                <w:bCs/>
                <w:color w:val="C0504D"/>
                <w:sz w:val="20"/>
                <w:szCs w:val="20"/>
              </w:rPr>
              <w:t xml:space="preserve">⛔  REGRESSION PROTECTED:  </w:t>
            </w:r>
            <w:r>
              <w:rPr>
                <w:sz w:val="20"/>
                <w:szCs w:val="20"/>
              </w:rPr>
              <w:t>UILog and AddIssue overloads in Converter.Core.Engine and Converter.Core.Types — these are legitimate overloads, not duplicates. Do not remove either implementation.</w:t>
            </w:r>
          </w:p>
        </w:tc>
      </w:tr>
    </w:tbl>
    <w:p w14:paraId="4853A9AA" w14:textId="77777777" w:rsidR="00F63CF6" w:rsidRDefault="00F63CF6" w:rsidP="00F63CF6">
      <w:pPr>
        <w:spacing w:before="80" w:after="80"/>
      </w:pPr>
    </w:p>
    <w:p w14:paraId="4CA0CD34" w14:textId="77777777" w:rsidR="00F63CF6" w:rsidRDefault="00F63CF6" w:rsidP="00F63CF6">
      <w:pPr>
        <w:pStyle w:val="Heading2"/>
      </w:pPr>
      <w:bookmarkStart w:id="115" w:name="_Toc236592971"/>
      <w:r>
        <w:t>15.8  Known Limitations and Future Work</w:t>
      </w:r>
      <w:bookmarkEnd w:id="115"/>
    </w:p>
    <w:p w14:paraId="4FED13B0" w14:textId="77777777" w:rsidR="00F63CF6" w:rsidRDefault="00F63CF6" w:rsidP="00F63CF6">
      <w:pPr>
        <w:spacing w:before="80" w:after="80"/>
      </w:pPr>
    </w:p>
    <w:p w14:paraId="551931EF" w14:textId="77777777" w:rsidR="00F63CF6" w:rsidRPr="00F63CF6" w:rsidRDefault="00F63CF6" w:rsidP="00F63CF6">
      <w:pPr>
        <w:pStyle w:val="Heading3"/>
      </w:pPr>
      <w:bookmarkStart w:id="116" w:name="_Toc236592972"/>
      <w:r>
        <w:t>15.8.1  Not Converted — Manual FMX Decisions Required</w:t>
      </w:r>
      <w:bookmarkEnd w:id="116"/>
    </w:p>
    <w:p w14:paraId="429D8659" w14:textId="77777777" w:rsidR="00F63CF6" w:rsidRDefault="00F63CF6" w:rsidP="00F63CF6">
      <w:pPr>
        <w:pStyle w:val="ListParagraph"/>
        <w:numPr>
          <w:ilvl w:val="0"/>
          <w:numId w:val="33"/>
        </w:numPr>
        <w:spacing w:before="40" w:after="40" w:line="240" w:lineRule="auto"/>
        <w:contextualSpacing w:val="0"/>
      </w:pPr>
      <w:r>
        <w:t>ScaleBy calls — no FMX equivalent. Flagged for manual review.</w:t>
      </w:r>
    </w:p>
    <w:p w14:paraId="3037ED15" w14:textId="77777777" w:rsidR="00F63CF6" w:rsidRDefault="00F63CF6" w:rsidP="00F63CF6">
      <w:pPr>
        <w:pStyle w:val="ListParagraph"/>
        <w:numPr>
          <w:ilvl w:val="0"/>
          <w:numId w:val="33"/>
        </w:numPr>
        <w:spacing w:before="40" w:after="40" w:line="240" w:lineRule="auto"/>
        <w:contextualSpacing w:val="0"/>
      </w:pPr>
      <w:r>
        <w:t>WMSysCommand handlers — Tier 3 (WndProc), preserved as comment blocks.</w:t>
      </w:r>
    </w:p>
    <w:p w14:paraId="6C8F15EB" w14:textId="77777777" w:rsidR="00F63CF6" w:rsidRDefault="00F63CF6" w:rsidP="00F63CF6">
      <w:pPr>
        <w:pStyle w:val="ListParagraph"/>
        <w:numPr>
          <w:ilvl w:val="0"/>
          <w:numId w:val="33"/>
        </w:numPr>
        <w:spacing w:before="40" w:after="40" w:line="240" w:lineRule="auto"/>
        <w:contextualSpacing w:val="0"/>
      </w:pPr>
      <w:r>
        <w:t>DoubleBuffered and RecreateWnd — VCL-only properties, flagged for manual review.</w:t>
      </w:r>
    </w:p>
    <w:p w14:paraId="4848C9AA" w14:textId="77777777" w:rsidR="00F63CF6" w:rsidRDefault="00F63CF6" w:rsidP="00F63CF6">
      <w:pPr>
        <w:pStyle w:val="ListParagraph"/>
        <w:numPr>
          <w:ilvl w:val="0"/>
          <w:numId w:val="33"/>
        </w:numPr>
        <w:spacing w:before="40" w:after="40" w:line="240" w:lineRule="auto"/>
        <w:contextualSpacing w:val="0"/>
      </w:pPr>
      <w:r>
        <w:t>Status bar panel access — flagged for manual review.</w:t>
      </w:r>
    </w:p>
    <w:p w14:paraId="2B6D4AD0" w14:textId="77777777" w:rsidR="00F63CF6" w:rsidRDefault="00F63CF6" w:rsidP="00F63CF6">
      <w:pPr>
        <w:pStyle w:val="ListParagraph"/>
        <w:numPr>
          <w:ilvl w:val="0"/>
          <w:numId w:val="33"/>
        </w:numPr>
        <w:spacing w:before="40" w:after="40" w:line="240" w:lineRule="auto"/>
        <w:contextualSpacing w:val="0"/>
      </w:pPr>
      <w:r>
        <w:t>Data-aware property wiring — LiveBindings conversion is handled by a separate subsystem.</w:t>
      </w:r>
    </w:p>
    <w:p w14:paraId="1ADBCF0D" w14:textId="77777777" w:rsidR="00F63CF6" w:rsidRDefault="00F63CF6" w:rsidP="00F63CF6">
      <w:pPr>
        <w:pStyle w:val="ListParagraph"/>
        <w:numPr>
          <w:ilvl w:val="0"/>
          <w:numId w:val="33"/>
        </w:numPr>
        <w:spacing w:before="40" w:after="40" w:line="240" w:lineRule="auto"/>
        <w:contextualSpacing w:val="0"/>
      </w:pPr>
      <w:r>
        <w:t>OnNotify / MediaPlayer notification — no automated mapping.</w:t>
      </w:r>
    </w:p>
    <w:p w14:paraId="7DA2F61E" w14:textId="77777777" w:rsidR="00F63CF6" w:rsidRDefault="00F63CF6" w:rsidP="00F63CF6">
      <w:pPr>
        <w:spacing w:before="80" w:after="80"/>
      </w:pPr>
    </w:p>
    <w:p w14:paraId="6FC8D947" w14:textId="77777777" w:rsidR="00F63CF6" w:rsidRPr="00F63CF6" w:rsidRDefault="00F63CF6" w:rsidP="00F63CF6">
      <w:pPr>
        <w:pStyle w:val="Heading3"/>
      </w:pPr>
      <w:bookmarkStart w:id="117" w:name="_Toc236592973"/>
      <w:r>
        <w:t>15.8.2  Potential Future Enhancements</w:t>
      </w:r>
      <w:bookmarkEnd w:id="117"/>
    </w:p>
    <w:p w14:paraId="074466B7" w14:textId="77777777" w:rsidR="00F63CF6" w:rsidRDefault="00F63CF6" w:rsidP="00F63CF6">
      <w:pPr>
        <w:pStyle w:val="ListParagraph"/>
        <w:numPr>
          <w:ilvl w:val="0"/>
          <w:numId w:val="33"/>
        </w:numPr>
        <w:spacing w:before="40" w:after="40" w:line="240" w:lineRule="auto"/>
        <w:contextualSpacing w:val="0"/>
      </w:pPr>
      <w:r>
        <w:t>Platform service mapping: IFMXApplicationEventService could be suggested automatically for the most common WndProc override patterns (WM_ACTIVATEAPP, WM_QUERYENDSESSION, etc.).</w:t>
      </w:r>
    </w:p>
    <w:p w14:paraId="66253FF0" w14:textId="77777777" w:rsidR="00F63CF6" w:rsidRDefault="00F63CF6" w:rsidP="00F63CF6">
      <w:pPr>
        <w:pStyle w:val="ListParagraph"/>
        <w:numPr>
          <w:ilvl w:val="0"/>
          <w:numId w:val="33"/>
        </w:numPr>
        <w:spacing w:before="40" w:after="40" w:line="240" w:lineRule="auto"/>
        <w:contextualSpacing w:val="0"/>
      </w:pPr>
      <w:r>
        <w:t>FMessageMap extension: the VCL-to-FMX event name table could be expanded from the current set of most-common mappings to cover edge cases.</w:t>
      </w:r>
    </w:p>
    <w:p w14:paraId="3E12C2A3" w14:textId="77777777" w:rsidR="00F63CF6" w:rsidRDefault="00F63CF6" w:rsidP="00F63CF6">
      <w:pPr>
        <w:pStyle w:val="ListParagraph"/>
        <w:numPr>
          <w:ilvl w:val="0"/>
          <w:numId w:val="33"/>
        </w:numPr>
        <w:spacing w:before="40" w:after="40" w:line="240" w:lineRule="auto"/>
        <w:contextualSpacing w:val="0"/>
      </w:pPr>
      <w:r>
        <w:t>Typed message property scaffolding: when lParam or wParam usage is detected in a WM_USER handler body, the generator could scaffold typed properties on the generated message class.</w:t>
      </w:r>
    </w:p>
    <w:p w14:paraId="70C1C8FE" w14:textId="77777777" w:rsidR="00F63CF6" w:rsidRDefault="00F63CF6" w:rsidP="00F63CF6">
      <w:pPr>
        <w:spacing w:before="80" w:after="80"/>
      </w:pPr>
    </w:p>
    <w:p w14:paraId="5548BA0C"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62164F46" w14:textId="77777777" w:rsidR="000F24A0" w:rsidRDefault="000F24A0" w:rsidP="000F24A0">
      <w:pPr>
        <w:pStyle w:val="Heading1"/>
        <w:rPr>
          <w:b w:val="0"/>
        </w:rPr>
      </w:pPr>
      <w:bookmarkStart w:id="118" w:name="_Toc236592974"/>
      <w:r>
        <w:rPr>
          <w:b w:val="0"/>
        </w:rPr>
        <w:t>Appendix A. File Inventory</w:t>
      </w:r>
      <w:bookmarkEnd w:id="100"/>
      <w:bookmarkEnd w:id="118"/>
    </w:p>
    <w:tbl>
      <w:tblPr>
        <w:tblStyle w:val="TableGrid"/>
        <w:tblW w:w="5000" w:type="pct"/>
        <w:tblLook w:val="04A0" w:firstRow="1" w:lastRow="0" w:firstColumn="1" w:lastColumn="0" w:noHBand="0" w:noVBand="1"/>
      </w:tblPr>
      <w:tblGrid>
        <w:gridCol w:w="5035"/>
        <w:gridCol w:w="5035"/>
      </w:tblGrid>
      <w:tr w:rsidR="000F24A0" w14:paraId="4A5DAB0C" w14:textId="77777777" w:rsidTr="00D2147F">
        <w:tc>
          <w:tcPr>
            <w:tcW w:w="2500" w:type="pct"/>
            <w:shd w:val="clear" w:color="auto" w:fill="F2F2F2"/>
          </w:tcPr>
          <w:p w14:paraId="0CEC265F" w14:textId="77777777" w:rsidR="000F24A0" w:rsidRPr="000F24A0" w:rsidRDefault="000F24A0" w:rsidP="000F24A0">
            <w:pPr>
              <w:spacing w:after="80"/>
            </w:pPr>
            <w:r>
              <w:t>File</w:t>
            </w:r>
          </w:p>
        </w:tc>
        <w:tc>
          <w:tcPr>
            <w:tcW w:w="2500" w:type="pct"/>
            <w:shd w:val="clear" w:color="auto" w:fill="F2F2F2"/>
          </w:tcPr>
          <w:p w14:paraId="5A88BA3D" w14:textId="77777777" w:rsidR="000F24A0" w:rsidRPr="000F24A0" w:rsidRDefault="000F24A0" w:rsidP="000F24A0">
            <w:pPr>
              <w:spacing w:after="80"/>
            </w:pPr>
            <w:r>
              <w:t>Engineering Role</w:t>
            </w:r>
          </w:p>
        </w:tc>
      </w:tr>
      <w:tr w:rsidR="000F24A0" w14:paraId="391E24CD" w14:textId="77777777" w:rsidTr="00D2147F">
        <w:tc>
          <w:tcPr>
            <w:tcW w:w="2500" w:type="pct"/>
          </w:tcPr>
          <w:p w14:paraId="0677D2FD" w14:textId="77777777" w:rsidR="000F24A0" w:rsidRDefault="000F24A0" w:rsidP="000F24A0">
            <w:pPr>
              <w:spacing w:after="80"/>
            </w:pPr>
            <w:r>
              <w:t>MainForm.pas / MainForm.fmx</w:t>
            </w:r>
          </w:p>
        </w:tc>
        <w:tc>
          <w:tcPr>
            <w:tcW w:w="2500" w:type="pct"/>
          </w:tcPr>
          <w:p w14:paraId="3DE5EF67" w14:textId="77777777" w:rsidR="000F24A0" w:rsidRDefault="000F24A0" w:rsidP="000F24A0">
            <w:pPr>
              <w:spacing w:after="80"/>
            </w:pPr>
            <w:r>
              <w:t>Operator-facing front end and progress display.</w:t>
            </w:r>
          </w:p>
        </w:tc>
      </w:tr>
      <w:tr w:rsidR="000F24A0" w14:paraId="54391001" w14:textId="77777777" w:rsidTr="00D2147F">
        <w:tc>
          <w:tcPr>
            <w:tcW w:w="2500" w:type="pct"/>
          </w:tcPr>
          <w:p w14:paraId="547692E8" w14:textId="77777777" w:rsidR="000F24A0" w:rsidRDefault="000F24A0" w:rsidP="000F24A0">
            <w:pPr>
              <w:spacing w:after="80"/>
            </w:pPr>
            <w:r>
              <w:t>Converter.Core.Types.pas</w:t>
            </w:r>
          </w:p>
        </w:tc>
        <w:tc>
          <w:tcPr>
            <w:tcW w:w="2500" w:type="pct"/>
          </w:tcPr>
          <w:p w14:paraId="63EE9E3A" w14:textId="77777777" w:rsidR="000F24A0" w:rsidRDefault="000F24A0" w:rsidP="000F24A0">
            <w:pPr>
              <w:spacing w:after="80"/>
            </w:pPr>
            <w:r>
              <w:t>Shared types, options, issue model, and context.</w:t>
            </w:r>
          </w:p>
        </w:tc>
      </w:tr>
      <w:tr w:rsidR="000F24A0" w14:paraId="4C40FC4C" w14:textId="77777777" w:rsidTr="00D2147F">
        <w:tc>
          <w:tcPr>
            <w:tcW w:w="2500" w:type="pct"/>
          </w:tcPr>
          <w:p w14:paraId="2C27D6A6" w14:textId="77777777" w:rsidR="000F24A0" w:rsidRDefault="000F24A0" w:rsidP="000F24A0">
            <w:pPr>
              <w:spacing w:after="80"/>
            </w:pPr>
            <w:r>
              <w:t>Converter.Core.Engine.pas</w:t>
            </w:r>
          </w:p>
        </w:tc>
        <w:tc>
          <w:tcPr>
            <w:tcW w:w="2500" w:type="pct"/>
          </w:tcPr>
          <w:p w14:paraId="0F626172" w14:textId="77777777" w:rsidR="000F24A0" w:rsidRDefault="000F24A0" w:rsidP="000F24A0">
            <w:pPr>
              <w:spacing w:after="80"/>
            </w:pPr>
            <w:r>
              <w:t>Top-level conversion sequencing and status control.</w:t>
            </w:r>
          </w:p>
        </w:tc>
      </w:tr>
      <w:tr w:rsidR="000F24A0" w14:paraId="04D05F2E" w14:textId="77777777" w:rsidTr="00D2147F">
        <w:tc>
          <w:tcPr>
            <w:tcW w:w="2500" w:type="pct"/>
          </w:tcPr>
          <w:p w14:paraId="741BDE0D" w14:textId="77777777" w:rsidR="000F24A0" w:rsidRDefault="000F24A0" w:rsidP="000F24A0">
            <w:pPr>
              <w:spacing w:after="80"/>
            </w:pPr>
            <w:r>
              <w:t>Converter.Core.FileManager.pas</w:t>
            </w:r>
          </w:p>
        </w:tc>
        <w:tc>
          <w:tcPr>
            <w:tcW w:w="2500" w:type="pct"/>
          </w:tcPr>
          <w:p w14:paraId="6C228EE2" w14:textId="77777777" w:rsidR="000F24A0" w:rsidRDefault="000F24A0" w:rsidP="000F24A0">
            <w:pPr>
              <w:spacing w:after="80"/>
            </w:pPr>
            <w:r>
              <w:t>File discovery and output writing.</w:t>
            </w:r>
          </w:p>
        </w:tc>
      </w:tr>
      <w:tr w:rsidR="000F24A0" w14:paraId="199C81D6" w14:textId="77777777" w:rsidTr="00D2147F">
        <w:tc>
          <w:tcPr>
            <w:tcW w:w="2500" w:type="pct"/>
          </w:tcPr>
          <w:p w14:paraId="48E00A8D" w14:textId="77777777" w:rsidR="000F24A0" w:rsidRDefault="000F24A0" w:rsidP="000F24A0">
            <w:pPr>
              <w:spacing w:after="80"/>
            </w:pPr>
            <w:r>
              <w:t>Converter.Core.Integration.pas</w:t>
            </w:r>
          </w:p>
        </w:tc>
        <w:tc>
          <w:tcPr>
            <w:tcW w:w="2500" w:type="pct"/>
          </w:tcPr>
          <w:p w14:paraId="5601AED2" w14:textId="77777777" w:rsidR="000F24A0" w:rsidRDefault="000F24A0" w:rsidP="000F24A0">
            <w:pPr>
              <w:spacing w:after="80"/>
            </w:pPr>
            <w:r>
              <w:t>Global rewrite and FMX normalization layer.</w:t>
            </w:r>
          </w:p>
        </w:tc>
      </w:tr>
      <w:tr w:rsidR="000F24A0" w14:paraId="4ABE5B36" w14:textId="77777777" w:rsidTr="00D2147F">
        <w:tc>
          <w:tcPr>
            <w:tcW w:w="2500" w:type="pct"/>
          </w:tcPr>
          <w:p w14:paraId="242DB687" w14:textId="77777777" w:rsidR="000F24A0" w:rsidRDefault="000F24A0" w:rsidP="000F24A0">
            <w:pPr>
              <w:spacing w:after="80"/>
            </w:pPr>
            <w:r>
              <w:t>Converter.Parser.DFM.pas</w:t>
            </w:r>
          </w:p>
        </w:tc>
        <w:tc>
          <w:tcPr>
            <w:tcW w:w="2500" w:type="pct"/>
          </w:tcPr>
          <w:p w14:paraId="08C00CF9" w14:textId="77777777" w:rsidR="000F24A0" w:rsidRDefault="000F24A0" w:rsidP="000F24A0">
            <w:pPr>
              <w:spacing w:after="80"/>
            </w:pPr>
            <w:r>
              <w:t>DFM parsing and FMX regeneration.</w:t>
            </w:r>
          </w:p>
        </w:tc>
      </w:tr>
      <w:tr w:rsidR="000F24A0" w14:paraId="7D0D167E" w14:textId="77777777" w:rsidTr="00D2147F">
        <w:tc>
          <w:tcPr>
            <w:tcW w:w="2500" w:type="pct"/>
          </w:tcPr>
          <w:p w14:paraId="03BE0DA6" w14:textId="77777777" w:rsidR="000F24A0" w:rsidRDefault="000F24A0" w:rsidP="000F24A0">
            <w:pPr>
              <w:spacing w:after="80"/>
            </w:pPr>
            <w:r>
              <w:t>Converter.Parser.Pascal.pas</w:t>
            </w:r>
          </w:p>
        </w:tc>
        <w:tc>
          <w:tcPr>
            <w:tcW w:w="2500" w:type="pct"/>
          </w:tcPr>
          <w:p w14:paraId="2D1E436A" w14:textId="77777777" w:rsidR="000F24A0" w:rsidRDefault="000F24A0" w:rsidP="000F24A0">
            <w:pPr>
              <w:spacing w:after="80"/>
            </w:pPr>
            <w:r>
              <w:t>Pascal structure parsing and source-safe rewriting.</w:t>
            </w:r>
          </w:p>
        </w:tc>
      </w:tr>
      <w:tr w:rsidR="000F24A0" w14:paraId="276C4CEE" w14:textId="77777777" w:rsidTr="00D2147F">
        <w:tc>
          <w:tcPr>
            <w:tcW w:w="2500" w:type="pct"/>
          </w:tcPr>
          <w:p w14:paraId="7A24C992" w14:textId="77777777" w:rsidR="000F24A0" w:rsidRDefault="000F24A0" w:rsidP="000F24A0">
            <w:pPr>
              <w:spacing w:after="80"/>
            </w:pPr>
            <w:r>
              <w:t>Converter.Mapper.Component.pas</w:t>
            </w:r>
          </w:p>
        </w:tc>
        <w:tc>
          <w:tcPr>
            <w:tcW w:w="2500" w:type="pct"/>
          </w:tcPr>
          <w:p w14:paraId="7055D228" w14:textId="77777777" w:rsidR="000F24A0" w:rsidRDefault="000F24A0" w:rsidP="000F24A0">
            <w:pPr>
              <w:spacing w:after="80"/>
            </w:pPr>
            <w:r>
              <w:t>Class and property mapping knowledge base.</w:t>
            </w:r>
          </w:p>
        </w:tc>
      </w:tr>
      <w:tr w:rsidR="000F24A0" w14:paraId="1E097C85" w14:textId="77777777" w:rsidTr="00D2147F">
        <w:tc>
          <w:tcPr>
            <w:tcW w:w="2500" w:type="pct"/>
          </w:tcPr>
          <w:p w14:paraId="00D01ECE" w14:textId="77777777" w:rsidR="000F24A0" w:rsidRDefault="000F24A0" w:rsidP="000F24A0">
            <w:pPr>
              <w:spacing w:after="80"/>
            </w:pPr>
            <w:r>
              <w:t>Converter.Advanced.DataAware.pas</w:t>
            </w:r>
          </w:p>
        </w:tc>
        <w:tc>
          <w:tcPr>
            <w:tcW w:w="2500" w:type="pct"/>
          </w:tcPr>
          <w:p w14:paraId="4B3A7E3B" w14:textId="77777777" w:rsidR="000F24A0" w:rsidRDefault="000F24A0" w:rsidP="000F24A0">
            <w:pPr>
              <w:spacing w:after="80"/>
            </w:pPr>
            <w:r>
              <w:t>Detection and support metadata for DB-aware control conversion.</w:t>
            </w:r>
          </w:p>
        </w:tc>
      </w:tr>
      <w:tr w:rsidR="000F24A0" w14:paraId="3730776F" w14:textId="77777777" w:rsidTr="00D2147F">
        <w:tc>
          <w:tcPr>
            <w:tcW w:w="2500" w:type="pct"/>
          </w:tcPr>
          <w:p w14:paraId="6CFACC83" w14:textId="77777777" w:rsidR="000F24A0" w:rsidRDefault="000F24A0" w:rsidP="000F24A0">
            <w:pPr>
              <w:spacing w:after="80"/>
            </w:pPr>
            <w:r>
              <w:t>Converter.Project.Generator.pas</w:t>
            </w:r>
          </w:p>
        </w:tc>
        <w:tc>
          <w:tcPr>
            <w:tcW w:w="2500" w:type="pct"/>
          </w:tcPr>
          <w:p w14:paraId="6C84A164" w14:textId="77777777" w:rsidR="000F24A0" w:rsidRDefault="000F24A0" w:rsidP="000F24A0">
            <w:pPr>
              <w:spacing w:after="80"/>
            </w:pPr>
            <w:r>
              <w:t>FMX-aware project startup and project generation.</w:t>
            </w:r>
          </w:p>
        </w:tc>
      </w:tr>
    </w:tbl>
    <w:p w14:paraId="5962ABC6" w14:textId="77777777" w:rsidR="000F24A0" w:rsidRDefault="000F24A0" w:rsidP="000F24A0"/>
    <w:p w14:paraId="3964AB97" w14:textId="77777777" w:rsidR="000F24A0" w:rsidRDefault="000F24A0" w:rsidP="000F24A0"/>
    <w:p w14:paraId="66177F78" w14:textId="77777777" w:rsidR="000F24A0" w:rsidRDefault="000F24A0">
      <w:pPr>
        <w:spacing w:line="278" w:lineRule="auto"/>
      </w:pPr>
    </w:p>
    <w:p w14:paraId="2E82009A" w14:textId="77777777" w:rsidR="00112E3B" w:rsidRDefault="00112E3B">
      <w:pPr>
        <w:spacing w:line="278" w:lineRule="auto"/>
        <w:rPr>
          <w:rFonts w:ascii="Cambria" w:eastAsiaTheme="majorEastAsia" w:hAnsi="Cambria" w:cstheme="majorBidi"/>
          <w:color w:val="7D7D7D"/>
          <w:sz w:val="36"/>
          <w:szCs w:val="40"/>
        </w:rPr>
      </w:pPr>
      <w:bookmarkStart w:id="119" w:name="_Toc225758805"/>
    </w:p>
    <w:p w14:paraId="4C5DDDE6"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4816A51C" w14:textId="77777777" w:rsidR="000F24A0" w:rsidRDefault="000F24A0" w:rsidP="000F24A0">
      <w:pPr>
        <w:pStyle w:val="Heading1"/>
        <w:rPr>
          <w:b w:val="0"/>
        </w:rPr>
      </w:pPr>
      <w:bookmarkStart w:id="120" w:name="_Toc236592975"/>
      <w:r>
        <w:rPr>
          <w:b w:val="0"/>
        </w:rPr>
        <w:t>Appendix B. Operational Checklists</w:t>
      </w:r>
      <w:bookmarkEnd w:id="119"/>
      <w:bookmarkEnd w:id="120"/>
    </w:p>
    <w:p w14:paraId="27C8F3DF" w14:textId="77777777" w:rsidR="000F24A0" w:rsidRDefault="000F24A0" w:rsidP="000F24A0">
      <w:pPr>
        <w:pStyle w:val="Heading2"/>
        <w:rPr>
          <w:b w:val="0"/>
        </w:rPr>
      </w:pPr>
      <w:bookmarkStart w:id="121" w:name="_Toc225758806"/>
      <w:bookmarkStart w:id="122" w:name="_Toc236592976"/>
      <w:r>
        <w:rPr>
          <w:b w:val="0"/>
        </w:rPr>
        <w:t>Before Editing Converter Logic</w:t>
      </w:r>
      <w:bookmarkEnd w:id="121"/>
      <w:bookmarkEnd w:id="122"/>
    </w:p>
    <w:p w14:paraId="63407D8A" w14:textId="77777777" w:rsidR="000F24A0" w:rsidRDefault="000F24A0" w:rsidP="000F24A0">
      <w:pPr>
        <w:pStyle w:val="ListParagraph"/>
        <w:numPr>
          <w:ilvl w:val="0"/>
          <w:numId w:val="10"/>
        </w:numPr>
      </w:pPr>
      <w:r>
        <w:t>Confirm which stage is making the wrong decision.</w:t>
      </w:r>
    </w:p>
    <w:p w14:paraId="3C1CF492" w14:textId="77777777" w:rsidR="000F24A0" w:rsidRDefault="000F24A0" w:rsidP="000F24A0">
      <w:pPr>
        <w:pStyle w:val="ListParagraph"/>
        <w:numPr>
          <w:ilvl w:val="0"/>
          <w:numId w:val="10"/>
        </w:numPr>
      </w:pPr>
      <w:r>
        <w:t>Confirm whether the defect is structural, compile-time, runtime, or visual.</w:t>
      </w:r>
    </w:p>
    <w:p w14:paraId="3DDF4BEC" w14:textId="77777777" w:rsidR="000F24A0" w:rsidRDefault="000F24A0" w:rsidP="000F24A0">
      <w:pPr>
        <w:pStyle w:val="ListParagraph"/>
        <w:numPr>
          <w:ilvl w:val="0"/>
          <w:numId w:val="10"/>
        </w:numPr>
      </w:pPr>
      <w:r>
        <w:t>Gather the original VCL artifact and the generated FMX output.</w:t>
      </w:r>
    </w:p>
    <w:p w14:paraId="3A707021" w14:textId="77777777" w:rsidR="000F24A0" w:rsidRDefault="000F24A0" w:rsidP="000F24A0">
      <w:pPr>
        <w:pStyle w:val="ListParagraph"/>
        <w:numPr>
          <w:ilvl w:val="0"/>
          <w:numId w:val="10"/>
        </w:numPr>
      </w:pPr>
      <w:r>
        <w:t>Prefer a documented global rule over a speculative one-off patch.</w:t>
      </w:r>
    </w:p>
    <w:p w14:paraId="068A8233" w14:textId="77777777" w:rsidR="000F24A0" w:rsidRDefault="000F24A0" w:rsidP="000F24A0"/>
    <w:p w14:paraId="0AB19AB3" w14:textId="77777777" w:rsidR="000F24A0" w:rsidRDefault="000F24A0" w:rsidP="000F24A0">
      <w:pPr>
        <w:pStyle w:val="Heading2"/>
        <w:rPr>
          <w:b w:val="0"/>
        </w:rPr>
      </w:pPr>
      <w:bookmarkStart w:id="123" w:name="_Toc225758807"/>
      <w:bookmarkStart w:id="124" w:name="_Toc236592977"/>
      <w:r>
        <w:rPr>
          <w:b w:val="0"/>
        </w:rPr>
        <w:t>Before Declaring a Fix Complete</w:t>
      </w:r>
      <w:bookmarkEnd w:id="123"/>
      <w:bookmarkEnd w:id="124"/>
    </w:p>
    <w:p w14:paraId="5A887308" w14:textId="77777777" w:rsidR="000F24A0" w:rsidRDefault="000F24A0" w:rsidP="000F24A0">
      <w:pPr>
        <w:pStyle w:val="ListParagraph"/>
        <w:numPr>
          <w:ilvl w:val="0"/>
          <w:numId w:val="11"/>
        </w:numPr>
      </w:pPr>
      <w:r>
        <w:t>Rebuild the converter.</w:t>
      </w:r>
    </w:p>
    <w:p w14:paraId="3FB1E7FA" w14:textId="77777777" w:rsidR="000F24A0" w:rsidRDefault="000F24A0" w:rsidP="000F24A0">
      <w:pPr>
        <w:pStyle w:val="ListParagraph"/>
        <w:numPr>
          <w:ilvl w:val="0"/>
          <w:numId w:val="11"/>
        </w:numPr>
      </w:pPr>
      <w:r>
        <w:t>Run a fresh conversion into an empty output directory.</w:t>
      </w:r>
    </w:p>
    <w:p w14:paraId="271D3524" w14:textId="77777777" w:rsidR="000F24A0" w:rsidRDefault="000F24A0" w:rsidP="000F24A0">
      <w:pPr>
        <w:pStyle w:val="ListParagraph"/>
        <w:numPr>
          <w:ilvl w:val="0"/>
          <w:numId w:val="11"/>
        </w:numPr>
      </w:pPr>
      <w:r>
        <w:t>Open the generated project in Delphi.</w:t>
      </w:r>
    </w:p>
    <w:p w14:paraId="268C7F52" w14:textId="77777777" w:rsidR="000F24A0" w:rsidRDefault="000F24A0" w:rsidP="000F24A0">
      <w:pPr>
        <w:pStyle w:val="ListParagraph"/>
        <w:numPr>
          <w:ilvl w:val="0"/>
          <w:numId w:val="11"/>
        </w:numPr>
      </w:pPr>
      <w:r>
        <w:t>Compile and run the converted application.</w:t>
      </w:r>
    </w:p>
    <w:p w14:paraId="76FD2D13" w14:textId="77777777" w:rsidR="000F24A0" w:rsidRDefault="000F24A0" w:rsidP="000F24A0">
      <w:pPr>
        <w:pStyle w:val="ListParagraph"/>
        <w:numPr>
          <w:ilvl w:val="0"/>
          <w:numId w:val="11"/>
        </w:numPr>
      </w:pPr>
      <w:r>
        <w:t>Check for regressions in previously stabilized forms or units.</w:t>
      </w:r>
    </w:p>
    <w:p w14:paraId="69B72C42" w14:textId="77777777" w:rsidR="000F24A0" w:rsidRDefault="000F24A0" w:rsidP="000F24A0"/>
    <w:p w14:paraId="3329D1A5" w14:textId="77777777" w:rsidR="000F24A0" w:rsidRDefault="000F24A0">
      <w:pPr>
        <w:spacing w:line="278" w:lineRule="auto"/>
      </w:pPr>
    </w:p>
    <w:p w14:paraId="665C6F78" w14:textId="77777777" w:rsidR="00112E3B" w:rsidRDefault="00112E3B">
      <w:pPr>
        <w:spacing w:line="278" w:lineRule="auto"/>
        <w:rPr>
          <w:rFonts w:ascii="Cambria" w:eastAsiaTheme="majorEastAsia" w:hAnsi="Cambria" w:cstheme="majorBidi"/>
          <w:color w:val="7D7D7D"/>
          <w:sz w:val="36"/>
          <w:szCs w:val="40"/>
        </w:rPr>
      </w:pPr>
      <w:bookmarkStart w:id="125" w:name="_Toc225758808"/>
    </w:p>
    <w:p w14:paraId="032D4835" w14:textId="77777777" w:rsidR="00BF22C9" w:rsidRDefault="00BF22C9">
      <w:pPr>
        <w:spacing w:line="278" w:lineRule="auto"/>
        <w:rPr>
          <w:rFonts w:ascii="Cambria" w:eastAsiaTheme="majorEastAsia" w:hAnsi="Cambria" w:cstheme="majorBidi"/>
          <w:color w:val="7D7D7D"/>
          <w:sz w:val="36"/>
          <w:szCs w:val="40"/>
        </w:rPr>
      </w:pPr>
      <w:r>
        <w:rPr>
          <w:b/>
        </w:rPr>
        <w:br w:type="page"/>
      </w:r>
    </w:p>
    <w:p w14:paraId="7B37C529" w14:textId="77777777" w:rsidR="000F24A0" w:rsidRDefault="000F24A0" w:rsidP="000F24A0">
      <w:pPr>
        <w:pStyle w:val="Heading1"/>
        <w:rPr>
          <w:b w:val="0"/>
        </w:rPr>
      </w:pPr>
      <w:bookmarkStart w:id="126" w:name="_Toc236592978"/>
      <w:r>
        <w:rPr>
          <w:b w:val="0"/>
        </w:rPr>
        <w:t>Appendix C. Current Limitations and Forward Work</w:t>
      </w:r>
      <w:bookmarkEnd w:id="125"/>
      <w:bookmarkEnd w:id="126"/>
    </w:p>
    <w:p w14:paraId="2593A0AC" w14:textId="77777777" w:rsidR="000F24A0" w:rsidRDefault="000F24A0" w:rsidP="000F24A0">
      <w:pPr>
        <w:pStyle w:val="ListParagraph"/>
        <w:numPr>
          <w:ilvl w:val="0"/>
          <w:numId w:val="12"/>
        </w:numPr>
      </w:pPr>
      <w:r>
        <w:t>Owner-draw and custom paint logic often require manual review or targeted FMX redesign.</w:t>
      </w:r>
    </w:p>
    <w:p w14:paraId="2B87AABF" w14:textId="77777777" w:rsidR="000F24A0" w:rsidRDefault="000F24A0" w:rsidP="000F24A0">
      <w:pPr>
        <w:pStyle w:val="ListParagraph"/>
        <w:numPr>
          <w:ilvl w:val="0"/>
          <w:numId w:val="12"/>
        </w:numPr>
      </w:pPr>
      <w:r>
        <w:t>Some data-aware controls still need conservative handling because there is no safe generic FMX substitute.</w:t>
      </w:r>
    </w:p>
    <w:p w14:paraId="0EAE2713" w14:textId="77777777" w:rsidR="000F24A0" w:rsidRDefault="000F24A0" w:rsidP="000F24A0">
      <w:pPr>
        <w:pStyle w:val="ListParagraph"/>
        <w:numPr>
          <w:ilvl w:val="0"/>
          <w:numId w:val="12"/>
        </w:numPr>
      </w:pPr>
      <w:r>
        <w:t>Third-party components require either explicit mapping knowledge or a disciplined fallback strategy.</w:t>
      </w:r>
    </w:p>
    <w:p w14:paraId="4A1DB488" w14:textId="77777777" w:rsidR="000F24A0" w:rsidRDefault="000F24A0" w:rsidP="000F24A0">
      <w:pPr>
        <w:pStyle w:val="ListParagraph"/>
        <w:numPr>
          <w:ilvl w:val="0"/>
          <w:numId w:val="12"/>
        </w:numPr>
      </w:pPr>
      <w:r>
        <w:t>Visual fidelity often converges only after structural and runtime validity are already achieved.</w:t>
      </w:r>
    </w:p>
    <w:p w14:paraId="70A39AD2" w14:textId="77777777" w:rsidR="000F24A0" w:rsidRDefault="000F24A0" w:rsidP="000F24A0"/>
    <w:p w14:paraId="4F776D30" w14:textId="77777777" w:rsidR="00226EC7" w:rsidRDefault="00226EC7">
      <w:pPr>
        <w:spacing w:line="278" w:lineRule="auto"/>
      </w:pPr>
    </w:p>
    <w:p w14:paraId="33A4B0DE" w14:textId="77777777" w:rsidR="00112E3B" w:rsidRDefault="00112E3B">
      <w:pPr>
        <w:spacing w:line="278" w:lineRule="auto"/>
        <w:rPr>
          <w:rFonts w:ascii="Cambria" w:eastAsiaTheme="majorEastAsia" w:hAnsi="Cambria" w:cstheme="majorBidi"/>
          <w:bCs/>
          <w:color w:val="7D7D7D"/>
          <w:sz w:val="36"/>
          <w:szCs w:val="40"/>
        </w:rPr>
      </w:pPr>
    </w:p>
    <w:p w14:paraId="5021F3BD" w14:textId="77777777" w:rsidR="00BF22C9" w:rsidRDefault="00BF22C9">
      <w:pPr>
        <w:spacing w:line="278" w:lineRule="auto"/>
        <w:rPr>
          <w:rFonts w:ascii="Cambria" w:eastAsiaTheme="majorEastAsia" w:hAnsi="Cambria" w:cstheme="majorBidi"/>
          <w:bCs/>
          <w:color w:val="7D7D7D"/>
          <w:sz w:val="36"/>
          <w:szCs w:val="40"/>
        </w:rPr>
      </w:pPr>
      <w:r>
        <w:rPr>
          <w:b/>
          <w:bCs/>
        </w:rPr>
        <w:br w:type="page"/>
      </w:r>
    </w:p>
    <w:p w14:paraId="41907140" w14:textId="77777777" w:rsidR="00226EC7" w:rsidRPr="00112E3B" w:rsidRDefault="00F4401F" w:rsidP="00226EC7">
      <w:pPr>
        <w:pStyle w:val="Heading1"/>
        <w:rPr>
          <w:b w:val="0"/>
          <w:bCs/>
        </w:rPr>
      </w:pPr>
      <w:bookmarkStart w:id="127" w:name="_Toc236592979"/>
      <w:r>
        <w:rPr>
          <w:b w:val="0"/>
          <w:bCs/>
        </w:rPr>
        <w:t>Appendix D. Making Code Changes Using Codex</w:t>
      </w:r>
      <w:bookmarkEnd w:id="127"/>
    </w:p>
    <w:p w14:paraId="5D558B0D" w14:textId="77777777" w:rsidR="00226EC7" w:rsidRDefault="00226EC7" w:rsidP="00226EC7">
      <w:pPr>
        <w:pStyle w:val="Heading2"/>
      </w:pPr>
      <w:bookmarkStart w:id="128" w:name="_Toc236592980"/>
      <w:r>
        <w:t>Overview</w:t>
      </w:r>
      <w:bookmarkEnd w:id="128"/>
    </w:p>
    <w:p w14:paraId="35C453A8" w14:textId="77777777" w:rsidR="00226EC7" w:rsidRDefault="00226EC7" w:rsidP="00226EC7">
      <w:pPr>
        <w:spacing w:line="278" w:lineRule="auto"/>
      </w:pPr>
      <w:r>
        <w:t>Codex is an AI coding assistant, offered with ChatGPT subscription by OpenAI, that operates as an interactive engineering collaborator. It can inspect source code, search a codebase, explain architecture, analyze compiler and runtime failures, revise documentation, apply targeted edits, and run selected local tools, including the compiler (dcc32) and MSBuild when permissions allow. Making changes to the converter is a highly complicated task, which branches to many areas and should only be attempted by knowledgeable and experienced programmers.  If you wish to make changes to the converter or regular code, it is suggested to use Codex for assistance.</w:t>
      </w:r>
      <w:r w:rsidR="006D3B0E">
        <w:t xml:space="preserve">  Codex far out performs its competitors with results and capabilitites and understanding of a project.</w:t>
      </w:r>
    </w:p>
    <w:p w14:paraId="47CA1704" w14:textId="77777777" w:rsidR="00226EC7" w:rsidRDefault="00226EC7" w:rsidP="00226EC7">
      <w:pPr>
        <w:spacing w:line="278" w:lineRule="auto"/>
      </w:pPr>
    </w:p>
    <w:p w14:paraId="2EE1DD21" w14:textId="77777777" w:rsidR="00226EC7" w:rsidRDefault="00226EC7" w:rsidP="00226EC7">
      <w:pPr>
        <w:spacing w:line="278" w:lineRule="auto"/>
      </w:pPr>
      <w:r>
        <w:t>In this workflow, Codex is most useful as a developer-side acceleration tool for:</w:t>
      </w:r>
    </w:p>
    <w:p w14:paraId="29ED0B50" w14:textId="77777777" w:rsidR="00226EC7" w:rsidRDefault="00226EC7" w:rsidP="00226EC7">
      <w:pPr>
        <w:pStyle w:val="ListParagraph"/>
        <w:numPr>
          <w:ilvl w:val="0"/>
          <w:numId w:val="15"/>
        </w:numPr>
        <w:spacing w:line="278" w:lineRule="auto"/>
      </w:pPr>
      <w:r>
        <w:t>debugging</w:t>
      </w:r>
    </w:p>
    <w:p w14:paraId="05D7CB1E" w14:textId="77777777" w:rsidR="00226EC7" w:rsidRDefault="00226EC7" w:rsidP="00226EC7">
      <w:pPr>
        <w:pStyle w:val="ListParagraph"/>
        <w:numPr>
          <w:ilvl w:val="0"/>
          <w:numId w:val="15"/>
        </w:numPr>
        <w:spacing w:line="278" w:lineRule="auto"/>
      </w:pPr>
      <w:r>
        <w:t>regression analysis</w:t>
      </w:r>
    </w:p>
    <w:p w14:paraId="4297E337" w14:textId="77777777" w:rsidR="00226EC7" w:rsidRDefault="00226EC7" w:rsidP="00226EC7">
      <w:pPr>
        <w:pStyle w:val="ListParagraph"/>
        <w:numPr>
          <w:ilvl w:val="0"/>
          <w:numId w:val="15"/>
        </w:numPr>
        <w:spacing w:line="278" w:lineRule="auto"/>
      </w:pPr>
      <w:r>
        <w:t>code review</w:t>
      </w:r>
    </w:p>
    <w:p w14:paraId="57F479FD" w14:textId="77777777" w:rsidR="00226EC7" w:rsidRDefault="00226EC7" w:rsidP="00226EC7">
      <w:pPr>
        <w:pStyle w:val="ListParagraph"/>
        <w:numPr>
          <w:ilvl w:val="0"/>
          <w:numId w:val="15"/>
        </w:numPr>
        <w:spacing w:line="278" w:lineRule="auto"/>
      </w:pPr>
      <w:r>
        <w:t>refactoring</w:t>
      </w:r>
    </w:p>
    <w:p w14:paraId="58F8C3EA" w14:textId="77777777" w:rsidR="00226EC7" w:rsidRDefault="00226EC7" w:rsidP="00226EC7">
      <w:pPr>
        <w:pStyle w:val="ListParagraph"/>
        <w:numPr>
          <w:ilvl w:val="0"/>
          <w:numId w:val="15"/>
        </w:numPr>
        <w:spacing w:line="278" w:lineRule="auto"/>
      </w:pPr>
      <w:r>
        <w:t>documentation maintenance</w:t>
      </w:r>
    </w:p>
    <w:p w14:paraId="5A80BC27" w14:textId="77777777" w:rsidR="00226EC7" w:rsidRDefault="00226EC7" w:rsidP="00226EC7">
      <w:pPr>
        <w:pStyle w:val="ListParagraph"/>
        <w:numPr>
          <w:ilvl w:val="0"/>
          <w:numId w:val="15"/>
        </w:numPr>
        <w:spacing w:line="278" w:lineRule="auto"/>
      </w:pPr>
      <w:r>
        <w:t>release-readiness auditing</w:t>
      </w:r>
    </w:p>
    <w:p w14:paraId="17BEFD56" w14:textId="77777777" w:rsidR="00226EC7" w:rsidRDefault="00226EC7" w:rsidP="00226EC7">
      <w:pPr>
        <w:pStyle w:val="ListParagraph"/>
        <w:numPr>
          <w:ilvl w:val="0"/>
          <w:numId w:val="15"/>
        </w:numPr>
        <w:spacing w:line="278" w:lineRule="auto"/>
      </w:pPr>
      <w:r>
        <w:t>repetitive engineering tasks that benefit from large-context inspection</w:t>
      </w:r>
    </w:p>
    <w:p w14:paraId="15098591" w14:textId="77777777" w:rsidR="00226EC7" w:rsidRDefault="00226EC7" w:rsidP="00226EC7">
      <w:pPr>
        <w:spacing w:line="278" w:lineRule="auto"/>
      </w:pPr>
    </w:p>
    <w:p w14:paraId="2955BD6E" w14:textId="77777777" w:rsidR="00226EC7" w:rsidRDefault="00226EC7" w:rsidP="00226EC7">
      <w:pPr>
        <w:pStyle w:val="Heading2"/>
      </w:pPr>
      <w:bookmarkStart w:id="129" w:name="_Toc236592981"/>
      <w:r>
        <w:t>Operational Model</w:t>
      </w:r>
      <w:bookmarkEnd w:id="129"/>
    </w:p>
    <w:p w14:paraId="5950EFD0" w14:textId="77777777" w:rsidR="00226EC7" w:rsidRDefault="00226EC7" w:rsidP="00226EC7">
      <w:pPr>
        <w:spacing w:line="278" w:lineRule="auto"/>
      </w:pPr>
      <w:r>
        <w:t>Codex does not work as a standalone compiler or as a general restricted/unrestricted remote-control system. It works through a session-based shared workspace model.</w:t>
      </w:r>
    </w:p>
    <w:p w14:paraId="110CEA03" w14:textId="77777777" w:rsidR="00226EC7" w:rsidRDefault="00226EC7" w:rsidP="00226EC7">
      <w:pPr>
        <w:spacing w:line="278" w:lineRule="auto"/>
      </w:pPr>
    </w:p>
    <w:p w14:paraId="377A3AB3" w14:textId="77777777" w:rsidR="00226EC7" w:rsidRDefault="00226EC7" w:rsidP="00226EC7">
      <w:pPr>
        <w:spacing w:line="278" w:lineRule="auto"/>
      </w:pPr>
      <w:r>
        <w:t>That model typically includes (with appropriate permissions for the development system):</w:t>
      </w:r>
    </w:p>
    <w:p w14:paraId="672AB50C" w14:textId="77777777" w:rsidR="00226EC7" w:rsidRDefault="00226EC7" w:rsidP="00226EC7">
      <w:pPr>
        <w:pStyle w:val="ListParagraph"/>
        <w:numPr>
          <w:ilvl w:val="0"/>
          <w:numId w:val="15"/>
        </w:numPr>
        <w:spacing w:line="278" w:lineRule="auto"/>
      </w:pPr>
      <w:r>
        <w:t>access to the active project tree</w:t>
      </w:r>
    </w:p>
    <w:p w14:paraId="6C708D42" w14:textId="77777777" w:rsidR="00226EC7" w:rsidRDefault="00226EC7" w:rsidP="00226EC7">
      <w:pPr>
        <w:pStyle w:val="ListParagraph"/>
        <w:numPr>
          <w:ilvl w:val="0"/>
          <w:numId w:val="15"/>
        </w:numPr>
        <w:spacing w:line="278" w:lineRule="auto"/>
      </w:pPr>
      <w:r>
        <w:t>access to selected local tools</w:t>
      </w:r>
    </w:p>
    <w:p w14:paraId="34E81F81" w14:textId="77777777" w:rsidR="00226EC7" w:rsidRDefault="00226EC7" w:rsidP="00226EC7">
      <w:pPr>
        <w:pStyle w:val="ListParagraph"/>
        <w:numPr>
          <w:ilvl w:val="0"/>
          <w:numId w:val="15"/>
        </w:numPr>
        <w:spacing w:line="278" w:lineRule="auto"/>
      </w:pPr>
      <w:r>
        <w:t>access to a shell or terminal</w:t>
      </w:r>
    </w:p>
    <w:p w14:paraId="480D5B86" w14:textId="77777777" w:rsidR="00226EC7" w:rsidRDefault="00226EC7" w:rsidP="00226EC7">
      <w:pPr>
        <w:pStyle w:val="ListParagraph"/>
        <w:numPr>
          <w:ilvl w:val="0"/>
          <w:numId w:val="15"/>
        </w:numPr>
        <w:spacing w:line="278" w:lineRule="auto"/>
      </w:pPr>
      <w:r>
        <w:t>access to attached images or documents if relevant</w:t>
      </w:r>
    </w:p>
    <w:p w14:paraId="437CFE58" w14:textId="77777777" w:rsidR="00226EC7" w:rsidRDefault="00226EC7" w:rsidP="00226EC7">
      <w:pPr>
        <w:pStyle w:val="ListParagraph"/>
        <w:numPr>
          <w:ilvl w:val="0"/>
          <w:numId w:val="15"/>
        </w:numPr>
        <w:spacing w:line="278" w:lineRule="auto"/>
      </w:pPr>
      <w:r>
        <w:t>conversation context that preserves task continuity during the session</w:t>
      </w:r>
    </w:p>
    <w:p w14:paraId="2D364791" w14:textId="77777777" w:rsidR="00226EC7" w:rsidRDefault="00226EC7" w:rsidP="00226EC7">
      <w:pPr>
        <w:spacing w:line="278" w:lineRule="auto"/>
      </w:pPr>
      <w:r>
        <w:t>Codex builds its understanding from the files it can read in the active session. It does not inherently "know" the project beyond what is available in the current workspace and what the developer provides during the interaction.</w:t>
      </w:r>
    </w:p>
    <w:p w14:paraId="1664581A" w14:textId="77777777" w:rsidR="00226EC7" w:rsidRDefault="00226EC7" w:rsidP="00226EC7">
      <w:pPr>
        <w:spacing w:line="278" w:lineRule="auto"/>
      </w:pPr>
    </w:p>
    <w:p w14:paraId="2294896E" w14:textId="77777777" w:rsidR="00226EC7" w:rsidRDefault="00226EC7" w:rsidP="00226EC7">
      <w:pPr>
        <w:pStyle w:val="Heading2"/>
      </w:pPr>
      <w:bookmarkStart w:id="130" w:name="_Toc236592982"/>
      <w:r>
        <w:t>Connection To The Developer Environment</w:t>
      </w:r>
      <w:bookmarkEnd w:id="130"/>
    </w:p>
    <w:p w14:paraId="37690C57" w14:textId="77777777" w:rsidR="00226EC7" w:rsidRDefault="00226EC7" w:rsidP="00226EC7">
      <w:pPr>
        <w:pStyle w:val="ListParagraph"/>
        <w:numPr>
          <w:ilvl w:val="0"/>
          <w:numId w:val="17"/>
        </w:numPr>
        <w:spacing w:line="278" w:lineRule="auto"/>
      </w:pPr>
      <w:r>
        <w:t>Codex is connected to the developer environment through its host application and tool layer. In this environment, Codex can:</w:t>
      </w:r>
    </w:p>
    <w:p w14:paraId="540B351A" w14:textId="77777777" w:rsidR="00226EC7" w:rsidRDefault="00226EC7" w:rsidP="00226EC7">
      <w:pPr>
        <w:pStyle w:val="ListParagraph"/>
        <w:numPr>
          <w:ilvl w:val="0"/>
          <w:numId w:val="17"/>
        </w:numPr>
        <w:spacing w:line="278" w:lineRule="auto"/>
      </w:pPr>
      <w:r>
        <w:t>read local files in the active workspace</w:t>
      </w:r>
    </w:p>
    <w:p w14:paraId="4D011BEF" w14:textId="77777777" w:rsidR="00226EC7" w:rsidRDefault="00226EC7" w:rsidP="00226EC7">
      <w:pPr>
        <w:pStyle w:val="ListParagraph"/>
        <w:numPr>
          <w:ilvl w:val="0"/>
          <w:numId w:val="17"/>
        </w:numPr>
        <w:spacing w:line="278" w:lineRule="auto"/>
      </w:pPr>
      <w:r>
        <w:t>edit allowed local files</w:t>
      </w:r>
    </w:p>
    <w:p w14:paraId="3E997278" w14:textId="77777777" w:rsidR="00226EC7" w:rsidRDefault="00226EC7" w:rsidP="00226EC7">
      <w:pPr>
        <w:pStyle w:val="ListParagraph"/>
        <w:numPr>
          <w:ilvl w:val="0"/>
          <w:numId w:val="17"/>
        </w:numPr>
        <w:spacing w:line="278" w:lineRule="auto"/>
      </w:pPr>
      <w:r>
        <w:t>run shell commands</w:t>
      </w:r>
    </w:p>
    <w:p w14:paraId="1FC94CD9" w14:textId="77777777" w:rsidR="00226EC7" w:rsidRDefault="00226EC7" w:rsidP="00226EC7">
      <w:pPr>
        <w:pStyle w:val="ListParagraph"/>
        <w:numPr>
          <w:ilvl w:val="0"/>
          <w:numId w:val="17"/>
        </w:numPr>
        <w:spacing w:line="278" w:lineRule="auto"/>
      </w:pPr>
      <w:r>
        <w:t>inspect reports, logs, and screenshots</w:t>
      </w:r>
    </w:p>
    <w:p w14:paraId="0895DFDA" w14:textId="77777777" w:rsidR="00226EC7" w:rsidRDefault="00226EC7" w:rsidP="00226EC7">
      <w:pPr>
        <w:pStyle w:val="ListParagraph"/>
        <w:numPr>
          <w:ilvl w:val="0"/>
          <w:numId w:val="17"/>
        </w:numPr>
        <w:spacing w:line="278" w:lineRule="auto"/>
      </w:pPr>
      <w:r>
        <w:t>create generated outputs such as notes, reports, or patch files</w:t>
      </w:r>
    </w:p>
    <w:p w14:paraId="78B95874" w14:textId="77777777" w:rsidR="00226EC7" w:rsidRDefault="00226EC7" w:rsidP="00226EC7">
      <w:pPr>
        <w:spacing w:line="278" w:lineRule="auto"/>
      </w:pPr>
    </w:p>
    <w:p w14:paraId="7983450F" w14:textId="77777777" w:rsidR="00226EC7" w:rsidRDefault="00226EC7" w:rsidP="00226EC7">
      <w:pPr>
        <w:spacing w:line="278" w:lineRule="auto"/>
      </w:pPr>
      <w:r>
        <w:t xml:space="preserve">Codex does not automatically gain unrestricted access to the entire machine. Access is mediated by the </w:t>
      </w:r>
      <w:r w:rsidR="00B72303">
        <w:t xml:space="preserve">user, the </w:t>
      </w:r>
      <w:r>
        <w:t>host environment, tool permissions, sandbox rules, and any escalation/approval model configured for the session.</w:t>
      </w:r>
    </w:p>
    <w:p w14:paraId="3BFD5872" w14:textId="77777777" w:rsidR="00226EC7" w:rsidRDefault="00226EC7" w:rsidP="00226EC7">
      <w:pPr>
        <w:spacing w:line="278" w:lineRule="auto"/>
      </w:pPr>
    </w:p>
    <w:p w14:paraId="0136DAF8" w14:textId="77777777" w:rsidR="00226EC7" w:rsidRDefault="00226EC7" w:rsidP="00226EC7">
      <w:pPr>
        <w:pStyle w:val="Heading2"/>
      </w:pPr>
      <w:bookmarkStart w:id="131" w:name="_Toc236592983"/>
      <w:r>
        <w:t>What Codex Can Place On The Computer</w:t>
      </w:r>
      <w:bookmarkEnd w:id="131"/>
    </w:p>
    <w:p w14:paraId="307B0F7F" w14:textId="77777777" w:rsidR="00226EC7" w:rsidRDefault="00226EC7" w:rsidP="00226EC7">
      <w:pPr>
        <w:spacing w:line="278" w:lineRule="auto"/>
      </w:pPr>
      <w:r>
        <w:t>Codex can create or modify local artifacts when that is part of the requested task. Typical outputs include:</w:t>
      </w:r>
    </w:p>
    <w:p w14:paraId="7C0E45D7" w14:textId="77777777" w:rsidR="00226EC7" w:rsidRDefault="00226EC7" w:rsidP="00226EC7">
      <w:pPr>
        <w:pStyle w:val="ListParagraph"/>
        <w:numPr>
          <w:ilvl w:val="0"/>
          <w:numId w:val="17"/>
        </w:numPr>
        <w:spacing w:line="278" w:lineRule="auto"/>
      </w:pPr>
      <w:r>
        <w:t>modified source files</w:t>
      </w:r>
    </w:p>
    <w:p w14:paraId="4A9A321E" w14:textId="77777777" w:rsidR="00226EC7" w:rsidRDefault="00226EC7" w:rsidP="00226EC7">
      <w:pPr>
        <w:pStyle w:val="ListParagraph"/>
        <w:numPr>
          <w:ilvl w:val="0"/>
          <w:numId w:val="17"/>
        </w:numPr>
        <w:spacing w:line="278" w:lineRule="auto"/>
      </w:pPr>
      <w:r>
        <w:t>updated documentation</w:t>
      </w:r>
    </w:p>
    <w:p w14:paraId="18818570" w14:textId="77777777" w:rsidR="00226EC7" w:rsidRDefault="00226EC7" w:rsidP="00226EC7">
      <w:pPr>
        <w:pStyle w:val="ListParagraph"/>
        <w:numPr>
          <w:ilvl w:val="0"/>
          <w:numId w:val="17"/>
        </w:numPr>
        <w:spacing w:line="278" w:lineRule="auto"/>
      </w:pPr>
      <w:r>
        <w:t>generated reports</w:t>
      </w:r>
    </w:p>
    <w:p w14:paraId="3BE8D9AD" w14:textId="77777777" w:rsidR="00226EC7" w:rsidRDefault="00226EC7" w:rsidP="00226EC7">
      <w:pPr>
        <w:pStyle w:val="ListParagraph"/>
        <w:numPr>
          <w:ilvl w:val="0"/>
          <w:numId w:val="17"/>
        </w:numPr>
        <w:spacing w:line="278" w:lineRule="auto"/>
      </w:pPr>
      <w:r>
        <w:t>audit notes</w:t>
      </w:r>
    </w:p>
    <w:p w14:paraId="6EF3A054" w14:textId="77777777" w:rsidR="00226EC7" w:rsidRDefault="00226EC7" w:rsidP="00226EC7">
      <w:pPr>
        <w:pStyle w:val="ListParagraph"/>
        <w:numPr>
          <w:ilvl w:val="0"/>
          <w:numId w:val="17"/>
        </w:numPr>
        <w:spacing w:line="278" w:lineRule="auto"/>
      </w:pPr>
      <w:r>
        <w:t>backup archives</w:t>
      </w:r>
    </w:p>
    <w:p w14:paraId="135AB898" w14:textId="77777777" w:rsidR="00226EC7" w:rsidRDefault="00226EC7" w:rsidP="00226EC7">
      <w:pPr>
        <w:pStyle w:val="ListParagraph"/>
        <w:numPr>
          <w:ilvl w:val="0"/>
          <w:numId w:val="17"/>
        </w:numPr>
        <w:spacing w:line="278" w:lineRule="auto"/>
      </w:pPr>
      <w:r>
        <w:t>generated output files used by the project</w:t>
      </w:r>
    </w:p>
    <w:p w14:paraId="1A685F49" w14:textId="77777777" w:rsidR="00226EC7" w:rsidRDefault="00570278" w:rsidP="00226EC7">
      <w:pPr>
        <w:pStyle w:val="ListParagraph"/>
        <w:numPr>
          <w:ilvl w:val="0"/>
          <w:numId w:val="17"/>
        </w:numPr>
        <w:spacing w:line="278" w:lineRule="auto"/>
      </w:pPr>
      <w:r>
        <w:t>a sandbox for coding and staging of code modifications</w:t>
      </w:r>
    </w:p>
    <w:p w14:paraId="311C329C" w14:textId="77777777" w:rsidR="00226EC7" w:rsidRDefault="00226EC7" w:rsidP="00226EC7">
      <w:pPr>
        <w:spacing w:line="278" w:lineRule="auto"/>
      </w:pPr>
      <w:r>
        <w:t>Codex does not independently install background services or general-purpose resident tooling as part of normal usage. It works through the session and the files it is asked to manage.</w:t>
      </w:r>
    </w:p>
    <w:p w14:paraId="21CE6244" w14:textId="77777777" w:rsidR="00226EC7" w:rsidRDefault="00226EC7" w:rsidP="00226EC7">
      <w:pPr>
        <w:spacing w:line="278" w:lineRule="auto"/>
      </w:pPr>
    </w:p>
    <w:p w14:paraId="059C8B25" w14:textId="77777777" w:rsidR="00226EC7" w:rsidRDefault="00226EC7" w:rsidP="00226EC7">
      <w:pPr>
        <w:pStyle w:val="Heading2"/>
      </w:pPr>
      <w:bookmarkStart w:id="132" w:name="_Toc236592984"/>
      <w:r>
        <w:t>What Codex May Store Or Rely On</w:t>
      </w:r>
      <w:bookmarkEnd w:id="132"/>
    </w:p>
    <w:p w14:paraId="6192C602" w14:textId="77777777" w:rsidR="00226EC7" w:rsidRDefault="00226EC7" w:rsidP="00226EC7">
      <w:pPr>
        <w:spacing w:line="278" w:lineRule="auto"/>
      </w:pPr>
      <w:r>
        <w:t>Codex may rely on:</w:t>
      </w:r>
    </w:p>
    <w:p w14:paraId="56C32413" w14:textId="77777777" w:rsidR="00226EC7" w:rsidRDefault="00226EC7" w:rsidP="00226EC7">
      <w:pPr>
        <w:pStyle w:val="ListParagraph"/>
        <w:numPr>
          <w:ilvl w:val="0"/>
          <w:numId w:val="17"/>
        </w:numPr>
        <w:spacing w:line="278" w:lineRule="auto"/>
      </w:pPr>
      <w:r>
        <w:t>the current thread or conversation context</w:t>
      </w:r>
    </w:p>
    <w:p w14:paraId="174BD594" w14:textId="77777777" w:rsidR="00226EC7" w:rsidRDefault="00226EC7" w:rsidP="00226EC7">
      <w:pPr>
        <w:pStyle w:val="ListParagraph"/>
        <w:numPr>
          <w:ilvl w:val="0"/>
          <w:numId w:val="17"/>
        </w:numPr>
        <w:spacing w:line="278" w:lineRule="auto"/>
      </w:pPr>
      <w:r>
        <w:t>the active workspace files</w:t>
      </w:r>
    </w:p>
    <w:p w14:paraId="534D5F17" w14:textId="77777777" w:rsidR="00226EC7" w:rsidRDefault="00226EC7" w:rsidP="00226EC7">
      <w:pPr>
        <w:pStyle w:val="ListParagraph"/>
        <w:numPr>
          <w:ilvl w:val="0"/>
          <w:numId w:val="17"/>
        </w:numPr>
        <w:spacing w:line="278" w:lineRule="auto"/>
      </w:pPr>
      <w:r>
        <w:t>generated local artifacts from the task itself</w:t>
      </w:r>
    </w:p>
    <w:p w14:paraId="5A45C467" w14:textId="77777777" w:rsidR="00226EC7" w:rsidRDefault="00226EC7" w:rsidP="00226EC7">
      <w:pPr>
        <w:spacing w:line="278" w:lineRule="auto"/>
      </w:pPr>
      <w:r>
        <w:t>Important qualification:</w:t>
      </w:r>
    </w:p>
    <w:p w14:paraId="418C9576" w14:textId="77777777" w:rsidR="00226EC7" w:rsidRDefault="00226EC7" w:rsidP="00226EC7">
      <w:pPr>
        <w:spacing w:line="278" w:lineRule="auto"/>
      </w:pPr>
      <w:r>
        <w:t>The exact handling of prompts, conversation history, telemetry, retention, and any cloud-side processing depends on the deployment model and host product configuration. Engineering, compliance, privacy, and security teams should consult the official OpenAI or host-platform documentation for authoritative retention and policy details.</w:t>
      </w:r>
    </w:p>
    <w:p w14:paraId="494E94E0" w14:textId="77777777" w:rsidR="00226EC7" w:rsidRDefault="00A17CAD" w:rsidP="00226EC7">
      <w:pPr>
        <w:pStyle w:val="Heading3"/>
      </w:pPr>
      <w:r>
        <w:br/>
      </w:r>
      <w:bookmarkStart w:id="133" w:name="_Toc236592985"/>
      <w:r>
        <w:t>Expected Developer Experience</w:t>
      </w:r>
      <w:bookmarkEnd w:id="133"/>
    </w:p>
    <w:p w14:paraId="66B23A60" w14:textId="77777777" w:rsidR="00226EC7" w:rsidRDefault="00226EC7" w:rsidP="00226EC7">
      <w:pPr>
        <w:spacing w:line="278" w:lineRule="auto"/>
      </w:pPr>
      <w:r>
        <w:t>Developers should expect Codex to function as a fast, context-building assistant rather than as an autonomous replacement for engineering judgment.</w:t>
      </w:r>
    </w:p>
    <w:p w14:paraId="5E766F62" w14:textId="77777777" w:rsidR="00226EC7" w:rsidRDefault="00226EC7" w:rsidP="00226EC7">
      <w:pPr>
        <w:spacing w:line="278" w:lineRule="auto"/>
      </w:pPr>
      <w:r>
        <w:t>In a healthy workflow, Codex will:</w:t>
      </w:r>
    </w:p>
    <w:p w14:paraId="009BDBC5" w14:textId="77777777" w:rsidR="00226EC7" w:rsidRDefault="00226EC7" w:rsidP="00226EC7">
      <w:pPr>
        <w:pStyle w:val="ListParagraph"/>
        <w:numPr>
          <w:ilvl w:val="0"/>
          <w:numId w:val="20"/>
        </w:numPr>
        <w:spacing w:line="278" w:lineRule="auto"/>
      </w:pPr>
      <w:r>
        <w:t>inspect relevant files</w:t>
      </w:r>
    </w:p>
    <w:p w14:paraId="764ACDE2" w14:textId="77777777" w:rsidR="00226EC7" w:rsidRDefault="00226EC7" w:rsidP="00226EC7">
      <w:pPr>
        <w:pStyle w:val="ListParagraph"/>
        <w:numPr>
          <w:ilvl w:val="0"/>
          <w:numId w:val="20"/>
        </w:numPr>
        <w:spacing w:line="278" w:lineRule="auto"/>
      </w:pPr>
      <w:r>
        <w:t>identify likely causes or implementation paths</w:t>
      </w:r>
    </w:p>
    <w:p w14:paraId="2EC95595" w14:textId="77777777" w:rsidR="00226EC7" w:rsidRDefault="00226EC7" w:rsidP="00226EC7">
      <w:pPr>
        <w:pStyle w:val="ListParagraph"/>
        <w:numPr>
          <w:ilvl w:val="0"/>
          <w:numId w:val="20"/>
        </w:numPr>
        <w:spacing w:line="278" w:lineRule="auto"/>
      </w:pPr>
      <w:r>
        <w:t>explain its reasoning</w:t>
      </w:r>
    </w:p>
    <w:p w14:paraId="7CE50B85" w14:textId="77777777" w:rsidR="00226EC7" w:rsidRDefault="00226EC7" w:rsidP="00226EC7">
      <w:pPr>
        <w:pStyle w:val="ListParagraph"/>
        <w:numPr>
          <w:ilvl w:val="0"/>
          <w:numId w:val="20"/>
        </w:numPr>
        <w:spacing w:line="278" w:lineRule="auto"/>
      </w:pPr>
      <w:r>
        <w:t>apply focused changes when requested</w:t>
      </w:r>
    </w:p>
    <w:p w14:paraId="79F7D7B6" w14:textId="77777777" w:rsidR="00226EC7" w:rsidRDefault="00226EC7" w:rsidP="00226EC7">
      <w:pPr>
        <w:pStyle w:val="ListParagraph"/>
        <w:numPr>
          <w:ilvl w:val="0"/>
          <w:numId w:val="20"/>
        </w:numPr>
        <w:spacing w:line="278" w:lineRule="auto"/>
      </w:pPr>
      <w:r>
        <w:t>summarize the outcome and remaining verification needs</w:t>
      </w:r>
    </w:p>
    <w:p w14:paraId="341B5EA0" w14:textId="77777777" w:rsidR="00226EC7" w:rsidRDefault="00226EC7" w:rsidP="00226EC7">
      <w:pPr>
        <w:spacing w:line="278" w:lineRule="auto"/>
      </w:pPr>
    </w:p>
    <w:p w14:paraId="1909DD32" w14:textId="77777777" w:rsidR="00226EC7" w:rsidRDefault="00226EC7" w:rsidP="00226EC7">
      <w:pPr>
        <w:spacing w:line="278" w:lineRule="auto"/>
      </w:pPr>
      <w:r>
        <w:t>Codex performs best when requests include:</w:t>
      </w:r>
    </w:p>
    <w:p w14:paraId="2A777C11" w14:textId="77777777" w:rsidR="00226EC7" w:rsidRDefault="00226EC7" w:rsidP="00226EC7">
      <w:pPr>
        <w:pStyle w:val="ListParagraph"/>
        <w:numPr>
          <w:ilvl w:val="0"/>
          <w:numId w:val="20"/>
        </w:numPr>
        <w:spacing w:line="278" w:lineRule="auto"/>
      </w:pPr>
      <w:r>
        <w:t>file paths</w:t>
      </w:r>
    </w:p>
    <w:p w14:paraId="44DF54CB" w14:textId="77777777" w:rsidR="00226EC7" w:rsidRDefault="00226EC7" w:rsidP="00226EC7">
      <w:pPr>
        <w:pStyle w:val="ListParagraph"/>
        <w:numPr>
          <w:ilvl w:val="0"/>
          <w:numId w:val="20"/>
        </w:numPr>
        <w:spacing w:line="278" w:lineRule="auto"/>
      </w:pPr>
      <w:r>
        <w:t>exact compiler or runtime error text</w:t>
      </w:r>
    </w:p>
    <w:p w14:paraId="46C4C790" w14:textId="77777777" w:rsidR="00226EC7" w:rsidRDefault="00226EC7" w:rsidP="00226EC7">
      <w:pPr>
        <w:pStyle w:val="ListParagraph"/>
        <w:numPr>
          <w:ilvl w:val="0"/>
          <w:numId w:val="20"/>
        </w:numPr>
        <w:spacing w:line="278" w:lineRule="auto"/>
      </w:pPr>
      <w:r>
        <w:t>expected behavior</w:t>
      </w:r>
    </w:p>
    <w:p w14:paraId="0628B4A9" w14:textId="77777777" w:rsidR="00226EC7" w:rsidRDefault="00226EC7" w:rsidP="00226EC7">
      <w:pPr>
        <w:pStyle w:val="ListParagraph"/>
        <w:numPr>
          <w:ilvl w:val="0"/>
          <w:numId w:val="20"/>
        </w:numPr>
        <w:spacing w:line="278" w:lineRule="auto"/>
      </w:pPr>
      <w:r>
        <w:t>actual observed behavior</w:t>
      </w:r>
    </w:p>
    <w:p w14:paraId="62A76699" w14:textId="77777777" w:rsidR="00226EC7" w:rsidRDefault="00226EC7" w:rsidP="00226EC7">
      <w:pPr>
        <w:pStyle w:val="ListParagraph"/>
        <w:numPr>
          <w:ilvl w:val="0"/>
          <w:numId w:val="20"/>
        </w:numPr>
        <w:spacing w:line="278" w:lineRule="auto"/>
      </w:pPr>
      <w:r>
        <w:t>constraints on scope and risk</w:t>
      </w:r>
    </w:p>
    <w:p w14:paraId="4B17E60E" w14:textId="77777777" w:rsidR="00226EC7" w:rsidRDefault="00226EC7" w:rsidP="00226EC7">
      <w:pPr>
        <w:spacing w:line="278" w:lineRule="auto"/>
      </w:pPr>
    </w:p>
    <w:p w14:paraId="6EE18531" w14:textId="77777777" w:rsidR="00226EC7" w:rsidRDefault="00226EC7" w:rsidP="00226EC7">
      <w:pPr>
        <w:pStyle w:val="Heading2"/>
      </w:pPr>
      <w:bookmarkStart w:id="134" w:name="_Toc236592986"/>
      <w:r>
        <w:t>Effective Prompting Guidance</w:t>
      </w:r>
      <w:bookmarkEnd w:id="134"/>
    </w:p>
    <w:p w14:paraId="5CBFAE66" w14:textId="77777777" w:rsidR="00226EC7" w:rsidRDefault="00226EC7" w:rsidP="00226EC7">
      <w:pPr>
        <w:spacing w:line="278" w:lineRule="auto"/>
      </w:pPr>
      <w:r>
        <w:t>Codex responds best to direct, bounded engineering requests. Good prompts are concrete and outcome-oriented.</w:t>
      </w:r>
    </w:p>
    <w:p w14:paraId="409253CD" w14:textId="77777777" w:rsidR="00226EC7" w:rsidRDefault="00226EC7" w:rsidP="00226EC7">
      <w:pPr>
        <w:spacing w:line="278" w:lineRule="auto"/>
      </w:pPr>
      <w:r>
        <w:t>Examples:</w:t>
      </w:r>
    </w:p>
    <w:p w14:paraId="48A5A3A8" w14:textId="77777777" w:rsidR="00226EC7" w:rsidRDefault="00226EC7" w:rsidP="00226EC7">
      <w:pPr>
        <w:pStyle w:val="ListParagraph"/>
        <w:numPr>
          <w:ilvl w:val="0"/>
          <w:numId w:val="20"/>
        </w:numPr>
        <w:spacing w:line="278" w:lineRule="auto"/>
      </w:pPr>
      <w:r>
        <w:t>"Inspect this compiler error and identify the root cause."</w:t>
      </w:r>
    </w:p>
    <w:p w14:paraId="1584491D" w14:textId="77777777" w:rsidR="00226EC7" w:rsidRDefault="00226EC7" w:rsidP="00226EC7">
      <w:pPr>
        <w:pStyle w:val="ListParagraph"/>
        <w:numPr>
          <w:ilvl w:val="0"/>
          <w:numId w:val="20"/>
        </w:numPr>
        <w:spacing w:line="278" w:lineRule="auto"/>
      </w:pPr>
      <w:r>
        <w:t>"Fix only the generated FMX translation problem in this unit."</w:t>
      </w:r>
    </w:p>
    <w:p w14:paraId="0EF5924A" w14:textId="77777777" w:rsidR="00226EC7" w:rsidRDefault="00226EC7" w:rsidP="00226EC7">
      <w:pPr>
        <w:pStyle w:val="ListParagraph"/>
        <w:numPr>
          <w:ilvl w:val="0"/>
          <w:numId w:val="20"/>
        </w:numPr>
        <w:spacing w:line="278" w:lineRule="auto"/>
      </w:pPr>
      <w:r>
        <w:t>"Review this change for regressions. Findings first."</w:t>
      </w:r>
    </w:p>
    <w:p w14:paraId="7DF9CF8F" w14:textId="77777777" w:rsidR="00226EC7" w:rsidRDefault="00226EC7" w:rsidP="00226EC7">
      <w:pPr>
        <w:pStyle w:val="ListParagraph"/>
        <w:numPr>
          <w:ilvl w:val="0"/>
          <w:numId w:val="20"/>
        </w:numPr>
        <w:spacing w:line="278" w:lineRule="auto"/>
      </w:pPr>
      <w:r>
        <w:t>"Update this guide without breaking formatting or graphics."</w:t>
      </w:r>
    </w:p>
    <w:p w14:paraId="739CA75E" w14:textId="77777777" w:rsidR="00226EC7" w:rsidRDefault="00226EC7" w:rsidP="00226EC7">
      <w:pPr>
        <w:pStyle w:val="ListParagraph"/>
        <w:numPr>
          <w:ilvl w:val="0"/>
          <w:numId w:val="20"/>
        </w:numPr>
        <w:spacing w:line="278" w:lineRule="auto"/>
      </w:pPr>
      <w:r>
        <w:t>"Do a readiness sweep and report only consequential issues."</w:t>
      </w:r>
    </w:p>
    <w:p w14:paraId="5BCDBC41" w14:textId="77777777" w:rsidR="00226EC7" w:rsidRDefault="00226EC7" w:rsidP="00226EC7">
      <w:pPr>
        <w:spacing w:line="278" w:lineRule="auto"/>
      </w:pPr>
    </w:p>
    <w:p w14:paraId="7EBBF43C" w14:textId="77777777" w:rsidR="00226EC7" w:rsidRDefault="00226EC7" w:rsidP="00226EC7">
      <w:pPr>
        <w:spacing w:line="278" w:lineRule="auto"/>
      </w:pPr>
      <w:r>
        <w:t>Useful prompt ingredients include:</w:t>
      </w:r>
    </w:p>
    <w:p w14:paraId="0B958DD9" w14:textId="77777777" w:rsidR="00226EC7" w:rsidRDefault="00226EC7" w:rsidP="00226EC7">
      <w:pPr>
        <w:pStyle w:val="ListParagraph"/>
        <w:numPr>
          <w:ilvl w:val="0"/>
          <w:numId w:val="20"/>
        </w:numPr>
        <w:spacing w:line="278" w:lineRule="auto"/>
      </w:pPr>
      <w:r>
        <w:t>exact file names</w:t>
      </w:r>
    </w:p>
    <w:p w14:paraId="036F6E9D" w14:textId="77777777" w:rsidR="00226EC7" w:rsidRDefault="00226EC7" w:rsidP="00226EC7">
      <w:pPr>
        <w:pStyle w:val="ListParagraph"/>
        <w:numPr>
          <w:ilvl w:val="0"/>
          <w:numId w:val="20"/>
        </w:numPr>
        <w:spacing w:line="278" w:lineRule="auto"/>
      </w:pPr>
      <w:r>
        <w:t>absolute or clearly scoped paths</w:t>
      </w:r>
    </w:p>
    <w:p w14:paraId="64F33A06" w14:textId="77777777" w:rsidR="00226EC7" w:rsidRDefault="00226EC7" w:rsidP="00226EC7">
      <w:pPr>
        <w:pStyle w:val="ListParagraph"/>
        <w:numPr>
          <w:ilvl w:val="0"/>
          <w:numId w:val="20"/>
        </w:numPr>
        <w:spacing w:line="278" w:lineRule="auto"/>
      </w:pPr>
      <w:r>
        <w:t>exact error messages</w:t>
      </w:r>
    </w:p>
    <w:p w14:paraId="6205F2D6" w14:textId="77777777" w:rsidR="00226EC7" w:rsidRDefault="00226EC7" w:rsidP="00226EC7">
      <w:pPr>
        <w:pStyle w:val="ListParagraph"/>
        <w:numPr>
          <w:ilvl w:val="0"/>
          <w:numId w:val="20"/>
        </w:numPr>
        <w:spacing w:line="278" w:lineRule="auto"/>
      </w:pPr>
      <w:r>
        <w:t>the last known good behavior</w:t>
      </w:r>
    </w:p>
    <w:p w14:paraId="1941E2D9" w14:textId="77777777" w:rsidR="00226EC7" w:rsidRDefault="00226EC7" w:rsidP="00226EC7">
      <w:pPr>
        <w:pStyle w:val="ListParagraph"/>
        <w:numPr>
          <w:ilvl w:val="0"/>
          <w:numId w:val="20"/>
        </w:numPr>
        <w:spacing w:line="278" w:lineRule="auto"/>
      </w:pPr>
      <w:r>
        <w:t>scope controls such as "do not edit unrelated files" or "no code changes, report only"</w:t>
      </w:r>
    </w:p>
    <w:p w14:paraId="0FA84FEA" w14:textId="77777777" w:rsidR="00226EC7" w:rsidRDefault="00226EC7" w:rsidP="00226EC7">
      <w:pPr>
        <w:spacing w:line="278" w:lineRule="auto"/>
      </w:pPr>
    </w:p>
    <w:p w14:paraId="470E7682" w14:textId="77777777" w:rsidR="00226EC7" w:rsidRDefault="00226EC7" w:rsidP="00226EC7">
      <w:pPr>
        <w:pStyle w:val="Heading2"/>
      </w:pPr>
      <w:bookmarkStart w:id="135" w:name="_Toc236592987"/>
      <w:r>
        <w:t>What Developers Should Tell Codex</w:t>
      </w:r>
      <w:bookmarkEnd w:id="135"/>
    </w:p>
    <w:p w14:paraId="10E54367" w14:textId="77777777" w:rsidR="00226EC7" w:rsidRDefault="00226EC7" w:rsidP="00226EC7">
      <w:pPr>
        <w:spacing w:line="278" w:lineRule="auto"/>
      </w:pPr>
      <w:r>
        <w:t>To get reliable help, developers should tell Codex:</w:t>
      </w:r>
    </w:p>
    <w:p w14:paraId="465788A8" w14:textId="77777777" w:rsidR="00226EC7" w:rsidRDefault="00226EC7" w:rsidP="00226EC7">
      <w:pPr>
        <w:pStyle w:val="ListParagraph"/>
        <w:numPr>
          <w:ilvl w:val="0"/>
          <w:numId w:val="20"/>
        </w:numPr>
        <w:spacing w:line="278" w:lineRule="auto"/>
      </w:pPr>
      <w:r>
        <w:t>what the problem is</w:t>
      </w:r>
    </w:p>
    <w:p w14:paraId="27225E63" w14:textId="77777777" w:rsidR="00226EC7" w:rsidRDefault="00226EC7" w:rsidP="00226EC7">
      <w:pPr>
        <w:pStyle w:val="ListParagraph"/>
        <w:numPr>
          <w:ilvl w:val="0"/>
          <w:numId w:val="20"/>
        </w:numPr>
        <w:spacing w:line="278" w:lineRule="auto"/>
      </w:pPr>
      <w:r>
        <w:t>where the problem is</w:t>
      </w:r>
    </w:p>
    <w:p w14:paraId="6C8BCF22" w14:textId="77777777" w:rsidR="00226EC7" w:rsidRDefault="00226EC7" w:rsidP="00226EC7">
      <w:pPr>
        <w:pStyle w:val="ListParagraph"/>
        <w:numPr>
          <w:ilvl w:val="0"/>
          <w:numId w:val="20"/>
        </w:numPr>
        <w:spacing w:line="278" w:lineRule="auto"/>
      </w:pPr>
      <w:r>
        <w:t>what the code should do</w:t>
      </w:r>
    </w:p>
    <w:p w14:paraId="4A963D04" w14:textId="77777777" w:rsidR="00226EC7" w:rsidRDefault="00226EC7" w:rsidP="00226EC7">
      <w:pPr>
        <w:pStyle w:val="ListParagraph"/>
        <w:numPr>
          <w:ilvl w:val="0"/>
          <w:numId w:val="20"/>
        </w:numPr>
        <w:spacing w:line="278" w:lineRule="auto"/>
      </w:pPr>
      <w:r>
        <w:t>what happened instead</w:t>
      </w:r>
    </w:p>
    <w:p w14:paraId="00AFB16D" w14:textId="77777777" w:rsidR="00226EC7" w:rsidRDefault="00226EC7" w:rsidP="00226EC7">
      <w:pPr>
        <w:pStyle w:val="ListParagraph"/>
        <w:numPr>
          <w:ilvl w:val="0"/>
          <w:numId w:val="20"/>
        </w:numPr>
        <w:spacing w:line="278" w:lineRule="auto"/>
      </w:pPr>
      <w:r>
        <w:t>what level of intervention is wanted</w:t>
      </w:r>
    </w:p>
    <w:p w14:paraId="6F365672" w14:textId="77777777" w:rsidR="00226EC7" w:rsidRDefault="00226EC7" w:rsidP="00226EC7">
      <w:pPr>
        <w:spacing w:line="278" w:lineRule="auto"/>
      </w:pPr>
    </w:p>
    <w:p w14:paraId="129F47EF" w14:textId="77777777" w:rsidR="00226EC7" w:rsidRDefault="00226EC7" w:rsidP="00226EC7">
      <w:pPr>
        <w:spacing w:line="278" w:lineRule="auto"/>
      </w:pPr>
      <w:r>
        <w:t>Examples of high-value instructions:</w:t>
      </w:r>
    </w:p>
    <w:p w14:paraId="039745DD" w14:textId="77777777" w:rsidR="00226EC7" w:rsidRDefault="00226EC7" w:rsidP="00226EC7">
      <w:pPr>
        <w:pStyle w:val="ListParagraph"/>
        <w:numPr>
          <w:ilvl w:val="0"/>
          <w:numId w:val="20"/>
        </w:numPr>
        <w:spacing w:line="278" w:lineRule="auto"/>
      </w:pPr>
      <w:r>
        <w:t>"Analyze only. Do not patch anything."</w:t>
      </w:r>
    </w:p>
    <w:p w14:paraId="5D5FDEF0" w14:textId="77777777" w:rsidR="00226EC7" w:rsidRDefault="00226EC7" w:rsidP="00226EC7">
      <w:pPr>
        <w:pStyle w:val="ListParagraph"/>
        <w:numPr>
          <w:ilvl w:val="0"/>
          <w:numId w:val="20"/>
        </w:numPr>
        <w:spacing w:line="278" w:lineRule="auto"/>
      </w:pPr>
      <w:r>
        <w:t>"Fix this, but do not widen scope."</w:t>
      </w:r>
    </w:p>
    <w:p w14:paraId="41F88B1C" w14:textId="77777777" w:rsidR="00226EC7" w:rsidRDefault="00226EC7" w:rsidP="00226EC7">
      <w:pPr>
        <w:pStyle w:val="ListParagraph"/>
        <w:numPr>
          <w:ilvl w:val="0"/>
          <w:numId w:val="20"/>
        </w:numPr>
        <w:spacing w:line="278" w:lineRule="auto"/>
      </w:pPr>
      <w:r>
        <w:t>"Use the live converter code, not stale generated output."</w:t>
      </w:r>
    </w:p>
    <w:p w14:paraId="76FD768D" w14:textId="77777777" w:rsidR="00226EC7" w:rsidRDefault="00226EC7" w:rsidP="00226EC7">
      <w:pPr>
        <w:pStyle w:val="ListParagraph"/>
        <w:numPr>
          <w:ilvl w:val="0"/>
          <w:numId w:val="20"/>
        </w:numPr>
        <w:spacing w:line="278" w:lineRule="auto"/>
      </w:pPr>
      <w:r>
        <w:t>"Back up the project after the fix."</w:t>
      </w:r>
    </w:p>
    <w:p w14:paraId="74BA0711" w14:textId="77777777" w:rsidR="00226EC7" w:rsidRDefault="00226EC7" w:rsidP="00226EC7">
      <w:pPr>
        <w:pStyle w:val="ListParagraph"/>
        <w:numPr>
          <w:ilvl w:val="0"/>
          <w:numId w:val="20"/>
        </w:numPr>
        <w:spacing w:line="278" w:lineRule="auto"/>
      </w:pPr>
      <w:r>
        <w:t>"Treat this as a release-readiness review and report only consequential items."</w:t>
      </w:r>
    </w:p>
    <w:p w14:paraId="1FADFD28" w14:textId="77777777" w:rsidR="00226EC7" w:rsidRDefault="00226EC7" w:rsidP="00226EC7">
      <w:pPr>
        <w:spacing w:line="278" w:lineRule="auto"/>
      </w:pPr>
    </w:p>
    <w:p w14:paraId="70D5A33F" w14:textId="77777777" w:rsidR="00226EC7" w:rsidRDefault="00226EC7" w:rsidP="00226EC7">
      <w:pPr>
        <w:pStyle w:val="Heading2"/>
      </w:pPr>
      <w:bookmarkStart w:id="136" w:name="_Toc236592988"/>
      <w:r>
        <w:t>Capabilities</w:t>
      </w:r>
      <w:bookmarkEnd w:id="136"/>
    </w:p>
    <w:p w14:paraId="4EE49F2C" w14:textId="77777777" w:rsidR="00226EC7" w:rsidRDefault="00226EC7" w:rsidP="00226EC7">
      <w:pPr>
        <w:pStyle w:val="ListParagraph"/>
        <w:numPr>
          <w:ilvl w:val="0"/>
          <w:numId w:val="27"/>
        </w:numPr>
        <w:spacing w:line="278" w:lineRule="auto"/>
      </w:pPr>
      <w:r>
        <w:t>Codex is particularly effective at:</w:t>
      </w:r>
    </w:p>
    <w:p w14:paraId="33BB3B6B" w14:textId="77777777" w:rsidR="00226EC7" w:rsidRDefault="00226EC7" w:rsidP="00226EC7">
      <w:pPr>
        <w:pStyle w:val="ListParagraph"/>
        <w:numPr>
          <w:ilvl w:val="0"/>
          <w:numId w:val="27"/>
        </w:numPr>
        <w:spacing w:line="278" w:lineRule="auto"/>
      </w:pPr>
      <w:r>
        <w:t>tracing compiler failures back to generator logic</w:t>
      </w:r>
    </w:p>
    <w:p w14:paraId="30E348F2" w14:textId="77777777" w:rsidR="00226EC7" w:rsidRDefault="00226EC7" w:rsidP="00226EC7">
      <w:pPr>
        <w:pStyle w:val="ListParagraph"/>
        <w:numPr>
          <w:ilvl w:val="0"/>
          <w:numId w:val="27"/>
        </w:numPr>
        <w:spacing w:line="278" w:lineRule="auto"/>
      </w:pPr>
      <w:r>
        <w:t>finding regressions introduced by shared converter rules</w:t>
      </w:r>
    </w:p>
    <w:p w14:paraId="1A7233EC" w14:textId="77777777" w:rsidR="00226EC7" w:rsidRDefault="00226EC7" w:rsidP="00226EC7">
      <w:pPr>
        <w:pStyle w:val="ListParagraph"/>
        <w:numPr>
          <w:ilvl w:val="0"/>
          <w:numId w:val="27"/>
        </w:numPr>
        <w:spacing w:line="278" w:lineRule="auto"/>
      </w:pPr>
      <w:r>
        <w:t>inspecting large Pascal units for risky rewrites</w:t>
      </w:r>
    </w:p>
    <w:p w14:paraId="2A3EAD91" w14:textId="77777777" w:rsidR="00226EC7" w:rsidRDefault="00226EC7" w:rsidP="00226EC7">
      <w:pPr>
        <w:pStyle w:val="ListParagraph"/>
        <w:numPr>
          <w:ilvl w:val="0"/>
          <w:numId w:val="27"/>
        </w:numPr>
        <w:spacing w:line="278" w:lineRule="auto"/>
      </w:pPr>
      <w:r>
        <w:t>preparing release notes and engineering documentation</w:t>
      </w:r>
    </w:p>
    <w:p w14:paraId="41955C6E" w14:textId="77777777" w:rsidR="00226EC7" w:rsidRDefault="00226EC7" w:rsidP="00226EC7">
      <w:pPr>
        <w:pStyle w:val="ListParagraph"/>
        <w:numPr>
          <w:ilvl w:val="0"/>
          <w:numId w:val="27"/>
        </w:numPr>
        <w:spacing w:line="278" w:lineRule="auto"/>
      </w:pPr>
      <w:r>
        <w:t>checking packaging and distribution logic</w:t>
      </w:r>
    </w:p>
    <w:p w14:paraId="1A07D01D" w14:textId="77777777" w:rsidR="00226EC7" w:rsidRDefault="00226EC7" w:rsidP="00226EC7">
      <w:pPr>
        <w:pStyle w:val="ListParagraph"/>
        <w:numPr>
          <w:ilvl w:val="0"/>
          <w:numId w:val="27"/>
        </w:numPr>
        <w:spacing w:line="278" w:lineRule="auto"/>
      </w:pPr>
      <w:r>
        <w:t>validating that cleanup code restores external/shared handlers correctly</w:t>
      </w:r>
    </w:p>
    <w:p w14:paraId="38C7AE72" w14:textId="77777777" w:rsidR="00226EC7" w:rsidRDefault="00226EC7" w:rsidP="00226EC7">
      <w:pPr>
        <w:pStyle w:val="ListParagraph"/>
        <w:numPr>
          <w:ilvl w:val="0"/>
          <w:numId w:val="27"/>
        </w:numPr>
        <w:spacing w:line="278" w:lineRule="auto"/>
      </w:pPr>
      <w:r>
        <w:t>comparing generated output against source intent</w:t>
      </w:r>
    </w:p>
    <w:p w14:paraId="5F7C10F2" w14:textId="77777777" w:rsidR="00226EC7" w:rsidRDefault="00C748B8" w:rsidP="00226EC7">
      <w:pPr>
        <w:pStyle w:val="Heading2"/>
      </w:pPr>
      <w:bookmarkStart w:id="137" w:name="_Toc236592989"/>
      <w:r>
        <w:t>Limitations</w:t>
      </w:r>
      <w:bookmarkEnd w:id="137"/>
    </w:p>
    <w:p w14:paraId="35A30355" w14:textId="77777777" w:rsidR="00226EC7" w:rsidRDefault="00226EC7" w:rsidP="00226EC7">
      <w:pPr>
        <w:spacing w:line="278" w:lineRule="auto"/>
      </w:pPr>
      <w:r>
        <w:t>Codex has important technical and operational limitations:</w:t>
      </w:r>
    </w:p>
    <w:p w14:paraId="49C3B18A" w14:textId="77777777" w:rsidR="00226EC7" w:rsidRDefault="00226EC7" w:rsidP="00226EC7">
      <w:pPr>
        <w:pStyle w:val="ListParagraph"/>
        <w:numPr>
          <w:ilvl w:val="0"/>
          <w:numId w:val="27"/>
        </w:numPr>
        <w:spacing w:line="278" w:lineRule="auto"/>
      </w:pPr>
      <w:r>
        <w:t>it can make incorrect inferences</w:t>
      </w:r>
    </w:p>
    <w:p w14:paraId="737ED6EB" w14:textId="77777777" w:rsidR="00226EC7" w:rsidRDefault="00226EC7" w:rsidP="00226EC7">
      <w:pPr>
        <w:pStyle w:val="ListParagraph"/>
        <w:numPr>
          <w:ilvl w:val="0"/>
          <w:numId w:val="27"/>
        </w:numPr>
        <w:spacing w:line="278" w:lineRule="auto"/>
      </w:pPr>
      <w:r>
        <w:t>it can miss project-specific intent that is not represented in code or documentation</w:t>
      </w:r>
    </w:p>
    <w:p w14:paraId="6407E2C4" w14:textId="77777777" w:rsidR="00226EC7" w:rsidRDefault="00226EC7" w:rsidP="00226EC7">
      <w:pPr>
        <w:pStyle w:val="ListParagraph"/>
        <w:numPr>
          <w:ilvl w:val="0"/>
          <w:numId w:val="27"/>
        </w:numPr>
        <w:spacing w:line="278" w:lineRule="auto"/>
      </w:pPr>
      <w:r>
        <w:t>it is limited by the files and tools available in the session</w:t>
      </w:r>
    </w:p>
    <w:p w14:paraId="1D935A8A" w14:textId="77777777" w:rsidR="00226EC7" w:rsidRDefault="00226EC7" w:rsidP="00226EC7">
      <w:pPr>
        <w:pStyle w:val="ListParagraph"/>
        <w:numPr>
          <w:ilvl w:val="0"/>
          <w:numId w:val="27"/>
        </w:numPr>
        <w:spacing w:line="278" w:lineRule="auto"/>
      </w:pPr>
      <w:r>
        <w:t>it may be blocked by sandboxing, permissions, or unavailable compilers</w:t>
      </w:r>
    </w:p>
    <w:p w14:paraId="390511BC" w14:textId="77777777" w:rsidR="00226EC7" w:rsidRDefault="00226EC7" w:rsidP="00226EC7">
      <w:pPr>
        <w:pStyle w:val="ListParagraph"/>
        <w:numPr>
          <w:ilvl w:val="0"/>
          <w:numId w:val="27"/>
        </w:numPr>
        <w:spacing w:line="278" w:lineRule="auto"/>
      </w:pPr>
      <w:r>
        <w:t>it cannot guarantee runtime correctness without actual rebuild and execution</w:t>
      </w:r>
    </w:p>
    <w:p w14:paraId="12863C94" w14:textId="77777777" w:rsidR="00226EC7" w:rsidRDefault="00226EC7" w:rsidP="00226EC7">
      <w:pPr>
        <w:pStyle w:val="ListParagraph"/>
        <w:numPr>
          <w:ilvl w:val="0"/>
          <w:numId w:val="27"/>
        </w:numPr>
        <w:spacing w:line="278" w:lineRule="auto"/>
      </w:pPr>
      <w:r>
        <w:t>it is not a substitute for QA, release testing, or human review</w:t>
      </w:r>
    </w:p>
    <w:p w14:paraId="42CEC717" w14:textId="77777777" w:rsidR="00931B20" w:rsidRDefault="00931B20">
      <w:pPr>
        <w:spacing w:line="278" w:lineRule="auto"/>
      </w:pPr>
      <w:r>
        <w:br w:type="page"/>
      </w:r>
    </w:p>
    <w:p w14:paraId="11B8A895" w14:textId="77777777" w:rsidR="00226EC7" w:rsidRDefault="00226EC7" w:rsidP="00226EC7">
      <w:pPr>
        <w:pStyle w:val="Heading2"/>
      </w:pPr>
      <w:bookmarkStart w:id="138" w:name="_Toc236592990"/>
      <w:r>
        <w:t>Risk Management Guidance</w:t>
      </w:r>
      <w:bookmarkEnd w:id="138"/>
    </w:p>
    <w:p w14:paraId="74280CD4" w14:textId="77777777" w:rsidR="00226EC7" w:rsidRDefault="00226EC7" w:rsidP="00226EC7">
      <w:pPr>
        <w:spacing w:line="278" w:lineRule="auto"/>
      </w:pPr>
      <w:r>
        <w:t>Codex should be integrated into engineering practice with explicit controls:</w:t>
      </w:r>
    </w:p>
    <w:p w14:paraId="3F8123C4" w14:textId="77777777" w:rsidR="00226EC7" w:rsidRDefault="00226EC7" w:rsidP="00226EC7">
      <w:pPr>
        <w:pStyle w:val="ListParagraph"/>
        <w:numPr>
          <w:ilvl w:val="0"/>
          <w:numId w:val="27"/>
        </w:numPr>
        <w:spacing w:line="278" w:lineRule="auto"/>
      </w:pPr>
      <w:r>
        <w:t>require focused scope on risky fixes</w:t>
      </w:r>
    </w:p>
    <w:p w14:paraId="5845EEB1" w14:textId="77777777" w:rsidR="00226EC7" w:rsidRDefault="00226EC7" w:rsidP="00226EC7">
      <w:pPr>
        <w:pStyle w:val="ListParagraph"/>
        <w:numPr>
          <w:ilvl w:val="0"/>
          <w:numId w:val="27"/>
        </w:numPr>
        <w:spacing w:line="278" w:lineRule="auto"/>
      </w:pPr>
      <w:r>
        <w:t>require real build/test verification after code changes</w:t>
      </w:r>
    </w:p>
    <w:p w14:paraId="0DE2EA00" w14:textId="77777777" w:rsidR="00226EC7" w:rsidRDefault="00226EC7" w:rsidP="00226EC7">
      <w:pPr>
        <w:pStyle w:val="ListParagraph"/>
        <w:numPr>
          <w:ilvl w:val="0"/>
          <w:numId w:val="27"/>
        </w:numPr>
        <w:spacing w:line="278" w:lineRule="auto"/>
      </w:pPr>
      <w:r>
        <w:t>use backups before significant shared-rule changes, a very important rule</w:t>
      </w:r>
    </w:p>
    <w:p w14:paraId="5537B27A" w14:textId="77777777" w:rsidR="00226EC7" w:rsidRDefault="00226EC7" w:rsidP="00226EC7">
      <w:pPr>
        <w:pStyle w:val="ListParagraph"/>
        <w:numPr>
          <w:ilvl w:val="0"/>
          <w:numId w:val="27"/>
        </w:numPr>
        <w:spacing w:line="278" w:lineRule="auto"/>
      </w:pPr>
      <w:r>
        <w:t>treat generated output and release packaging as separate validation targets</w:t>
      </w:r>
    </w:p>
    <w:p w14:paraId="54C6E02A" w14:textId="77777777" w:rsidR="00226EC7" w:rsidRDefault="00226EC7" w:rsidP="00226EC7">
      <w:pPr>
        <w:pStyle w:val="ListParagraph"/>
        <w:numPr>
          <w:ilvl w:val="0"/>
          <w:numId w:val="27"/>
        </w:numPr>
        <w:spacing w:line="278" w:lineRule="auto"/>
      </w:pPr>
      <w:r>
        <w:t>do not accept "compiles" as full proof of runtime correctness until everything is tested</w:t>
      </w:r>
    </w:p>
    <w:p w14:paraId="6C929009" w14:textId="77777777" w:rsidR="00226EC7" w:rsidRDefault="00226EC7" w:rsidP="00226EC7">
      <w:pPr>
        <w:spacing w:line="278" w:lineRule="auto"/>
      </w:pPr>
    </w:p>
    <w:p w14:paraId="4DAC8EDF" w14:textId="77777777" w:rsidR="00226EC7" w:rsidRDefault="00226EC7" w:rsidP="00226EC7">
      <w:pPr>
        <w:spacing w:line="278" w:lineRule="auto"/>
      </w:pPr>
      <w:r>
        <w:t>For release work, Codex is most reliable when used as part of a disciplined cycle:</w:t>
      </w:r>
    </w:p>
    <w:p w14:paraId="6FF1E689" w14:textId="77777777" w:rsidR="00226EC7" w:rsidRDefault="00226EC7" w:rsidP="00226EC7">
      <w:pPr>
        <w:pStyle w:val="ListParagraph"/>
        <w:numPr>
          <w:ilvl w:val="0"/>
          <w:numId w:val="29"/>
        </w:numPr>
        <w:spacing w:line="278" w:lineRule="auto"/>
      </w:pPr>
      <w:r>
        <w:t>inspect the code</w:t>
      </w:r>
    </w:p>
    <w:p w14:paraId="2E261AB2" w14:textId="77777777" w:rsidR="00226EC7" w:rsidRDefault="00226EC7" w:rsidP="00226EC7">
      <w:pPr>
        <w:pStyle w:val="ListParagraph"/>
        <w:numPr>
          <w:ilvl w:val="0"/>
          <w:numId w:val="29"/>
        </w:numPr>
        <w:spacing w:line="278" w:lineRule="auto"/>
      </w:pPr>
      <w:r>
        <w:t>make narrow generic fixes</w:t>
      </w:r>
    </w:p>
    <w:p w14:paraId="06DADB23" w14:textId="77777777" w:rsidR="00226EC7" w:rsidRDefault="00226EC7" w:rsidP="00226EC7">
      <w:pPr>
        <w:pStyle w:val="ListParagraph"/>
        <w:numPr>
          <w:ilvl w:val="0"/>
          <w:numId w:val="29"/>
        </w:numPr>
        <w:spacing w:line="278" w:lineRule="auto"/>
      </w:pPr>
      <w:r>
        <w:t>rebuild</w:t>
      </w:r>
    </w:p>
    <w:p w14:paraId="1515713C" w14:textId="77777777" w:rsidR="00226EC7" w:rsidRDefault="00226EC7" w:rsidP="00226EC7">
      <w:pPr>
        <w:pStyle w:val="ListParagraph"/>
        <w:numPr>
          <w:ilvl w:val="0"/>
          <w:numId w:val="29"/>
        </w:numPr>
        <w:spacing w:line="278" w:lineRule="auto"/>
      </w:pPr>
      <w:r>
        <w:t>run targeted regression tests</w:t>
      </w:r>
    </w:p>
    <w:p w14:paraId="72A5C204" w14:textId="77777777" w:rsidR="00226EC7" w:rsidRDefault="00226EC7" w:rsidP="00226EC7">
      <w:pPr>
        <w:pStyle w:val="ListParagraph"/>
        <w:numPr>
          <w:ilvl w:val="0"/>
          <w:numId w:val="29"/>
        </w:numPr>
        <w:spacing w:line="278" w:lineRule="auto"/>
      </w:pPr>
      <w:r>
        <w:t>perform readiness and packaging review</w:t>
      </w:r>
    </w:p>
    <w:p w14:paraId="5C110EA2" w14:textId="77777777" w:rsidR="00226EC7" w:rsidRDefault="00226EC7" w:rsidP="00226EC7">
      <w:pPr>
        <w:spacing w:line="278" w:lineRule="auto"/>
      </w:pPr>
    </w:p>
    <w:p w14:paraId="156B4E5F" w14:textId="77777777" w:rsidR="00226EC7" w:rsidRDefault="00226EC7" w:rsidP="00226EC7">
      <w:pPr>
        <w:pStyle w:val="Heading2"/>
      </w:pPr>
      <w:bookmarkStart w:id="139" w:name="_Toc236592991"/>
      <w:r>
        <w:t>Security And Privacy Considerations</w:t>
      </w:r>
      <w:bookmarkEnd w:id="139"/>
    </w:p>
    <w:p w14:paraId="50AA4D1B" w14:textId="77777777" w:rsidR="00226EC7" w:rsidRDefault="00226EC7" w:rsidP="00226EC7">
      <w:pPr>
        <w:spacing w:line="278" w:lineRule="auto"/>
      </w:pPr>
      <w:r>
        <w:t>Codex should be treated as a tool operating inside the developer environment, not as an invisible background observer. It works on the files and inputs made available to it. However, engineering teams should avoid giving Codex unnecessary secrets or sensitive material unless the deployment model has been reviewed and approved for that data type.</w:t>
      </w:r>
    </w:p>
    <w:p w14:paraId="305CE04C" w14:textId="77777777" w:rsidR="00226EC7" w:rsidRDefault="00226EC7">
      <w:pPr>
        <w:spacing w:line="278" w:lineRule="auto"/>
      </w:pPr>
    </w:p>
    <w:p w14:paraId="76159521" w14:textId="77777777" w:rsidR="00226EC7" w:rsidRDefault="00226EC7" w:rsidP="00226EC7">
      <w:pPr>
        <w:spacing w:line="278" w:lineRule="auto"/>
      </w:pPr>
      <w:r>
        <w:t>Teams should define local policy for:</w:t>
      </w:r>
    </w:p>
    <w:p w14:paraId="350704CE" w14:textId="77777777" w:rsidR="00226EC7" w:rsidRDefault="00226EC7" w:rsidP="00226EC7">
      <w:pPr>
        <w:pStyle w:val="ListParagraph"/>
        <w:numPr>
          <w:ilvl w:val="0"/>
          <w:numId w:val="29"/>
        </w:numPr>
        <w:spacing w:line="278" w:lineRule="auto"/>
      </w:pPr>
      <w:r>
        <w:t>source-code sensitivity</w:t>
      </w:r>
    </w:p>
    <w:p w14:paraId="69502960" w14:textId="77777777" w:rsidR="00226EC7" w:rsidRDefault="00226EC7" w:rsidP="00226EC7">
      <w:pPr>
        <w:pStyle w:val="ListParagraph"/>
        <w:numPr>
          <w:ilvl w:val="0"/>
          <w:numId w:val="29"/>
        </w:numPr>
        <w:spacing w:line="278" w:lineRule="auto"/>
      </w:pPr>
      <w:r>
        <w:t>secrets handling</w:t>
      </w:r>
    </w:p>
    <w:p w14:paraId="43504036" w14:textId="77777777" w:rsidR="00226EC7" w:rsidRDefault="00226EC7" w:rsidP="00226EC7">
      <w:pPr>
        <w:pStyle w:val="ListParagraph"/>
        <w:numPr>
          <w:ilvl w:val="0"/>
          <w:numId w:val="29"/>
        </w:numPr>
        <w:spacing w:line="278" w:lineRule="auto"/>
      </w:pPr>
      <w:r>
        <w:t>customer data exposure</w:t>
      </w:r>
    </w:p>
    <w:p w14:paraId="78BC2683" w14:textId="77777777" w:rsidR="00226EC7" w:rsidRDefault="00226EC7" w:rsidP="00226EC7">
      <w:pPr>
        <w:pStyle w:val="ListParagraph"/>
        <w:numPr>
          <w:ilvl w:val="0"/>
          <w:numId w:val="29"/>
        </w:numPr>
        <w:spacing w:line="278" w:lineRule="auto"/>
      </w:pPr>
      <w:r>
        <w:t>conversation retention expectations</w:t>
      </w:r>
    </w:p>
    <w:p w14:paraId="651E7A0E" w14:textId="77777777" w:rsidR="00226EC7" w:rsidRDefault="00226EC7" w:rsidP="00226EC7">
      <w:pPr>
        <w:pStyle w:val="ListParagraph"/>
        <w:numPr>
          <w:ilvl w:val="0"/>
          <w:numId w:val="29"/>
        </w:numPr>
        <w:spacing w:line="278" w:lineRule="auto"/>
      </w:pPr>
      <w:r>
        <w:t>audit and approval practices for tool-driven changes</w:t>
      </w:r>
    </w:p>
    <w:p w14:paraId="5D3D5EB3" w14:textId="77777777" w:rsidR="00226EC7" w:rsidRDefault="00226EC7" w:rsidP="00226EC7">
      <w:pPr>
        <w:pStyle w:val="Heading2"/>
      </w:pPr>
      <w:bookmarkStart w:id="140" w:name="_Toc236592992"/>
      <w:r>
        <w:t>Bottom Line</w:t>
      </w:r>
      <w:bookmarkEnd w:id="140"/>
    </w:p>
    <w:p w14:paraId="1666DD49" w14:textId="77777777" w:rsidR="000F24A0" w:rsidRDefault="00226EC7" w:rsidP="00226EC7">
      <w:pPr>
        <w:spacing w:line="278" w:lineRule="auto"/>
      </w:pPr>
      <w:r>
        <w:t>Codex is a practical AI engineering assistant that can materially reduce effort in debugging, converter maintenance, documentation work, and release review. It is most valuable when used as a disciplined collaborator: clear request, narrow scope, real verification, and human release ownership. It should accelerate engineering judgment, not replace it.  Codex us offered by subscription of ChatGPT and requires at least a ‘Plus’ subscription, priced at US $20.00 per month.  If you code a lot, this is a worthwhile investment.</w:t>
      </w:r>
    </w:p>
    <w:p w14:paraId="0343EE59" w14:textId="77777777" w:rsidR="000F24A0" w:rsidRDefault="000F24A0" w:rsidP="000F24A0">
      <w:pPr>
        <w:pStyle w:val="Heading1"/>
        <w:rPr>
          <w:b w:val="0"/>
        </w:rPr>
      </w:pPr>
      <w:bookmarkStart w:id="141" w:name="_Toc225758809"/>
      <w:bookmarkStart w:id="142" w:name="_Toc236592993"/>
      <w:r>
        <w:rPr>
          <w:b w:val="0"/>
        </w:rPr>
        <w:t>Index</w:t>
      </w:r>
      <w:bookmarkEnd w:id="141"/>
      <w:bookmarkEnd w:id="142"/>
    </w:p>
    <w:p w14:paraId="601B81FB" w14:textId="77777777" w:rsidR="000F24A0" w:rsidRDefault="000F24A0" w:rsidP="000F24A0">
      <w:r>
        <w:t>This manual index is intentionally simple and uses section references rather than page references so it remains stable while the document is still evolving.</w:t>
      </w:r>
    </w:p>
    <w:tbl>
      <w:tblPr>
        <w:tblStyle w:val="TableGrid"/>
        <w:tblW w:w="5000" w:type="pct"/>
        <w:tblLook w:val="04A0" w:firstRow="1" w:lastRow="0" w:firstColumn="1" w:lastColumn="0" w:noHBand="0" w:noVBand="1"/>
      </w:tblPr>
      <w:tblGrid>
        <w:gridCol w:w="5035"/>
        <w:gridCol w:w="5035"/>
      </w:tblGrid>
      <w:tr w:rsidR="000F24A0" w14:paraId="214500D3" w14:textId="77777777" w:rsidTr="00D2147F">
        <w:tc>
          <w:tcPr>
            <w:tcW w:w="2500" w:type="pct"/>
            <w:shd w:val="clear" w:color="auto" w:fill="F2F2F2"/>
          </w:tcPr>
          <w:p w14:paraId="1A565620" w14:textId="77777777" w:rsidR="000F24A0" w:rsidRPr="000F24A0" w:rsidRDefault="000F24A0" w:rsidP="000F24A0">
            <w:pPr>
              <w:spacing w:after="80"/>
            </w:pPr>
            <w:r>
              <w:t>Term</w:t>
            </w:r>
          </w:p>
        </w:tc>
        <w:tc>
          <w:tcPr>
            <w:tcW w:w="2500" w:type="pct"/>
            <w:shd w:val="clear" w:color="auto" w:fill="F2F2F2"/>
          </w:tcPr>
          <w:p w14:paraId="7D32CF3B" w14:textId="77777777" w:rsidR="000F24A0" w:rsidRPr="000F24A0" w:rsidRDefault="000F24A0" w:rsidP="000F24A0">
            <w:pPr>
              <w:spacing w:after="80"/>
            </w:pPr>
            <w:r>
              <w:t>Section Reference</w:t>
            </w:r>
          </w:p>
        </w:tc>
      </w:tr>
      <w:tr w:rsidR="000F24A0" w14:paraId="2521BE60" w14:textId="77777777" w:rsidTr="00D2147F">
        <w:tc>
          <w:tcPr>
            <w:tcW w:w="2500" w:type="pct"/>
          </w:tcPr>
          <w:p w14:paraId="6F3D51D3" w14:textId="77777777" w:rsidR="000F24A0" w:rsidRDefault="000F24A0" w:rsidP="000F24A0">
            <w:pPr>
              <w:spacing w:after="80"/>
            </w:pPr>
            <w:r>
              <w:t>Bindings</w:t>
            </w:r>
          </w:p>
        </w:tc>
        <w:tc>
          <w:tcPr>
            <w:tcW w:w="2500" w:type="pct"/>
          </w:tcPr>
          <w:p w14:paraId="1E790E2E" w14:textId="77777777" w:rsidR="000F24A0" w:rsidRDefault="000F24A0" w:rsidP="000F24A0">
            <w:pPr>
              <w:spacing w:after="80"/>
            </w:pPr>
            <w:r>
              <w:t>Sections 4, 6, and 10</w:t>
            </w:r>
          </w:p>
        </w:tc>
      </w:tr>
      <w:tr w:rsidR="000F24A0" w14:paraId="79DECE55" w14:textId="77777777" w:rsidTr="00D2147F">
        <w:tc>
          <w:tcPr>
            <w:tcW w:w="2500" w:type="pct"/>
          </w:tcPr>
          <w:p w14:paraId="1A911D2D" w14:textId="77777777" w:rsidR="000F24A0" w:rsidRDefault="000F24A0" w:rsidP="000F24A0">
            <w:pPr>
              <w:spacing w:after="80"/>
            </w:pPr>
            <w:r>
              <w:t>Blob display</w:t>
            </w:r>
          </w:p>
        </w:tc>
        <w:tc>
          <w:tcPr>
            <w:tcW w:w="2500" w:type="pct"/>
          </w:tcPr>
          <w:p w14:paraId="4C1918F2" w14:textId="77777777" w:rsidR="000F24A0" w:rsidRDefault="000F24A0" w:rsidP="000F24A0">
            <w:pPr>
              <w:spacing w:after="80"/>
            </w:pPr>
            <w:r>
              <w:t>Sections 7 and 10</w:t>
            </w:r>
          </w:p>
        </w:tc>
      </w:tr>
      <w:tr w:rsidR="000F24A0" w14:paraId="42190C3E" w14:textId="77777777" w:rsidTr="00D2147F">
        <w:tc>
          <w:tcPr>
            <w:tcW w:w="2500" w:type="pct"/>
          </w:tcPr>
          <w:p w14:paraId="739E8B96" w14:textId="77777777" w:rsidR="000F24A0" w:rsidRDefault="000F24A0" w:rsidP="000F24A0">
            <w:pPr>
              <w:spacing w:after="80"/>
            </w:pPr>
            <w:r>
              <w:t>DBGrid</w:t>
            </w:r>
          </w:p>
        </w:tc>
        <w:tc>
          <w:tcPr>
            <w:tcW w:w="2500" w:type="pct"/>
          </w:tcPr>
          <w:p w14:paraId="245DEB4F" w14:textId="77777777" w:rsidR="000F24A0" w:rsidRDefault="000F24A0" w:rsidP="000F24A0">
            <w:pPr>
              <w:spacing w:after="80"/>
            </w:pPr>
            <w:r>
              <w:t>Sections 9 and 10</w:t>
            </w:r>
          </w:p>
        </w:tc>
      </w:tr>
      <w:tr w:rsidR="000F24A0" w14:paraId="6A6E905F" w14:textId="77777777" w:rsidTr="00D2147F">
        <w:tc>
          <w:tcPr>
            <w:tcW w:w="2500" w:type="pct"/>
          </w:tcPr>
          <w:p w14:paraId="55F7787E" w14:textId="77777777" w:rsidR="000F24A0" w:rsidRDefault="000F24A0" w:rsidP="000F24A0">
            <w:pPr>
              <w:spacing w:after="80"/>
            </w:pPr>
            <w:r>
              <w:t>DFM parser</w:t>
            </w:r>
          </w:p>
        </w:tc>
        <w:tc>
          <w:tcPr>
            <w:tcW w:w="2500" w:type="pct"/>
          </w:tcPr>
          <w:p w14:paraId="11D66F0A" w14:textId="77777777" w:rsidR="000F24A0" w:rsidRDefault="000F24A0" w:rsidP="000F24A0">
            <w:pPr>
              <w:spacing w:after="80"/>
            </w:pPr>
            <w:r>
              <w:t>Section 7</w:t>
            </w:r>
          </w:p>
        </w:tc>
      </w:tr>
      <w:tr w:rsidR="000F24A0" w14:paraId="6006A5ED" w14:textId="77777777" w:rsidTr="00D2147F">
        <w:tc>
          <w:tcPr>
            <w:tcW w:w="2500" w:type="pct"/>
          </w:tcPr>
          <w:p w14:paraId="2EA58021" w14:textId="77777777" w:rsidR="000F24A0" w:rsidRDefault="000F24A0" w:rsidP="000F24A0">
            <w:pPr>
              <w:spacing w:after="80"/>
            </w:pPr>
            <w:r>
              <w:t>Integration layer</w:t>
            </w:r>
          </w:p>
        </w:tc>
        <w:tc>
          <w:tcPr>
            <w:tcW w:w="2500" w:type="pct"/>
          </w:tcPr>
          <w:p w14:paraId="1E312FE2" w14:textId="77777777" w:rsidR="000F24A0" w:rsidRDefault="000F24A0" w:rsidP="000F24A0">
            <w:pPr>
              <w:spacing w:after="80"/>
            </w:pPr>
            <w:r>
              <w:t>Sections 3, 6, 8, and 10</w:t>
            </w:r>
          </w:p>
        </w:tc>
      </w:tr>
      <w:tr w:rsidR="000F24A0" w14:paraId="383BB637" w14:textId="77777777" w:rsidTr="00D2147F">
        <w:tc>
          <w:tcPr>
            <w:tcW w:w="2500" w:type="pct"/>
          </w:tcPr>
          <w:p w14:paraId="7A18511B" w14:textId="77777777" w:rsidR="000F24A0" w:rsidRDefault="000F24A0" w:rsidP="000F24A0">
            <w:pPr>
              <w:spacing w:after="80"/>
            </w:pPr>
            <w:r>
              <w:t>Mapper</w:t>
            </w:r>
          </w:p>
        </w:tc>
        <w:tc>
          <w:tcPr>
            <w:tcW w:w="2500" w:type="pct"/>
          </w:tcPr>
          <w:p w14:paraId="11EC7B1D" w14:textId="77777777" w:rsidR="000F24A0" w:rsidRDefault="000F24A0" w:rsidP="000F24A0">
            <w:pPr>
              <w:spacing w:after="80"/>
            </w:pPr>
            <w:r>
              <w:t>Sections 3 and 9</w:t>
            </w:r>
          </w:p>
        </w:tc>
      </w:tr>
      <w:tr w:rsidR="000F24A0" w14:paraId="0DD72DAF" w14:textId="77777777" w:rsidTr="00D2147F">
        <w:tc>
          <w:tcPr>
            <w:tcW w:w="2500" w:type="pct"/>
          </w:tcPr>
          <w:p w14:paraId="65CA3C09" w14:textId="77777777" w:rsidR="000F24A0" w:rsidRDefault="000F24A0" w:rsidP="000F24A0">
            <w:pPr>
              <w:spacing w:after="80"/>
            </w:pPr>
            <w:r>
              <w:t>Project generator</w:t>
            </w:r>
          </w:p>
        </w:tc>
        <w:tc>
          <w:tcPr>
            <w:tcW w:w="2500" w:type="pct"/>
          </w:tcPr>
          <w:p w14:paraId="1A6E203B" w14:textId="77777777" w:rsidR="000F24A0" w:rsidRDefault="000F24A0" w:rsidP="000F24A0">
            <w:pPr>
              <w:spacing w:after="80"/>
            </w:pPr>
            <w:r>
              <w:t>Section 12</w:t>
            </w:r>
          </w:p>
        </w:tc>
      </w:tr>
      <w:tr w:rsidR="000F24A0" w14:paraId="78F9B1A6" w14:textId="77777777" w:rsidTr="00D2147F">
        <w:tc>
          <w:tcPr>
            <w:tcW w:w="2500" w:type="pct"/>
          </w:tcPr>
          <w:p w14:paraId="13005989" w14:textId="77777777" w:rsidR="000F24A0" w:rsidRDefault="000F24A0" w:rsidP="000F24A0">
            <w:pPr>
              <w:spacing w:after="80"/>
            </w:pPr>
            <w:r>
              <w:t>Runtime validation</w:t>
            </w:r>
          </w:p>
        </w:tc>
        <w:tc>
          <w:tcPr>
            <w:tcW w:w="2500" w:type="pct"/>
          </w:tcPr>
          <w:p w14:paraId="0F7790C6" w14:textId="77777777" w:rsidR="000F24A0" w:rsidRDefault="000F24A0" w:rsidP="000F24A0">
            <w:pPr>
              <w:spacing w:after="80"/>
            </w:pPr>
            <w:r>
              <w:t>Sections 4 and 13</w:t>
            </w:r>
          </w:p>
        </w:tc>
      </w:tr>
      <w:tr w:rsidR="00885D93" w14:paraId="19C04EB8" w14:textId="77777777">
        <w:tc>
          <w:tcPr>
            <w:tcW w:w="5035" w:type="dxa"/>
          </w:tcPr>
          <w:p w14:paraId="1E213693" w14:textId="77777777" w:rsidR="00885D93" w:rsidRDefault="004E6CCD">
            <w:r>
              <w:t>Mapping-pack JSON</w:t>
            </w:r>
          </w:p>
        </w:tc>
        <w:tc>
          <w:tcPr>
            <w:tcW w:w="5035" w:type="dxa"/>
          </w:tcPr>
          <w:p w14:paraId="7B37763F" w14:textId="77777777" w:rsidR="00885D93" w:rsidRDefault="004E6CCD">
            <w:r>
              <w:t>Section 9.1</w:t>
            </w:r>
          </w:p>
        </w:tc>
      </w:tr>
      <w:tr w:rsidR="00885D93" w14:paraId="24BD01D2" w14:textId="77777777">
        <w:tc>
          <w:tcPr>
            <w:tcW w:w="5035" w:type="dxa"/>
          </w:tcPr>
          <w:p w14:paraId="019897D4" w14:textId="77777777" w:rsidR="00885D93" w:rsidRDefault="004E6CCD">
            <w:r>
              <w:t>Mapping-pack schema</w:t>
            </w:r>
          </w:p>
        </w:tc>
        <w:tc>
          <w:tcPr>
            <w:tcW w:w="5035" w:type="dxa"/>
          </w:tcPr>
          <w:p w14:paraId="56054F38" w14:textId="77777777" w:rsidR="00885D93" w:rsidRDefault="004E6CCD">
            <w:r>
              <w:t>Section 9.1</w:t>
            </w:r>
          </w:p>
        </w:tc>
      </w:tr>
    </w:tbl>
    <w:p w14:paraId="01FB9881" w14:textId="77777777" w:rsidR="000F24A0" w:rsidRDefault="000F24A0" w:rsidP="000F24A0"/>
    <w:p w14:paraId="2C163DB8" w14:textId="77777777" w:rsidR="000F24A0" w:rsidRDefault="000F24A0" w:rsidP="000F24A0"/>
    <w:p w14:paraId="6C4A7FCE" w14:textId="77777777" w:rsidR="000F24A0" w:rsidRPr="000F24A0" w:rsidRDefault="000F24A0" w:rsidP="000F24A0"/>
    <w:p w14:paraId="0115E904" w14:textId="77777777" w:rsidR="005C1AA4" w:rsidRDefault="005C1AA4"/>
    <w:p w14:paraId="4098F693" w14:textId="77777777" w:rsidR="00BF22C9" w:rsidRDefault="00BF22C9">
      <w:pPr>
        <w:spacing w:line="278" w:lineRule="auto"/>
        <w:rPr>
          <w:rFonts w:ascii="Cambria" w:eastAsiaTheme="majorEastAsia" w:hAnsi="Cambria" w:cstheme="majorBidi"/>
          <w:b/>
          <w:color w:val="7D7D7D"/>
          <w:sz w:val="36"/>
          <w:szCs w:val="40"/>
        </w:rPr>
      </w:pPr>
      <w:r>
        <w:br w:type="page"/>
      </w:r>
    </w:p>
    <w:p w14:paraId="4738411E" w14:textId="77777777" w:rsidR="005C1AA4" w:rsidRPr="00C635C2" w:rsidRDefault="004E6CCD" w:rsidP="00C635C2">
      <w:pPr>
        <w:rPr>
          <w:sz w:val="32"/>
          <w:szCs w:val="32"/>
        </w:rPr>
      </w:pPr>
      <w:r w:rsidRPr="00C635C2">
        <w:rPr>
          <w:sz w:val="32"/>
          <w:szCs w:val="32"/>
        </w:rPr>
        <w:t>Manual-Review Comment Guardrails</w:t>
      </w:r>
    </w:p>
    <w:p w14:paraId="5426E76D" w14:textId="77777777" w:rsidR="005C1AA4" w:rsidRDefault="004E6CCD">
      <w:r>
        <w:t>Manual-review output must be bounded. Rules that flag unsafe VCL or WinAPI behavior may comment the affected declaration, statement, or method body, but must never consume Delphi structural boundaries such as visibility sections, var/const/type sections, implementation, uses clauses, initialization/finalization, or the unit terminator.</w:t>
      </w:r>
    </w:p>
    <w:p w14:paraId="73891E08" w14:textId="77777777" w:rsidR="005C1AA4" w:rsidRDefault="004E6CCD">
      <w:r>
        <w:t>Unsupported message-handler declarations must recognize Delphi method directives after the parameter list, including message WM_*, override, virtual, dynamic, reintroduce, abstract, overload, stdcall, cdecl, safecall, and register.</w:t>
      </w:r>
    </w:p>
    <w:p w14:paraId="6E520626" w14:textId="77777777" w:rsidR="005C1AA4" w:rsidRDefault="004E6CCD">
      <w:r>
        <w:t>Regression tests should include VCL message handlers, nested handler bodies, malformed or multi-line WinAPI calls, UTF-8 comments, Windows-1252 comments, and representative non-English comments. The generated Pascal must retain an active final end. and must not prefix normal unit structure with FMX manual review.</w:t>
      </w:r>
    </w:p>
    <w:p w14:paraId="54A57628" w14:textId="4F6920A3" w:rsidR="00900D4C" w:rsidRDefault="00900D4C" w:rsidP="00900D4C">
      <w:pPr>
        <w:pStyle w:val="Heading1"/>
      </w:pPr>
      <w:bookmarkStart w:id="143" w:name="_Toc236592994"/>
      <w:r>
        <w:t xml:space="preserve">Maintenance Update - </w:t>
      </w:r>
      <w:r w:rsidR="000327B4">
        <w:t>August 2, 2026</w:t>
      </w:r>
      <w:bookmarkEnd w:id="143"/>
    </w:p>
    <w:p w14:paraId="5169EC1E" w14:textId="67941543" w:rsidR="00900D4C" w:rsidRDefault="00900D4C" w:rsidP="00900D4C">
      <w:r>
        <w:t>This maintenance update incorporates field-test feedback from real Delphi projects. The converter now recognizes additional standard VCL controls, including TBitBtn and TTrayIcon, so they are not incorrectly reported as unknown third-party components.</w:t>
      </w:r>
    </w:p>
    <w:p w14:paraId="2A584381" w14:textId="17227CB7" w:rsidR="00900D4C" w:rsidRDefault="00900D4C" w:rsidP="00900D4C">
      <w:r>
        <w:t>TBitBtn receives a conservative FMX TButton substitution note. TTrayIcon remains an explicit platform-specific manual-review item because FMX has no direct standard tray-icon component.</w:t>
      </w:r>
    </w:p>
    <w:p w14:paraId="10EFC853" w14:textId="369AFCB5" w:rsidR="00900D4C" w:rsidRDefault="00900D4C" w:rsidP="00900D4C">
      <w:r>
        <w:t xml:space="preserve">The current </w:t>
      </w:r>
      <w:r w:rsidR="00764DA3">
        <w:t>v6.0</w:t>
      </w:r>
      <w:r>
        <w:t xml:space="preserve"> contract suite contains 227 executable expectations. The latest verification run passed 227 of 227 contracts, and the Win32 and Win64 Release builds were rebuilt from the current source.</w:t>
      </w:r>
    </w:p>
    <w:p w14:paraId="46EA8FDF" w14:textId="72DD7F12" w:rsidR="00764DA3" w:rsidRDefault="00764DA3">
      <w:pPr>
        <w:spacing w:line="278" w:lineRule="auto"/>
      </w:pPr>
      <w:r>
        <w:br w:type="page"/>
      </w:r>
    </w:p>
    <w:p w14:paraId="3660D525" w14:textId="12D8FC19" w:rsidR="00900D4C" w:rsidRDefault="00764DA3" w:rsidP="00764DA3">
      <w:pPr>
        <w:pStyle w:val="Heading1"/>
      </w:pPr>
      <w:bookmarkStart w:id="144" w:name="_Toc236592995"/>
      <w:r>
        <w:t xml:space="preserve">Navigator </w:t>
      </w:r>
      <w:r w:rsidR="00B15518">
        <w:t>Build 023</w:t>
      </w:r>
      <w:bookmarkEnd w:id="144"/>
    </w:p>
    <w:p w14:paraId="748BC094" w14:textId="3067D611" w:rsidR="00764DA3" w:rsidRDefault="00764DA3" w:rsidP="00764DA3">
      <w:r>
        <w:t>Last changed: August 2, 2026</w:t>
      </w:r>
    </w:p>
    <w:p w14:paraId="0C688979" w14:textId="77777777" w:rsidR="00764DA3" w:rsidRDefault="00764DA3" w:rsidP="00764DA3"/>
    <w:p w14:paraId="2E7FFF75" w14:textId="62BF64A4" w:rsidR="00764DA3" w:rsidRDefault="00764DA3" w:rsidP="00764DA3">
      <w:pPr>
        <w:pStyle w:val="Heading2"/>
      </w:pPr>
      <w:bookmarkStart w:id="145" w:name="_Toc236592996"/>
      <w:r>
        <w:t xml:space="preserve">Architecture completed through </w:t>
      </w:r>
      <w:r w:rsidR="00B15518">
        <w:t>Build 023</w:t>
      </w:r>
      <w:bookmarkEnd w:id="145"/>
    </w:p>
    <w:p w14:paraId="105DC06F" w14:textId="1F79CEE6" w:rsidR="00764DA3" w:rsidRDefault="00764DA3" w:rsidP="00764DA3">
      <w:r>
        <w:t>Report data is owned by a shared model and rendered independently as text, HTML, and deterministic vcl2fmx.report.v1 JSON. DFM parsing and FMX generation are separate units. Component mapping resolution and the static mapping catalog are separate units. The legacy oversized conversion and reporting procedures now have guarded decomposition seams.</w:t>
      </w:r>
    </w:p>
    <w:p w14:paraId="51E69A98" w14:textId="77777777" w:rsidR="00764DA3" w:rsidRDefault="00764DA3" w:rsidP="00764DA3"/>
    <w:p w14:paraId="35BB6BB5" w14:textId="721FCC27" w:rsidR="00764DA3" w:rsidRDefault="00764DA3" w:rsidP="00764DA3">
      <w:pPr>
        <w:pStyle w:val="Heading2"/>
      </w:pPr>
      <w:bookmarkStart w:id="146" w:name="_Toc236592997"/>
      <w:r>
        <w:t>Mapping-pack discipline</w:t>
      </w:r>
      <w:bookmarkEnd w:id="146"/>
    </w:p>
    <w:p w14:paraId="037D2A5F" w14:textId="6F2DA389" w:rsidR="00764DA3" w:rsidRDefault="00764DA3" w:rsidP="00764DA3">
      <w:r>
        <w:t>All 22 bundled packs and 493 rules declare vcl2fmx.mapping-pack.v1. Runtime and command-line validation reject unsupported schemas and actions, malformed classes, invalid confidence, duplicate pack identifiers, and class collisions. Mapping-gap export produces a complete conservative starter pack.</w:t>
      </w:r>
    </w:p>
    <w:p w14:paraId="0870F566" w14:textId="77777777" w:rsidR="00764DA3" w:rsidRDefault="00764DA3" w:rsidP="00764DA3"/>
    <w:p w14:paraId="6CFFF3AB" w14:textId="3233E7A0" w:rsidR="00764DA3" w:rsidRDefault="00764DA3" w:rsidP="00764DA3">
      <w:pPr>
        <w:pStyle w:val="Heading2"/>
      </w:pPr>
      <w:bookmarkStart w:id="147" w:name="_Toc236592998"/>
      <w:r>
        <w:t>Validation baseline</w:t>
      </w:r>
      <w:bookmarkEnd w:id="147"/>
    </w:p>
    <w:p w14:paraId="0166FB7B" w14:textId="31EF96F6" w:rsidR="00764DA3" w:rsidRDefault="00B15518" w:rsidP="00764DA3">
      <w:r>
        <w:t>Build 023</w:t>
      </w:r>
      <w:r w:rsidR="00764DA3">
        <w:t xml:space="preserve"> is guarded by 227 executable conversion contracts, </w:t>
      </w:r>
      <w:r>
        <w:t>65 regression guards</w:t>
      </w:r>
      <w:r w:rsidR="00764DA3">
        <w:t xml:space="preserve">, </w:t>
      </w:r>
      <w:r>
        <w:t>63 acceptance checks</w:t>
      </w:r>
      <w:r w:rsidR="00764DA3">
        <w:t>, mapping-pack positive and negative suites, French beta regression, mapping smoke coverage, Win32 and Win64 Release builds, and compilation of every eligible generated contract fixture. Synthetic malformed, missing, external, dry-run, and manual-review fixtures explicitly declare when compilation is not applicable.</w:t>
      </w:r>
    </w:p>
    <w:p w14:paraId="47681F17" w14:textId="77777777" w:rsidR="00764DA3" w:rsidRDefault="00764DA3" w:rsidP="00764DA3"/>
    <w:p w14:paraId="69DA5AA1" w14:textId="25F7B57A" w:rsidR="00764DA3" w:rsidRDefault="00B15518" w:rsidP="00764DA3">
      <w:pPr>
        <w:pStyle w:val="Heading2"/>
      </w:pPr>
      <w:bookmarkStart w:id="148" w:name="_Toc236592999"/>
      <w:r>
        <w:t>Build 023</w:t>
      </w:r>
      <w:r w:rsidR="00764DA3">
        <w:t xml:space="preserve"> conversion corrections</w:t>
      </w:r>
      <w:bookmarkEnd w:id="148"/>
    </w:p>
    <w:p w14:paraId="78D054E8" w14:textId="6963C091" w:rsidR="00764DA3" w:rsidRDefault="00764DA3" w:rsidP="00764DA3">
      <w:r>
        <w:t>Compiled fixtures now enforce Pascal unit and file-name agreement in isolated staging, normalize conditional and implementation uses clauses, add required FMX and System units, preserve case-insensitive DFM property conversion, translate VCL alpha blend and dialog border assignments, and use FMX-compatible canvas text and rectangle helpers.</w:t>
      </w:r>
    </w:p>
    <w:p w14:paraId="3EC54617" w14:textId="77777777" w:rsidR="00764DA3" w:rsidRPr="00764DA3" w:rsidRDefault="00764DA3" w:rsidP="00764DA3"/>
    <w:sectPr w:rsidR="00764DA3" w:rsidRPr="00764DA3" w:rsidSect="00267E1C">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695E8" w14:textId="77777777" w:rsidR="00F13122" w:rsidRDefault="00F13122" w:rsidP="006A347E">
      <w:pPr>
        <w:spacing w:after="0" w:line="240" w:lineRule="auto"/>
      </w:pPr>
      <w:r>
        <w:separator/>
      </w:r>
    </w:p>
  </w:endnote>
  <w:endnote w:type="continuationSeparator" w:id="0">
    <w:p w14:paraId="736C64CB" w14:textId="77777777" w:rsidR="00F13122" w:rsidRDefault="00F13122" w:rsidP="006A3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BA22" w14:textId="77777777" w:rsidR="00B15518" w:rsidRDefault="00B15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1A6D" w14:textId="77777777" w:rsidR="00B15518" w:rsidRDefault="00B155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2604" w14:textId="77777777" w:rsidR="00B15518" w:rsidRDefault="00B15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8DA9" w14:textId="77777777" w:rsidR="00F13122" w:rsidRDefault="00F13122" w:rsidP="006A347E">
      <w:pPr>
        <w:spacing w:after="0" w:line="240" w:lineRule="auto"/>
      </w:pPr>
      <w:r>
        <w:separator/>
      </w:r>
    </w:p>
  </w:footnote>
  <w:footnote w:type="continuationSeparator" w:id="0">
    <w:p w14:paraId="55C5E092" w14:textId="77777777" w:rsidR="00F13122" w:rsidRDefault="00F13122" w:rsidP="006A3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B29F" w14:textId="77777777" w:rsidR="00B15518" w:rsidRDefault="00B15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A2F2" w14:textId="77777777" w:rsidR="00B15518" w:rsidRDefault="00B155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FF82" w14:textId="77777777" w:rsidR="00B15518" w:rsidRDefault="00B15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46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DBB77C9"/>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77C291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BFF3A63"/>
    <w:multiLevelType w:val="hybridMultilevel"/>
    <w:tmpl w:val="4D1A498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5524A"/>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FE7214E"/>
    <w:multiLevelType w:val="hybridMultilevel"/>
    <w:tmpl w:val="E9C0046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715AF"/>
    <w:multiLevelType w:val="hybridMultilevel"/>
    <w:tmpl w:val="1E2CD6D4"/>
    <w:lvl w:ilvl="0" w:tplc="2F8C830E">
      <w:start w:val="1"/>
      <w:numFmt w:val="bullet"/>
      <w:lvlText w:val="•"/>
      <w:lvlJc w:val="left"/>
      <w:pPr>
        <w:ind w:left="720" w:hanging="360"/>
      </w:pPr>
    </w:lvl>
    <w:lvl w:ilvl="1" w:tplc="4C46A9E8">
      <w:start w:val="1"/>
      <w:numFmt w:val="bullet"/>
      <w:lvlText w:val="◦"/>
      <w:lvlJc w:val="left"/>
      <w:pPr>
        <w:ind w:left="1080" w:hanging="360"/>
      </w:pPr>
    </w:lvl>
    <w:lvl w:ilvl="2" w:tplc="DBF6021A">
      <w:start w:val="1"/>
      <w:numFmt w:val="bullet"/>
      <w:lvlText w:val="▪"/>
      <w:lvlJc w:val="left"/>
      <w:pPr>
        <w:ind w:left="1440" w:hanging="360"/>
      </w:pPr>
    </w:lvl>
    <w:lvl w:ilvl="3" w:tplc="DE62D8D8">
      <w:numFmt w:val="decimal"/>
      <w:lvlText w:val=""/>
      <w:lvlJc w:val="left"/>
    </w:lvl>
    <w:lvl w:ilvl="4" w:tplc="94E0C428">
      <w:numFmt w:val="decimal"/>
      <w:lvlText w:val=""/>
      <w:lvlJc w:val="left"/>
    </w:lvl>
    <w:lvl w:ilvl="5" w:tplc="D3DC29C4">
      <w:numFmt w:val="decimal"/>
      <w:lvlText w:val=""/>
      <w:lvlJc w:val="left"/>
    </w:lvl>
    <w:lvl w:ilvl="6" w:tplc="CA862E34">
      <w:numFmt w:val="decimal"/>
      <w:lvlText w:val=""/>
      <w:lvlJc w:val="left"/>
    </w:lvl>
    <w:lvl w:ilvl="7" w:tplc="E1AE6B20">
      <w:numFmt w:val="decimal"/>
      <w:lvlText w:val=""/>
      <w:lvlJc w:val="left"/>
    </w:lvl>
    <w:lvl w:ilvl="8" w:tplc="112E7070">
      <w:numFmt w:val="decimal"/>
      <w:lvlText w:val=""/>
      <w:lvlJc w:val="left"/>
    </w:lvl>
  </w:abstractNum>
  <w:abstractNum w:abstractNumId="7" w15:restartNumberingAfterBreak="0">
    <w:nsid w:val="2DD211E4"/>
    <w:multiLevelType w:val="hybridMultilevel"/>
    <w:tmpl w:val="D446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76949"/>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34530753"/>
    <w:multiLevelType w:val="hybridMultilevel"/>
    <w:tmpl w:val="633456A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51020"/>
    <w:multiLevelType w:val="hybridMultilevel"/>
    <w:tmpl w:val="99F60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C1041"/>
    <w:multiLevelType w:val="hybridMultilevel"/>
    <w:tmpl w:val="9FFC0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6C3843"/>
    <w:multiLevelType w:val="hybridMultilevel"/>
    <w:tmpl w:val="30C2F73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D2D5E"/>
    <w:multiLevelType w:val="hybridMultilevel"/>
    <w:tmpl w:val="69E8601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C09A7"/>
    <w:multiLevelType w:val="hybridMultilevel"/>
    <w:tmpl w:val="DEC498A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422FC6"/>
    <w:multiLevelType w:val="hybridMultilevel"/>
    <w:tmpl w:val="FE96444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FA0833"/>
    <w:multiLevelType w:val="singleLevel"/>
    <w:tmpl w:val="0409000F"/>
    <w:lvl w:ilvl="0">
      <w:start w:val="1"/>
      <w:numFmt w:val="decimal"/>
      <w:lvlText w:val="%1."/>
      <w:lvlJc w:val="left"/>
      <w:pPr>
        <w:ind w:left="720" w:hanging="360"/>
      </w:pPr>
    </w:lvl>
  </w:abstractNum>
  <w:abstractNum w:abstractNumId="17" w15:restartNumberingAfterBreak="0">
    <w:nsid w:val="4D835AE7"/>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4FA35FEE"/>
    <w:multiLevelType w:val="hybridMultilevel"/>
    <w:tmpl w:val="0D62BB56"/>
    <w:lvl w:ilvl="0" w:tplc="513E2356">
      <w:start w:val="1"/>
      <w:numFmt w:val="bullet"/>
      <w:lvlText w:val="•"/>
      <w:lvlJc w:val="left"/>
      <w:pPr>
        <w:ind w:left="720" w:hanging="360"/>
      </w:pPr>
    </w:lvl>
    <w:lvl w:ilvl="1" w:tplc="E4D8C362">
      <w:start w:val="1"/>
      <w:numFmt w:val="bullet"/>
      <w:lvlText w:val="◦"/>
      <w:lvlJc w:val="left"/>
      <w:pPr>
        <w:ind w:left="1080" w:hanging="360"/>
      </w:pPr>
    </w:lvl>
    <w:lvl w:ilvl="2" w:tplc="2AA8B22E">
      <w:numFmt w:val="decimal"/>
      <w:lvlText w:val=""/>
      <w:lvlJc w:val="left"/>
    </w:lvl>
    <w:lvl w:ilvl="3" w:tplc="1DE64F54">
      <w:numFmt w:val="decimal"/>
      <w:lvlText w:val=""/>
      <w:lvlJc w:val="left"/>
    </w:lvl>
    <w:lvl w:ilvl="4" w:tplc="BBB24078">
      <w:numFmt w:val="decimal"/>
      <w:lvlText w:val=""/>
      <w:lvlJc w:val="left"/>
    </w:lvl>
    <w:lvl w:ilvl="5" w:tplc="CF2A3D08">
      <w:numFmt w:val="decimal"/>
      <w:lvlText w:val=""/>
      <w:lvlJc w:val="left"/>
    </w:lvl>
    <w:lvl w:ilvl="6" w:tplc="B6DA79CE">
      <w:numFmt w:val="decimal"/>
      <w:lvlText w:val=""/>
      <w:lvlJc w:val="left"/>
    </w:lvl>
    <w:lvl w:ilvl="7" w:tplc="3522B0B6">
      <w:numFmt w:val="decimal"/>
      <w:lvlText w:val=""/>
      <w:lvlJc w:val="left"/>
    </w:lvl>
    <w:lvl w:ilvl="8" w:tplc="BF92CABE">
      <w:numFmt w:val="decimal"/>
      <w:lvlText w:val=""/>
      <w:lvlJc w:val="left"/>
    </w:lvl>
  </w:abstractNum>
  <w:abstractNum w:abstractNumId="19" w15:restartNumberingAfterBreak="0">
    <w:nsid w:val="512A05DC"/>
    <w:multiLevelType w:val="hybridMultilevel"/>
    <w:tmpl w:val="CEBA706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554BF"/>
    <w:multiLevelType w:val="hybridMultilevel"/>
    <w:tmpl w:val="B0EC031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704CE"/>
    <w:multiLevelType w:val="hybridMultilevel"/>
    <w:tmpl w:val="03DEC244"/>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8764A"/>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D666EDB"/>
    <w:multiLevelType w:val="hybridMultilevel"/>
    <w:tmpl w:val="800AA280"/>
    <w:lvl w:ilvl="0" w:tplc="302A3D6A">
      <w:start w:val="4"/>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E77373"/>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6727059E"/>
    <w:multiLevelType w:val="hybridMultilevel"/>
    <w:tmpl w:val="47AA9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55DC4"/>
    <w:multiLevelType w:val="singleLevel"/>
    <w:tmpl w:val="04090001"/>
    <w:lvl w:ilvl="0">
      <w:start w:val="1"/>
      <w:numFmt w:val="bullet"/>
      <w:lvlText w:val=""/>
      <w:lvlJc w:val="left"/>
      <w:pPr>
        <w:ind w:left="720" w:hanging="360"/>
      </w:pPr>
      <w:rPr>
        <w:rFonts w:ascii="Symbol" w:hAnsi="Symbol" w:hint="default"/>
      </w:rPr>
    </w:lvl>
  </w:abstractNum>
  <w:abstractNum w:abstractNumId="27" w15:restartNumberingAfterBreak="0">
    <w:nsid w:val="6E823918"/>
    <w:multiLevelType w:val="hybridMultilevel"/>
    <w:tmpl w:val="3E84AF94"/>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670A88"/>
    <w:multiLevelType w:val="singleLevel"/>
    <w:tmpl w:val="0409000F"/>
    <w:lvl w:ilvl="0">
      <w:start w:val="1"/>
      <w:numFmt w:val="decimal"/>
      <w:lvlText w:val="%1."/>
      <w:lvlJc w:val="left"/>
      <w:pPr>
        <w:ind w:left="720" w:hanging="360"/>
      </w:pPr>
    </w:lvl>
  </w:abstractNum>
  <w:abstractNum w:abstractNumId="29" w15:restartNumberingAfterBreak="0">
    <w:nsid w:val="70B35443"/>
    <w:multiLevelType w:val="hybridMultilevel"/>
    <w:tmpl w:val="A286746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068ED"/>
    <w:multiLevelType w:val="singleLevel"/>
    <w:tmpl w:val="04090001"/>
    <w:lvl w:ilvl="0">
      <w:start w:val="1"/>
      <w:numFmt w:val="bullet"/>
      <w:lvlText w:val=""/>
      <w:lvlJc w:val="left"/>
      <w:pPr>
        <w:ind w:left="720" w:hanging="360"/>
      </w:pPr>
      <w:rPr>
        <w:rFonts w:ascii="Symbol" w:hAnsi="Symbol" w:hint="default"/>
      </w:rPr>
    </w:lvl>
  </w:abstractNum>
  <w:abstractNum w:abstractNumId="31" w15:restartNumberingAfterBreak="0">
    <w:nsid w:val="7D9E5B0D"/>
    <w:multiLevelType w:val="hybridMultilevel"/>
    <w:tmpl w:val="8FEE25A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566690"/>
    <w:multiLevelType w:val="singleLevel"/>
    <w:tmpl w:val="0409000F"/>
    <w:lvl w:ilvl="0">
      <w:start w:val="1"/>
      <w:numFmt w:val="decimal"/>
      <w:lvlText w:val="%1."/>
      <w:lvlJc w:val="left"/>
      <w:pPr>
        <w:ind w:left="720" w:hanging="360"/>
      </w:pPr>
    </w:lvl>
  </w:abstractNum>
  <w:num w:numId="1" w16cid:durableId="1569921558">
    <w:abstractNumId w:val="28"/>
  </w:num>
  <w:num w:numId="2" w16cid:durableId="50737574">
    <w:abstractNumId w:val="26"/>
  </w:num>
  <w:num w:numId="3" w16cid:durableId="2144539076">
    <w:abstractNumId w:val="17"/>
  </w:num>
  <w:num w:numId="4" w16cid:durableId="1395664274">
    <w:abstractNumId w:val="32"/>
  </w:num>
  <w:num w:numId="5" w16cid:durableId="1968463655">
    <w:abstractNumId w:val="4"/>
  </w:num>
  <w:num w:numId="6" w16cid:durableId="1110465258">
    <w:abstractNumId w:val="30"/>
  </w:num>
  <w:num w:numId="7" w16cid:durableId="539628638">
    <w:abstractNumId w:val="1"/>
  </w:num>
  <w:num w:numId="8" w16cid:durableId="507330823">
    <w:abstractNumId w:val="24"/>
  </w:num>
  <w:num w:numId="9" w16cid:durableId="1378162554">
    <w:abstractNumId w:val="16"/>
  </w:num>
  <w:num w:numId="10" w16cid:durableId="250354248">
    <w:abstractNumId w:val="0"/>
  </w:num>
  <w:num w:numId="11" w16cid:durableId="2065564371">
    <w:abstractNumId w:val="2"/>
  </w:num>
  <w:num w:numId="12" w16cid:durableId="1827625453">
    <w:abstractNumId w:val="8"/>
  </w:num>
  <w:num w:numId="13" w16cid:durableId="386875091">
    <w:abstractNumId w:val="22"/>
  </w:num>
  <w:num w:numId="14" w16cid:durableId="1522160036">
    <w:abstractNumId w:val="10"/>
  </w:num>
  <w:num w:numId="15" w16cid:durableId="1696030544">
    <w:abstractNumId w:val="23"/>
  </w:num>
  <w:num w:numId="16" w16cid:durableId="695472777">
    <w:abstractNumId w:val="20"/>
  </w:num>
  <w:num w:numId="17" w16cid:durableId="1991857862">
    <w:abstractNumId w:val="9"/>
  </w:num>
  <w:num w:numId="18" w16cid:durableId="1264074164">
    <w:abstractNumId w:val="29"/>
  </w:num>
  <w:num w:numId="19" w16cid:durableId="1643345719">
    <w:abstractNumId w:val="11"/>
  </w:num>
  <w:num w:numId="20" w16cid:durableId="1859658875">
    <w:abstractNumId w:val="14"/>
  </w:num>
  <w:num w:numId="21" w16cid:durableId="1352610719">
    <w:abstractNumId w:val="25"/>
  </w:num>
  <w:num w:numId="22" w16cid:durableId="1072583850">
    <w:abstractNumId w:val="13"/>
  </w:num>
  <w:num w:numId="23" w16cid:durableId="1241450449">
    <w:abstractNumId w:val="5"/>
  </w:num>
  <w:num w:numId="24" w16cid:durableId="898319257">
    <w:abstractNumId w:val="31"/>
  </w:num>
  <w:num w:numId="25" w16cid:durableId="953904847">
    <w:abstractNumId w:val="15"/>
  </w:num>
  <w:num w:numId="26" w16cid:durableId="1475640103">
    <w:abstractNumId w:val="21"/>
  </w:num>
  <w:num w:numId="27" w16cid:durableId="97064266">
    <w:abstractNumId w:val="27"/>
  </w:num>
  <w:num w:numId="28" w16cid:durableId="767963466">
    <w:abstractNumId w:val="3"/>
  </w:num>
  <w:num w:numId="29" w16cid:durableId="246034780">
    <w:abstractNumId w:val="19"/>
  </w:num>
  <w:num w:numId="30" w16cid:durableId="2110200122">
    <w:abstractNumId w:val="7"/>
  </w:num>
  <w:num w:numId="31" w16cid:durableId="365832776">
    <w:abstractNumId w:val="12"/>
  </w:num>
  <w:num w:numId="32" w16cid:durableId="169149411">
    <w:abstractNumId w:val="18"/>
    <w:lvlOverride w:ilvl="0">
      <w:startOverride w:val="1"/>
    </w:lvlOverride>
  </w:num>
  <w:num w:numId="33" w16cid:durableId="34386877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A0"/>
    <w:rsid w:val="0002058F"/>
    <w:rsid w:val="000327B4"/>
    <w:rsid w:val="00056E6E"/>
    <w:rsid w:val="00096C41"/>
    <w:rsid w:val="00096FB6"/>
    <w:rsid w:val="000A422E"/>
    <w:rsid w:val="000C2A88"/>
    <w:rsid w:val="000D5431"/>
    <w:rsid w:val="000E79E8"/>
    <w:rsid w:val="000F24A0"/>
    <w:rsid w:val="00112E3B"/>
    <w:rsid w:val="001629D5"/>
    <w:rsid w:val="001A24BF"/>
    <w:rsid w:val="00221E34"/>
    <w:rsid w:val="00226EC7"/>
    <w:rsid w:val="002548C2"/>
    <w:rsid w:val="00267E1C"/>
    <w:rsid w:val="00270D19"/>
    <w:rsid w:val="002807F6"/>
    <w:rsid w:val="00307498"/>
    <w:rsid w:val="003816AB"/>
    <w:rsid w:val="00385552"/>
    <w:rsid w:val="00386FA4"/>
    <w:rsid w:val="003D777B"/>
    <w:rsid w:val="003E21F8"/>
    <w:rsid w:val="00417ACB"/>
    <w:rsid w:val="0044436B"/>
    <w:rsid w:val="00457F72"/>
    <w:rsid w:val="004E6CCD"/>
    <w:rsid w:val="004E6D78"/>
    <w:rsid w:val="00543E68"/>
    <w:rsid w:val="00570278"/>
    <w:rsid w:val="005A1955"/>
    <w:rsid w:val="005B14AF"/>
    <w:rsid w:val="005C1AA4"/>
    <w:rsid w:val="005C7F51"/>
    <w:rsid w:val="005F1948"/>
    <w:rsid w:val="00620A41"/>
    <w:rsid w:val="0067013A"/>
    <w:rsid w:val="006745F0"/>
    <w:rsid w:val="0068468A"/>
    <w:rsid w:val="00692CEE"/>
    <w:rsid w:val="00695106"/>
    <w:rsid w:val="006A347E"/>
    <w:rsid w:val="006D23B4"/>
    <w:rsid w:val="006D3B0E"/>
    <w:rsid w:val="006E36FD"/>
    <w:rsid w:val="00701BA3"/>
    <w:rsid w:val="00717EF8"/>
    <w:rsid w:val="00731A5E"/>
    <w:rsid w:val="00734585"/>
    <w:rsid w:val="00741EFE"/>
    <w:rsid w:val="00764DA3"/>
    <w:rsid w:val="00772FCB"/>
    <w:rsid w:val="008055B7"/>
    <w:rsid w:val="00807BBA"/>
    <w:rsid w:val="00807E1F"/>
    <w:rsid w:val="0082479A"/>
    <w:rsid w:val="00832403"/>
    <w:rsid w:val="00885D93"/>
    <w:rsid w:val="008D4174"/>
    <w:rsid w:val="0090010E"/>
    <w:rsid w:val="00900D4C"/>
    <w:rsid w:val="009305EA"/>
    <w:rsid w:val="00931B20"/>
    <w:rsid w:val="009326B1"/>
    <w:rsid w:val="009470E2"/>
    <w:rsid w:val="009544C3"/>
    <w:rsid w:val="00972184"/>
    <w:rsid w:val="0099070D"/>
    <w:rsid w:val="00992035"/>
    <w:rsid w:val="009A2B35"/>
    <w:rsid w:val="00A17CAD"/>
    <w:rsid w:val="00A76003"/>
    <w:rsid w:val="00AC08DB"/>
    <w:rsid w:val="00AD16CC"/>
    <w:rsid w:val="00AD2865"/>
    <w:rsid w:val="00B03B63"/>
    <w:rsid w:val="00B10499"/>
    <w:rsid w:val="00B15401"/>
    <w:rsid w:val="00B15518"/>
    <w:rsid w:val="00B24DF3"/>
    <w:rsid w:val="00B51BC3"/>
    <w:rsid w:val="00B72303"/>
    <w:rsid w:val="00B74C61"/>
    <w:rsid w:val="00BB6903"/>
    <w:rsid w:val="00BD16F3"/>
    <w:rsid w:val="00BD78C6"/>
    <w:rsid w:val="00BF22C9"/>
    <w:rsid w:val="00C17114"/>
    <w:rsid w:val="00C34593"/>
    <w:rsid w:val="00C45189"/>
    <w:rsid w:val="00C635C2"/>
    <w:rsid w:val="00C748B8"/>
    <w:rsid w:val="00C90816"/>
    <w:rsid w:val="00C95144"/>
    <w:rsid w:val="00CB3E38"/>
    <w:rsid w:val="00CE2044"/>
    <w:rsid w:val="00D1272E"/>
    <w:rsid w:val="00D2080B"/>
    <w:rsid w:val="00D2147F"/>
    <w:rsid w:val="00D316EC"/>
    <w:rsid w:val="00D31C41"/>
    <w:rsid w:val="00D60630"/>
    <w:rsid w:val="00D6169F"/>
    <w:rsid w:val="00D735AE"/>
    <w:rsid w:val="00D804C4"/>
    <w:rsid w:val="00DC58CD"/>
    <w:rsid w:val="00DF03F1"/>
    <w:rsid w:val="00E16306"/>
    <w:rsid w:val="00E260F4"/>
    <w:rsid w:val="00E419CF"/>
    <w:rsid w:val="00E603F4"/>
    <w:rsid w:val="00EB35D0"/>
    <w:rsid w:val="00F13122"/>
    <w:rsid w:val="00F22E1B"/>
    <w:rsid w:val="00F265D7"/>
    <w:rsid w:val="00F31F1C"/>
    <w:rsid w:val="00F404A7"/>
    <w:rsid w:val="00F4401F"/>
    <w:rsid w:val="00F63CF6"/>
    <w:rsid w:val="00F6550D"/>
    <w:rsid w:val="00FA1326"/>
    <w:rsid w:val="00FB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FFE46"/>
  <w15:chartTrackingRefBased/>
  <w15:docId w15:val="{F7244930-E66A-4AD6-93F4-FEE91C07F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0F24A0"/>
    <w:pPr>
      <w:keepNext/>
      <w:keepLines/>
      <w:spacing w:before="360" w:after="240"/>
      <w:outlineLvl w:val="0"/>
    </w:pPr>
    <w:rPr>
      <w:rFonts w:ascii="Cambria" w:eastAsiaTheme="majorEastAsia" w:hAnsi="Cambria" w:cstheme="majorBidi"/>
      <w:b/>
      <w:color w:val="7D7D7D"/>
      <w:sz w:val="36"/>
      <w:szCs w:val="40"/>
    </w:rPr>
  </w:style>
  <w:style w:type="paragraph" w:styleId="Heading2">
    <w:name w:val="heading 2"/>
    <w:basedOn w:val="Normal"/>
    <w:next w:val="Normal"/>
    <w:link w:val="Heading2Char"/>
    <w:uiPriority w:val="9"/>
    <w:unhideWhenUsed/>
    <w:qFormat/>
    <w:rsid w:val="000F24A0"/>
    <w:pPr>
      <w:keepNext/>
      <w:keepLines/>
      <w:spacing w:before="28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unhideWhenUsed/>
    <w:qFormat/>
    <w:rsid w:val="000F24A0"/>
    <w:pPr>
      <w:keepNext/>
      <w:keepLines/>
      <w:spacing w:before="200" w:after="120"/>
      <w:outlineLvl w:val="2"/>
    </w:pPr>
    <w:rPr>
      <w:rFonts w:eastAsiaTheme="majorEastAsia" w:cstheme="majorBidi"/>
      <w:b/>
      <w:color w:val="2F5496" w:themeColor="accent1" w:themeShade="BF"/>
      <w:sz w:val="22"/>
      <w:szCs w:val="28"/>
    </w:rPr>
  </w:style>
  <w:style w:type="paragraph" w:styleId="Heading4">
    <w:name w:val="heading 4"/>
    <w:basedOn w:val="Normal"/>
    <w:next w:val="Normal"/>
    <w:link w:val="Heading4Char"/>
    <w:uiPriority w:val="9"/>
    <w:semiHidden/>
    <w:unhideWhenUsed/>
    <w:qFormat/>
    <w:rsid w:val="000F24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4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4A0"/>
    <w:rPr>
      <w:rFonts w:ascii="Cambria" w:eastAsiaTheme="majorEastAsia" w:hAnsi="Cambria" w:cstheme="majorBidi"/>
      <w:b/>
      <w:color w:val="7D7D7D"/>
      <w:sz w:val="36"/>
      <w:szCs w:val="40"/>
    </w:rPr>
  </w:style>
  <w:style w:type="character" w:customStyle="1" w:styleId="Heading2Char">
    <w:name w:val="Heading 2 Char"/>
    <w:basedOn w:val="DefaultParagraphFont"/>
    <w:link w:val="Heading2"/>
    <w:uiPriority w:val="9"/>
    <w:rsid w:val="000F24A0"/>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rsid w:val="000F24A0"/>
    <w:rPr>
      <w:rFonts w:ascii="Segoe UI" w:eastAsiaTheme="majorEastAsia" w:hAnsi="Segoe UI" w:cstheme="majorBidi"/>
      <w:b/>
      <w:color w:val="2F5496" w:themeColor="accent1" w:themeShade="BF"/>
      <w:sz w:val="22"/>
      <w:szCs w:val="28"/>
    </w:rPr>
  </w:style>
  <w:style w:type="character" w:customStyle="1" w:styleId="Heading4Char">
    <w:name w:val="Heading 4 Char"/>
    <w:basedOn w:val="DefaultParagraphFont"/>
    <w:link w:val="Heading4"/>
    <w:uiPriority w:val="9"/>
    <w:semiHidden/>
    <w:rsid w:val="000F24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4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4A0"/>
    <w:rPr>
      <w:rFonts w:eastAsiaTheme="majorEastAsia" w:cstheme="majorBidi"/>
      <w:color w:val="272727" w:themeColor="text1" w:themeTint="D8"/>
    </w:rPr>
  </w:style>
  <w:style w:type="paragraph" w:styleId="Title">
    <w:name w:val="Title"/>
    <w:basedOn w:val="Normal"/>
    <w:next w:val="Normal"/>
    <w:link w:val="TitleChar"/>
    <w:uiPriority w:val="10"/>
    <w:qFormat/>
    <w:rsid w:val="000F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4A0"/>
    <w:pPr>
      <w:spacing w:before="160"/>
      <w:jc w:val="center"/>
    </w:pPr>
    <w:rPr>
      <w:i/>
      <w:iCs/>
      <w:color w:val="404040" w:themeColor="text1" w:themeTint="BF"/>
    </w:rPr>
  </w:style>
  <w:style w:type="character" w:customStyle="1" w:styleId="QuoteChar">
    <w:name w:val="Quote Char"/>
    <w:basedOn w:val="DefaultParagraphFont"/>
    <w:link w:val="Quote"/>
    <w:uiPriority w:val="29"/>
    <w:rsid w:val="000F24A0"/>
    <w:rPr>
      <w:i/>
      <w:iCs/>
      <w:color w:val="404040" w:themeColor="text1" w:themeTint="BF"/>
    </w:rPr>
  </w:style>
  <w:style w:type="paragraph" w:styleId="ListParagraph">
    <w:name w:val="List Paragraph"/>
    <w:basedOn w:val="Normal"/>
    <w:qFormat/>
    <w:rsid w:val="000F24A0"/>
    <w:pPr>
      <w:ind w:left="720"/>
      <w:contextualSpacing/>
    </w:pPr>
  </w:style>
  <w:style w:type="character" w:styleId="IntenseEmphasis">
    <w:name w:val="Intense Emphasis"/>
    <w:basedOn w:val="DefaultParagraphFont"/>
    <w:uiPriority w:val="21"/>
    <w:qFormat/>
    <w:rsid w:val="000F24A0"/>
    <w:rPr>
      <w:i/>
      <w:iCs/>
      <w:color w:val="2F5496" w:themeColor="accent1" w:themeShade="BF"/>
    </w:rPr>
  </w:style>
  <w:style w:type="paragraph" w:styleId="IntenseQuote">
    <w:name w:val="Intense Quote"/>
    <w:basedOn w:val="Normal"/>
    <w:next w:val="Normal"/>
    <w:link w:val="IntenseQuoteChar"/>
    <w:uiPriority w:val="30"/>
    <w:qFormat/>
    <w:rsid w:val="000F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A0"/>
    <w:rPr>
      <w:i/>
      <w:iCs/>
      <w:color w:val="2F5496" w:themeColor="accent1" w:themeShade="BF"/>
    </w:rPr>
  </w:style>
  <w:style w:type="character" w:styleId="IntenseReference">
    <w:name w:val="Intense Reference"/>
    <w:basedOn w:val="DefaultParagraphFont"/>
    <w:uiPriority w:val="32"/>
    <w:qFormat/>
    <w:rsid w:val="000F24A0"/>
    <w:rPr>
      <w:b/>
      <w:bCs/>
      <w:smallCaps/>
      <w:color w:val="2F5496" w:themeColor="accent1" w:themeShade="BF"/>
      <w:spacing w:val="5"/>
    </w:rPr>
  </w:style>
  <w:style w:type="paragraph" w:styleId="TOC1">
    <w:name w:val="toc 1"/>
    <w:basedOn w:val="Normal"/>
    <w:next w:val="Normal"/>
    <w:autoRedefine/>
    <w:uiPriority w:val="39"/>
    <w:unhideWhenUsed/>
    <w:rsid w:val="000F24A0"/>
    <w:pPr>
      <w:spacing w:after="100"/>
    </w:pPr>
  </w:style>
  <w:style w:type="table" w:styleId="TableGrid">
    <w:name w:val="Table Grid"/>
    <w:basedOn w:val="TableNormal"/>
    <w:uiPriority w:val="39"/>
    <w:rsid w:val="000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F24A0"/>
    <w:pPr>
      <w:spacing w:after="100"/>
      <w:ind w:left="210"/>
    </w:pPr>
  </w:style>
  <w:style w:type="paragraph" w:styleId="TOCHeading">
    <w:name w:val="TOC Heading"/>
    <w:basedOn w:val="Heading1"/>
    <w:next w:val="Normal"/>
    <w:uiPriority w:val="39"/>
    <w:unhideWhenUsed/>
    <w:qFormat/>
    <w:rsid w:val="0067013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67013A"/>
    <w:rPr>
      <w:color w:val="0563C1" w:themeColor="hyperlink"/>
      <w:u w:val="single"/>
    </w:rPr>
  </w:style>
  <w:style w:type="paragraph" w:styleId="TOC3">
    <w:name w:val="toc 3"/>
    <w:basedOn w:val="Normal"/>
    <w:next w:val="Normal"/>
    <w:autoRedefine/>
    <w:uiPriority w:val="39"/>
    <w:unhideWhenUsed/>
    <w:rsid w:val="00E260F4"/>
    <w:pPr>
      <w:spacing w:after="100"/>
      <w:ind w:left="420"/>
    </w:pPr>
  </w:style>
  <w:style w:type="paragraph" w:styleId="Header">
    <w:name w:val="header"/>
    <w:basedOn w:val="Normal"/>
    <w:link w:val="HeaderChar"/>
    <w:uiPriority w:val="99"/>
    <w:unhideWhenUsed/>
    <w:rsid w:val="006A3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7E"/>
    <w:rPr>
      <w:rFonts w:ascii="Segoe UI" w:hAnsi="Segoe UI"/>
      <w:sz w:val="21"/>
    </w:rPr>
  </w:style>
  <w:style w:type="paragraph" w:styleId="Footer">
    <w:name w:val="footer"/>
    <w:basedOn w:val="Normal"/>
    <w:link w:val="FooterChar"/>
    <w:uiPriority w:val="99"/>
    <w:unhideWhenUsed/>
    <w:rsid w:val="006A3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7E"/>
    <w:rPr>
      <w:rFonts w:ascii="Segoe UI" w:hAnsi="Segoe UI"/>
      <w:sz w:val="21"/>
    </w:rPr>
  </w:style>
  <w:style w:type="paragraph" w:styleId="TOC4">
    <w:name w:val="toc 4"/>
    <w:basedOn w:val="Normal"/>
    <w:next w:val="Normal"/>
    <w:autoRedefine/>
    <w:uiPriority w:val="39"/>
    <w:unhideWhenUsed/>
    <w:rsid w:val="00900D4C"/>
    <w:pPr>
      <w:spacing w:after="100" w:line="278" w:lineRule="auto"/>
      <w:ind w:left="720"/>
    </w:pPr>
    <w:rPr>
      <w:rFonts w:asciiTheme="minorHAnsi" w:eastAsiaTheme="minorEastAsia" w:hAnsiTheme="minorHAnsi"/>
      <w:sz w:val="24"/>
    </w:rPr>
  </w:style>
  <w:style w:type="paragraph" w:styleId="TOC5">
    <w:name w:val="toc 5"/>
    <w:basedOn w:val="Normal"/>
    <w:next w:val="Normal"/>
    <w:autoRedefine/>
    <w:uiPriority w:val="39"/>
    <w:unhideWhenUsed/>
    <w:rsid w:val="00900D4C"/>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900D4C"/>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900D4C"/>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900D4C"/>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900D4C"/>
    <w:pPr>
      <w:spacing w:after="100" w:line="278" w:lineRule="auto"/>
      <w:ind w:left="1920"/>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900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E0EBD-C2C0-47D7-8F91-F24B39EC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Pages>
  <Words>10491</Words>
  <Characters>69034</Characters>
  <Application>Microsoft Office Word</Application>
  <DocSecurity>0</DocSecurity>
  <Lines>1865</Lines>
  <Paragraphs>1169</Paragraphs>
  <ScaleCrop>false</ScaleCrop>
  <Company/>
  <LinksUpToDate>false</LinksUpToDate>
  <CharactersWithSpaces>78356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67</cp:revision>
  <dcterms:created xsi:type="dcterms:W3CDTF">2026-03-30T14:24:00Z</dcterms:created>
  <dcterms:modified xsi:type="dcterms:W3CDTF">2026-08-02T23:55:00Z</dcterms:modified>
</cp:coreProperties>
</file>