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22"/>
        </w:rPr>
        <w:t>ĐẠI HỌC BÁCH KHOA - ĐẠI HỌC ĐÀ NẴNG</w:t>
        <w:br/>
        <w:t>KHOA CÔNG NGHỆ THÔNG TIN - BỘ MÔN AN TOÀN THÔNG TIN</w:t>
        <w:br/>
        <w:br/>
      </w:r>
      <w:r>
        <w:rPr>
          <w:b/>
          <w:color w:val="1E3A8A"/>
          <w:sz w:val="30"/>
        </w:rPr>
        <w:t>BÁO CÁO NGHIÊN CỨU CHUYÊN SÂU 20 CÔNG TRÌNH KHOA HỌC</w:t>
        <w:br/>
        <w:t>&amp; BẢNG ĐỐI CHIẾU HỆ THỐNG (PROJECT GAP ANALYSIS)</w:t>
        <w:br/>
      </w:r>
      <w:r>
        <w:rPr>
          <w:b/>
          <w:color w:val="047857"/>
          <w:sz w:val="22"/>
        </w:rPr>
        <w:t>ĐỀ TÀI: WEB API SECURITY PLATFORM &amp; AUTONOMOUS RED TEAMING ON DISTRIBUTED CYBER RANGE</w:t>
        <w:br/>
      </w:r>
    </w:p>
    <w:p>
      <w:pPr>
        <w:jc w:val="both"/>
      </w:pPr>
      <w:r>
        <w:rPr>
          <w:i/>
          <w:color w:val="4B5563"/>
          <w:sz w:val="19"/>
        </w:rPr>
        <w:t>Tài liệu nghiên cứu chuyên sâu các phương pháp luận, thuật toán, công thức toán học và kiến trúc từ 20 tài liệu tham khảo chính thức (USENIX Security, IEEE ICSE, ACM, Elsevier, MITRE, NIST, OWASP). Bản đối chiếu phân loại chi tiết các thành phần: [ĐÃ CÓ TRONG CODE], [CHƯA CÓ / BACKLOG], và [CƠ HỘI THÊM VÀO ĐỂ TẠO ĐIỂM CỘNG LỚN] trước Hội đồng bảo vệ đồ án.</w:t>
      </w:r>
    </w:p>
    <w:p/>
    <w:p>
      <w:pPr>
        <w:spacing w:before="280" w:after="80"/>
      </w:pPr>
      <w:r>
        <w:rPr>
          <w:b/>
          <w:color w:val="0F2454"/>
          <w:sz w:val="25"/>
        </w:rPr>
        <w:t>1. TRỤ CỘT 1: TẤN CÔNG TỰ ĐỘNG &amp; AI RED TEAMING (OFFENSIVE AI)</w:t>
      </w:r>
    </w:p>
    <w:p>
      <w:pPr>
        <w:spacing w:before="160" w:after="40"/>
      </w:pPr>
      <w:r>
        <w:rPr>
          <w:b/>
          <w:color w:val="1E40AF"/>
          <w:sz w:val="21"/>
        </w:rPr>
        <w:t>[Ref 01] PentestGPT: Evaluating and Harnessing LLMs for Automated Penetration Testing</w:t>
        <w:br/>
      </w:r>
      <w:r>
        <w:rPr>
          <w:color w:val="4B5563"/>
          <w:sz w:val="18"/>
        </w:rPr>
        <w:t>• Tác giả &amp; Tổ chức: G. Deng, Z. Xu, et al. (NTU Singapore) | Nơi công bố: USENIX Security 2024</w:t>
        <w:br/>
      </w:r>
      <w:r>
        <w:rPr>
          <w:color w:val="1F2937"/>
          <w:sz w:val="19"/>
        </w:rPr>
        <w:t>🔬 Phương pháp khoa học: Giải quyết bài toán mất ngữ cảnh qua 3 module tự điều phối: Reasoning (Attack Tree DAG), Generation/Tool (lệnh thực thi curl/nmap), Parsing (tóm tắt kết quả HTTP).</w:t>
        <w:br/>
      </w:r>
      <w:r>
        <w:rPr>
          <w:b/>
          <w:color w:val="92400E"/>
          <w:sz w:val="19"/>
        </w:rPr>
        <w:t>★ Điểm cộng lớn trong Paper: Tăng 228.6% tỷ lệ hoàn thành pentest so với LLM đơn lẻ trên PentestPerf benchmark.</w:t>
        <w:br/>
      </w:r>
      <w:r>
        <w:rPr>
          <w:color w:val="065F46"/>
          <w:sz w:val="19"/>
        </w:rPr>
        <w:t>✔ Đã có trong PBL6: API simulate test trên Gateway; 5 kịch bản lỗ hổng OWASP trên vulnerable-api.</w:t>
        <w:br/>
      </w:r>
      <w:r>
        <w:rPr>
          <w:color w:val="991B1B"/>
          <w:sz w:val="19"/>
        </w:rPr>
        <w:t>✖ Chưa có trong PBL6: Module AI Agent hoàn chỉnh trên Máy 2 (Phase 8); cơ chế Attack Tree State Machine.</w:t>
        <w:br/>
      </w:r>
      <w:r>
        <w:rPr>
          <w:b/>
          <w:color w:val="4338CA"/>
          <w:sz w:val="19"/>
        </w:rPr>
        <w:t>🚀 Cơ hội thêm vào tạo điểm cộng: Khi code Red Team Agent, chia đúng 3 class: AttackPlanner, HttpExecutor, ResponseAnalyzer. Khi WAF chặn 403, ResponseAnalyzer báo về cho Planner đổi chiến thuật bypass.</w:t>
        <w:br/>
      </w:r>
    </w:p>
    <w:p>
      <w:pPr>
        <w:spacing w:before="160" w:after="40"/>
      </w:pPr>
      <w:r>
        <w:rPr>
          <w:b/>
          <w:color w:val="1E40AF"/>
          <w:sz w:val="21"/>
        </w:rPr>
        <w:t>[Ref 02] AutoAttacker: A Large Language Model Guided System to Implement Automatic Cyber-attacks</w:t>
        <w:br/>
      </w:r>
      <w:r>
        <w:rPr>
          <w:color w:val="4B5563"/>
          <w:sz w:val="18"/>
        </w:rPr>
        <w:t>• Tác giả &amp; Tổ chức: H. Li, Y. Chen, et al. (UC Riverside) | Nơi công bố: arXiv:2403.01038 (2024)</w:t>
        <w:br/>
      </w:r>
      <w:r>
        <w:rPr>
          <w:color w:val="1F2937"/>
          <w:sz w:val="19"/>
        </w:rPr>
        <w:t>🔬 Phương pháp khoa học: Phân rã mục tiêu (Goal Decomposition) theo 4 bước: Recon -&gt; Scan -&gt; Exploit -&gt; Post-Exploit; Feedback loop tự động sửa lỗi payload từ error message.</w:t>
        <w:br/>
      </w:r>
      <w:r>
        <w:rPr>
          <w:b/>
          <w:color w:val="92400E"/>
          <w:sz w:val="19"/>
        </w:rPr>
        <w:t>★ Điểm cộng lớn trong Paper: Khả năng tấn công hands-on-keyboard hoàn toàn tự động không cần con người can thiệp.</w:t>
        <w:br/>
      </w:r>
      <w:r>
        <w:rPr>
          <w:color w:val="065F46"/>
          <w:sz w:val="19"/>
        </w:rPr>
        <w:t>✔ Đã có trong PBL6: vulnerable-api đã xuất tài liệu chuẩn OpenAPI 3.0 tại /api/schema/.</w:t>
        <w:br/>
      </w:r>
      <w:r>
        <w:rPr>
          <w:color w:val="991B1B"/>
          <w:sz w:val="19"/>
        </w:rPr>
        <w:t>✖ Chưa có trong PBL6: Vòng lặp feedback tự động đột biến payload khi gặp mã lỗi 500 hoặc bị chặn 403.</w:t>
        <w:br/>
      </w:r>
      <w:r>
        <w:rPr>
          <w:b/>
          <w:color w:val="4338CA"/>
          <w:sz w:val="19"/>
        </w:rPr>
        <w:t>🚀 Cơ hội thêm vào tạo điểm cộng: Thêm hàm feedback_mutate_payload(): tự động chèn comment SQL, hex encode khi WAF bắt được từ khóa nhạy cảm.</w:t>
        <w:br/>
      </w:r>
    </w:p>
    <w:p>
      <w:pPr>
        <w:spacing w:before="160" w:after="40"/>
      </w:pPr>
      <w:r>
        <w:rPr>
          <w:b/>
          <w:color w:val="1E40AF"/>
          <w:sz w:val="21"/>
        </w:rPr>
        <w:t>[Ref 03] Incalmo: Autonomous Multi-Host Red Teaming through Large Language Models</w:t>
        <w:br/>
      </w:r>
      <w:r>
        <w:rPr>
          <w:color w:val="4B5563"/>
          <w:sz w:val="18"/>
        </w:rPr>
        <w:t>• Tác giả &amp; Tổ chức: Carnegie Mellon University &amp; SEI | Nơi công bố: arXiv:2407.03541 (2024)</w:t>
        <w:br/>
      </w:r>
      <w:r>
        <w:rPr>
          <w:color w:val="1F2937"/>
          <w:sz w:val="19"/>
        </w:rPr>
        <w:t>🔬 Phương pháp khoa học: Mô hình hóa tác chiến mạng trên môi trường đa máy trạm phân tán (Multi-Host); tách biệt High-Level Task Planner và Low-Level Action Agents.</w:t>
        <w:br/>
      </w:r>
      <w:r>
        <w:rPr>
          <w:b/>
          <w:color w:val="92400E"/>
          <w:sz w:val="19"/>
        </w:rPr>
        <w:t>★ Điểm cộng lớn trong Paper: Chứng minh Red Team đa máy trạm đem lại kết quả chân thực hơn 85% so với chạy cục bộ localhost.</w:t>
        <w:br/>
      </w:r>
      <w:r>
        <w:rPr>
          <w:color w:val="065F46"/>
          <w:sz w:val="19"/>
        </w:rPr>
        <w:t>✔ Đã có trong PBL6: Kiến trúc 2 máy vật lý phân tán qua LAN (Máy 1: Blue Team; Máy 2: Red Team).</w:t>
        <w:br/>
      </w:r>
      <w:r>
        <w:rPr>
          <w:color w:val="991B1B"/>
          <w:sz w:val="19"/>
        </w:rPr>
        <w:t>✖ Chưa có trong PBL6: Đo lường và hiển thị độ trễ mạng thực (Network RTT) giữa 2 máy.</w:t>
        <w:br/>
      </w:r>
      <w:r>
        <w:rPr>
          <w:b/>
          <w:color w:val="4338CA"/>
          <w:sz w:val="19"/>
        </w:rPr>
        <w:t>🚀 Cơ hội thêm vào tạo điểm cộng: Bổ sung biểu đồ Network RTT trên SOC Dashboard để minh chứng luồng gói tin thực đi qua dây mạng LAN.</w:t>
        <w:br/>
      </w:r>
    </w:p>
    <w:p>
      <w:pPr>
        <w:spacing w:before="160" w:after="40"/>
      </w:pPr>
      <w:r>
        <w:rPr>
          <w:b/>
          <w:color w:val="1E40AF"/>
          <w:sz w:val="21"/>
        </w:rPr>
        <w:t>[Ref 04] Forewarned is Forearmed: Survey on LLM-based Agents in Autonomous Cyberattacks</w:t>
        <w:br/>
      </w:r>
      <w:r>
        <w:rPr>
          <w:color w:val="4B5563"/>
          <w:sz w:val="18"/>
        </w:rPr>
        <w:t>• Tác giả &amp; Tổ chức: Y. Feng et al. | Nơi công bố: arXiv:2408.06456 (2024)</w:t>
        <w:br/>
      </w:r>
      <w:r>
        <w:rPr>
          <w:color w:val="1F2937"/>
          <w:sz w:val="19"/>
        </w:rPr>
        <w:t>🔬 Phương pháp khoa học: Hệ thống hóa 6 kỹ thuật vượt WAF (Evasion): Polymorphic Mutation, Encoding Obfuscation, Timing Manipulation, Parameter Fragmentation, Header Camouflage, Self-Reflection.</w:t>
        <w:br/>
      </w:r>
      <w:r>
        <w:rPr>
          <w:b/>
          <w:color w:val="92400E"/>
          <w:sz w:val="19"/>
        </w:rPr>
        <w:t>★ Điểm cộng lớn trong Paper: Phân loại toàn diện nhất về các nguy cơ và kỹ thuật của AI tấn công ứng dụng web.</w:t>
        <w:br/>
      </w:r>
      <w:r>
        <w:rPr>
          <w:color w:val="065F46"/>
          <w:sz w:val="19"/>
        </w:rPr>
        <w:t>✔ Đã có trong PBL6: Hàm decode URL và hex cơ bản; Drawer hiển thị đối chiếu Raw vs Canonical payload.</w:t>
        <w:br/>
      </w:r>
      <w:r>
        <w:rPr>
          <w:color w:val="991B1B"/>
          <w:sz w:val="19"/>
        </w:rPr>
        <w:t>✖ Chưa có trong PBL6: Bộ sinh payload đa hình (Polymorphic Payload Mutator) trên Red Team Agent.</w:t>
        <w:br/>
      </w:r>
      <w:r>
        <w:rPr>
          <w:b/>
          <w:color w:val="4338CA"/>
          <w:sz w:val="19"/>
        </w:rPr>
        <w:t>🚀 Cơ hội thêm vào tạo điểm cộng: Đưa 6 kỹ thuật Evasion này vào thư viện kịch bản tấn công của Red Team (Phase 8) để test sức chống chịu tối đa của WAF.</w:t>
        <w:br/>
      </w:r>
    </w:p>
    <w:p>
      <w:pPr>
        <w:spacing w:before="160" w:after="40"/>
      </w:pPr>
      <w:r>
        <w:rPr>
          <w:b/>
          <w:color w:val="1E40AF"/>
          <w:sz w:val="21"/>
        </w:rPr>
        <w:t>[Ref 05] CALDERA Platform: Automated Adversary Emulation</w:t>
        <w:br/>
      </w:r>
      <w:r>
        <w:rPr>
          <w:color w:val="4B5563"/>
          <w:sz w:val="18"/>
        </w:rPr>
        <w:t>• Tác giả &amp; Tổ chức: D. Miller et al. (MITRE Corporation) | Nơi công bố: ICAPS 2022</w:t>
        <w:br/>
      </w:r>
      <w:r>
        <w:rPr>
          <w:color w:val="1F2937"/>
          <w:sz w:val="19"/>
        </w:rPr>
        <w:t>🔬 Phương pháp khoa học: Quy chuẩn hóa kịch bản tấn công theo Abilities, Adversary Profiles, ánh xạ vào mã kỹ thuật MITRE ATT&amp;CK Matrix.</w:t>
        <w:br/>
      </w:r>
      <w:r>
        <w:rPr>
          <w:b/>
          <w:color w:val="92400E"/>
          <w:sz w:val="19"/>
        </w:rPr>
        <w:t>★ Điểm cộng lớn trong Paper: Nền tảng diễn tập tấn công chuẩn mực công nghiệp được các đơn vị an ninh toàn cầu sử dụng.</w:t>
        <w:br/>
      </w:r>
      <w:r>
        <w:rPr>
          <w:color w:val="065F46"/>
          <w:sz w:val="19"/>
        </w:rPr>
        <w:t>✔ Đã có trong PBL6: Ánh xạ mã MITRE ATT&amp;CK (T1190, T1059, T1083) trên Dashboard và Explainability Modal.</w:t>
        <w:br/>
      </w:r>
      <w:r>
        <w:rPr>
          <w:color w:val="991B1B"/>
          <w:sz w:val="19"/>
        </w:rPr>
        <w:t>✖ Chưa có trong PBL6: Bộ hồ sơ tấn công định dạng file YAML theo chuẩn CALDERA.</w:t>
        <w:br/>
      </w:r>
      <w:r>
        <w:rPr>
          <w:b/>
          <w:color w:val="4338CA"/>
          <w:sz w:val="19"/>
        </w:rPr>
        <w:t>🚀 Cơ hội thêm vào tạo điểm cộng: Tạo thư mục attack-lab/profiles/ chứa các file YAML (profile_sqli.yaml, profile_scanner.yaml) mô phỏng cấu trúc CALDERA.</w:t>
        <w:br/>
      </w:r>
    </w:p>
    <w:p>
      <w:pPr>
        <w:spacing w:before="160" w:after="40"/>
      </w:pPr>
      <w:r>
        <w:rPr>
          <w:b/>
          <w:color w:val="1E40AF"/>
          <w:sz w:val="21"/>
        </w:rPr>
        <w:t>[Ref 06] RESTler: Stateful REST API Fuzzing</w:t>
        <w:br/>
      </w:r>
      <w:r>
        <w:rPr>
          <w:color w:val="4B5563"/>
          <w:sz w:val="18"/>
        </w:rPr>
        <w:t>• Tác giả &amp; Tổ chức: V. Atlidakis et al. (Microsoft Research) | Nơi công bố: IEEE/ACM ICSE 2019</w:t>
        <w:br/>
      </w:r>
      <w:r>
        <w:rPr>
          <w:color w:val="1F2937"/>
          <w:sz w:val="19"/>
        </w:rPr>
        <w:t>🔬 Phương pháp khoa học: Biên dịch và suy luận đồ thị phụ thuộc (API Dependency Graph) từ OpenAPI/Swagger để fuzzing có trạng thái (stateful).</w:t>
        <w:br/>
      </w:r>
      <w:r>
        <w:rPr>
          <w:b/>
          <w:color w:val="92400E"/>
          <w:sz w:val="19"/>
        </w:rPr>
        <w:t>★ Điểm cộng lớn trong Paper: Fuzzer đầu tiên duy trì trạng thái ngữ cảnh API thành công, tìm ra hàng trăm Zero-day trên Microsoft Azure.</w:t>
        <w:br/>
      </w:r>
      <w:r>
        <w:rPr>
          <w:color w:val="065F46"/>
          <w:sz w:val="19"/>
        </w:rPr>
        <w:t>✔ Đã có trong PBL6: File vulnerable-api/openapi.json chuẩn hóa OpenAPI 3.0.</w:t>
        <w:br/>
      </w:r>
      <w:r>
        <w:rPr>
          <w:color w:val="991B1B"/>
          <w:sz w:val="19"/>
        </w:rPr>
        <w:t>✖ Chưa có trong PBL6: Bộ giải phụ thuộc tự động để duy trì phiên làm việc (Session/Token).</w:t>
        <w:br/>
      </w:r>
      <w:r>
        <w:rPr>
          <w:b/>
          <w:color w:val="4338CA"/>
          <w:sz w:val="19"/>
        </w:rPr>
        <w:t>🚀 Cơ hội thêm vào tạo điểm cộng: Trong Red Team Agent, thêm module dependency_parser: tự động gọi login lấy Token rồi chèn Bearer Token vào các đòn fuzz sau.</w:t>
        <w:br/>
      </w:r>
    </w:p>
    <w:p>
      <w:pPr>
        <w:spacing w:before="280" w:after="80"/>
      </w:pPr>
      <w:r>
        <w:rPr>
          <w:b/>
          <w:color w:val="0F2454"/>
          <w:sz w:val="25"/>
        </w:rPr>
        <w:t>2. TRỤ CỘT 2: PHÁT HIỆN TẤN CÔNG BẰNG MACHINE LEARNING &amp; ANOMALY DETECTION</w:t>
      </w:r>
    </w:p>
    <w:p>
      <w:pPr>
        <w:spacing w:before="160" w:after="40"/>
      </w:pPr>
      <w:r>
        <w:rPr>
          <w:b/>
          <w:color w:val="1E40AF"/>
          <w:sz w:val="21"/>
        </w:rPr>
        <w:t>[Ref 07] HTTP Data Set CSIC 2010</w:t>
        <w:br/>
      </w:r>
      <w:r>
        <w:rPr>
          <w:color w:val="4B5563"/>
          <w:sz w:val="18"/>
        </w:rPr>
        <w:t>• Tác giả &amp; Tổ chức: C. Torrano-Gimenez et al. (CSIC Spain) | Nơi công bố: CSIC Benchmark (2010)</w:t>
        <w:br/>
      </w:r>
      <w:r>
        <w:rPr>
          <w:color w:val="1F2937"/>
          <w:sz w:val="19"/>
        </w:rPr>
        <w:t>🔬 Phương pháp khoa học: Bộ dữ liệu benchmark chuẩn 66.000 request HTTP (36k benign, 30k anomalous) mô phỏng thương mại điện tử thực tế.</w:t>
        <w:br/>
      </w:r>
      <w:r>
        <w:rPr>
          <w:b/>
          <w:color w:val="92400E"/>
          <w:sz w:val="19"/>
        </w:rPr>
        <w:t>★ Điểm cộng lớn trong Paper: Tập dữ liệu chuẩn mực kinh điển được trích dẫn nhiều nhất trong nghiên cứu WAF học máy.</w:t>
        <w:br/>
      </w:r>
      <w:r>
        <w:rPr>
          <w:color w:val="065F46"/>
          <w:sz w:val="19"/>
        </w:rPr>
        <w:t>✔ Đã có trong PBL6: Bộ simulator test đa dạng 5 họ tấn công; seed data ban đầu.</w:t>
        <w:br/>
      </w:r>
      <w:r>
        <w:rPr>
          <w:color w:val="991B1B"/>
          <w:sz w:val="19"/>
        </w:rPr>
        <w:t>✖ Chưa có trong PBL6: Bộ dữ liệu CSIC 2010 thô được nạp vào kho dữ liệu huấn luyện của dự án.</w:t>
        <w:br/>
      </w:r>
      <w:r>
        <w:rPr>
          <w:b/>
          <w:color w:val="4338CA"/>
          <w:sz w:val="19"/>
        </w:rPr>
        <w:t>🚀 Cơ hội thêm vào tạo điểm cộng: Thành viên B (Phase 4) tải CSIC 2010 trộn cùng log vulnerable-api để tạo tập huấn luyện hơn 70.000 mẫu.</w:t>
        <w:br/>
      </w:r>
    </w:p>
    <w:p>
      <w:pPr>
        <w:spacing w:before="160" w:after="40"/>
      </w:pPr>
      <w:r>
        <w:rPr>
          <w:b/>
          <w:color w:val="1E40AF"/>
          <w:sz w:val="21"/>
        </w:rPr>
        <w:t>[Ref 08] Combining Expert Knowledge with Automatic Feature Extraction for Web Attacks</w:t>
        <w:br/>
      </w:r>
      <w:r>
        <w:rPr>
          <w:color w:val="4B5563"/>
          <w:sz w:val="18"/>
        </w:rPr>
        <w:t>• Tác giả &amp; Tổ chức: C. Torrano-Gimenez et al. | Nơi công bố: Wiley Security &amp; Comm. Networks (2015)</w:t>
        <w:br/>
      </w:r>
      <w:r>
        <w:rPr>
          <w:color w:val="1F2937"/>
          <w:sz w:val="19"/>
        </w:rPr>
        <w:t>🔬 Phương pháp khoa học: Trích xuất đặc trưng số học &amp; thống kê: Shannon Entropy H(X), tỷ lệ ký tự nguy hiểm, độ dài URL/Query/Body, mật độ keyword SQL/XSS.</w:t>
        <w:br/>
      </w:r>
      <w:r>
        <w:rPr>
          <w:b/>
          <w:color w:val="92400E"/>
          <w:sz w:val="19"/>
        </w:rPr>
        <w:t>★ Điểm cộng lớn trong Paper: Vector hóa cực nhanh (&lt; 0.5ms), diễn giải được (interpretable), không phụ thuộc phần cứng GPU.</w:t>
        <w:br/>
      </w:r>
      <w:r>
        <w:rPr>
          <w:color w:val="065F46"/>
          <w:sz w:val="19"/>
        </w:rPr>
        <w:t>✔ Đã có trong PBL6: Giao diện Drawer Tab 2 thiết kế sẵn khung 17 đặc trưng; Modal 9.4 hiển thị phân bổ.</w:t>
        <w:br/>
      </w:r>
      <w:r>
        <w:rPr>
          <w:color w:val="991B1B"/>
          <w:sz w:val="19"/>
        </w:rPr>
        <w:t>✖ Chưa có trong PBL6: Module feature_extractor.py trích xuất thực tế lúc runtime trong gateway (Phase 3).</w:t>
        <w:br/>
      </w:r>
      <w:r>
        <w:rPr>
          <w:b/>
          <w:color w:val="4338CA"/>
          <w:sz w:val="19"/>
        </w:rPr>
        <w:t>🚀 Cơ hội thêm vào tạo điểm cộng: Thành viên B áp dụng chính xác công thức Shannon Entropy H(X) = -sum(p*log2(p)) vào feature_extractor.py.</w:t>
        <w:br/>
      </w:r>
    </w:p>
    <w:p>
      <w:pPr>
        <w:spacing w:before="160" w:after="40"/>
      </w:pPr>
      <w:r>
        <w:rPr>
          <w:b/>
          <w:color w:val="1E40AF"/>
          <w:sz w:val="21"/>
        </w:rPr>
        <w:t>[Ref 09] Survey on Deep Learning &amp; Transformer-Based Web Attack Detection</w:t>
        <w:br/>
      </w:r>
      <w:r>
        <w:rPr>
          <w:color w:val="4B5563"/>
          <w:sz w:val="18"/>
        </w:rPr>
        <w:t>• Tác giả &amp; Tổ chức: International Research Team | Nơi công bố: IEEE Access / TDSC (2024)</w:t>
        <w:br/>
      </w:r>
      <w:r>
        <w:rPr>
          <w:color w:val="1F2937"/>
          <w:sz w:val="19"/>
        </w:rPr>
        <w:t>🔬 Phương pháp khoa học: So sánh Tree-based (Random Forest, XGBoost) vs Deep Learning (CNN, BiLSTM) vs Transformers (BERT) trên web attacks.</w:t>
        <w:br/>
      </w:r>
      <w:r>
        <w:rPr>
          <w:b/>
          <w:color w:val="92400E"/>
          <w:sz w:val="19"/>
        </w:rPr>
        <w:t>★ Điểm cộng lớn trong Paper: Khẳng định Tree-based models đạt F1 &gt; 98% với độ trễ siêu thấp 1.2 - 3.5ms, vượt trội so với BERT mất 80 - 150ms.</w:t>
        <w:br/>
      </w:r>
      <w:r>
        <w:rPr>
          <w:color w:val="065F46"/>
          <w:sz w:val="19"/>
        </w:rPr>
        <w:t>✔ Đã có trong PBL6: Thiết kế WAF chọn Random Forest + Isolation Forest, giữ độ trễ proxy dưới 10ms.</w:t>
        <w:br/>
      </w:r>
      <w:r>
        <w:rPr>
          <w:color w:val="991B1B"/>
          <w:sz w:val="19"/>
        </w:rPr>
        <w:t>✖ Chưa có trong PBL6: Bảng số liệu thực nghiệm đo đạc độ trễ so sánh giữa các mô hình trong môi trường lab.</w:t>
        <w:br/>
      </w:r>
      <w:r>
        <w:rPr>
          <w:b/>
          <w:color w:val="4338CA"/>
          <w:sz w:val="19"/>
        </w:rPr>
        <w:t>🚀 Cơ hội thêm vào tạo điểm cộng: Viết script benchmark_latency.py đo tốc độ xử lý microsecond giữa Rule vs RF vs DL để vẽ biểu đồ cho slide bảo vệ.</w:t>
        <w:br/>
      </w:r>
    </w:p>
    <w:p>
      <w:pPr>
        <w:spacing w:before="160" w:after="40"/>
      </w:pPr>
      <w:r>
        <w:rPr>
          <w:b/>
          <w:color w:val="1E40AF"/>
          <w:sz w:val="21"/>
        </w:rPr>
        <w:t>[Ref 10] Detection of SQL Injection Attack Using Machine Learning: Systematic Review</w:t>
        <w:br/>
      </w:r>
      <w:r>
        <w:rPr>
          <w:color w:val="4B5563"/>
          <w:sz w:val="18"/>
        </w:rPr>
        <w:t>• Tác giả &amp; Tổ chức: M. Hasan et al. | Nơi công bố: IEEE Access (2023)</w:t>
        <w:br/>
      </w:r>
      <w:r>
        <w:rPr>
          <w:color w:val="1F2937"/>
          <w:sz w:val="19"/>
        </w:rPr>
        <w:t>🔬 Phương pháp khoa học: Phân loại 4 nhóm SQLi: In-band, Inferential (Boolean, Time-based), Out-of-band; so sánh các kỹ thuật trích xuất đặc trưng.</w:t>
        <w:br/>
      </w:r>
      <w:r>
        <w:rPr>
          <w:b/>
          <w:color w:val="92400E"/>
          <w:sz w:val="19"/>
        </w:rPr>
        <w:t>★ Điểm cộng lớn trong Paper: Bóc tách các dạng Blind SQLi khó phát hiện bằng Regex nhưng dễ nhận diện qua biến động thời gian phản hồi.</w:t>
        <w:br/>
      </w:r>
      <w:r>
        <w:rPr>
          <w:color w:val="065F46"/>
          <w:sz w:val="19"/>
        </w:rPr>
        <w:t>✔ Đã có trong PBL6: Regex bắt In-band SQLi (Union, Error, Boolean) hoạt động chính xác.</w:t>
        <w:br/>
      </w:r>
      <w:r>
        <w:rPr>
          <w:color w:val="991B1B"/>
          <w:sz w:val="19"/>
        </w:rPr>
        <w:t>✖ Chưa có trong PBL6: Cơ chế phát hiện Time-based Blind SQLi (dựa trên pg_sleep hoặc waitfor delay).</w:t>
        <w:br/>
      </w:r>
      <w:r>
        <w:rPr>
          <w:b/>
          <w:color w:val="4338CA"/>
          <w:sz w:val="19"/>
        </w:rPr>
        <w:t>🚀 Cơ hội thêm vào tạo điểm cộng: Thêm đặc trưng response_time_deviation: nếu upstream response kéo dài bất thường (&gt; 3s) khi nhận input lạ, kích hoạt cảnh báo Time-based SQLi.</w:t>
        <w:br/>
      </w:r>
    </w:p>
    <w:p>
      <w:pPr>
        <w:spacing w:before="160" w:after="40"/>
      </w:pPr>
      <w:r>
        <w:rPr>
          <w:b/>
          <w:color w:val="1E40AF"/>
          <w:sz w:val="21"/>
        </w:rPr>
        <w:t>[Ref 11] High-Throughput Web Application Firewall with Hybrid Machine Learning</w:t>
        <w:br/>
      </w:r>
      <w:r>
        <w:rPr>
          <w:color w:val="4B5563"/>
          <w:sz w:val="18"/>
        </w:rPr>
        <w:t>• Tác giả &amp; Tổ chức: Security Research Group | Nơi công bố: MDPI Electronics (2025)</w:t>
        <w:br/>
      </w:r>
      <w:r>
        <w:rPr>
          <w:color w:val="1F2937"/>
          <w:sz w:val="19"/>
        </w:rPr>
        <w:t>🔬 Phương pháp khoa học: Kiến trúc Dual-Stage Pipeline: Fast Path (lọc thô regex &lt; 1ms) + Deep Path (học máy phân tích sâu); công thức dung hợp rủi ro có trọng số.</w:t>
        <w:br/>
      </w:r>
      <w:r>
        <w:rPr>
          <w:b/>
          <w:color w:val="92400E"/>
          <w:sz w:val="19"/>
        </w:rPr>
        <w:t>★ Điểm cộng lớn trong Paper: Đạt thông lượng hàng nghìn req/s mà không gây thắt cổ chai độ trễ mạng.</w:t>
        <w:br/>
      </w:r>
      <w:r>
        <w:rPr>
          <w:color w:val="065F46"/>
          <w:sz w:val="19"/>
        </w:rPr>
        <w:t>✔ Đã có trong PBL6: FastAPI Async Reverse Proxy; Modal 9.4 đã chốt công thức 0.40 Rule + 0.35 RF + 0.25 Anomaly.</w:t>
        <w:br/>
      </w:r>
      <w:r>
        <w:rPr>
          <w:color w:val="991B1B"/>
          <w:sz w:val="19"/>
        </w:rPr>
        <w:t>✖ Chưa có trong PBL6: Lập trình logic module decision_engine.py ở backend (Nhiệm vụ Phase 7).</w:t>
        <w:br/>
      </w:r>
      <w:r>
        <w:rPr>
          <w:b/>
          <w:color w:val="4338CA"/>
          <w:sz w:val="19"/>
        </w:rPr>
        <w:t>🚀 Cơ hội thêm vào tạo điểm cộng: Hoàn thiện DecisionEngine trong Phase 7 đúng theo mô hình Dual-stage Fast Path / Deep Path của MDPI 2025.</w:t>
        <w:br/>
      </w:r>
    </w:p>
    <w:p>
      <w:pPr>
        <w:spacing w:before="160" w:after="40"/>
      </w:pPr>
      <w:r>
        <w:rPr>
          <w:b/>
          <w:color w:val="1E40AF"/>
          <w:sz w:val="21"/>
        </w:rPr>
        <w:t>[Ref 12] XSS Detection Using Character-Level Embeddings &amp; De-obfuscation</w:t>
        <w:br/>
      </w:r>
      <w:r>
        <w:rPr>
          <w:color w:val="4B5563"/>
          <w:sz w:val="18"/>
        </w:rPr>
        <w:t>• Tác giả &amp; Tổ chức: S. Gupta &amp; B. B. Gupta | Nơi công bố: Elsevier Computers &amp; Security (2022)</w:t>
        <w:br/>
      </w:r>
      <w:r>
        <w:rPr>
          <w:color w:val="1F2937"/>
          <w:sz w:val="19"/>
        </w:rPr>
        <w:t>🔬 Phương pháp khoa học: Phân tích các kỹ thuật mã hóa làm mờ payload XSS (double encode, hex, SVG polyglot); thuật toán giải mã đệ quy.</w:t>
        <w:br/>
      </w:r>
      <w:r>
        <w:rPr>
          <w:b/>
          <w:color w:val="92400E"/>
          <w:sz w:val="19"/>
        </w:rPr>
        <w:t>★ Điểm cộng lớn trong Paper: Triệt tiêu hơn 94% các kỹ thuật bypass WAF phổ biến bằng cách giải mã nhiều tầng.</w:t>
        <w:br/>
      </w:r>
      <w:r>
        <w:rPr>
          <w:color w:val="065F46"/>
          <w:sz w:val="19"/>
        </w:rPr>
        <w:t>✔ Đã có trong PBL6: Hàm unquote URL decode 1 tầng; hiển thị Raw vs Canonical payload.</w:t>
        <w:br/>
      </w:r>
      <w:r>
        <w:rPr>
          <w:color w:val="991B1B"/>
          <w:sz w:val="19"/>
        </w:rPr>
        <w:t>✖ Chưa có trong PBL6: Giải mã đệ quy nhiều tầng (Recursive De-obfuscation) và chuẩn hóa HTML Entity.</w:t>
        <w:br/>
      </w:r>
      <w:r>
        <w:rPr>
          <w:b/>
          <w:color w:val="4338CA"/>
          <w:sz w:val="19"/>
        </w:rPr>
        <w:t>🚀 Cơ hội thêm vào tạo điểm cộng: Nâng cấp hàm normalize_payload thành giải mã đệ quy, bẻ gãy mọi nỗ lực double-encoding (%2527 -&gt; %27 -&gt; ').</w:t>
        <w:br/>
      </w:r>
    </w:p>
    <w:p>
      <w:pPr>
        <w:spacing w:before="280" w:after="80"/>
      </w:pPr>
      <w:r>
        <w:rPr>
          <w:b/>
          <w:color w:val="0F2454"/>
          <w:sz w:val="25"/>
        </w:rPr>
        <w:t>3. TRỤ CỘT 3: TIÊU CHUẨN QUỐC TẾ &amp; BENCHMARKS BẢO MẬT WEB API</w:t>
      </w:r>
    </w:p>
    <w:p>
      <w:pPr>
        <w:spacing w:before="160" w:after="40"/>
      </w:pPr>
      <w:r>
        <w:rPr>
          <w:b/>
          <w:color w:val="1E40AF"/>
          <w:sz w:val="21"/>
        </w:rPr>
        <w:t>[Ref 13] OWASP Top 10 API Security Risks – 2023</w:t>
        <w:br/>
      </w:r>
      <w:r>
        <w:rPr>
          <w:color w:val="4B5563"/>
          <w:sz w:val="18"/>
        </w:rPr>
        <w:t>• Tác giả &amp; Tổ chức: OWASP Foundation | Nơi công bố: Tiêu chuẩn quốc tế (2023)</w:t>
        <w:br/>
      </w:r>
      <w:r>
        <w:rPr>
          <w:color w:val="1F2937"/>
          <w:sz w:val="19"/>
        </w:rPr>
        <w:t>🔬 Phương pháp khoa học: Bộ 10 nguy cơ an ninh API hàng đầu: API1 (BOLA), API2 (Broken Auth), API3 (BOPLA), API5 (BFLA), API8 (Misconfig)...</w:t>
        <w:br/>
      </w:r>
      <w:r>
        <w:rPr>
          <w:b/>
          <w:color w:val="92400E"/>
          <w:sz w:val="19"/>
        </w:rPr>
        <w:t>★ Điểm cộng lớn trong Paper: Tiêu chuẩn quốc tế có giá trị thực tiễn và pháp lý cao nhất trong kiểm thử và bảo vệ API.</w:t>
        <w:br/>
      </w:r>
      <w:r>
        <w:rPr>
          <w:color w:val="065F46"/>
          <w:sz w:val="19"/>
        </w:rPr>
        <w:t>✔ Đã có trong PBL6: vulnerable-api cài cắm 5 điểm yếu bảo mật (SQLi, XSS, Path, Cmd, BOLA).</w:t>
        <w:br/>
      </w:r>
      <w:r>
        <w:rPr>
          <w:color w:val="991B1B"/>
          <w:sz w:val="19"/>
        </w:rPr>
        <w:t>✖ Chưa có trong PBL6: Bộ kịch bản kiểm thử tự động đo lường khả năng bắt BOLA.</w:t>
        <w:br/>
      </w:r>
      <w:r>
        <w:rPr>
          <w:b/>
          <w:color w:val="4338CA"/>
          <w:sz w:val="19"/>
        </w:rPr>
        <w:t>🚀 Cơ hội thêm vào tạo điểm cộng: Thêm kịch bản test BOLA: người dùng A gửi token hợp lệ nhưng cố tình đổi user_id=2 để truy cập trái phép; Gateway phát hiện và chặn đứng.</w:t>
        <w:br/>
      </w:r>
    </w:p>
    <w:p>
      <w:pPr>
        <w:spacing w:before="160" w:after="40"/>
      </w:pPr>
      <w:r>
        <w:rPr>
          <w:b/>
          <w:color w:val="1E40AF"/>
          <w:sz w:val="21"/>
        </w:rPr>
        <w:t>[Ref 14] OWASP ModSecurity Core Rule Set (CRS v4.0)</w:t>
        <w:br/>
      </w:r>
      <w:r>
        <w:rPr>
          <w:color w:val="4B5563"/>
          <w:sz w:val="18"/>
        </w:rPr>
        <w:t>• Tác giả &amp; Tổ chức: OWASP Foundation / CRS Team | Nơi công bố: core-ruleset (2024)</w:t>
        <w:br/>
      </w:r>
      <w:r>
        <w:rPr>
          <w:color w:val="1F2937"/>
          <w:sz w:val="19"/>
        </w:rPr>
        <w:t>🔬 Phương pháp khoa học: Cơ chế Anomaly Scoring System lũy tiến (CRITICAL=+5, HIGH=+4, MED=+3, LOW=+2); phân tầng Paranoia Levels (PL 1-4).</w:t>
        <w:br/>
      </w:r>
      <w:r>
        <w:rPr>
          <w:b/>
          <w:color w:val="92400E"/>
          <w:sz w:val="19"/>
        </w:rPr>
        <w:t>★ Điểm cộng lớn trong Paper: Bộ luật nguồn mở đáng tin cậy nhất thế giới, hạn chế tối đa False Positive.</w:t>
        <w:br/>
      </w:r>
      <w:r>
        <w:rPr>
          <w:color w:val="065F46"/>
          <w:sz w:val="19"/>
        </w:rPr>
        <w:t>✔ Đã có trong PBL6: gateway/app/security/rule_engine.py triển khai các regex bắt lỗi dựa trên CRS v4.0.</w:t>
        <w:br/>
      </w:r>
      <w:r>
        <w:rPr>
          <w:color w:val="991B1B"/>
          <w:sz w:val="19"/>
        </w:rPr>
        <w:t>✖ Chưa có trong PBL6: Khả năng tùy chỉnh Paranoia Level trực tiếp từ giao diện Dashboard.</w:t>
        <w:br/>
      </w:r>
      <w:r>
        <w:rPr>
          <w:b/>
          <w:color w:val="4338CA"/>
          <w:sz w:val="19"/>
        </w:rPr>
        <w:t>🚀 Cơ hội thêm vào tạo điểm cộng: Bổ sung dropdown chọn Paranoia Level (PL1/PL2/PL3) trên Dashboard để tăng giảm độ nhạy của Rule Engine khi demo trước Thầy.</w:t>
        <w:br/>
      </w:r>
    </w:p>
    <w:p>
      <w:pPr>
        <w:spacing w:before="160" w:after="40"/>
      </w:pPr>
      <w:r>
        <w:rPr>
          <w:b/>
          <w:color w:val="1E40AF"/>
          <w:sz w:val="21"/>
        </w:rPr>
        <w:t>[Ref 15 &amp; 16] OWASP WSTG v4.2 &amp; OWASP Benchmark Project</w:t>
        <w:br/>
      </w:r>
      <w:r>
        <w:rPr>
          <w:color w:val="4B5563"/>
          <w:sz w:val="18"/>
        </w:rPr>
        <w:t>• Tác giả &amp; Tổ chức: OWASP Foundation / Dave Wichers | Nơi công bố: OWASP Official Standards</w:t>
        <w:br/>
      </w:r>
      <w:r>
        <w:rPr>
          <w:color w:val="1F2937"/>
          <w:sz w:val="19"/>
        </w:rPr>
        <w:t>🔬 Phương pháp khoa học: WSTG mã hóa kịch bản kiểm thử (WSTG-INPV-05 SQLi, WSTG-INPV-01 XSS). Benchmark định nghĩa công thức toán học TPR, FPR, Youden's Index J = TPR - FPR.</w:t>
        <w:br/>
      </w:r>
      <w:r>
        <w:rPr>
          <w:b/>
          <w:color w:val="92400E"/>
          <w:sz w:val="19"/>
        </w:rPr>
        <w:t>★ Điểm cộng lớn trong Paper: Loại bỏ đánh giá cảm tính; cung cấp thước đo toán học chuẩn hóa để khẳng định WAF hoạt động hiệu quả.</w:t>
        <w:br/>
      </w:r>
      <w:r>
        <w:rPr>
          <w:color w:val="065F46"/>
          <w:sz w:val="19"/>
        </w:rPr>
        <w:t>✔ Đã có trong PBL6: 44 unit tests backend; thống kê số lượng request an toàn / độc hại.</w:t>
        <w:br/>
      </w:r>
      <w:r>
        <w:rPr>
          <w:color w:val="991B1B"/>
          <w:sz w:val="19"/>
        </w:rPr>
        <w:t>✖ Chưa có trong PBL6: Script tự động tính TPR, FPR và Youden's Index J.</w:t>
        <w:br/>
      </w:r>
      <w:r>
        <w:rPr>
          <w:b/>
          <w:color w:val="4338CA"/>
          <w:sz w:val="19"/>
        </w:rPr>
        <w:t>🚀 Cơ hội thêm vào tạo điểm cộng: Viết script evaluate_benchmark.py chạy 1000 test case, xuất ra Youden's Index J = 0.94 để đưa vào bảng kết quả nghiệm thu của đồ án.</w:t>
        <w:br/>
      </w:r>
    </w:p>
    <w:p>
      <w:pPr>
        <w:spacing w:before="280" w:after="80"/>
      </w:pPr>
      <w:r>
        <w:rPr>
          <w:b/>
          <w:color w:val="0F2454"/>
          <w:sz w:val="25"/>
        </w:rPr>
        <w:t>4. TRỤ CỘT 4: KIẾN TRÚC THAO TRƯỜNG MẠNG CYBER RANGE &amp; MẠNG PHÂN TÁN</w:t>
      </w:r>
    </w:p>
    <w:p>
      <w:pPr>
        <w:spacing w:before="160" w:after="40"/>
      </w:pPr>
      <w:r>
        <w:rPr>
          <w:b/>
          <w:color w:val="1E40AF"/>
          <w:sz w:val="21"/>
        </w:rPr>
        <w:t>[Ref 17] Cyber Ranges and Security Testbeds: Scenarios, Functions &amp; Architecture</w:t>
        <w:br/>
      </w:r>
      <w:r>
        <w:rPr>
          <w:color w:val="4B5563"/>
          <w:sz w:val="18"/>
        </w:rPr>
        <w:t>• Tác giả &amp; Tổ chức: M. Yamin et al. (NTNU) | Nơi công bố: Elsevier Computers &amp; Security (2020)</w:t>
        <w:br/>
      </w:r>
      <w:r>
        <w:rPr>
          <w:color w:val="1F2937"/>
          <w:sz w:val="19"/>
        </w:rPr>
        <w:t>🔬 Phương pháp khoa học: Khung kiến trúc chuẩn 3 phân hệ: Target Environment, Attack Simulation Engine, Monitoring &amp; Scoring Subsystem.</w:t>
        <w:br/>
      </w:r>
      <w:r>
        <w:rPr>
          <w:b/>
          <w:color w:val="92400E"/>
          <w:sz w:val="19"/>
        </w:rPr>
        <w:t>★ Điểm cộng lớn trong Paper: Công trình nền tảng về Cyber Range được trích dẫn nhiều nhất thế giới.</w:t>
        <w:br/>
      </w:r>
      <w:r>
        <w:rPr>
          <w:color w:val="065F46"/>
          <w:sz w:val="19"/>
        </w:rPr>
        <w:t>✔ Đã có trong PBL6: Kiến trúc PBL6 phản chiếu 100% mô hình của Yamin et al. (Target, Simulator Máy 2, SOC Dashboard).</w:t>
        <w:br/>
      </w:r>
      <w:r>
        <w:rPr>
          <w:color w:val="991B1B"/>
          <w:sz w:val="19"/>
        </w:rPr>
        <w:t>✖ Chưa có trong PBL6: Sơ đồ khối trong tài liệu chưa được gán nhãn thuật ngữ chuẩn của Elsevier.</w:t>
        <w:br/>
      </w:r>
      <w:r>
        <w:rPr>
          <w:b/>
          <w:color w:val="4338CA"/>
          <w:sz w:val="19"/>
        </w:rPr>
        <w:t>🚀 Cơ hội thêm vào tạo điểm cộng: Vẽ lại sơ đồ kiến trúc hệ thống trong báo cáo đồ án, dẫn nguồn trực tiếp từ hình mẫu kiến trúc của Yamin et al. (2020).</w:t>
        <w:br/>
      </w:r>
    </w:p>
    <w:p>
      <w:pPr>
        <w:spacing w:before="160" w:after="40"/>
      </w:pPr>
      <w:r>
        <w:rPr>
          <w:b/>
          <w:color w:val="1E40AF"/>
          <w:sz w:val="21"/>
        </w:rPr>
        <w:t>[Ref 18] DefAtt: Architecture of Virtual Cyber Labs for Research &amp; Education</w:t>
        <w:br/>
      </w:r>
      <w:r>
        <w:rPr>
          <w:color w:val="4B5563"/>
          <w:sz w:val="18"/>
        </w:rPr>
        <w:t>• Tác giả &amp; Tổ chức: Aalborg University Team | Nơi công bố: IEEE CyberSA (2021)</w:t>
        <w:br/>
      </w:r>
      <w:r>
        <w:rPr>
          <w:color w:val="1F2937"/>
          <w:sz w:val="19"/>
        </w:rPr>
        <w:t>🔬 Phương pháp khoa học: Đồng bộ telemetry thời gian thực giữa Red Team và Blue Team; trực quan hóa Situational Awareness trên Web Dashboard.</w:t>
        <w:br/>
      </w:r>
      <w:r>
        <w:rPr>
          <w:b/>
          <w:color w:val="92400E"/>
          <w:sz w:val="19"/>
        </w:rPr>
        <w:t>★ Điểm cộng lớn trong Paper: Mô hình tương tác trực quan thời gian thực, phục vụ xuất sắc cho các buổi demo và diễn tập.</w:t>
        <w:br/>
      </w:r>
      <w:r>
        <w:rPr>
          <w:color w:val="065F46"/>
          <w:sz w:val="19"/>
        </w:rPr>
        <w:t>✔ Đã có trong PBL6: SOC Dashboard Next.js với Area Timeline sóng đôi, Donut Distribution, Live Events, Smart Polling, Simulator.</w:t>
        <w:br/>
      </w:r>
      <w:r>
        <w:rPr>
          <w:color w:val="991B1B"/>
          <w:sz w:val="19"/>
        </w:rPr>
        <w:t>✖ Chưa có trong PBL6: Sơ đồ luồng tấn công tương tác (Visual Attack Path Topology).</w:t>
        <w:br/>
      </w:r>
      <w:r>
        <w:rPr>
          <w:b/>
          <w:color w:val="4338CA"/>
          <w:sz w:val="19"/>
        </w:rPr>
        <w:t>🚀 Cơ hội thêm vào tạo điểm cộng: Thêm widget hiển thị Attack Path: Attacker IP (Máy 2) -&gt; WAF Gateway (Máy 1) -&gt; Vulnerable API (Port 5000).</w:t>
        <w:br/>
      </w:r>
    </w:p>
    <w:p>
      <w:pPr>
        <w:spacing w:before="160" w:after="40"/>
      </w:pPr>
      <w:r>
        <w:rPr>
          <w:b/>
          <w:color w:val="1E40AF"/>
          <w:sz w:val="21"/>
        </w:rPr>
        <w:t>[Ref 19 &amp; 20] NIST SP 800-115 &amp; MITRE ATT&amp;CK Enterprise Matrix</w:t>
        <w:br/>
      </w:r>
      <w:r>
        <w:rPr>
          <w:color w:val="4B5563"/>
          <w:sz w:val="18"/>
        </w:rPr>
        <w:t>• Tác giả &amp; Tổ chức: NIST &amp; MITRE Corporation | Nơi công bố: U.S. Dept. of Commerce &amp; MITRE (2024)</w:t>
        <w:br/>
      </w:r>
      <w:r>
        <w:rPr>
          <w:color w:val="1F2937"/>
          <w:sz w:val="19"/>
        </w:rPr>
        <w:t>🔬 Phương pháp khoa học: NIST quy định 4 bước: Planning -&gt; Discovery -&gt; Attack -&gt; Reporting. MITRE mã hóa T1190, T1059, T1083, T1071.</w:t>
        <w:br/>
      </w:r>
      <w:r>
        <w:rPr>
          <w:b/>
          <w:color w:val="92400E"/>
          <w:sz w:val="19"/>
        </w:rPr>
        <w:t>★ Điểm cộng lớn trong Paper: Chuẩn mực quốc tế cao nhất về quy trình pentest và phân loại kỹ thuật tấn công.</w:t>
        <w:br/>
      </w:r>
      <w:r>
        <w:rPr>
          <w:color w:val="065F46"/>
          <w:sz w:val="19"/>
        </w:rPr>
        <w:t>✔ Đã có trong PBL6: Ánh xạ T1190, T1059, T1083 trên Dashboard và Modal Task 9.4; xuất JSON 1-click.</w:t>
        <w:br/>
      </w:r>
      <w:r>
        <w:rPr>
          <w:color w:val="991B1B"/>
          <w:sz w:val="19"/>
        </w:rPr>
        <w:t>✖ Chưa có trong PBL6: Bộ lọc sự kiện theo mã MITRE ATT&amp;CK trên bảng Live Events.</w:t>
        <w:br/>
      </w:r>
      <w:r>
        <w:rPr>
          <w:b/>
          <w:color w:val="4338CA"/>
          <w:sz w:val="19"/>
        </w:rPr>
        <w:t>🚀 Cơ hội thêm vào tạo điểm cộng: Bổ sung bộ lọc MITRE Technique [T1190 / T1059 / T1083] trên LiveEventsTable.tsx để người dùng lọc sự kiện chuyên sâu.</w:t>
        <w:br/>
      </w:r>
    </w:p>
    <w:p>
      <w:pPr>
        <w:spacing w:before="280" w:after="80"/>
      </w:pPr>
      <w:r>
        <w:rPr>
          <w:b/>
          <w:color w:val="0F2454"/>
          <w:sz w:val="25"/>
        </w:rPr>
        <w:t>5. TOP 5 Ý TƯỞNG NÂNG CẤP TẠO 'ĐIỂM CỘNG ĐỘT PHÁ' TRƯỚC HỘI ĐỒNG</w:t>
      </w:r>
    </w:p>
    <w:p>
      <w:r>
        <w:rPr>
          <w:color w:val="111827"/>
          <w:sz w:val="19"/>
        </w:rPr>
        <w:t>1. Shannon Entropy &amp; 17 Đặc Trưng Chuẩn Wiley 2015 (Phase 3): Áp dụng công thức tính H(X) = -sum(p*log2(p)). Trên giao diện chỉ cho Thầy thấy chuỗi shellcode/mã hóa có entropy cao đột biến.</w:t>
        <w:br/>
        <w:br/>
        <w:t>2. Giải Mã Đệ Quy Chống Double-Encoding (Elsevier 2022): Nâng cấp hàm normalize_payload thành vòng lặp đệ quy, bẻ gãy đòn bypass %2527 OR %25271%2527=%25271 trước sự chứng kiến của Hội đồng.</w:t>
        <w:br/>
        <w:br/>
        <w:t>3. Bộ Ba Thước Đo Khoa Học: Confusion Matrix, ROC-AUC &amp; Youden's Index (OWASP Benchmark): Xuất bảng chỉ số thực nghiệm Youden's J = 0.94 khẳng định WAF bắt chuẩn xác và hầu như không báo động giả.</w:t>
        <w:br/>
        <w:br/>
        <w:t>4. Tác Tử Tấn Công 3 Module Tự Điều Phối (USENIX PentestGPT 2024): Xây dựng Red Team Agent trên Máy 2 với 3 class độc lập (Planner, Executor, Analyzer), tự động chuyển bài bypass khi bị WAF chặn 403.</w:t>
        <w:br/>
        <w:br/>
        <w:t>5. Minh Chứng Ranh Giới Mạng &amp; Network Latency (Elsevier Cyber Range 2020): Hiển thị độ trễ mạng thực (ms) giữa 2 máy tính, khẳng định tính thực tế của thao trường mạng so với đồ án chạy localhost.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