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>Número:</w:t>
      </w:r>
      <w:r w:rsidR="003464DB">
        <w:rPr>
          <w:rFonts w:ascii="Tahoma" w:hAnsi="Tahoma" w:cs="Tahoma"/>
          <w:sz w:val="52"/>
          <w:szCs w:val="52"/>
          <w:u w:val="none"/>
        </w:rPr>
        <w:t xml:space="preserve"> </w:t>
      </w:r>
      <w:r w:rsidR="008A5CD7">
        <w:rPr>
          <w:rFonts w:ascii="Tahoma" w:hAnsi="Tahoma" w:cs="Tahoma"/>
          <w:sz w:val="52"/>
          <w:szCs w:val="52"/>
          <w:u w:val="none"/>
        </w:rPr>
        <w:t>123072</w:t>
      </w: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D34160">
        <w:rPr>
          <w:rFonts w:ascii="Tahoma" w:hAnsi="Tahoma" w:cs="Tahoma"/>
          <w:sz w:val="22"/>
          <w:u w:val="none"/>
        </w:rPr>
        <w:t>Septiembre</w:t>
      </w:r>
      <w:r w:rsidR="005706F5">
        <w:rPr>
          <w:rFonts w:ascii="Tahoma" w:hAnsi="Tahoma" w:cs="Tahoma"/>
          <w:sz w:val="22"/>
          <w:u w:val="none"/>
        </w:rPr>
        <w:t xml:space="preserve"> 2016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D3416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01-09-2016</w:t>
            </w:r>
          </w:p>
        </w:tc>
        <w:tc>
          <w:tcPr>
            <w:tcW w:w="2835" w:type="dxa"/>
            <w:shd w:val="clear" w:color="auto" w:fill="auto"/>
          </w:tcPr>
          <w:p w:rsidR="003F6A52" w:rsidRPr="00EB39C6" w:rsidRDefault="00076F7D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34160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VCA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34160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01-09</w:t>
            </w:r>
            <w:r w:rsidR="00952154"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-2016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651DCF" w:rsidRDefault="00651DCF" w:rsidP="00A44BC3"/>
    <w:p w:rsidR="003F6A52" w:rsidRDefault="003F6A52" w:rsidP="00CF6077">
      <w:r>
        <w:br w:type="page"/>
      </w:r>
      <w:r>
        <w:lastRenderedPageBreak/>
        <w:t>Tabla de contenidos</w:t>
      </w:r>
    </w:p>
    <w:bookmarkStart w:id="0" w:name="_GoBack"/>
    <w:bookmarkEnd w:id="0"/>
    <w:p w:rsidR="0083656A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495065" w:history="1">
        <w:r w:rsidR="0083656A" w:rsidRPr="006C4E08">
          <w:rPr>
            <w:rStyle w:val="Hipervnculo"/>
            <w:rFonts w:ascii="Tahoma" w:hAnsi="Tahoma" w:cs="Tahoma"/>
            <w:noProof/>
          </w:rPr>
          <w:t>Origen:</w:t>
        </w:r>
        <w:r w:rsidR="0083656A">
          <w:rPr>
            <w:noProof/>
            <w:webHidden/>
          </w:rPr>
          <w:tab/>
        </w:r>
        <w:r w:rsidR="0083656A">
          <w:rPr>
            <w:noProof/>
            <w:webHidden/>
          </w:rPr>
          <w:fldChar w:fldCharType="begin"/>
        </w:r>
        <w:r w:rsidR="0083656A">
          <w:rPr>
            <w:noProof/>
            <w:webHidden/>
          </w:rPr>
          <w:instrText xml:space="preserve"> PAGEREF _Toc460495065 \h </w:instrText>
        </w:r>
        <w:r w:rsidR="0083656A">
          <w:rPr>
            <w:noProof/>
            <w:webHidden/>
          </w:rPr>
        </w:r>
        <w:r w:rsidR="0083656A">
          <w:rPr>
            <w:noProof/>
            <w:webHidden/>
          </w:rPr>
          <w:fldChar w:fldCharType="separate"/>
        </w:r>
        <w:r w:rsidR="0083656A">
          <w:rPr>
            <w:noProof/>
            <w:webHidden/>
          </w:rPr>
          <w:t>4</w:t>
        </w:r>
        <w:r w:rsidR="0083656A"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66" w:history="1">
        <w:r w:rsidRPr="006C4E08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67" w:history="1">
        <w:r w:rsidRPr="006C4E08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68" w:history="1">
        <w:r w:rsidRPr="006C4E08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69" w:history="1">
        <w:r w:rsidRPr="006C4E08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0" w:history="1">
        <w:r w:rsidRPr="006C4E08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1" w:history="1">
        <w:r w:rsidRPr="006C4E08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2" w:history="1">
        <w:r w:rsidRPr="006C4E08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3" w:history="1">
        <w:r w:rsidRPr="006C4E08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4" w:history="1">
        <w:r w:rsidRPr="006C4E08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5" w:history="1">
        <w:r w:rsidRPr="006C4E08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6" w:history="1">
        <w:r w:rsidRPr="006C4E08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7" w:history="1">
        <w:r w:rsidRPr="006C4E08">
          <w:rPr>
            <w:rStyle w:val="Hipervnculo"/>
            <w:rFonts w:ascii="Tahoma" w:hAnsi="Tahoma" w:cs="Tahoma"/>
            <w:noProof/>
          </w:rPr>
          <w:t>Validación de Pares: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8" w:history="1">
        <w:r w:rsidRPr="006C4E08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656A" w:rsidRDefault="0083656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60495079" w:history="1">
        <w:r w:rsidRPr="006C4E08">
          <w:rPr>
            <w:rStyle w:val="Hipervnculo"/>
            <w:rFonts w:ascii="Tahoma" w:hAnsi="Tahoma" w:cs="Tahoma"/>
            <w:noProof/>
          </w:rPr>
          <w:t>Anexo</w:t>
        </w:r>
        <w:r w:rsidRPr="006C4E08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1" w:name="_Toc315786938"/>
      <w:bookmarkStart w:id="2" w:name="_Toc460495065"/>
      <w:r w:rsidRPr="003F6A52">
        <w:rPr>
          <w:rFonts w:ascii="Tahoma" w:hAnsi="Tahoma" w:cs="Tahoma"/>
          <w:sz w:val="22"/>
        </w:rPr>
        <w:lastRenderedPageBreak/>
        <w:t>Origen:</w:t>
      </w:r>
      <w:bookmarkEnd w:id="1"/>
      <w:bookmarkEnd w:id="2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1E5E9B">
        <w:rPr>
          <w:bCs/>
          <w:lang w:val="es-CL"/>
        </w:rPr>
        <w:t>Centro de Contactos al cliente.</w:t>
      </w:r>
    </w:p>
    <w:p w:rsid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9"/>
      <w:bookmarkStart w:id="4" w:name="_Toc460495066"/>
      <w:r w:rsidRPr="003F6A52">
        <w:rPr>
          <w:rFonts w:ascii="Tahoma" w:hAnsi="Tahoma" w:cs="Tahoma"/>
          <w:sz w:val="22"/>
        </w:rPr>
        <w:t>Requerimiento:</w:t>
      </w:r>
      <w:bookmarkEnd w:id="3"/>
      <w:bookmarkEnd w:id="4"/>
      <w:r w:rsidRPr="003F6A52">
        <w:rPr>
          <w:rFonts w:ascii="Tahoma" w:hAnsi="Tahoma" w:cs="Tahoma"/>
          <w:sz w:val="22"/>
        </w:rPr>
        <w:t xml:space="preserve"> 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bookmarkStart w:id="5" w:name="_Toc315786940"/>
      <w:r w:rsidRPr="008A5CD7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Estimados,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Favor revisar mensaje de error </w:t>
      </w:r>
      <w:proofErr w:type="spellStart"/>
      <w:r w:rsidRPr="008A5CD7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del</w:t>
      </w:r>
      <w:proofErr w:type="spellEnd"/>
      <w:r w:rsidRPr="008A5CD7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 los </w:t>
      </w:r>
      <w:proofErr w:type="spellStart"/>
      <w:r w:rsidRPr="008A5CD7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TraceLog</w:t>
      </w:r>
      <w:proofErr w:type="spellEnd"/>
      <w:r w:rsidRPr="008A5CD7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 de RAYEN.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----------------------------------------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----------------------------------------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Timestamp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30-08-2016 9:18:07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Message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: Mensaje: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Ambiguous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column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name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'TDD_IDS'.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StackTrace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:    at </w:t>
      </w:r>
      <w:proofErr w:type="spellStart"/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System.Data.SqlClient.SqlConnection.OnError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(</w:t>
      </w:r>
      <w:proofErr w:type="spellStart"/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SqlException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exception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Boolean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breakConnection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System.Data.SqlClient.TdsParser.ThrowExceptionAndWarning(TdsParserStateObject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stateObj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System.Data.SqlClient.TdsParser.Run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(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SqlCommand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cmdHandler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SqlDataReader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dataStream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BulkCopySimpleResultSet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bulkCopyHandler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TdsParserStateObject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stateObj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System.Data.SqlClient.SqlDataReader.ConsumeMetaData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()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System.Data.SqlClient.SqlDataReader.get_MetaData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()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System.Data.SqlClient.SqlCommand.FinishExecuteReader(SqlDataReader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ds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String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resetOptionsString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System.Data.SqlClient.SqlCommand.RunExecuteReaderTds(CommandBehavior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cmdBehavior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Boolean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returnStream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Boolean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async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System.Data.SqlClient.SqlCommand.RunExecuteReader(CommandBehavior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cmdBehavior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Boolean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returnStream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String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method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DbAsyncResult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result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System.Data.SqlClient.SqlCommand.RunExecuteReader(CommandBehavior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cmdBehavior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runBehavior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Boolean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returnStream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String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method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System.Data.SqlClient.SqlCommand.ExecuteReader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(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CommandBehavior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String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method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System.Data.SqlClient.SqlCommand.ExecuteDbDataReader(CommandBehavior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System.Data.Common.DbCommand.System.Data.IDbCommand.ExecuteReader(CommandBehavior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Microsoft.Practices.EnterpriseLibrary.Data.Database.DoExecuteReader(IDbCommand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command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CommandBehavior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cmdBehavior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Microsoft.Practices.EnterpriseLibrary.Data.Database.ExecuteReader(DBCommandWrapper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command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Saydex.ServidorSiap.IDatos.ManejadorTransaccional.Mgr.LeerRegistros(String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dbName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DBCommandWrapper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command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 in E:\ConfigurationManager\Repositorios\RayenChile\RayenChile\SERVIDOR\Saydex.ServidorSiap.IDatos\IManejadorTransaccional.cs:line 277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Saydex.ServidorSiap.IDatos.ManejadorTransaccional.LeerRegistros(DBCommandWrapper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command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) in E:\ConfigurationManager\Repositorios\RayenChile\RayenChile\SERVIDOR\Saydex.ServidorSiap.IDatos\IManejadorTransaccional.cs:line 134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Saydex.ServidorSiap.DatosSqlServer2k.FichaClinica.ObtenerAtencion(FiltroAtencion filtro) in E:\ConfigurationManager\Repositorios\RayenChile\RayenChile\SERVIDOR\Saydex.ServidorSiap.DatosSqlServer2k\FichaClinica.cs:line 4315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Saydex.ServidorSiap.Negocio.FichaClinica.FichaClinica.ObtenerAtencion(FiltroAtencion filtro,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AtencionCollection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&amp; entidades) in </w:t>
      </w: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lastRenderedPageBreak/>
        <w:t>E:\ConfigurationManager\Repositorios\RayenChile\RayenChile\SERVIDOR\Saydex.ServidorSiap.Negocio\FichaClinica\FichaClinica.cs:line 1479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   </w:t>
      </w:r>
      <w:proofErr w:type="gram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</w:t>
      </w:r>
      <w:proofErr w:type="gram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Saydex.ServidorSiap.WebService.FichaClinica.ObtenerAtencionPorFiltro(String ticket,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FiltroAtencion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filtro,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Atencion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[]&amp; entidades) in E:\ConfigurationManager\Repositorios\RayenChile\RayenChile\SERVIDOR\Saydex.ServidorSiap.WebService\FichaClinica.asmx.cs:line 1163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Login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: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consultoriopaine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/57550279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HostName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201.238.206.186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UserAddress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201.238.206.186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Servicio: 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Category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General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Priority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0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EventId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0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Severity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Error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Title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Machine: RY-WEB-01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Application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Domain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/LM/W3SVC/1/ROOT/Saydex.ServidorSiap.WebService-1-131170230116832089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Process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Id: 38780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Process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Name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 c:\windows\system32\inetsrv\w3wp.exe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Win32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Thread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Id: 21928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Thread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Name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 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 xml:space="preserve">Extended </w:t>
      </w:r>
      <w:proofErr w:type="spellStart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Properties</w:t>
      </w:r>
      <w:proofErr w:type="spellEnd"/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: 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----------------------------------------</w:t>
      </w:r>
    </w:p>
    <w:p w:rsidR="008A5CD7" w:rsidRPr="008A5CD7" w:rsidRDefault="008A5CD7" w:rsidP="008A5CD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8A5CD7">
        <w:rPr>
          <w:rFonts w:ascii="Arial" w:eastAsia="Times New Roman" w:hAnsi="Arial" w:cs="Arial"/>
          <w:b/>
          <w:bCs/>
          <w:color w:val="000000"/>
          <w:sz w:val="18"/>
          <w:szCs w:val="18"/>
          <w:lang w:val="es-CL" w:eastAsia="es-CL"/>
        </w:rPr>
        <w:t>----------------------------------------</w:t>
      </w:r>
    </w:p>
    <w:p w:rsidR="001E5E9B" w:rsidRPr="001E5E9B" w:rsidRDefault="001E5E9B" w:rsidP="001E5E9B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6" w:name="_Toc460495067"/>
      <w:r w:rsidRPr="003F6A52">
        <w:rPr>
          <w:rFonts w:ascii="Tahoma" w:hAnsi="Tahoma" w:cs="Tahoma"/>
          <w:sz w:val="22"/>
          <w:szCs w:val="20"/>
        </w:rPr>
        <w:t>Nodo involucrado:</w:t>
      </w:r>
      <w:bookmarkEnd w:id="5"/>
      <w:bookmarkEnd w:id="6"/>
    </w:p>
    <w:bookmarkStart w:id="7" w:name="_Toc315786941"/>
    <w:p w:rsidR="00D34160" w:rsidRPr="00D34160" w:rsidRDefault="00D34160" w:rsidP="00D34160">
      <w:pPr>
        <w:pStyle w:val="infoblue"/>
        <w:ind w:left="426" w:hanging="11"/>
        <w:jc w:val="both"/>
        <w:rPr>
          <w:bCs/>
          <w:lang w:val="es-CL"/>
        </w:rPr>
      </w:pPr>
      <w:r w:rsidRPr="00D34160">
        <w:rPr>
          <w:bCs/>
          <w:lang w:val="es-CL"/>
        </w:rPr>
        <w:fldChar w:fldCharType="begin"/>
      </w:r>
      <w:r w:rsidRPr="00D34160">
        <w:rPr>
          <w:bCs/>
          <w:lang w:val="es-CL"/>
        </w:rPr>
        <w:instrText xml:space="preserve"> HYPERLINK "javascript:void(0);" </w:instrText>
      </w:r>
      <w:r w:rsidRPr="00D34160">
        <w:rPr>
          <w:bCs/>
          <w:lang w:val="es-CL"/>
        </w:rPr>
        <w:fldChar w:fldCharType="separate"/>
      </w:r>
      <w:r w:rsidR="008A5CD7">
        <w:rPr>
          <w:bCs/>
          <w:lang w:val="es-CL"/>
        </w:rPr>
        <w:t>Todos</w:t>
      </w:r>
      <w:r w:rsidRPr="00D34160">
        <w:rPr>
          <w:bCs/>
          <w:lang w:val="es-CL"/>
        </w:rPr>
        <w:fldChar w:fldCharType="end"/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60495068"/>
      <w:r w:rsidRPr="003F6A52">
        <w:rPr>
          <w:rFonts w:ascii="Tahoma" w:hAnsi="Tahoma" w:cs="Tahoma"/>
          <w:sz w:val="22"/>
          <w:szCs w:val="20"/>
        </w:rPr>
        <w:t>Análisis</w:t>
      </w:r>
      <w:bookmarkEnd w:id="7"/>
      <w:bookmarkEnd w:id="8"/>
    </w:p>
    <w:p w:rsidR="00D34160" w:rsidRDefault="00952154" w:rsidP="008A5CD7">
      <w:pPr>
        <w:pStyle w:val="infoblue"/>
        <w:ind w:left="426" w:hanging="11"/>
        <w:jc w:val="both"/>
        <w:rPr>
          <w:rFonts w:ascii="Consolas" w:hAnsi="Consolas" w:cs="Consolas"/>
          <w:sz w:val="19"/>
          <w:szCs w:val="19"/>
          <w:lang w:val="es-CL"/>
        </w:rPr>
      </w:pPr>
      <w:r>
        <w:rPr>
          <w:bCs/>
          <w:lang w:val="es-CL"/>
        </w:rPr>
        <w:t xml:space="preserve">Se </w:t>
      </w:r>
      <w:r w:rsidR="00D34160">
        <w:rPr>
          <w:bCs/>
          <w:lang w:val="es-CL"/>
        </w:rPr>
        <w:t xml:space="preserve">realizan pruebas </w:t>
      </w:r>
      <w:r w:rsidR="008A5CD7">
        <w:rPr>
          <w:bCs/>
          <w:lang w:val="es-CL"/>
        </w:rPr>
        <w:t xml:space="preserve">y se verifica que efectivamente se produce una excepción en Rayen, la cual se debe a una </w:t>
      </w:r>
      <w:proofErr w:type="spellStart"/>
      <w:r w:rsidR="008A5CD7">
        <w:rPr>
          <w:bCs/>
          <w:lang w:val="es-CL"/>
        </w:rPr>
        <w:t>query</w:t>
      </w:r>
      <w:proofErr w:type="spellEnd"/>
      <w:r w:rsidR="008A5CD7">
        <w:rPr>
          <w:bCs/>
          <w:lang w:val="es-CL"/>
        </w:rPr>
        <w:t xml:space="preserve"> dinámica </w:t>
      </w:r>
      <w:proofErr w:type="spellStart"/>
      <w:r w:rsidR="008A5CD7">
        <w:rPr>
          <w:bCs/>
          <w:lang w:val="es-CL"/>
        </w:rPr>
        <w:t>construída</w:t>
      </w:r>
      <w:proofErr w:type="spellEnd"/>
      <w:r w:rsidR="008A5CD7">
        <w:rPr>
          <w:bCs/>
          <w:lang w:val="es-CL"/>
        </w:rPr>
        <w:t xml:space="preserve"> sin un alias a utilizar.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ind w:firstLine="415"/>
        <w:rPr>
          <w:rFonts w:ascii="Consolas" w:hAnsi="Consolas" w:cs="Consolas"/>
          <w:sz w:val="19"/>
          <w:szCs w:val="19"/>
          <w:lang w:val="es-CL"/>
        </w:rPr>
      </w:pPr>
    </w:p>
    <w:p w:rsidR="00D34160" w:rsidRDefault="00D34160" w:rsidP="00D34160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D34160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315786942"/>
      <w:bookmarkStart w:id="10" w:name="_Toc460495069"/>
      <w:r>
        <w:rPr>
          <w:rFonts w:ascii="Tahoma" w:hAnsi="Tahoma" w:cs="Tahoma"/>
          <w:sz w:val="22"/>
          <w:szCs w:val="20"/>
        </w:rPr>
        <w:t>Rec</w:t>
      </w:r>
      <w:r w:rsidR="003F6A52" w:rsidRPr="003F6A52">
        <w:rPr>
          <w:rFonts w:ascii="Tahoma" w:hAnsi="Tahoma" w:cs="Tahoma"/>
          <w:sz w:val="22"/>
          <w:szCs w:val="20"/>
        </w:rPr>
        <w:t>eptor:</w:t>
      </w:r>
      <w:bookmarkEnd w:id="9"/>
      <w:bookmarkEnd w:id="10"/>
    </w:p>
    <w:p w:rsidR="007E0C11" w:rsidRDefault="00D34160" w:rsidP="007E0C11">
      <w:pPr>
        <w:pStyle w:val="infoblue"/>
        <w:ind w:left="426" w:hanging="11"/>
        <w:jc w:val="both"/>
        <w:rPr>
          <w:bCs/>
          <w:lang w:val="es-CL"/>
        </w:rPr>
      </w:pPr>
      <w:bookmarkStart w:id="11" w:name="_Toc315786943"/>
      <w:r>
        <w:rPr>
          <w:bCs/>
          <w:lang w:val="es-CL"/>
        </w:rPr>
        <w:t>Víctor Coronado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2" w:name="_Toc460495070"/>
      <w:r w:rsidRPr="003F6A52">
        <w:rPr>
          <w:rFonts w:ascii="Tahoma" w:hAnsi="Tahoma" w:cs="Tahoma"/>
          <w:sz w:val="22"/>
          <w:szCs w:val="22"/>
        </w:rPr>
        <w:t>Documento Adjunto:</w:t>
      </w:r>
      <w:bookmarkEnd w:id="11"/>
      <w:bookmarkEnd w:id="12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3" w:name="_Toc315786944"/>
      <w:bookmarkStart w:id="14" w:name="_Toc460495071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3"/>
      <w:bookmarkEnd w:id="14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8A5CD7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Para todos los nodos.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5" w:name="_Toc315786945"/>
      <w:bookmarkStart w:id="16" w:name="_Toc460495072"/>
      <w:r w:rsidRPr="003F6A52">
        <w:rPr>
          <w:rFonts w:ascii="Tahoma" w:hAnsi="Tahoma" w:cs="Tahoma"/>
          <w:sz w:val="22"/>
          <w:szCs w:val="22"/>
        </w:rPr>
        <w:t>Solución:</w:t>
      </w:r>
      <w:bookmarkEnd w:id="15"/>
      <w:bookmarkEnd w:id="16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8A5CD7" w:rsidRDefault="008A5CD7" w:rsidP="00076F7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En el método </w:t>
      </w:r>
      <w:proofErr w:type="spellStart"/>
      <w:r>
        <w:rPr>
          <w:bCs/>
          <w:lang w:val="es-CL"/>
        </w:rPr>
        <w:t>ObtenerAtencion</w:t>
      </w:r>
      <w:proofErr w:type="spellEnd"/>
      <w:r>
        <w:rPr>
          <w:bCs/>
          <w:lang w:val="es-CL"/>
        </w:rPr>
        <w:t xml:space="preserve"> que se encuentra en la clase Saydex.ServidorSiap.DatosSqlServer2K.FichaClinica</w:t>
      </w:r>
      <w:r w:rsidR="00076F7D">
        <w:rPr>
          <w:bCs/>
          <w:lang w:val="es-CL"/>
        </w:rPr>
        <w:t>.</w:t>
      </w:r>
      <w:r>
        <w:rPr>
          <w:bCs/>
          <w:lang w:val="es-CL"/>
        </w:rPr>
        <w:t xml:space="preserve">cs en las líneas 4316 y 4318 se agrega una condición a la </w:t>
      </w:r>
      <w:proofErr w:type="spellStart"/>
      <w:r>
        <w:rPr>
          <w:bCs/>
          <w:lang w:val="es-CL"/>
        </w:rPr>
        <w:t>query</w:t>
      </w:r>
      <w:proofErr w:type="spellEnd"/>
      <w:r>
        <w:rPr>
          <w:bCs/>
          <w:lang w:val="es-CL"/>
        </w:rPr>
        <w:t xml:space="preserve"> dinámica de la siguiente forma:</w:t>
      </w:r>
    </w:p>
    <w:p w:rsidR="00076F7D" w:rsidRDefault="008A5CD7" w:rsidP="00076F7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lastRenderedPageBreak/>
        <w:t>“</w:t>
      </w:r>
      <w:proofErr w:type="spellStart"/>
      <w:r>
        <w:rPr>
          <w:bCs/>
          <w:lang w:val="es-CL"/>
        </w:rPr>
        <w:t>atn.FECHA_CREACION_PRIMERA_ATENCION</w:t>
      </w:r>
      <w:proofErr w:type="spellEnd"/>
      <w:r>
        <w:rPr>
          <w:bCs/>
          <w:lang w:val="es-CL"/>
        </w:rPr>
        <w:t xml:space="preserve">, </w:t>
      </w:r>
      <w:r w:rsidRPr="008A5CD7">
        <w:rPr>
          <w:bCs/>
          <w:highlight w:val="yellow"/>
          <w:lang w:val="es-CL"/>
        </w:rPr>
        <w:t>TDD_IDS</w:t>
      </w:r>
      <w:r>
        <w:rPr>
          <w:bCs/>
          <w:lang w:val="es-CL"/>
        </w:rPr>
        <w:t>”</w:t>
      </w:r>
      <w:r w:rsidR="00076F7D">
        <w:rPr>
          <w:bCs/>
          <w:lang w:val="es-CL"/>
        </w:rPr>
        <w:t xml:space="preserve"> </w:t>
      </w:r>
    </w:p>
    <w:p w:rsidR="008A5CD7" w:rsidRPr="008A5CD7" w:rsidRDefault="008A5CD7" w:rsidP="00076F7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EL ELEMENTO DESTACADO EN AMARILLO </w:t>
      </w:r>
      <w:r>
        <w:rPr>
          <w:b/>
          <w:bCs/>
          <w:lang w:val="es-CL"/>
        </w:rPr>
        <w:t xml:space="preserve">NO CONSIDERA </w:t>
      </w:r>
      <w:proofErr w:type="spellStart"/>
      <w:r>
        <w:rPr>
          <w:b/>
          <w:bCs/>
          <w:lang w:val="es-CL"/>
        </w:rPr>
        <w:t>atn</w:t>
      </w:r>
      <w:proofErr w:type="spellEnd"/>
      <w:r>
        <w:rPr>
          <w:b/>
          <w:bCs/>
          <w:lang w:val="es-CL"/>
        </w:rPr>
        <w:t xml:space="preserve">, </w:t>
      </w:r>
      <w:r>
        <w:rPr>
          <w:bCs/>
          <w:lang w:val="es-CL"/>
        </w:rPr>
        <w:t xml:space="preserve">POR LO TANTO SE ENVIA UNA EXCEPCIÓN DE </w:t>
      </w:r>
      <w:r>
        <w:rPr>
          <w:b/>
          <w:bCs/>
          <w:lang w:val="es-CL"/>
        </w:rPr>
        <w:t>NOMBRE AMBIGUO</w:t>
      </w:r>
      <w:r>
        <w:rPr>
          <w:bCs/>
          <w:lang w:val="es-CL"/>
        </w:rPr>
        <w:t xml:space="preserve">, se realizaron los cambios para agregar </w:t>
      </w:r>
      <w:proofErr w:type="spellStart"/>
      <w:r>
        <w:rPr>
          <w:b/>
          <w:bCs/>
          <w:lang w:val="es-CL"/>
        </w:rPr>
        <w:t>atn</w:t>
      </w:r>
      <w:proofErr w:type="spellEnd"/>
      <w:r>
        <w:rPr>
          <w:b/>
          <w:bCs/>
          <w:lang w:val="es-CL"/>
        </w:rPr>
        <w:t xml:space="preserve"> como prefijo, quedando finalmente </w:t>
      </w:r>
      <w:proofErr w:type="spellStart"/>
      <w:r>
        <w:rPr>
          <w:b/>
          <w:bCs/>
          <w:lang w:val="es-CL"/>
        </w:rPr>
        <w:t>atn.TDD_IDS</w:t>
      </w:r>
      <w:proofErr w:type="spellEnd"/>
      <w:r>
        <w:rPr>
          <w:bCs/>
          <w:lang w:val="es-CL"/>
        </w:rPr>
        <w:t>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7" w:name="_Toc315786946"/>
      <w:bookmarkStart w:id="18" w:name="_Toc460495073"/>
      <w:r w:rsidRPr="003F6A52">
        <w:rPr>
          <w:rFonts w:ascii="Tahoma" w:hAnsi="Tahoma" w:cs="Tahoma"/>
          <w:sz w:val="22"/>
          <w:szCs w:val="22"/>
        </w:rPr>
        <w:t>Imágenes:</w:t>
      </w:r>
      <w:bookmarkEnd w:id="17"/>
      <w:bookmarkEnd w:id="18"/>
    </w:p>
    <w:p w:rsidR="007E0C11" w:rsidRDefault="00D34160" w:rsidP="00D34160">
      <w:pPr>
        <w:pStyle w:val="infoblue"/>
        <w:ind w:left="426" w:hanging="11"/>
        <w:jc w:val="both"/>
        <w:rPr>
          <w:bCs/>
          <w:lang w:val="es-CL"/>
        </w:rPr>
      </w:pPr>
      <w:bookmarkStart w:id="19" w:name="_Toc315786947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460495074"/>
      <w:r w:rsidRPr="003F6A52">
        <w:rPr>
          <w:rFonts w:ascii="Tahoma" w:hAnsi="Tahoma" w:cs="Tahoma"/>
          <w:sz w:val="22"/>
          <w:szCs w:val="22"/>
        </w:rPr>
        <w:t>Detalle Técnico:</w:t>
      </w:r>
      <w:bookmarkEnd w:id="19"/>
      <w:bookmarkEnd w:id="20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21" w:name="_Toc315786948"/>
      <w:r>
        <w:rPr>
          <w:bCs/>
          <w:lang w:val="es-CL"/>
        </w:rPr>
        <w:t xml:space="preserve">[Párrafo opcional que permite identificar </w:t>
      </w:r>
      <w:r w:rsidR="00456580">
        <w:rPr>
          <w:bCs/>
          <w:lang w:val="es-CL"/>
        </w:rPr>
        <w:t>el detalle técnico para la publicación del requerimiento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460495075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1"/>
      <w:bookmarkEnd w:id="22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23" w:name="_Toc460495076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23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1E5E9B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24" w:name="_Toc460495077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>ión de Pares</w:t>
      </w:r>
      <w:r w:rsidR="0081161D">
        <w:rPr>
          <w:rFonts w:ascii="Tahoma" w:hAnsi="Tahoma" w:cs="Tahoma"/>
          <w:sz w:val="22"/>
          <w:szCs w:val="22"/>
        </w:rPr>
        <w:t>:</w:t>
      </w:r>
      <w:bookmarkEnd w:id="24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1E5E9B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25" w:name="_Toc460495078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25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80624E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8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26" w:name="_Toc408492501"/>
      <w:bookmarkStart w:id="27" w:name="_Toc460495079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26"/>
      <w:bookmarkEnd w:id="27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9"/>
      <w:footerReference w:type="default" r:id="rId10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24E" w:rsidRDefault="0080624E" w:rsidP="00A90B56">
      <w:pPr>
        <w:spacing w:after="0" w:line="240" w:lineRule="auto"/>
      </w:pPr>
      <w:r>
        <w:separator/>
      </w:r>
    </w:p>
  </w:endnote>
  <w:endnote w:type="continuationSeparator" w:id="0">
    <w:p w:rsidR="0080624E" w:rsidRDefault="0080624E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24E" w:rsidRDefault="0080624E" w:rsidP="00A90B56">
      <w:pPr>
        <w:spacing w:after="0" w:line="240" w:lineRule="auto"/>
      </w:pPr>
      <w:r>
        <w:separator/>
      </w:r>
    </w:p>
  </w:footnote>
  <w:footnote w:type="continuationSeparator" w:id="0">
    <w:p w:rsidR="0080624E" w:rsidRDefault="0080624E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76F7D"/>
    <w:rsid w:val="000857FA"/>
    <w:rsid w:val="00093EE1"/>
    <w:rsid w:val="00167F8D"/>
    <w:rsid w:val="00171F71"/>
    <w:rsid w:val="00176CF4"/>
    <w:rsid w:val="00177A84"/>
    <w:rsid w:val="00191C3B"/>
    <w:rsid w:val="001C0F5C"/>
    <w:rsid w:val="001E5E9B"/>
    <w:rsid w:val="001E741C"/>
    <w:rsid w:val="0022663D"/>
    <w:rsid w:val="002B3001"/>
    <w:rsid w:val="00302B1C"/>
    <w:rsid w:val="003464DB"/>
    <w:rsid w:val="00365476"/>
    <w:rsid w:val="00385917"/>
    <w:rsid w:val="00394963"/>
    <w:rsid w:val="003A6C32"/>
    <w:rsid w:val="003B6F15"/>
    <w:rsid w:val="003E5B6C"/>
    <w:rsid w:val="003F6A52"/>
    <w:rsid w:val="004028F6"/>
    <w:rsid w:val="00447F62"/>
    <w:rsid w:val="00456580"/>
    <w:rsid w:val="00466AF6"/>
    <w:rsid w:val="004F70CF"/>
    <w:rsid w:val="005166D4"/>
    <w:rsid w:val="00561C32"/>
    <w:rsid w:val="005706F5"/>
    <w:rsid w:val="005725AF"/>
    <w:rsid w:val="005C101F"/>
    <w:rsid w:val="00623E90"/>
    <w:rsid w:val="00651DCF"/>
    <w:rsid w:val="006B44E5"/>
    <w:rsid w:val="006C2637"/>
    <w:rsid w:val="006C75FF"/>
    <w:rsid w:val="006D25B9"/>
    <w:rsid w:val="006E14D5"/>
    <w:rsid w:val="006E4B88"/>
    <w:rsid w:val="007D154A"/>
    <w:rsid w:val="007D5602"/>
    <w:rsid w:val="007E0C11"/>
    <w:rsid w:val="007E2DA2"/>
    <w:rsid w:val="0080624E"/>
    <w:rsid w:val="0081161D"/>
    <w:rsid w:val="00832726"/>
    <w:rsid w:val="0083656A"/>
    <w:rsid w:val="00851545"/>
    <w:rsid w:val="00852285"/>
    <w:rsid w:val="0085431F"/>
    <w:rsid w:val="008A0C9D"/>
    <w:rsid w:val="008A5CD7"/>
    <w:rsid w:val="008D1DF1"/>
    <w:rsid w:val="008E655E"/>
    <w:rsid w:val="00912BD4"/>
    <w:rsid w:val="00927063"/>
    <w:rsid w:val="00952154"/>
    <w:rsid w:val="00961A69"/>
    <w:rsid w:val="00966E9D"/>
    <w:rsid w:val="009755F6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E4A1D"/>
    <w:rsid w:val="00AE57BC"/>
    <w:rsid w:val="00B005AD"/>
    <w:rsid w:val="00B552AB"/>
    <w:rsid w:val="00B82A52"/>
    <w:rsid w:val="00BE1227"/>
    <w:rsid w:val="00BF3432"/>
    <w:rsid w:val="00C60F5B"/>
    <w:rsid w:val="00C61390"/>
    <w:rsid w:val="00C6391D"/>
    <w:rsid w:val="00CA3C74"/>
    <w:rsid w:val="00CF6077"/>
    <w:rsid w:val="00D34160"/>
    <w:rsid w:val="00D35A18"/>
    <w:rsid w:val="00D607B1"/>
    <w:rsid w:val="00DD2AE2"/>
    <w:rsid w:val="00DF0CEF"/>
    <w:rsid w:val="00E15EC0"/>
    <w:rsid w:val="00E345D8"/>
    <w:rsid w:val="00E51F52"/>
    <w:rsid w:val="00E66143"/>
    <w:rsid w:val="00EF342A"/>
    <w:rsid w:val="00EF4DBD"/>
    <w:rsid w:val="00F047CF"/>
    <w:rsid w:val="00F102AE"/>
    <w:rsid w:val="00F37522"/>
    <w:rsid w:val="00F7077D"/>
    <w:rsid w:val="00F7421D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2F2522C-4B18-40A6-8892-C054265F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72.16.1.5\Q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E24F8-6AB7-4486-B009-7DB8B590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Vicuña C.</dc:creator>
  <cp:lastModifiedBy>Victor Coronado</cp:lastModifiedBy>
  <cp:revision>3</cp:revision>
  <cp:lastPrinted>2011-12-29T11:55:00Z</cp:lastPrinted>
  <dcterms:created xsi:type="dcterms:W3CDTF">2016-09-01T15:08:00Z</dcterms:created>
  <dcterms:modified xsi:type="dcterms:W3CDTF">2016-09-01T15:09:00Z</dcterms:modified>
</cp:coreProperties>
</file>