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4CE" w:rsidRDefault="00D754CE" w:rsidP="00943CBF">
      <w:pPr>
        <w:jc w:val="both"/>
        <w:rPr>
          <w:noProof/>
          <w:sz w:val="12"/>
          <w:lang w:eastAsia="es-CL"/>
        </w:rPr>
      </w:pPr>
      <w:r>
        <w:rPr>
          <w:noProof/>
          <w:sz w:val="12"/>
          <w:lang w:eastAsia="es-CL"/>
        </w:rPr>
        <w:drawing>
          <wp:anchor distT="0" distB="0" distL="114300" distR="114300" simplePos="0" relativeHeight="251659264" behindDoc="1" locked="0" layoutInCell="1" allowOverlap="1" wp14:anchorId="42D82309" wp14:editId="78C4E383">
            <wp:simplePos x="0" y="0"/>
            <wp:positionH relativeFrom="page">
              <wp:align>left</wp:align>
            </wp:positionH>
            <wp:positionV relativeFrom="paragraph">
              <wp:posOffset>-885825</wp:posOffset>
            </wp:positionV>
            <wp:extent cx="7762875" cy="10046490"/>
            <wp:effectExtent l="0" t="0" r="0" b="0"/>
            <wp:wrapNone/>
            <wp:docPr id="1" name="Imagen 1" descr="Mac mini HD:Saydex_2014:Imágenes:tapa_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mini HD:Saydex_2014:Imágenes:tapa_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00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9159B2" w:rsidRDefault="009159B2" w:rsidP="000B12A2">
      <w:pPr>
        <w:jc w:val="right"/>
        <w:rPr>
          <w:rFonts w:ascii="Garamond" w:hAnsi="Garamond"/>
          <w:noProof/>
          <w:color w:val="FFFFFF" w:themeColor="background1"/>
          <w:sz w:val="56"/>
          <w:szCs w:val="56"/>
          <w:lang w:eastAsia="es-CL"/>
        </w:rPr>
      </w:pPr>
      <w:r>
        <w:rPr>
          <w:rFonts w:ascii="Garamond" w:hAnsi="Garamond"/>
          <w:noProof/>
          <w:color w:val="FFFFFF" w:themeColor="background1"/>
          <w:sz w:val="56"/>
          <w:szCs w:val="56"/>
          <w:lang w:eastAsia="es-CL"/>
        </w:rPr>
        <w:t xml:space="preserve">Brechas detectadas en </w:t>
      </w:r>
    </w:p>
    <w:p w:rsidR="005362D0" w:rsidRPr="00F534CB" w:rsidRDefault="009159B2" w:rsidP="000B12A2">
      <w:pPr>
        <w:jc w:val="right"/>
        <w:rPr>
          <w:rFonts w:ascii="Garamond" w:hAnsi="Garamond"/>
          <w:noProof/>
          <w:color w:val="FFFFFF" w:themeColor="background1"/>
          <w:sz w:val="56"/>
          <w:szCs w:val="56"/>
          <w:lang w:eastAsia="es-CL"/>
        </w:rPr>
      </w:pPr>
      <w:r>
        <w:rPr>
          <w:rFonts w:ascii="Garamond" w:hAnsi="Garamond"/>
          <w:noProof/>
          <w:color w:val="FFFFFF" w:themeColor="background1"/>
          <w:sz w:val="56"/>
          <w:szCs w:val="56"/>
          <w:lang w:eastAsia="es-CL"/>
        </w:rPr>
        <w:t>Integración</w:t>
      </w:r>
      <w:r w:rsidR="00893035">
        <w:rPr>
          <w:rFonts w:ascii="Garamond" w:hAnsi="Garamond"/>
          <w:noProof/>
          <w:color w:val="FFFFFF" w:themeColor="background1"/>
          <w:sz w:val="56"/>
          <w:szCs w:val="56"/>
          <w:lang w:eastAsia="es-CL"/>
        </w:rPr>
        <w:t xml:space="preserve"> Rayen- Savina</w:t>
      </w:r>
    </w:p>
    <w:p w:rsidR="00D754CE" w:rsidRDefault="00D754CE" w:rsidP="00943CBF">
      <w:pPr>
        <w:jc w:val="both"/>
        <w:rPr>
          <w:noProof/>
          <w:sz w:val="12"/>
          <w:lang w:eastAsia="es-CL"/>
        </w:rPr>
      </w:pPr>
      <w:r>
        <w:rPr>
          <w:noProof/>
          <w:sz w:val="12"/>
          <w:lang w:eastAsia="es-C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10851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006E" w:rsidRDefault="009B006E" w:rsidP="00943CBF">
          <w:pPr>
            <w:pStyle w:val="TtulodeTDC"/>
            <w:jc w:val="both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</w:p>
        <w:p w:rsidR="00D754CE" w:rsidRDefault="00D754CE" w:rsidP="00943CBF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3D290E" w:rsidRDefault="00D754C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81778" w:history="1">
            <w:r w:rsidR="003D290E" w:rsidRPr="00C90D0A">
              <w:rPr>
                <w:rStyle w:val="Hipervnculo"/>
                <w:noProof/>
              </w:rPr>
              <w:t>SAVINA</w:t>
            </w:r>
            <w:r w:rsidR="003D290E">
              <w:rPr>
                <w:noProof/>
                <w:webHidden/>
              </w:rPr>
              <w:tab/>
            </w:r>
            <w:r w:rsidR="003D290E">
              <w:rPr>
                <w:noProof/>
                <w:webHidden/>
              </w:rPr>
              <w:fldChar w:fldCharType="begin"/>
            </w:r>
            <w:r w:rsidR="003D290E">
              <w:rPr>
                <w:noProof/>
                <w:webHidden/>
              </w:rPr>
              <w:instrText xml:space="preserve"> PAGEREF _Toc476581778 \h </w:instrText>
            </w:r>
            <w:r w:rsidR="003D290E">
              <w:rPr>
                <w:noProof/>
                <w:webHidden/>
              </w:rPr>
            </w:r>
            <w:r w:rsidR="003D290E">
              <w:rPr>
                <w:noProof/>
                <w:webHidden/>
              </w:rPr>
              <w:fldChar w:fldCharType="separate"/>
            </w:r>
            <w:r w:rsidR="003D290E">
              <w:rPr>
                <w:noProof/>
                <w:webHidden/>
              </w:rPr>
              <w:t>3</w:t>
            </w:r>
            <w:r w:rsidR="003D290E">
              <w:rPr>
                <w:noProof/>
                <w:webHidden/>
              </w:rPr>
              <w:fldChar w:fldCharType="end"/>
            </w:r>
          </w:hyperlink>
        </w:p>
        <w:p w:rsidR="003D290E" w:rsidRDefault="004205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6581779" w:history="1">
            <w:r w:rsidR="003D290E" w:rsidRPr="00C90D0A">
              <w:rPr>
                <w:rStyle w:val="Hipervnculo"/>
                <w:noProof/>
              </w:rPr>
              <w:t>Integracion RAYEN – SAVINA</w:t>
            </w:r>
            <w:r w:rsidR="003D290E">
              <w:rPr>
                <w:noProof/>
                <w:webHidden/>
              </w:rPr>
              <w:tab/>
            </w:r>
            <w:r w:rsidR="003D290E">
              <w:rPr>
                <w:noProof/>
                <w:webHidden/>
              </w:rPr>
              <w:fldChar w:fldCharType="begin"/>
            </w:r>
            <w:r w:rsidR="003D290E">
              <w:rPr>
                <w:noProof/>
                <w:webHidden/>
              </w:rPr>
              <w:instrText xml:space="preserve"> PAGEREF _Toc476581779 \h </w:instrText>
            </w:r>
            <w:r w:rsidR="003D290E">
              <w:rPr>
                <w:noProof/>
                <w:webHidden/>
              </w:rPr>
            </w:r>
            <w:r w:rsidR="003D290E">
              <w:rPr>
                <w:noProof/>
                <w:webHidden/>
              </w:rPr>
              <w:fldChar w:fldCharType="separate"/>
            </w:r>
            <w:r w:rsidR="003D290E">
              <w:rPr>
                <w:noProof/>
                <w:webHidden/>
              </w:rPr>
              <w:t>3</w:t>
            </w:r>
            <w:r w:rsidR="003D290E">
              <w:rPr>
                <w:noProof/>
                <w:webHidden/>
              </w:rPr>
              <w:fldChar w:fldCharType="end"/>
            </w:r>
          </w:hyperlink>
        </w:p>
        <w:p w:rsidR="003D290E" w:rsidRDefault="004205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6581780" w:history="1">
            <w:r w:rsidR="003D290E" w:rsidRPr="00C90D0A">
              <w:rPr>
                <w:rStyle w:val="Hipervnculo"/>
                <w:noProof/>
              </w:rPr>
              <w:t>RAYEN – (Consulta Externa)</w:t>
            </w:r>
            <w:r w:rsidR="003D290E">
              <w:rPr>
                <w:noProof/>
                <w:webHidden/>
              </w:rPr>
              <w:tab/>
            </w:r>
            <w:r w:rsidR="003D290E">
              <w:rPr>
                <w:noProof/>
                <w:webHidden/>
              </w:rPr>
              <w:fldChar w:fldCharType="begin"/>
            </w:r>
            <w:r w:rsidR="003D290E">
              <w:rPr>
                <w:noProof/>
                <w:webHidden/>
              </w:rPr>
              <w:instrText xml:space="preserve"> PAGEREF _Toc476581780 \h </w:instrText>
            </w:r>
            <w:r w:rsidR="003D290E">
              <w:rPr>
                <w:noProof/>
                <w:webHidden/>
              </w:rPr>
            </w:r>
            <w:r w:rsidR="003D290E">
              <w:rPr>
                <w:noProof/>
                <w:webHidden/>
              </w:rPr>
              <w:fldChar w:fldCharType="separate"/>
            </w:r>
            <w:r w:rsidR="003D290E">
              <w:rPr>
                <w:noProof/>
                <w:webHidden/>
              </w:rPr>
              <w:t>4</w:t>
            </w:r>
            <w:r w:rsidR="003D290E">
              <w:rPr>
                <w:noProof/>
                <w:webHidden/>
              </w:rPr>
              <w:fldChar w:fldCharType="end"/>
            </w:r>
          </w:hyperlink>
        </w:p>
        <w:p w:rsidR="003D290E" w:rsidRDefault="004205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6581781" w:history="1">
            <w:r w:rsidR="003D290E" w:rsidRPr="00C90D0A">
              <w:rPr>
                <w:rStyle w:val="Hipervnculo"/>
                <w:noProof/>
              </w:rPr>
              <w:t>Urgencia Web</w:t>
            </w:r>
            <w:r w:rsidR="003D290E">
              <w:rPr>
                <w:noProof/>
                <w:webHidden/>
              </w:rPr>
              <w:tab/>
            </w:r>
            <w:r w:rsidR="003D290E">
              <w:rPr>
                <w:noProof/>
                <w:webHidden/>
              </w:rPr>
              <w:fldChar w:fldCharType="begin"/>
            </w:r>
            <w:r w:rsidR="003D290E">
              <w:rPr>
                <w:noProof/>
                <w:webHidden/>
              </w:rPr>
              <w:instrText xml:space="preserve"> PAGEREF _Toc476581781 \h </w:instrText>
            </w:r>
            <w:r w:rsidR="003D290E">
              <w:rPr>
                <w:noProof/>
                <w:webHidden/>
              </w:rPr>
            </w:r>
            <w:r w:rsidR="003D290E">
              <w:rPr>
                <w:noProof/>
                <w:webHidden/>
              </w:rPr>
              <w:fldChar w:fldCharType="separate"/>
            </w:r>
            <w:r w:rsidR="003D290E">
              <w:rPr>
                <w:noProof/>
                <w:webHidden/>
              </w:rPr>
              <w:t>4</w:t>
            </w:r>
            <w:r w:rsidR="003D290E">
              <w:rPr>
                <w:noProof/>
                <w:webHidden/>
              </w:rPr>
              <w:fldChar w:fldCharType="end"/>
            </w:r>
          </w:hyperlink>
        </w:p>
        <w:p w:rsidR="00D754CE" w:rsidRDefault="00D754CE" w:rsidP="00943CBF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25B95" w:rsidRDefault="00525B95" w:rsidP="00943CBF">
      <w:pPr>
        <w:jc w:val="both"/>
      </w:pPr>
    </w:p>
    <w:p w:rsidR="00CE54F7" w:rsidRDefault="00CE54F7" w:rsidP="00943CBF">
      <w:pPr>
        <w:jc w:val="both"/>
      </w:pPr>
      <w:r>
        <w:br w:type="page"/>
      </w:r>
    </w:p>
    <w:p w:rsidR="00F8250B" w:rsidRDefault="00F8250B" w:rsidP="00943CBF">
      <w:pPr>
        <w:jc w:val="both"/>
        <w:rPr>
          <w:noProof/>
        </w:rPr>
      </w:pPr>
    </w:p>
    <w:p w:rsidR="00F8250B" w:rsidRDefault="000C015B" w:rsidP="00943CBF">
      <w:pPr>
        <w:pStyle w:val="Ttulo1"/>
        <w:jc w:val="both"/>
        <w:rPr>
          <w:noProof/>
        </w:rPr>
      </w:pPr>
      <w:bookmarkStart w:id="0" w:name="_Toc476581778"/>
      <w:r>
        <w:rPr>
          <w:noProof/>
        </w:rPr>
        <w:t>SAVINA</w:t>
      </w:r>
      <w:bookmarkEnd w:id="0"/>
    </w:p>
    <w:p w:rsidR="000C015B" w:rsidRDefault="000C015B" w:rsidP="000C015B"/>
    <w:p w:rsidR="00B12F94" w:rsidRDefault="00B12F94" w:rsidP="000C015B">
      <w:r>
        <w:t xml:space="preserve">Al realizar la integración con el sistema </w:t>
      </w:r>
      <w:proofErr w:type="spellStart"/>
      <w:r>
        <w:t>Savina</w:t>
      </w:r>
      <w:proofErr w:type="spellEnd"/>
      <w:r>
        <w:t>, pudimos ver Es necesario que se realice una revisión más a fondo respecto a este tema y aspectos funcionales de la solución entregada.</w:t>
      </w:r>
    </w:p>
    <w:p w:rsidR="00B12F94" w:rsidRDefault="00B12F94" w:rsidP="000C015B">
      <w:r>
        <w:t xml:space="preserve">Entre </w:t>
      </w:r>
      <w:r w:rsidR="009159B2">
        <w:t>lo</w:t>
      </w:r>
      <w:r>
        <w:t xml:space="preserve"> que podemos nombrar:</w:t>
      </w:r>
    </w:p>
    <w:p w:rsidR="005A6FB0" w:rsidRDefault="005A6FB0" w:rsidP="00B3157B">
      <w:pPr>
        <w:pStyle w:val="Prrafodelista"/>
        <w:numPr>
          <w:ilvl w:val="0"/>
          <w:numId w:val="16"/>
        </w:numPr>
        <w:jc w:val="both"/>
      </w:pPr>
      <w:r>
        <w:t xml:space="preserve">No existe documentación acabada del negocio. Se ha solicitado en </w:t>
      </w:r>
      <w:r w:rsidR="003D290E">
        <w:t>varias</w:t>
      </w:r>
      <w:r>
        <w:t xml:space="preserve"> instancias.</w:t>
      </w:r>
    </w:p>
    <w:p w:rsidR="003D290E" w:rsidRDefault="00AC2571" w:rsidP="003D290E">
      <w:pPr>
        <w:pStyle w:val="Prrafodelista"/>
        <w:numPr>
          <w:ilvl w:val="1"/>
          <w:numId w:val="16"/>
        </w:numPr>
        <w:jc w:val="both"/>
      </w:pPr>
      <w:r>
        <w:t xml:space="preserve">120 </w:t>
      </w:r>
      <w:proofErr w:type="spellStart"/>
      <w:r>
        <w:t>hh</w:t>
      </w:r>
      <w:proofErr w:type="spellEnd"/>
      <w:r>
        <w:t xml:space="preserve"> app generarla.</w:t>
      </w:r>
    </w:p>
    <w:p w:rsidR="00B3157B" w:rsidRDefault="00B3157B" w:rsidP="00B3157B">
      <w:pPr>
        <w:pStyle w:val="Prrafodelista"/>
        <w:numPr>
          <w:ilvl w:val="0"/>
          <w:numId w:val="16"/>
        </w:numPr>
        <w:jc w:val="both"/>
      </w:pPr>
      <w:r>
        <w:t xml:space="preserve">A nivel global, </w:t>
      </w:r>
      <w:r w:rsidRPr="00B3157B">
        <w:t xml:space="preserve">Modelo de </w:t>
      </w:r>
      <w:r>
        <w:t>datos no da cuenta de la completitud del problema, y no maneja aspectos básicos esperados de un sistema clínico, que no permitirían por ejemplo realizar trazabilidad.</w:t>
      </w:r>
    </w:p>
    <w:p w:rsidR="00015560" w:rsidRDefault="00015560" w:rsidP="00015560">
      <w:pPr>
        <w:pStyle w:val="Prrafodelista"/>
        <w:numPr>
          <w:ilvl w:val="1"/>
          <w:numId w:val="16"/>
        </w:numPr>
        <w:jc w:val="both"/>
      </w:pPr>
      <w:r>
        <w:t>Datos del paciente , como por ejemplo nombres y fecha de nacimiento no pueden ser modificados</w:t>
      </w:r>
    </w:p>
    <w:p w:rsidR="00015560" w:rsidRDefault="00015560" w:rsidP="00015560">
      <w:pPr>
        <w:pStyle w:val="Prrafodelista"/>
        <w:numPr>
          <w:ilvl w:val="1"/>
          <w:numId w:val="16"/>
        </w:numPr>
        <w:jc w:val="both"/>
      </w:pPr>
      <w:r>
        <w:t xml:space="preserve">Cuando el profesional que genera una SAT en Rayen, no se encuentra en el sistema </w:t>
      </w:r>
      <w:proofErr w:type="spellStart"/>
      <w:r>
        <w:t>Savina</w:t>
      </w:r>
      <w:proofErr w:type="spellEnd"/>
      <w:r>
        <w:t xml:space="preserve">, este es incorporado en su BBDD. Debe evaluarse que la generación de usuario y contraseña sea entregado al profesional para poder ingresar al sistema </w:t>
      </w:r>
      <w:proofErr w:type="spellStart"/>
      <w:r>
        <w:t>Savina</w:t>
      </w:r>
      <w:proofErr w:type="spellEnd"/>
      <w:r>
        <w:t>.</w:t>
      </w:r>
    </w:p>
    <w:p w:rsidR="00015560" w:rsidRDefault="00015560" w:rsidP="00015560">
      <w:pPr>
        <w:pStyle w:val="Prrafodelista"/>
        <w:numPr>
          <w:ilvl w:val="1"/>
          <w:numId w:val="16"/>
        </w:numPr>
        <w:jc w:val="both"/>
      </w:pPr>
      <w:r>
        <w:t>Solo pueden ser ingresados al sistema pacientes que posean RUN. Por lo que no podrían participar del proceso pacientes sin este dato</w:t>
      </w:r>
    </w:p>
    <w:p w:rsidR="00015560" w:rsidRDefault="00015560" w:rsidP="00015560">
      <w:pPr>
        <w:pStyle w:val="Prrafodelista"/>
        <w:numPr>
          <w:ilvl w:val="1"/>
          <w:numId w:val="16"/>
        </w:numPr>
        <w:jc w:val="both"/>
      </w:pPr>
      <w:r>
        <w:t>No es posible asignar RUN a los profesionales que entregan su apoyo diagnostico a   través del sistema. El día de hoy como solución parche, se ingresa el dato por BBDD</w:t>
      </w:r>
    </w:p>
    <w:p w:rsidR="00015560" w:rsidRDefault="00015560" w:rsidP="00015560">
      <w:pPr>
        <w:pStyle w:val="Prrafodelista"/>
        <w:numPr>
          <w:ilvl w:val="0"/>
          <w:numId w:val="16"/>
        </w:numPr>
        <w:jc w:val="both"/>
      </w:pPr>
      <w:proofErr w:type="spellStart"/>
      <w:r>
        <w:t>Savina</w:t>
      </w:r>
      <w:proofErr w:type="spellEnd"/>
      <w:r>
        <w:t xml:space="preserve"> no trabaja con colas de integración, por lo que si el mensaje no tiene recepción por parte de Rayen, no puede ser reenviado.</w:t>
      </w:r>
    </w:p>
    <w:p w:rsidR="009E0979" w:rsidRDefault="009159B2" w:rsidP="00B3157B">
      <w:pPr>
        <w:pStyle w:val="Prrafodelista"/>
        <w:numPr>
          <w:ilvl w:val="0"/>
          <w:numId w:val="16"/>
        </w:numPr>
        <w:jc w:val="both"/>
      </w:pPr>
      <w:r>
        <w:t>Debe realizarse pruebas del funcionamiento del sistema, en cuanto a la cantidad de usuarios concurrentes.</w:t>
      </w:r>
      <w:r w:rsidR="00B3157B">
        <w:t xml:space="preserve"> N</w:t>
      </w:r>
      <w:r w:rsidR="00B3157B" w:rsidRPr="00B3157B">
        <w:t>o tiene escalabilidad horizontal - no se puede realizar balanceador de carga</w:t>
      </w:r>
      <w:r w:rsidR="00B3157B">
        <w:t>.</w:t>
      </w:r>
      <w:r>
        <w:t xml:space="preserve"> </w:t>
      </w:r>
      <w:r w:rsidR="00B11C4E">
        <w:t xml:space="preserve">Establecer </w:t>
      </w:r>
      <w:r w:rsidR="005006C0">
        <w:t>los límites</w:t>
      </w:r>
      <w:r w:rsidR="007F6101">
        <w:t xml:space="preserve"> del sistema.</w:t>
      </w:r>
    </w:p>
    <w:p w:rsidR="00B11C4E" w:rsidRDefault="007F6101" w:rsidP="00B3157B">
      <w:pPr>
        <w:pStyle w:val="Prrafodelista"/>
        <w:numPr>
          <w:ilvl w:val="0"/>
          <w:numId w:val="16"/>
        </w:numPr>
        <w:jc w:val="both"/>
      </w:pPr>
      <w:r>
        <w:t xml:space="preserve">Debe realizarse pruebas respecto a la funcionalidad de Video Conferencia en ambientes con problemas de red, para establecer las </w:t>
      </w:r>
      <w:r w:rsidR="00B11C4E">
        <w:t>necesidades mínimas.</w:t>
      </w:r>
    </w:p>
    <w:p w:rsidR="00015560" w:rsidRDefault="00B11C4E" w:rsidP="004D13C4">
      <w:pPr>
        <w:pStyle w:val="Prrafodelista"/>
        <w:numPr>
          <w:ilvl w:val="0"/>
          <w:numId w:val="16"/>
        </w:numPr>
        <w:jc w:val="both"/>
      </w:pPr>
      <w:r>
        <w:t xml:space="preserve">Realizar pruebas en red </w:t>
      </w:r>
      <w:proofErr w:type="spellStart"/>
      <w:r>
        <w:t>Minsal</w:t>
      </w:r>
      <w:proofErr w:type="spellEnd"/>
      <w:r>
        <w:t>.</w:t>
      </w:r>
      <w:r w:rsidR="00015560">
        <w:t xml:space="preserve"> A</w:t>
      </w:r>
      <w:r w:rsidR="00015560" w:rsidRPr="00015560">
        <w:t>pertura de los puertos son p2p, para abrir estos puertos en la 5d, se debe pedir directamente al MINSAL.</w:t>
      </w:r>
    </w:p>
    <w:p w:rsidR="000918DE" w:rsidRPr="000918DE" w:rsidRDefault="000918DE" w:rsidP="000918DE">
      <w:pPr>
        <w:pStyle w:val="Prrafodelista"/>
        <w:numPr>
          <w:ilvl w:val="0"/>
          <w:numId w:val="16"/>
        </w:numPr>
        <w:jc w:val="both"/>
      </w:pPr>
      <w:r>
        <w:t xml:space="preserve">Algunos puntos </w:t>
      </w:r>
      <w:r w:rsidR="00015560" w:rsidRPr="000918DE">
        <w:t>levantado</w:t>
      </w:r>
      <w:r w:rsidRPr="000918DE">
        <w:t>s</w:t>
      </w:r>
      <w:r w:rsidR="00015560" w:rsidRPr="000918DE">
        <w:t xml:space="preserve"> hace tiempo</w:t>
      </w:r>
      <w:r w:rsidRPr="000918DE">
        <w:t>:</w:t>
      </w:r>
    </w:p>
    <w:p w:rsidR="009A658C" w:rsidRPr="000918DE" w:rsidRDefault="000918DE" w:rsidP="005A6FB0">
      <w:pPr>
        <w:pStyle w:val="Prrafodelista"/>
        <w:numPr>
          <w:ilvl w:val="1"/>
          <w:numId w:val="16"/>
        </w:numPr>
        <w:jc w:val="both"/>
      </w:pPr>
      <w:r>
        <w:t>M</w:t>
      </w:r>
      <w:r w:rsidR="00015560" w:rsidRPr="000918DE">
        <w:t xml:space="preserve">antención del </w:t>
      </w:r>
      <w:r w:rsidRPr="000918DE">
        <w:t>ORM-</w:t>
      </w:r>
      <w:proofErr w:type="spellStart"/>
      <w:r w:rsidR="005A6FB0">
        <w:t>Secualiz</w:t>
      </w:r>
      <w:r w:rsidR="00015560" w:rsidRPr="000918DE">
        <w:t>e</w:t>
      </w:r>
      <w:proofErr w:type="spellEnd"/>
      <w:r>
        <w:t xml:space="preserve"> / fue modificado solo para esta implementación.</w:t>
      </w:r>
      <w:r w:rsidR="005A6FB0">
        <w:t xml:space="preserve"> Pero no sabemos respecto de la m</w:t>
      </w:r>
      <w:r w:rsidRPr="000918DE">
        <w:t xml:space="preserve">antención del </w:t>
      </w:r>
      <w:proofErr w:type="spellStart"/>
      <w:r w:rsidR="00D27839">
        <w:t>fork</w:t>
      </w:r>
      <w:proofErr w:type="spellEnd"/>
      <w:r w:rsidR="00D27839">
        <w:t>.</w:t>
      </w:r>
    </w:p>
    <w:p w:rsidR="00D27839" w:rsidRDefault="000918DE" w:rsidP="00D27839">
      <w:pPr>
        <w:pStyle w:val="Prrafodelista"/>
        <w:numPr>
          <w:ilvl w:val="1"/>
          <w:numId w:val="16"/>
        </w:numPr>
        <w:jc w:val="both"/>
      </w:pPr>
      <w:r w:rsidRPr="000918DE">
        <w:t>Servidor T/S hoy se utiliza uno de FINAL para comunicación de video conferencia</w:t>
      </w:r>
      <w:r w:rsidR="00D27839">
        <w:t>.</w:t>
      </w:r>
    </w:p>
    <w:p w:rsidR="003D290E" w:rsidRPr="000918DE" w:rsidRDefault="00AC2571" w:rsidP="00AC2571">
      <w:pPr>
        <w:pStyle w:val="Prrafodelista"/>
        <w:numPr>
          <w:ilvl w:val="0"/>
          <w:numId w:val="16"/>
        </w:numPr>
        <w:jc w:val="both"/>
      </w:pPr>
      <w:r w:rsidRPr="00AC2571">
        <w:t>Realizar un reporte, requiere escribir a mano 1.000 líneas de código.</w:t>
      </w:r>
    </w:p>
    <w:p w:rsidR="00AB3392" w:rsidRDefault="00B12F94" w:rsidP="00AB3392">
      <w:pPr>
        <w:pStyle w:val="Ttulo1"/>
        <w:jc w:val="both"/>
        <w:rPr>
          <w:noProof/>
        </w:rPr>
      </w:pPr>
      <w:bookmarkStart w:id="1" w:name="_Toc476581779"/>
      <w:r>
        <w:rPr>
          <w:noProof/>
        </w:rPr>
        <w:t xml:space="preserve">Integracion </w:t>
      </w:r>
      <w:r w:rsidR="00AB3392">
        <w:rPr>
          <w:noProof/>
        </w:rPr>
        <w:t>RAYEN</w:t>
      </w:r>
      <w:r>
        <w:rPr>
          <w:noProof/>
        </w:rPr>
        <w:t xml:space="preserve"> </w:t>
      </w:r>
      <w:r w:rsidR="00860F87">
        <w:rPr>
          <w:noProof/>
        </w:rPr>
        <w:t>–</w:t>
      </w:r>
      <w:r>
        <w:rPr>
          <w:noProof/>
        </w:rPr>
        <w:t xml:space="preserve"> </w:t>
      </w:r>
      <w:r w:rsidR="00AB3392">
        <w:rPr>
          <w:noProof/>
        </w:rPr>
        <w:t>SAVINA</w:t>
      </w:r>
      <w:bookmarkEnd w:id="1"/>
      <w:r w:rsidR="00860F87">
        <w:rPr>
          <w:noProof/>
        </w:rPr>
        <w:t xml:space="preserve"> </w:t>
      </w:r>
    </w:p>
    <w:p w:rsidR="00B12F94" w:rsidRDefault="00B12F94" w:rsidP="00B12F94"/>
    <w:p w:rsidR="00B12F94" w:rsidRDefault="007F6101" w:rsidP="00015560">
      <w:pPr>
        <w:pStyle w:val="Prrafodelista"/>
        <w:numPr>
          <w:ilvl w:val="0"/>
          <w:numId w:val="19"/>
        </w:numPr>
        <w:jc w:val="both"/>
      </w:pPr>
      <w:r>
        <w:t xml:space="preserve">El flujo </w:t>
      </w:r>
      <w:r w:rsidR="005006C0">
        <w:t>de cancelación de</w:t>
      </w:r>
      <w:r>
        <w:t xml:space="preserve"> una SAT</w:t>
      </w:r>
      <w:r w:rsidR="00B11C4E">
        <w:t xml:space="preserve"> desde Rayen</w:t>
      </w:r>
      <w:r w:rsidR="005006C0">
        <w:t xml:space="preserve">, </w:t>
      </w:r>
      <w:r w:rsidR="00015560">
        <w:t>quedo fuera del alcance de</w:t>
      </w:r>
      <w:r w:rsidR="004C1C84">
        <w:t xml:space="preserve"> esta integración.</w:t>
      </w:r>
    </w:p>
    <w:p w:rsidR="003217F6" w:rsidRDefault="003217F6" w:rsidP="003217F6">
      <w:pPr>
        <w:pStyle w:val="Prrafodelista"/>
        <w:numPr>
          <w:ilvl w:val="1"/>
          <w:numId w:val="19"/>
        </w:numPr>
        <w:jc w:val="both"/>
      </w:pPr>
      <w:r>
        <w:t xml:space="preserve">Nuevo punto de integración 24 </w:t>
      </w:r>
      <w:proofErr w:type="spellStart"/>
      <w:r>
        <w:t>hh</w:t>
      </w:r>
      <w:proofErr w:type="spellEnd"/>
    </w:p>
    <w:p w:rsidR="003217F6" w:rsidRDefault="003217F6" w:rsidP="003217F6">
      <w:pPr>
        <w:pStyle w:val="Prrafodelista"/>
        <w:ind w:left="1440"/>
        <w:jc w:val="both"/>
      </w:pPr>
    </w:p>
    <w:p w:rsidR="00B11C4E" w:rsidRDefault="00B11C4E" w:rsidP="00015560">
      <w:pPr>
        <w:pStyle w:val="Prrafodelista"/>
        <w:numPr>
          <w:ilvl w:val="0"/>
          <w:numId w:val="19"/>
        </w:numPr>
        <w:jc w:val="both"/>
      </w:pPr>
      <w:r>
        <w:lastRenderedPageBreak/>
        <w:t xml:space="preserve">Respecto de la seguridad en la transmisión de datos, hoy </w:t>
      </w:r>
      <w:r w:rsidR="00015560">
        <w:t xml:space="preserve">no </w:t>
      </w:r>
      <w:r>
        <w:t>es posible activar en ambos sistemas la segu</w:t>
      </w:r>
      <w:r w:rsidR="000C1AA5">
        <w:t>ridad de canal por medio de un c</w:t>
      </w:r>
      <w:r>
        <w:t>ertificado SSL y HTTPS.</w:t>
      </w:r>
      <w:r w:rsidR="003217F6">
        <w:t xml:space="preserve"> </w:t>
      </w:r>
    </w:p>
    <w:p w:rsidR="003217F6" w:rsidRPr="000C1AA5" w:rsidRDefault="003217F6" w:rsidP="000C1AA5">
      <w:pPr>
        <w:pStyle w:val="Prrafodelista"/>
        <w:jc w:val="both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Toda la comunicación debe ser po</w:t>
      </w:r>
      <w:r w:rsidR="007C73CC">
        <w:rPr>
          <w:rFonts w:ascii="Calibri" w:eastAsia="Times New Roman" w:hAnsi="Calibri"/>
          <w:color w:val="000000"/>
        </w:rPr>
        <w:t>r HTTPS, pero solicitaríamos a</w:t>
      </w:r>
      <w:r>
        <w:rPr>
          <w:rFonts w:ascii="Calibri" w:eastAsia="Times New Roman" w:hAnsi="Calibri"/>
          <w:color w:val="000000"/>
        </w:rPr>
        <w:t>l área de Integraciones el estándar y buenas prácticas para estos casos, ya que existen varias formas de hacerlo pero debemos seguir la política general de las integraciones ya existentes la cual desconocemos.</w:t>
      </w:r>
    </w:p>
    <w:p w:rsidR="00B11C4E" w:rsidRDefault="00B11C4E" w:rsidP="00015560">
      <w:pPr>
        <w:pStyle w:val="Prrafodelista"/>
        <w:numPr>
          <w:ilvl w:val="0"/>
          <w:numId w:val="19"/>
        </w:numPr>
        <w:jc w:val="both"/>
      </w:pPr>
      <w:r>
        <w:t>No se estableció una seguridad a nivel de encriptación de mensajes.</w:t>
      </w:r>
    </w:p>
    <w:p w:rsidR="000C1AA5" w:rsidRDefault="00B11C4E" w:rsidP="00B12F94">
      <w:pPr>
        <w:pStyle w:val="Prrafodelista"/>
        <w:numPr>
          <w:ilvl w:val="0"/>
          <w:numId w:val="19"/>
        </w:numPr>
        <w:jc w:val="both"/>
      </w:pPr>
      <w:r>
        <w:t xml:space="preserve">Tampoco se ha establecido un sistema de </w:t>
      </w:r>
      <w:proofErr w:type="spellStart"/>
      <w:r>
        <w:t>token</w:t>
      </w:r>
      <w:proofErr w:type="spellEnd"/>
      <w:r>
        <w:t xml:space="preserve"> o usuario/contraseña para invocar los métodos tanto de Rayen en </w:t>
      </w:r>
      <w:proofErr w:type="spellStart"/>
      <w:r>
        <w:t>Mirth</w:t>
      </w:r>
      <w:proofErr w:type="spellEnd"/>
      <w:r>
        <w:t xml:space="preserve">, como de </w:t>
      </w:r>
      <w:proofErr w:type="spellStart"/>
      <w:r>
        <w:t>Savina</w:t>
      </w:r>
      <w:proofErr w:type="spellEnd"/>
      <w:r>
        <w:t>.</w:t>
      </w:r>
    </w:p>
    <w:p w:rsidR="00C928A1" w:rsidRDefault="00C928A1" w:rsidP="00C928A1">
      <w:pPr>
        <w:pStyle w:val="Prrafodelista"/>
        <w:jc w:val="both"/>
      </w:pPr>
      <w:bookmarkStart w:id="2" w:name="_GoBack"/>
      <w:bookmarkEnd w:id="2"/>
    </w:p>
    <w:p w:rsidR="00B12F94" w:rsidRDefault="00AB3392" w:rsidP="00B12F94">
      <w:pPr>
        <w:pStyle w:val="Ttulo1"/>
        <w:jc w:val="both"/>
        <w:rPr>
          <w:noProof/>
        </w:rPr>
      </w:pPr>
      <w:bookmarkStart w:id="3" w:name="_Toc476581780"/>
      <w:r>
        <w:rPr>
          <w:noProof/>
        </w:rPr>
        <w:t xml:space="preserve">RAYEN </w:t>
      </w:r>
      <w:r w:rsidR="00B12F94">
        <w:rPr>
          <w:noProof/>
        </w:rPr>
        <w:t>– (Consulta Externa)</w:t>
      </w:r>
      <w:bookmarkEnd w:id="3"/>
    </w:p>
    <w:p w:rsidR="00B12F94" w:rsidRDefault="00B12F94" w:rsidP="00B12F94"/>
    <w:p w:rsidR="000E3FA9" w:rsidRDefault="000E3FA9" w:rsidP="005006C0">
      <w:pPr>
        <w:pStyle w:val="Prrafodelista"/>
        <w:numPr>
          <w:ilvl w:val="0"/>
          <w:numId w:val="17"/>
        </w:numPr>
        <w:suppressAutoHyphens/>
        <w:spacing w:after="360"/>
        <w:ind w:left="714" w:hanging="357"/>
        <w:jc w:val="both"/>
      </w:pPr>
      <w:r>
        <w:t xml:space="preserve">Evaluar el orden de las grillas de historiales, tanto las del paciente como la del profesional sean ordenadas desde la más nueva a la más antigua.  </w:t>
      </w:r>
    </w:p>
    <w:p w:rsidR="004C1C84" w:rsidRDefault="00015560" w:rsidP="005006C0">
      <w:pPr>
        <w:pStyle w:val="Prrafodelista"/>
        <w:numPr>
          <w:ilvl w:val="0"/>
          <w:numId w:val="17"/>
        </w:numPr>
        <w:jc w:val="both"/>
      </w:pPr>
      <w:r>
        <w:t>S</w:t>
      </w:r>
      <w:r w:rsidR="004C1C84">
        <w:t xml:space="preserve">e requiere sea abordado el caso de la cancelación de la atención y ya exista una SAT construida y enviada. En esta misma línea debe abordarse el tratamiento que se dará </w:t>
      </w:r>
      <w:r w:rsidR="005006C0">
        <w:t>a atenciones</w:t>
      </w:r>
      <w:r w:rsidR="004C1C84">
        <w:t xml:space="preserve"> que tengan SAT generadas en ellas, respecto al mantenedor de atenciones.</w:t>
      </w:r>
    </w:p>
    <w:p w:rsidR="004C1C84" w:rsidRDefault="004C1C84" w:rsidP="005006C0">
      <w:pPr>
        <w:pStyle w:val="Prrafodelista"/>
        <w:numPr>
          <w:ilvl w:val="0"/>
          <w:numId w:val="17"/>
        </w:numPr>
        <w:jc w:val="both"/>
      </w:pPr>
      <w:r>
        <w:t xml:space="preserve">En Rayen consulta externa, debe agregarse la funcionalidad de volver a consultar a </w:t>
      </w:r>
      <w:proofErr w:type="spellStart"/>
      <w:r>
        <w:t>Savina</w:t>
      </w:r>
      <w:proofErr w:type="spellEnd"/>
      <w:r>
        <w:t xml:space="preserve"> por la información disponible para la generación de una SAT. El día de hoy se realiza solo una vez la llamada al ingresar a la pestaña de telemedicina.</w:t>
      </w:r>
    </w:p>
    <w:p w:rsidR="004C1C84" w:rsidRPr="00ED4398" w:rsidRDefault="004C1C84" w:rsidP="005006C0">
      <w:pPr>
        <w:pStyle w:val="Prrafodelista"/>
        <w:numPr>
          <w:ilvl w:val="0"/>
          <w:numId w:val="17"/>
        </w:numPr>
        <w:jc w:val="both"/>
      </w:pPr>
      <w:r w:rsidRPr="00ED4398">
        <w:t>De</w:t>
      </w:r>
      <w:r w:rsidR="00007646" w:rsidRPr="00ED4398">
        <w:t xml:space="preserve">be revisarse la posibilidad en Rayen de realizar SAT, </w:t>
      </w:r>
      <w:r w:rsidR="00ED4398" w:rsidRPr="00ED4398">
        <w:t>desde fuera de la ficha clínica, por ejemplo en agregar documentos de la atenci</w:t>
      </w:r>
      <w:r w:rsidR="00ED4398">
        <w:t>ón.</w:t>
      </w:r>
    </w:p>
    <w:p w:rsidR="00007646" w:rsidRDefault="00007646" w:rsidP="005006C0">
      <w:pPr>
        <w:pStyle w:val="Prrafodelista"/>
        <w:numPr>
          <w:ilvl w:val="0"/>
          <w:numId w:val="17"/>
        </w:numPr>
        <w:jc w:val="both"/>
      </w:pPr>
      <w:r>
        <w:t>Debe revisarse la posibilidad que en Rayen se pueda cambiar al médico responsable de la SAT, con el fin que otro profesional pueda continuar el caso o los casos (esto debe suceder con su correspondiente notificación a SAVINA)</w:t>
      </w:r>
    </w:p>
    <w:p w:rsidR="00007646" w:rsidRDefault="00007646" w:rsidP="005006C0">
      <w:pPr>
        <w:pStyle w:val="Prrafodelista"/>
        <w:numPr>
          <w:ilvl w:val="0"/>
          <w:numId w:val="17"/>
        </w:numPr>
        <w:jc w:val="both"/>
      </w:pPr>
      <w:r>
        <w:t xml:space="preserve">Entregar en Rayen respecto a la consulta externa, es la notificación al profesional de actualización de algún caso </w:t>
      </w:r>
      <w:proofErr w:type="spellStart"/>
      <w:r>
        <w:t>telemédico</w:t>
      </w:r>
      <w:proofErr w:type="spellEnd"/>
      <w:r>
        <w:t>.</w:t>
      </w:r>
    </w:p>
    <w:p w:rsidR="000E3FA9" w:rsidRDefault="000E3FA9" w:rsidP="005006C0">
      <w:pPr>
        <w:pStyle w:val="Prrafodelista"/>
        <w:numPr>
          <w:ilvl w:val="0"/>
          <w:numId w:val="17"/>
        </w:numPr>
        <w:jc w:val="both"/>
      </w:pPr>
      <w:r>
        <w:t xml:space="preserve">En </w:t>
      </w:r>
      <w:proofErr w:type="spellStart"/>
      <w:r>
        <w:t>Savina</w:t>
      </w:r>
      <w:proofErr w:type="spellEnd"/>
      <w:r>
        <w:t xml:space="preserve"> el profesional necesita un correo electrónico para las notificaciones. Debe evaluarse la incorporaci</w:t>
      </w:r>
      <w:r w:rsidR="00015560">
        <w:t>ón de esta información en Rayen, así como el manejo o servidor de correos para informar actualización de eventos que se definan.</w:t>
      </w:r>
    </w:p>
    <w:p w:rsidR="006E70F2" w:rsidRDefault="006E70F2" w:rsidP="005006C0">
      <w:pPr>
        <w:pStyle w:val="Prrafodelista"/>
        <w:numPr>
          <w:ilvl w:val="0"/>
          <w:numId w:val="17"/>
        </w:numPr>
        <w:jc w:val="both"/>
      </w:pPr>
      <w:r>
        <w:t>Se debe incorporar SAT y su información, en el resumen de atención (</w:t>
      </w:r>
      <w:proofErr w:type="spellStart"/>
      <w:r>
        <w:t>treelist</w:t>
      </w:r>
      <w:proofErr w:type="spellEnd"/>
      <w:r w:rsidR="00015560">
        <w:t xml:space="preserve"> de Rayen</w:t>
      </w:r>
      <w:r>
        <w:t>)</w:t>
      </w:r>
    </w:p>
    <w:p w:rsidR="00007646" w:rsidRDefault="00015560" w:rsidP="00015560">
      <w:pPr>
        <w:jc w:val="both"/>
      </w:pPr>
      <w:r>
        <w:t>Tener en cuenta que como será trabajado el diagnostico con respecto a la incorporación del modelo de HCOP</w:t>
      </w:r>
      <w:r w:rsidR="007C73CC">
        <w:t xml:space="preserve"> / Mantenedor de Atenciones (anulador)</w:t>
      </w:r>
      <w:r w:rsidR="00D55E8F">
        <w:t>.</w:t>
      </w:r>
    </w:p>
    <w:p w:rsidR="00D55E8F" w:rsidRDefault="00D55E8F" w:rsidP="00015560">
      <w:pPr>
        <w:jc w:val="both"/>
      </w:pPr>
    </w:p>
    <w:p w:rsidR="00015560" w:rsidRDefault="005006C0" w:rsidP="00D55E8F">
      <w:pPr>
        <w:pStyle w:val="Ttulo1"/>
        <w:jc w:val="both"/>
      </w:pPr>
      <w:bookmarkStart w:id="4" w:name="_Toc476581781"/>
      <w:r>
        <w:t>Urgencia</w:t>
      </w:r>
      <w:r w:rsidR="00116B17">
        <w:t xml:space="preserve"> </w:t>
      </w:r>
      <w:r w:rsidR="00015560">
        <w:t>Web</w:t>
      </w:r>
      <w:bookmarkEnd w:id="4"/>
      <w:r w:rsidR="00116B17">
        <w:t xml:space="preserve"> </w:t>
      </w:r>
    </w:p>
    <w:p w:rsidR="00D55E8F" w:rsidRPr="00D55E8F" w:rsidRDefault="00D55E8F" w:rsidP="00D55E8F"/>
    <w:p w:rsidR="00015560" w:rsidRDefault="003217F6" w:rsidP="00015560">
      <w:pPr>
        <w:pStyle w:val="Prrafodelista"/>
        <w:numPr>
          <w:ilvl w:val="0"/>
          <w:numId w:val="21"/>
        </w:numPr>
        <w:jc w:val="both"/>
      </w:pPr>
      <w:r>
        <w:t>D</w:t>
      </w:r>
      <w:r w:rsidR="00015560">
        <w:t xml:space="preserve">ebe incorporarse en informe DAU de Urgencia el profesional especialista que asistió en el proceso </w:t>
      </w:r>
      <w:proofErr w:type="spellStart"/>
      <w:r w:rsidR="00015560">
        <w:t>telemédico</w:t>
      </w:r>
      <w:proofErr w:type="spellEnd"/>
      <w:r w:rsidR="00015560">
        <w:t xml:space="preserve">; dado que actualmente </w:t>
      </w:r>
      <w:proofErr w:type="spellStart"/>
      <w:r w:rsidR="00015560">
        <w:t>Savina</w:t>
      </w:r>
      <w:proofErr w:type="spellEnd"/>
      <w:r w:rsidR="00015560">
        <w:t xml:space="preserve"> no maneja Rut de funcionario, solo se podría indicar nombre y por defecto la especialidad para la cual fue derivada.</w:t>
      </w:r>
    </w:p>
    <w:p w:rsidR="003217F6" w:rsidRDefault="003217F6" w:rsidP="003217F6">
      <w:pPr>
        <w:pStyle w:val="Prrafodelista"/>
        <w:numPr>
          <w:ilvl w:val="1"/>
          <w:numId w:val="21"/>
        </w:numPr>
        <w:jc w:val="both"/>
      </w:pPr>
      <w:r>
        <w:t xml:space="preserve">16 </w:t>
      </w:r>
      <w:proofErr w:type="spellStart"/>
      <w:r>
        <w:t>hh</w:t>
      </w:r>
      <w:proofErr w:type="spellEnd"/>
    </w:p>
    <w:p w:rsidR="003217F6" w:rsidRDefault="003217F6" w:rsidP="003217F6">
      <w:pPr>
        <w:pStyle w:val="Prrafodelista"/>
        <w:ind w:left="1440"/>
        <w:jc w:val="both"/>
      </w:pPr>
    </w:p>
    <w:p w:rsidR="00315D5F" w:rsidRDefault="003217F6" w:rsidP="00015560">
      <w:pPr>
        <w:pStyle w:val="Prrafodelista"/>
        <w:numPr>
          <w:ilvl w:val="0"/>
          <w:numId w:val="21"/>
        </w:numPr>
        <w:jc w:val="both"/>
      </w:pPr>
      <w:r>
        <w:lastRenderedPageBreak/>
        <w:t>Desde la Urgencia no se da la posibilidad de obtener</w:t>
      </w:r>
      <w:r w:rsidR="00015560" w:rsidRPr="00ED4398">
        <w:t xml:space="preserve"> el informe de una atención </w:t>
      </w:r>
      <w:proofErr w:type="spellStart"/>
      <w:r w:rsidR="00015560" w:rsidRPr="00ED4398">
        <w:t>telemédica</w:t>
      </w:r>
      <w:proofErr w:type="spellEnd"/>
      <w:r w:rsidR="00015560" w:rsidRPr="00ED4398">
        <w:t xml:space="preserve"> desde una ficha cerrada.</w:t>
      </w:r>
      <w:r w:rsidR="00ED4398">
        <w:t xml:space="preserve"> </w:t>
      </w:r>
    </w:p>
    <w:p w:rsidR="00015560" w:rsidRDefault="00315D5F" w:rsidP="00315D5F">
      <w:pPr>
        <w:pStyle w:val="Prrafodelista"/>
        <w:jc w:val="both"/>
      </w:pPr>
      <w:r>
        <w:t xml:space="preserve">Se propone incorporar a Acciones de grilla de pacientes de alta un nuevo </w:t>
      </w:r>
      <w:proofErr w:type="spellStart"/>
      <w:r>
        <w:t>items</w:t>
      </w:r>
      <w:proofErr w:type="spellEnd"/>
      <w:r>
        <w:t xml:space="preserve"> de SAT que para aquellas atenciones cerradas permita abrir informe de </w:t>
      </w:r>
      <w:proofErr w:type="spellStart"/>
      <w:r>
        <w:t>Savina</w:t>
      </w:r>
      <w:proofErr w:type="spellEnd"/>
      <w:r>
        <w:t>.</w:t>
      </w:r>
    </w:p>
    <w:p w:rsidR="00315D5F" w:rsidRPr="00ED4398" w:rsidRDefault="00315D5F" w:rsidP="00315D5F">
      <w:pPr>
        <w:pStyle w:val="Prrafodelista"/>
        <w:numPr>
          <w:ilvl w:val="1"/>
          <w:numId w:val="21"/>
        </w:numPr>
        <w:jc w:val="both"/>
      </w:pPr>
      <w:r>
        <w:t xml:space="preserve">24 </w:t>
      </w:r>
      <w:proofErr w:type="spellStart"/>
      <w:r>
        <w:t>hh</w:t>
      </w:r>
      <w:proofErr w:type="spellEnd"/>
    </w:p>
    <w:p w:rsidR="005006C0" w:rsidRDefault="00315D5F" w:rsidP="00315D5F">
      <w:pPr>
        <w:ind w:left="708"/>
      </w:pPr>
      <w:r>
        <w:rPr>
          <w:noProof/>
          <w:lang w:eastAsia="es-CL"/>
        </w:rPr>
        <w:drawing>
          <wp:inline distT="0" distB="0" distL="0" distR="0">
            <wp:extent cx="5189517" cy="1974668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89" cy="197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D5F" w:rsidRDefault="00315D5F" w:rsidP="00315D5F">
      <w:pPr>
        <w:ind w:left="708"/>
        <w:jc w:val="center"/>
      </w:pPr>
      <w:r>
        <w:rPr>
          <w:noProof/>
          <w:lang w:eastAsia="es-CL"/>
        </w:rPr>
        <w:drawing>
          <wp:inline distT="0" distB="0" distL="0" distR="0" wp14:anchorId="7E143411" wp14:editId="681E7B17">
            <wp:extent cx="2992582" cy="419368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245" cy="419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5F" w:rsidRDefault="00315D5F" w:rsidP="005006C0"/>
    <w:p w:rsidR="00116B17" w:rsidRDefault="00116B17" w:rsidP="005006C0">
      <w:r>
        <w:t xml:space="preserve">Se incorporan estos puntos a solicitud de </w:t>
      </w:r>
      <w:proofErr w:type="spellStart"/>
      <w:r>
        <w:t>Owner</w:t>
      </w:r>
      <w:proofErr w:type="spellEnd"/>
      <w:r>
        <w:t xml:space="preserve"> Inti paredes bajo integración</w:t>
      </w:r>
      <w:r w:rsidR="003217F6">
        <w:t xml:space="preserve"> solicitados en presentación final de producto.</w:t>
      </w:r>
    </w:p>
    <w:p w:rsidR="003217F6" w:rsidRDefault="00854F52" w:rsidP="00ED4398">
      <w:pPr>
        <w:pStyle w:val="Prrafodelista"/>
        <w:numPr>
          <w:ilvl w:val="0"/>
          <w:numId w:val="22"/>
        </w:numPr>
        <w:rPr>
          <w:rFonts w:ascii="Calibri" w:eastAsia="Times New Roman" w:hAnsi="Calibri"/>
          <w:color w:val="000000"/>
        </w:rPr>
      </w:pPr>
      <w:r w:rsidRPr="00ED4398">
        <w:rPr>
          <w:rFonts w:ascii="Calibri" w:eastAsia="Times New Roman" w:hAnsi="Calibri"/>
          <w:color w:val="000000"/>
        </w:rPr>
        <w:lastRenderedPageBreak/>
        <w:t>Mejorar interfaz para que incentive al médico a abrir la SAT. Por ejemplo incluir un abrir SAT junto con el Enviada.</w:t>
      </w:r>
    </w:p>
    <w:p w:rsidR="003217F6" w:rsidRDefault="003217F6" w:rsidP="003217F6">
      <w:pPr>
        <w:pStyle w:val="Prrafodelista"/>
        <w:rPr>
          <w:rFonts w:ascii="Calibri" w:eastAsia="Times New Roman" w:hAnsi="Calibri"/>
          <w:color w:val="000000"/>
        </w:rPr>
      </w:pPr>
      <w:r>
        <w:rPr>
          <w:noProof/>
          <w:lang w:eastAsia="es-CL"/>
        </w:rPr>
        <w:drawing>
          <wp:inline distT="0" distB="0" distL="0" distR="0" wp14:anchorId="21C86576" wp14:editId="01F0FA50">
            <wp:extent cx="5612130" cy="1839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52" w:rsidRPr="00ED4398" w:rsidRDefault="00854F52" w:rsidP="003217F6">
      <w:pPr>
        <w:pStyle w:val="Prrafodelista"/>
        <w:rPr>
          <w:rFonts w:ascii="Calibri" w:eastAsia="Times New Roman" w:hAnsi="Calibri"/>
          <w:color w:val="000000"/>
        </w:rPr>
      </w:pPr>
      <w:r w:rsidRPr="00ED4398">
        <w:rPr>
          <w:rFonts w:ascii="Calibri" w:eastAsia="Times New Roman" w:hAnsi="Calibri"/>
          <w:color w:val="000000"/>
        </w:rPr>
        <w:br/>
      </w:r>
      <w:r w:rsidR="003217F6">
        <w:rPr>
          <w:rFonts w:ascii="Calibri" w:eastAsia="Times New Roman" w:hAnsi="Calibri"/>
          <w:color w:val="000000"/>
        </w:rPr>
        <w:t>Se propone</w:t>
      </w:r>
      <w:r w:rsidRPr="00ED4398">
        <w:rPr>
          <w:rFonts w:ascii="Calibri" w:eastAsia="Times New Roman" w:hAnsi="Calibri"/>
          <w:color w:val="000000"/>
        </w:rPr>
        <w:t xml:space="preserve"> agregar un ícono de "link externo" para no incluir más texto, así mantenemos limpia la interfaz. 5 HH</w:t>
      </w:r>
    </w:p>
    <w:p w:rsidR="00854F52" w:rsidRDefault="00854F52" w:rsidP="00854F52">
      <w:pPr>
        <w:ind w:hanging="360"/>
        <w:rPr>
          <w:rFonts w:ascii="Calibri" w:eastAsia="Times New Roman" w:hAnsi="Calibri"/>
          <w:color w:val="000000"/>
        </w:rPr>
      </w:pPr>
    </w:p>
    <w:p w:rsidR="003217F6" w:rsidRDefault="00854F52" w:rsidP="00854F52">
      <w:pPr>
        <w:pStyle w:val="Prrafodelista"/>
        <w:numPr>
          <w:ilvl w:val="0"/>
          <w:numId w:val="22"/>
        </w:numPr>
        <w:rPr>
          <w:rFonts w:ascii="Calibri" w:eastAsia="Times New Roman" w:hAnsi="Calibri"/>
          <w:color w:val="000000"/>
        </w:rPr>
      </w:pPr>
      <w:r w:rsidRPr="003217F6">
        <w:rPr>
          <w:rFonts w:ascii="Calibri" w:eastAsia="Times New Roman" w:hAnsi="Calibri"/>
          <w:color w:val="000000"/>
        </w:rPr>
        <w:t xml:space="preserve">Alerta de cambio de estados principalmente, pero necesitan que cualquier cambio desde el especialista pueda dar una alerta en Urgencia.  Yendo al </w:t>
      </w:r>
      <w:proofErr w:type="spellStart"/>
      <w:r w:rsidRPr="003217F6">
        <w:rPr>
          <w:rFonts w:ascii="Calibri" w:eastAsia="Times New Roman" w:hAnsi="Calibri"/>
          <w:color w:val="000000"/>
        </w:rPr>
        <w:t>Savina</w:t>
      </w:r>
      <w:proofErr w:type="spellEnd"/>
      <w:r w:rsidRPr="003217F6">
        <w:rPr>
          <w:rFonts w:ascii="Calibri" w:eastAsia="Times New Roman" w:hAnsi="Calibri"/>
          <w:color w:val="000000"/>
        </w:rPr>
        <w:t xml:space="preserve">, lo que espera Inti es que cualquier modificación gatille un aviso. </w:t>
      </w:r>
    </w:p>
    <w:p w:rsidR="003217F6" w:rsidRDefault="003217F6" w:rsidP="003217F6">
      <w:pPr>
        <w:pStyle w:val="Prrafodelista"/>
        <w:rPr>
          <w:rFonts w:ascii="Calibri" w:eastAsia="Times New Roman" w:hAnsi="Calibri"/>
          <w:color w:val="000000"/>
        </w:rPr>
      </w:pPr>
    </w:p>
    <w:p w:rsidR="00854F52" w:rsidRPr="003217F6" w:rsidRDefault="003217F6" w:rsidP="003217F6">
      <w:pPr>
        <w:pStyle w:val="Prrafodelista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Se propone </w:t>
      </w:r>
      <w:r w:rsidR="00854F52" w:rsidRPr="003217F6">
        <w:rPr>
          <w:rFonts w:ascii="Calibri" w:eastAsia="Times New Roman" w:hAnsi="Calibri"/>
          <w:color w:val="000000"/>
        </w:rPr>
        <w:t xml:space="preserve">levantar una alerta superior en la sesión del funcionario que solicita la SAT avisando un cambio de estado. </w:t>
      </w:r>
      <w:r>
        <w:rPr>
          <w:rFonts w:ascii="Calibri" w:eastAsia="Times New Roman" w:hAnsi="Calibri"/>
          <w:color w:val="000000"/>
        </w:rPr>
        <w:t>8</w:t>
      </w:r>
      <w:r w:rsidR="00854F52" w:rsidRPr="003217F6">
        <w:rPr>
          <w:rFonts w:ascii="Calibri" w:eastAsia="Times New Roman" w:hAnsi="Calibri"/>
          <w:color w:val="000000"/>
        </w:rPr>
        <w:t> HH</w:t>
      </w:r>
    </w:p>
    <w:p w:rsidR="00854F52" w:rsidRDefault="00854F52" w:rsidP="00854F52">
      <w:pPr>
        <w:rPr>
          <w:rFonts w:ascii="Calibri" w:eastAsia="Times New Roman" w:hAnsi="Calibri"/>
          <w:color w:val="000000"/>
        </w:rPr>
      </w:pPr>
    </w:p>
    <w:p w:rsidR="00854F52" w:rsidRDefault="00854F52" w:rsidP="003217F6">
      <w:pPr>
        <w:pStyle w:val="Prrafodelista"/>
        <w:numPr>
          <w:ilvl w:val="0"/>
          <w:numId w:val="22"/>
        </w:numPr>
        <w:rPr>
          <w:rFonts w:ascii="Calibri" w:eastAsia="Times New Roman" w:hAnsi="Calibri"/>
          <w:color w:val="000000"/>
        </w:rPr>
      </w:pPr>
      <w:r w:rsidRPr="003217F6">
        <w:rPr>
          <w:rFonts w:ascii="Calibri" w:eastAsia="Times New Roman" w:hAnsi="Calibri"/>
          <w:color w:val="000000"/>
        </w:rPr>
        <w:t>Posibilidad de ajustar al embeber el tamaño. En vez de dejar la pantalla al 100% dejarla al 75%. Como cuando uno lo hace de manera manual.</w:t>
      </w:r>
    </w:p>
    <w:p w:rsidR="003217F6" w:rsidRDefault="003217F6" w:rsidP="003217F6">
      <w:pPr>
        <w:pStyle w:val="Prrafodelista"/>
        <w:rPr>
          <w:rFonts w:ascii="Calibri" w:eastAsia="Times New Roman" w:hAnsi="Calibri"/>
          <w:color w:val="000000"/>
        </w:rPr>
      </w:pPr>
    </w:p>
    <w:p w:rsidR="003217F6" w:rsidRDefault="003217F6" w:rsidP="003217F6">
      <w:pPr>
        <w:pStyle w:val="Prrafodelista"/>
        <w:jc w:val="both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Se debe investigar si es posible realizar esto, más en un comienzo se acordó que </w:t>
      </w:r>
      <w:proofErr w:type="spellStart"/>
      <w:r>
        <w:rPr>
          <w:rFonts w:ascii="Calibri" w:eastAsia="Times New Roman" w:hAnsi="Calibri"/>
          <w:color w:val="000000"/>
        </w:rPr>
        <w:t>Savina</w:t>
      </w:r>
      <w:proofErr w:type="spellEnd"/>
      <w:r>
        <w:rPr>
          <w:rFonts w:ascii="Calibri" w:eastAsia="Times New Roman" w:hAnsi="Calibri"/>
          <w:color w:val="000000"/>
        </w:rPr>
        <w:t xml:space="preserve"> debe eliminar la columna </w:t>
      </w:r>
      <w:proofErr w:type="spellStart"/>
      <w:r>
        <w:rPr>
          <w:rFonts w:ascii="Calibri" w:eastAsia="Times New Roman" w:hAnsi="Calibri"/>
          <w:color w:val="000000"/>
        </w:rPr>
        <w:t>izq</w:t>
      </w:r>
      <w:proofErr w:type="spellEnd"/>
      <w:r>
        <w:rPr>
          <w:rFonts w:ascii="Calibri" w:eastAsia="Times New Roman" w:hAnsi="Calibri"/>
          <w:color w:val="000000"/>
        </w:rPr>
        <w:t xml:space="preserve"> y barra superior de su interfaz para dar más espacio a la información relevante. Estimación responsable de </w:t>
      </w:r>
      <w:proofErr w:type="spellStart"/>
      <w:r>
        <w:rPr>
          <w:rFonts w:ascii="Calibri" w:eastAsia="Times New Roman" w:hAnsi="Calibri"/>
          <w:color w:val="000000"/>
        </w:rPr>
        <w:t>Savina</w:t>
      </w:r>
      <w:proofErr w:type="spellEnd"/>
      <w:r>
        <w:rPr>
          <w:rFonts w:ascii="Calibri" w:eastAsia="Times New Roman" w:hAnsi="Calibri"/>
          <w:color w:val="000000"/>
        </w:rPr>
        <w:t>.</w:t>
      </w:r>
    </w:p>
    <w:p w:rsidR="00854F52" w:rsidRDefault="003217F6" w:rsidP="003217F6">
      <w:pPr>
        <w:pStyle w:val="Prrafodelista"/>
        <w:rPr>
          <w:rFonts w:ascii="Calibri" w:eastAsia="Times New Roman" w:hAnsi="Calibri"/>
          <w:color w:val="000000"/>
        </w:rPr>
      </w:pPr>
      <w:r>
        <w:rPr>
          <w:noProof/>
          <w:lang w:eastAsia="es-CL"/>
        </w:rPr>
        <w:lastRenderedPageBreak/>
        <w:drawing>
          <wp:inline distT="0" distB="0" distL="0" distR="0" wp14:anchorId="760034B2" wp14:editId="6F43534C">
            <wp:extent cx="5165766" cy="281609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360" cy="28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52" w:rsidRDefault="00854F52" w:rsidP="00854F52">
      <w:pPr>
        <w:rPr>
          <w:rFonts w:ascii="Calibri" w:eastAsia="Times New Roman" w:hAnsi="Calibri"/>
          <w:color w:val="000000"/>
        </w:rPr>
      </w:pPr>
    </w:p>
    <w:p w:rsidR="004C1C84" w:rsidRPr="004D13C4" w:rsidRDefault="004C1C84" w:rsidP="00854F52"/>
    <w:sectPr w:rsidR="004C1C84" w:rsidRPr="004D13C4" w:rsidSect="00D754C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5DA" w:rsidRDefault="004205DA" w:rsidP="00D754CE">
      <w:pPr>
        <w:spacing w:after="0" w:line="240" w:lineRule="auto"/>
      </w:pPr>
      <w:r>
        <w:separator/>
      </w:r>
    </w:p>
  </w:endnote>
  <w:endnote w:type="continuationSeparator" w:id="0">
    <w:p w:rsidR="004205DA" w:rsidRDefault="004205DA" w:rsidP="00D7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3401205"/>
      <w:docPartObj>
        <w:docPartGallery w:val="Page Numbers (Bottom of Page)"/>
        <w:docPartUnique/>
      </w:docPartObj>
    </w:sdtPr>
    <w:sdtEndPr/>
    <w:sdtContent>
      <w:p w:rsidR="008E0BC8" w:rsidRDefault="008E0B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8A1" w:rsidRPr="00C928A1">
          <w:rPr>
            <w:noProof/>
            <w:lang w:val="es-ES"/>
          </w:rPr>
          <w:t>4</w:t>
        </w:r>
        <w:r>
          <w:fldChar w:fldCharType="end"/>
        </w:r>
      </w:p>
    </w:sdtContent>
  </w:sdt>
  <w:p w:rsidR="008E0BC8" w:rsidRDefault="008E0B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5DA" w:rsidRDefault="004205DA" w:rsidP="00D754CE">
      <w:pPr>
        <w:spacing w:after="0" w:line="240" w:lineRule="auto"/>
      </w:pPr>
      <w:r>
        <w:separator/>
      </w:r>
    </w:p>
  </w:footnote>
  <w:footnote w:type="continuationSeparator" w:id="0">
    <w:p w:rsidR="004205DA" w:rsidRDefault="004205DA" w:rsidP="00D7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4CE" w:rsidRPr="00D754CE" w:rsidRDefault="00D754CE" w:rsidP="00F70AF2">
    <w:pPr>
      <w:pStyle w:val="Encabezado"/>
      <w:jc w:val="right"/>
      <w:rPr>
        <w:color w:val="FFFFFF" w:themeColor="background1"/>
      </w:rPr>
    </w:pPr>
    <w:r w:rsidRPr="00B14F49">
      <w:rPr>
        <w:noProof/>
        <w:color w:val="FFFFFF" w:themeColor="background1"/>
        <w:lang w:eastAsia="es-CL"/>
      </w:rPr>
      <w:drawing>
        <wp:anchor distT="0" distB="0" distL="114300" distR="114300" simplePos="0" relativeHeight="251659264" behindDoc="1" locked="0" layoutInCell="1" allowOverlap="1" wp14:anchorId="69F55207" wp14:editId="0358BF5F">
          <wp:simplePos x="0" y="0"/>
          <wp:positionH relativeFrom="page">
            <wp:align>left</wp:align>
          </wp:positionH>
          <wp:positionV relativeFrom="page">
            <wp:posOffset>200025</wp:posOffset>
          </wp:positionV>
          <wp:extent cx="10924384" cy="64770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4384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3035">
      <w:rPr>
        <w:noProof/>
        <w:color w:val="FFFFFF" w:themeColor="background1"/>
        <w:lang w:eastAsia="es-CL"/>
      </w:rPr>
      <w:t>Integración Rayen - Savina</w:t>
    </w:r>
    <w:r w:rsidRPr="00D754CE">
      <w:rPr>
        <w:noProof/>
        <w:color w:val="FFFFFF" w:themeColor="background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44F8"/>
    <w:multiLevelType w:val="multilevel"/>
    <w:tmpl w:val="4D484E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F60F4"/>
    <w:multiLevelType w:val="hybridMultilevel"/>
    <w:tmpl w:val="8958549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FB5220F6"/>
    <w:lvl w:ilvl="0" w:tplc="E1FE4B00">
      <w:start w:val="14"/>
      <w:numFmt w:val="decimal"/>
      <w:lvlText w:val="%1."/>
      <w:lvlJc w:val="left"/>
    </w:lvl>
    <w:lvl w:ilvl="1" w:tplc="9794A19C">
      <w:numFmt w:val="decimal"/>
      <w:lvlText w:val=""/>
      <w:lvlJc w:val="left"/>
    </w:lvl>
    <w:lvl w:ilvl="2" w:tplc="662E77C4">
      <w:numFmt w:val="decimal"/>
      <w:lvlText w:val=""/>
      <w:lvlJc w:val="left"/>
    </w:lvl>
    <w:lvl w:ilvl="3" w:tplc="3320A40C">
      <w:numFmt w:val="decimal"/>
      <w:lvlText w:val=""/>
      <w:lvlJc w:val="left"/>
    </w:lvl>
    <w:lvl w:ilvl="4" w:tplc="DA3CAB86">
      <w:numFmt w:val="decimal"/>
      <w:lvlText w:val=""/>
      <w:lvlJc w:val="left"/>
    </w:lvl>
    <w:lvl w:ilvl="5" w:tplc="A62A46F8">
      <w:numFmt w:val="decimal"/>
      <w:lvlText w:val=""/>
      <w:lvlJc w:val="left"/>
    </w:lvl>
    <w:lvl w:ilvl="6" w:tplc="2A962614">
      <w:numFmt w:val="decimal"/>
      <w:lvlText w:val=""/>
      <w:lvlJc w:val="left"/>
    </w:lvl>
    <w:lvl w:ilvl="7" w:tplc="5686ED1E">
      <w:numFmt w:val="decimal"/>
      <w:lvlText w:val=""/>
      <w:lvlJc w:val="left"/>
    </w:lvl>
    <w:lvl w:ilvl="8" w:tplc="5CCED2D4">
      <w:numFmt w:val="decimal"/>
      <w:lvlText w:val=""/>
      <w:lvlJc w:val="left"/>
    </w:lvl>
  </w:abstractNum>
  <w:abstractNum w:abstractNumId="3" w15:restartNumberingAfterBreak="0">
    <w:nsid w:val="1F407F5B"/>
    <w:multiLevelType w:val="hybridMultilevel"/>
    <w:tmpl w:val="504E3FAA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4C26A2"/>
    <w:multiLevelType w:val="hybridMultilevel"/>
    <w:tmpl w:val="855467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8200E"/>
    <w:multiLevelType w:val="hybridMultilevel"/>
    <w:tmpl w:val="F142F680"/>
    <w:lvl w:ilvl="0" w:tplc="B6A439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E8944A"/>
    <w:multiLevelType w:val="hybridMultilevel"/>
    <w:tmpl w:val="95DCA848"/>
    <w:lvl w:ilvl="0" w:tplc="6D640BF8">
      <w:start w:val="20"/>
      <w:numFmt w:val="decimal"/>
      <w:lvlText w:val="%1."/>
      <w:lvlJc w:val="left"/>
    </w:lvl>
    <w:lvl w:ilvl="1" w:tplc="9AC4002A">
      <w:numFmt w:val="decimal"/>
      <w:lvlText w:val=""/>
      <w:lvlJc w:val="left"/>
    </w:lvl>
    <w:lvl w:ilvl="2" w:tplc="ABEAB36E">
      <w:numFmt w:val="decimal"/>
      <w:lvlText w:val=""/>
      <w:lvlJc w:val="left"/>
    </w:lvl>
    <w:lvl w:ilvl="3" w:tplc="2C48545E">
      <w:numFmt w:val="decimal"/>
      <w:lvlText w:val=""/>
      <w:lvlJc w:val="left"/>
    </w:lvl>
    <w:lvl w:ilvl="4" w:tplc="0BD8CCE0">
      <w:numFmt w:val="decimal"/>
      <w:lvlText w:val=""/>
      <w:lvlJc w:val="left"/>
    </w:lvl>
    <w:lvl w:ilvl="5" w:tplc="47B20880">
      <w:numFmt w:val="decimal"/>
      <w:lvlText w:val=""/>
      <w:lvlJc w:val="left"/>
    </w:lvl>
    <w:lvl w:ilvl="6" w:tplc="567C2A34">
      <w:numFmt w:val="decimal"/>
      <w:lvlText w:val=""/>
      <w:lvlJc w:val="left"/>
    </w:lvl>
    <w:lvl w:ilvl="7" w:tplc="84FAE934">
      <w:numFmt w:val="decimal"/>
      <w:lvlText w:val=""/>
      <w:lvlJc w:val="left"/>
    </w:lvl>
    <w:lvl w:ilvl="8" w:tplc="0DF84862">
      <w:numFmt w:val="decimal"/>
      <w:lvlText w:val=""/>
      <w:lvlJc w:val="left"/>
    </w:lvl>
  </w:abstractNum>
  <w:abstractNum w:abstractNumId="7" w15:restartNumberingAfterBreak="0">
    <w:nsid w:val="2D1703CE"/>
    <w:multiLevelType w:val="hybridMultilevel"/>
    <w:tmpl w:val="B3E61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10CEB"/>
    <w:multiLevelType w:val="hybridMultilevel"/>
    <w:tmpl w:val="E8C8CAD6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F14E7"/>
    <w:multiLevelType w:val="hybridMultilevel"/>
    <w:tmpl w:val="4D484EB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81D55"/>
    <w:multiLevelType w:val="hybridMultilevel"/>
    <w:tmpl w:val="078CDD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F3018"/>
    <w:multiLevelType w:val="hybridMultilevel"/>
    <w:tmpl w:val="9D788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D59F6"/>
    <w:multiLevelType w:val="hybridMultilevel"/>
    <w:tmpl w:val="F39E98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40272"/>
    <w:multiLevelType w:val="hybridMultilevel"/>
    <w:tmpl w:val="FAEE370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E1CB4"/>
    <w:multiLevelType w:val="hybridMultilevel"/>
    <w:tmpl w:val="9AE2503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8B04E6"/>
    <w:multiLevelType w:val="hybridMultilevel"/>
    <w:tmpl w:val="54EC375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A85284"/>
    <w:multiLevelType w:val="hybridMultilevel"/>
    <w:tmpl w:val="943AFC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A4E1D"/>
    <w:multiLevelType w:val="hybridMultilevel"/>
    <w:tmpl w:val="CD60524A"/>
    <w:lvl w:ilvl="0" w:tplc="B6A43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0190"/>
    <w:multiLevelType w:val="hybridMultilevel"/>
    <w:tmpl w:val="387A10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0DC51"/>
    <w:multiLevelType w:val="hybridMultilevel"/>
    <w:tmpl w:val="FE801F58"/>
    <w:lvl w:ilvl="0" w:tplc="D7AC8BF0">
      <w:start w:val="1"/>
      <w:numFmt w:val="decimal"/>
      <w:lvlText w:val="%1."/>
      <w:lvlJc w:val="left"/>
    </w:lvl>
    <w:lvl w:ilvl="1" w:tplc="1A4066EE">
      <w:numFmt w:val="decimal"/>
      <w:lvlText w:val=""/>
      <w:lvlJc w:val="left"/>
    </w:lvl>
    <w:lvl w:ilvl="2" w:tplc="420EA692">
      <w:numFmt w:val="decimal"/>
      <w:lvlText w:val=""/>
      <w:lvlJc w:val="left"/>
    </w:lvl>
    <w:lvl w:ilvl="3" w:tplc="C8E0EFC0">
      <w:numFmt w:val="decimal"/>
      <w:lvlText w:val=""/>
      <w:lvlJc w:val="left"/>
    </w:lvl>
    <w:lvl w:ilvl="4" w:tplc="6238856C">
      <w:numFmt w:val="decimal"/>
      <w:lvlText w:val=""/>
      <w:lvlJc w:val="left"/>
    </w:lvl>
    <w:lvl w:ilvl="5" w:tplc="1D467E2E">
      <w:numFmt w:val="decimal"/>
      <w:lvlText w:val=""/>
      <w:lvlJc w:val="left"/>
    </w:lvl>
    <w:lvl w:ilvl="6" w:tplc="0AC207C6">
      <w:numFmt w:val="decimal"/>
      <w:lvlText w:val=""/>
      <w:lvlJc w:val="left"/>
    </w:lvl>
    <w:lvl w:ilvl="7" w:tplc="B6D8F836">
      <w:numFmt w:val="decimal"/>
      <w:lvlText w:val=""/>
      <w:lvlJc w:val="left"/>
    </w:lvl>
    <w:lvl w:ilvl="8" w:tplc="D64A6F58">
      <w:numFmt w:val="decimal"/>
      <w:lvlText w:val=""/>
      <w:lvlJc w:val="left"/>
    </w:lvl>
  </w:abstractNum>
  <w:abstractNum w:abstractNumId="20" w15:restartNumberingAfterBreak="0">
    <w:nsid w:val="79F742B2"/>
    <w:multiLevelType w:val="hybridMultilevel"/>
    <w:tmpl w:val="EC925C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669D9"/>
    <w:multiLevelType w:val="hybridMultilevel"/>
    <w:tmpl w:val="EA32FD0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16"/>
  </w:num>
  <w:num w:numId="10">
    <w:abstractNumId w:val="4"/>
  </w:num>
  <w:num w:numId="11">
    <w:abstractNumId w:val="11"/>
  </w:num>
  <w:num w:numId="12">
    <w:abstractNumId w:val="17"/>
  </w:num>
  <w:num w:numId="13">
    <w:abstractNumId w:val="5"/>
  </w:num>
  <w:num w:numId="14">
    <w:abstractNumId w:val="15"/>
  </w:num>
  <w:num w:numId="15">
    <w:abstractNumId w:val="3"/>
  </w:num>
  <w:num w:numId="16">
    <w:abstractNumId w:val="21"/>
  </w:num>
  <w:num w:numId="17">
    <w:abstractNumId w:val="9"/>
  </w:num>
  <w:num w:numId="18">
    <w:abstractNumId w:val="0"/>
  </w:num>
  <w:num w:numId="19">
    <w:abstractNumId w:val="13"/>
  </w:num>
  <w:num w:numId="20">
    <w:abstractNumId w:val="10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CE"/>
    <w:rsid w:val="00005A3D"/>
    <w:rsid w:val="00007646"/>
    <w:rsid w:val="000105F1"/>
    <w:rsid w:val="0001188F"/>
    <w:rsid w:val="00015560"/>
    <w:rsid w:val="00016F05"/>
    <w:rsid w:val="00020090"/>
    <w:rsid w:val="00023970"/>
    <w:rsid w:val="00025E0C"/>
    <w:rsid w:val="000275E1"/>
    <w:rsid w:val="00031765"/>
    <w:rsid w:val="000449E4"/>
    <w:rsid w:val="00050B76"/>
    <w:rsid w:val="000510F3"/>
    <w:rsid w:val="00054AAC"/>
    <w:rsid w:val="00057B02"/>
    <w:rsid w:val="0006434D"/>
    <w:rsid w:val="000918DE"/>
    <w:rsid w:val="0009496B"/>
    <w:rsid w:val="000A01D1"/>
    <w:rsid w:val="000A3689"/>
    <w:rsid w:val="000B12A2"/>
    <w:rsid w:val="000C015B"/>
    <w:rsid w:val="000C1AA5"/>
    <w:rsid w:val="000E0787"/>
    <w:rsid w:val="000E0915"/>
    <w:rsid w:val="000E3D5E"/>
    <w:rsid w:val="000E3FA9"/>
    <w:rsid w:val="000E58EB"/>
    <w:rsid w:val="00110F8B"/>
    <w:rsid w:val="00116B17"/>
    <w:rsid w:val="001416D4"/>
    <w:rsid w:val="00143762"/>
    <w:rsid w:val="00160CD7"/>
    <w:rsid w:val="0016235C"/>
    <w:rsid w:val="00182BEA"/>
    <w:rsid w:val="00194F36"/>
    <w:rsid w:val="001B024F"/>
    <w:rsid w:val="001B5D85"/>
    <w:rsid w:val="001B6779"/>
    <w:rsid w:val="001C33F2"/>
    <w:rsid w:val="00212806"/>
    <w:rsid w:val="00231997"/>
    <w:rsid w:val="00247981"/>
    <w:rsid w:val="00260470"/>
    <w:rsid w:val="00283000"/>
    <w:rsid w:val="002B0DF5"/>
    <w:rsid w:val="002D15D0"/>
    <w:rsid w:val="002D1D35"/>
    <w:rsid w:val="002E3750"/>
    <w:rsid w:val="002E77D8"/>
    <w:rsid w:val="00315D5F"/>
    <w:rsid w:val="003217F6"/>
    <w:rsid w:val="00321A72"/>
    <w:rsid w:val="00330050"/>
    <w:rsid w:val="00345299"/>
    <w:rsid w:val="003519E3"/>
    <w:rsid w:val="003626AF"/>
    <w:rsid w:val="00366395"/>
    <w:rsid w:val="0037642B"/>
    <w:rsid w:val="00376FC6"/>
    <w:rsid w:val="003A43E8"/>
    <w:rsid w:val="003B6CB2"/>
    <w:rsid w:val="003D290E"/>
    <w:rsid w:val="003E2B07"/>
    <w:rsid w:val="003F67AC"/>
    <w:rsid w:val="00401ED0"/>
    <w:rsid w:val="00405B56"/>
    <w:rsid w:val="004205DA"/>
    <w:rsid w:val="00423ABA"/>
    <w:rsid w:val="00423B0A"/>
    <w:rsid w:val="004347F3"/>
    <w:rsid w:val="00450871"/>
    <w:rsid w:val="004733AB"/>
    <w:rsid w:val="004B2560"/>
    <w:rsid w:val="004B69D2"/>
    <w:rsid w:val="004C1C84"/>
    <w:rsid w:val="004D13C4"/>
    <w:rsid w:val="005006C0"/>
    <w:rsid w:val="00501588"/>
    <w:rsid w:val="005036D7"/>
    <w:rsid w:val="00525B95"/>
    <w:rsid w:val="005362D0"/>
    <w:rsid w:val="005406E1"/>
    <w:rsid w:val="00564C38"/>
    <w:rsid w:val="0056571F"/>
    <w:rsid w:val="00573FF4"/>
    <w:rsid w:val="00576A91"/>
    <w:rsid w:val="00584F9E"/>
    <w:rsid w:val="00585B44"/>
    <w:rsid w:val="005A196F"/>
    <w:rsid w:val="005A4C14"/>
    <w:rsid w:val="005A6FB0"/>
    <w:rsid w:val="005D3D83"/>
    <w:rsid w:val="005D5080"/>
    <w:rsid w:val="005E56FD"/>
    <w:rsid w:val="005E57F3"/>
    <w:rsid w:val="00606C75"/>
    <w:rsid w:val="006160DF"/>
    <w:rsid w:val="00625620"/>
    <w:rsid w:val="00631E53"/>
    <w:rsid w:val="00693385"/>
    <w:rsid w:val="006943E7"/>
    <w:rsid w:val="006A2216"/>
    <w:rsid w:val="006A3F26"/>
    <w:rsid w:val="006B2AA4"/>
    <w:rsid w:val="006E44A0"/>
    <w:rsid w:val="006E70F2"/>
    <w:rsid w:val="0071074E"/>
    <w:rsid w:val="00713337"/>
    <w:rsid w:val="0072263F"/>
    <w:rsid w:val="007264F4"/>
    <w:rsid w:val="00733AC3"/>
    <w:rsid w:val="00735B60"/>
    <w:rsid w:val="00751770"/>
    <w:rsid w:val="00781B08"/>
    <w:rsid w:val="007858C5"/>
    <w:rsid w:val="0078643C"/>
    <w:rsid w:val="007958AD"/>
    <w:rsid w:val="007A1D67"/>
    <w:rsid w:val="007C5091"/>
    <w:rsid w:val="007C73CC"/>
    <w:rsid w:val="007D4DCB"/>
    <w:rsid w:val="007D711A"/>
    <w:rsid w:val="007E280A"/>
    <w:rsid w:val="007E357A"/>
    <w:rsid w:val="007F6101"/>
    <w:rsid w:val="00812708"/>
    <w:rsid w:val="00824C9D"/>
    <w:rsid w:val="0083669F"/>
    <w:rsid w:val="008500BE"/>
    <w:rsid w:val="00854F52"/>
    <w:rsid w:val="008562C9"/>
    <w:rsid w:val="00860F87"/>
    <w:rsid w:val="0086172D"/>
    <w:rsid w:val="0088595F"/>
    <w:rsid w:val="00893035"/>
    <w:rsid w:val="008A530F"/>
    <w:rsid w:val="008C2EB2"/>
    <w:rsid w:val="008C417E"/>
    <w:rsid w:val="008E0BC8"/>
    <w:rsid w:val="008F1D38"/>
    <w:rsid w:val="009159B2"/>
    <w:rsid w:val="00916277"/>
    <w:rsid w:val="00942B62"/>
    <w:rsid w:val="00943CBF"/>
    <w:rsid w:val="00972C14"/>
    <w:rsid w:val="009A5472"/>
    <w:rsid w:val="009A658C"/>
    <w:rsid w:val="009B006E"/>
    <w:rsid w:val="009B400A"/>
    <w:rsid w:val="009B5A63"/>
    <w:rsid w:val="009D411B"/>
    <w:rsid w:val="009E0979"/>
    <w:rsid w:val="009F5D60"/>
    <w:rsid w:val="00A02AC8"/>
    <w:rsid w:val="00A118FC"/>
    <w:rsid w:val="00A14AAA"/>
    <w:rsid w:val="00A156E7"/>
    <w:rsid w:val="00A16D91"/>
    <w:rsid w:val="00A46401"/>
    <w:rsid w:val="00A81A44"/>
    <w:rsid w:val="00A8744F"/>
    <w:rsid w:val="00A92E39"/>
    <w:rsid w:val="00AA59A2"/>
    <w:rsid w:val="00AB26FC"/>
    <w:rsid w:val="00AB3392"/>
    <w:rsid w:val="00AC2571"/>
    <w:rsid w:val="00AE4A64"/>
    <w:rsid w:val="00AF2AFE"/>
    <w:rsid w:val="00B11C4E"/>
    <w:rsid w:val="00B12F94"/>
    <w:rsid w:val="00B1420B"/>
    <w:rsid w:val="00B14F49"/>
    <w:rsid w:val="00B17026"/>
    <w:rsid w:val="00B23F0A"/>
    <w:rsid w:val="00B3157B"/>
    <w:rsid w:val="00B5688A"/>
    <w:rsid w:val="00B722E9"/>
    <w:rsid w:val="00B82565"/>
    <w:rsid w:val="00B951A9"/>
    <w:rsid w:val="00BC212F"/>
    <w:rsid w:val="00BC7FD6"/>
    <w:rsid w:val="00BD0B89"/>
    <w:rsid w:val="00BD4483"/>
    <w:rsid w:val="00BD7230"/>
    <w:rsid w:val="00C010B3"/>
    <w:rsid w:val="00C02B62"/>
    <w:rsid w:val="00C05BB8"/>
    <w:rsid w:val="00C13A39"/>
    <w:rsid w:val="00C17465"/>
    <w:rsid w:val="00C235A8"/>
    <w:rsid w:val="00C26C6C"/>
    <w:rsid w:val="00C33BE1"/>
    <w:rsid w:val="00C55D9D"/>
    <w:rsid w:val="00C64BD6"/>
    <w:rsid w:val="00C70052"/>
    <w:rsid w:val="00C7384B"/>
    <w:rsid w:val="00C928A1"/>
    <w:rsid w:val="00CA14E0"/>
    <w:rsid w:val="00CD2211"/>
    <w:rsid w:val="00CE2B51"/>
    <w:rsid w:val="00CE54F7"/>
    <w:rsid w:val="00CF284E"/>
    <w:rsid w:val="00CF326D"/>
    <w:rsid w:val="00D01EDC"/>
    <w:rsid w:val="00D129EB"/>
    <w:rsid w:val="00D166A2"/>
    <w:rsid w:val="00D26F28"/>
    <w:rsid w:val="00D27839"/>
    <w:rsid w:val="00D309B9"/>
    <w:rsid w:val="00D42E19"/>
    <w:rsid w:val="00D524A4"/>
    <w:rsid w:val="00D55E8F"/>
    <w:rsid w:val="00D62533"/>
    <w:rsid w:val="00D63DF2"/>
    <w:rsid w:val="00D705BD"/>
    <w:rsid w:val="00D71EF0"/>
    <w:rsid w:val="00D754CE"/>
    <w:rsid w:val="00D80DD5"/>
    <w:rsid w:val="00D92122"/>
    <w:rsid w:val="00D93E47"/>
    <w:rsid w:val="00DA00E9"/>
    <w:rsid w:val="00DA174D"/>
    <w:rsid w:val="00DB3E21"/>
    <w:rsid w:val="00DC5C98"/>
    <w:rsid w:val="00DF3269"/>
    <w:rsid w:val="00E17CB7"/>
    <w:rsid w:val="00E52F45"/>
    <w:rsid w:val="00E81D40"/>
    <w:rsid w:val="00E91403"/>
    <w:rsid w:val="00EB7476"/>
    <w:rsid w:val="00EC6CDB"/>
    <w:rsid w:val="00ED4398"/>
    <w:rsid w:val="00F1658E"/>
    <w:rsid w:val="00F22296"/>
    <w:rsid w:val="00F33CFE"/>
    <w:rsid w:val="00F460E2"/>
    <w:rsid w:val="00F534CB"/>
    <w:rsid w:val="00F70AF2"/>
    <w:rsid w:val="00F8250B"/>
    <w:rsid w:val="00F84F72"/>
    <w:rsid w:val="00FA0801"/>
    <w:rsid w:val="00FA58C6"/>
    <w:rsid w:val="00FB18B6"/>
    <w:rsid w:val="00FC5591"/>
    <w:rsid w:val="00FC776D"/>
    <w:rsid w:val="00F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8C8568-A0DA-4796-8F52-6183568B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4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754CE"/>
    <w:pPr>
      <w:outlineLvl w:val="9"/>
    </w:pPr>
    <w:rPr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D7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4CE"/>
  </w:style>
  <w:style w:type="paragraph" w:styleId="Piedepgina">
    <w:name w:val="footer"/>
    <w:basedOn w:val="Normal"/>
    <w:link w:val="PiedepginaCar"/>
    <w:uiPriority w:val="99"/>
    <w:unhideWhenUsed/>
    <w:rsid w:val="00D7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4CE"/>
  </w:style>
  <w:style w:type="paragraph" w:styleId="Prrafodelista">
    <w:name w:val="List Paragraph"/>
    <w:basedOn w:val="Normal"/>
    <w:uiPriority w:val="34"/>
    <w:qFormat/>
    <w:rsid w:val="00D754CE"/>
    <w:pPr>
      <w:ind w:left="720"/>
      <w:contextualSpacing/>
    </w:pPr>
  </w:style>
  <w:style w:type="paragraph" w:customStyle="1" w:styleId="sdxTtulo2">
    <w:name w:val="sdx_Título 2"/>
    <w:link w:val="sdxTtulo2Car"/>
    <w:autoRedefine/>
    <w:qFormat/>
    <w:rsid w:val="00D754CE"/>
    <w:rPr>
      <w:rFonts w:ascii="Garamond" w:eastAsia="Times New Roman" w:hAnsi="Garamond" w:cs="Times New Roman"/>
      <w:b/>
      <w:bCs/>
      <w:color w:val="2E74B5" w:themeColor="accent1" w:themeShade="BF"/>
      <w:kern w:val="36"/>
      <w:szCs w:val="48"/>
      <w:lang w:eastAsia="es-CL"/>
    </w:rPr>
  </w:style>
  <w:style w:type="character" w:customStyle="1" w:styleId="sdxTtulo2Car">
    <w:name w:val="sdx_Título 2 Car"/>
    <w:basedOn w:val="Fuentedeprrafopredeter"/>
    <w:link w:val="sdxTtulo2"/>
    <w:rsid w:val="00D754CE"/>
    <w:rPr>
      <w:rFonts w:ascii="Garamond" w:eastAsia="Times New Roman" w:hAnsi="Garamond" w:cs="Times New Roman"/>
      <w:b/>
      <w:bCs/>
      <w:color w:val="2E74B5" w:themeColor="accent1" w:themeShade="BF"/>
      <w:kern w:val="36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D75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4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E54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43E8"/>
    <w:pPr>
      <w:tabs>
        <w:tab w:val="left" w:pos="567"/>
        <w:tab w:val="left" w:pos="660"/>
        <w:tab w:val="right" w:leader="dot" w:pos="8828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CE54F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E54F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9E231-E198-47C9-A848-BD8BE7E2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 Aguilar</dc:creator>
  <cp:lastModifiedBy>Michael Amaro</cp:lastModifiedBy>
  <cp:revision>17</cp:revision>
  <dcterms:created xsi:type="dcterms:W3CDTF">2017-03-03T11:07:00Z</dcterms:created>
  <dcterms:modified xsi:type="dcterms:W3CDTF">2017-03-06T20:18:00Z</dcterms:modified>
</cp:coreProperties>
</file>