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271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8A67F0" w:rsidP="003C7503">
                <w:pPr>
                  <w:pStyle w:val="Ttulo1"/>
                </w:pPr>
                <w:r w:rsidRPr="008A67F0">
                  <w:t>N°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lang w:val="es-VE"/>
        </w:rPr>
        <w:id w:val="-2031027492"/>
        <w:docPartObj>
          <w:docPartGallery w:val="Cover Pages"/>
          <w:docPartUnique/>
        </w:docPartObj>
      </w:sdtPr>
      <w:sdtEndPr/>
      <w:sdtContent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b/>
              <w:bCs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 xml:space="preserve">ESTIMACIÓN </w:t>
          </w:r>
          <w:r w:rsidR="00DB12FE" w:rsidRPr="008A67F0">
            <w:rPr>
              <w:sz w:val="28"/>
            </w:rPr>
            <w:t>DE TIEMPOS</w:t>
          </w: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Se solicita que en el Visor Clínico se visualice en consultas ambulatorias (APS) el titulo Motivo de consulta y el campo Historia de la Enfermedad actual con el contenido.</w:t>
          </w:r>
        </w:p>
        <w:p w:rsidR="007E476C" w:rsidRDefault="00DB12FE" w:rsidP="00DB12FE">
          <w:pPr>
            <w:rPr>
              <w:rFonts w:ascii="Garamond" w:hAnsi="Garamond"/>
              <w:sz w:val="24"/>
              <w:szCs w:val="24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Además se debe visualizar en las consultas ambulatorias (Secundaria) El motivo de consulta y enfermedad actual ambas con su contenido. Incluyendo las evoluciones del paciente en episodios con o sin alta.</w:t>
          </w:r>
          <w:r w:rsidR="00EF5B64" w:rsidRPr="00EF5B64">
            <w:rPr>
              <w:rFonts w:ascii="Garamond" w:eastAsia="Calibri" w:hAnsi="Garamond" w:cs="Times New Roman"/>
              <w:sz w:val="24"/>
              <w:szCs w:val="24"/>
              <w:lang w:val="es-ES"/>
            </w:rPr>
            <w:t>.</w:t>
          </w:r>
          <w:r w:rsidR="007E476C" w:rsidRPr="007E476C">
            <w:rPr>
              <w:rFonts w:ascii="Garamond" w:hAnsi="Garamond"/>
              <w:sz w:val="24"/>
              <w:szCs w:val="24"/>
            </w:rPr>
            <w:t xml:space="preserve"> </w:t>
          </w:r>
        </w:p>
        <w:p w:rsidR="00DB12FE" w:rsidRDefault="00DB12FE" w:rsidP="00DB12FE">
          <w:pPr>
            <w:jc w:val="both"/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Se requiere mejorar la visualización de datos desde del portal clínico, principalmente debido a la contrareferencia, ya que un paciente puede seguir en control por incluso años, lo que implica que no sé cierra el episodio o se dé el alta, pero se necesita saber de igual forma, que evolución y tratamientos ha tenido el paciente durante este periodo.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En las </w:t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 xml:space="preserve">Consultas Ambulatorias (Aps) (Rayen) </w:t>
          </w:r>
          <w:r>
            <w:rPr>
              <w:rFonts w:ascii="Garamond" w:hAnsi="Garamond"/>
              <w:sz w:val="24"/>
              <w:szCs w:val="24"/>
              <w:lang w:val="es-ES"/>
            </w:rPr>
            <w:t>se debe agregar el titulo Motivo de consulta y el campo Historia de la Enfermedad actual con el contenido.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w:lastRenderedPageBreak/>
            <w:drawing>
              <wp:inline distT="0" distB="0" distL="0" distR="0">
                <wp:extent cx="3124200" cy="512826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4200" cy="512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  <w:r>
            <w:rPr>
              <w:rFonts w:ascii="Garamond" w:hAnsi="Garamond"/>
              <w:noProof/>
              <w:sz w:val="24"/>
              <w:szCs w:val="24"/>
              <w:lang w:val="es-CL" w:eastAsia="es-CL"/>
            </w:rPr>
            <w:t>Esta es una maqueta a modo de ejemplo como deberia quedar el visor clinico con los datos solicitados de Rayen.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noProof/>
              <w:sz w:val="24"/>
              <w:szCs w:val="24"/>
              <w:lang w:val="es-CL" w:eastAsia="es-CL"/>
            </w:rPr>
            <w:lastRenderedPageBreak/>
            <w:drawing>
              <wp:inline distT="0" distB="0" distL="0" distR="0">
                <wp:extent cx="6156960" cy="385572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6960" cy="385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En las </w:t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>Consultas ambulatorias</w:t>
          </w:r>
          <w:r>
            <w:rPr>
              <w:rFonts w:ascii="Garamond" w:hAnsi="Garamond"/>
              <w:sz w:val="24"/>
              <w:szCs w:val="24"/>
              <w:lang w:val="es-ES"/>
            </w:rPr>
            <w:t xml:space="preserve"> de secundaria (</w:t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>FLORENCE</w:t>
          </w:r>
          <w:r>
            <w:rPr>
              <w:rFonts w:ascii="Garamond" w:hAnsi="Garamond"/>
              <w:sz w:val="24"/>
              <w:szCs w:val="24"/>
              <w:lang w:val="es-ES"/>
            </w:rPr>
            <w:t>) episodios con y sin fecha fin, se debe agregar el título Motivo de Consulta, enfermedad actual con el contenido.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El Plan y tratamiento de las anamnesis de especialidades y ginecológica que en el visor tendrá el título de indicaciones. Agregar todas las evoluciones del paciente.</w:t>
          </w:r>
        </w:p>
        <w:p w:rsidR="00DB12FE" w:rsidRDefault="00DB12FE" w:rsidP="00DB12FE">
          <w:pPr>
            <w:rPr>
              <w:rFonts w:ascii="Garamond" w:hAnsi="Garamond"/>
              <w:b/>
              <w:sz w:val="24"/>
              <w:szCs w:val="24"/>
              <w:lang w:val="es-ES"/>
            </w:rPr>
          </w:pPr>
          <w:r>
            <w:rPr>
              <w:rFonts w:ascii="Garamond" w:hAnsi="Garamond"/>
              <w:b/>
              <w:noProof/>
              <w:lang w:eastAsia="es-CL"/>
            </w:rPr>
            <w:t>Anamnesis de Especialidades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2754630</wp:posOffset>
                    </wp:positionH>
                    <wp:positionV relativeFrom="paragraph">
                      <wp:posOffset>2097405</wp:posOffset>
                    </wp:positionV>
                    <wp:extent cx="2809875" cy="609600"/>
                    <wp:effectExtent l="0" t="0" r="28575" b="19050"/>
                    <wp:wrapNone/>
                    <wp:docPr id="17" name="Rectángul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09875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2EDD6457" id="Rectángulo 17" o:spid="_x0000_s1026" style="position:absolute;margin-left:216.9pt;margin-top:165.15pt;width:221.2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EenQIAAIkFAAAOAAAAZHJzL2Uyb0RvYy54bWysVNtu2zAMfR+wfxD0vtoJeg3qFEGLDAOK&#10;tugFfVZkKTYgixqlxMn+Zt+yHxslXxp0xR6G5cERRfKQPCJ5ebVrDNsq9DXYgk+Ocs6UlVDWdl3w&#10;l+fll3POfBC2FAasKvheeX41//zpsnUzNYUKTKmQEYj1s9YVvArBzbLMy0o1wh+BU5aUGrARgURc&#10;ZyWKltAbk03z/DRrAUuHIJX3dHvTKfk84WutZLjX2qvATMEpt5C+mL6r+M3ml2K2RuGqWvZpiH/I&#10;ohG1paAj1I0Igm2w/gOqqSWCBx2OJDQZaF1LlWqgaib5u2qeKuFUqoXI8W6kyf8/WHm3fUBWl/R2&#10;Z5xZ0dAbPRJrv37a9cYAo1uiqHV+RpZP7gF7ydMx1rvT2MR/qoTtEq37kVa1C0zS5fQ8vzg/O+FM&#10;ku40vzjNE+/Zm7dDH74qaFg8FBwpgcSm2N76QBHJdDCJwSwsa2PS0xkbLzyYuox3ScD16tog2wp6&#10;8+Uyp1+sgTAOzEiKrlmsrKslncLeqIhh7KPSREvMPmWSGlKNsEJKZcOkU1WiVF20k8NgsYWjRwqd&#10;ACOypixH7B5gsOxABuwu594+uqrUz6Nz/rfEOufRI0UGG0bnpraAHwEYqqqP3NkPJHXURJZWUO6p&#10;aRC6afJOLmt6t1vhw4NAGh8aNFoJ4Z4+2kBbcOhPnFWAPz66j/bU1aTlrKVxLLj/vhGoODPfLPX7&#10;xeT4OM5vEo5PzqYk4KFmdaixm+Ya6PUntHycTMdoH8xw1AjNK22ORYxKKmElxS64DDgI16FbE7R7&#10;pFoskhnNrBPh1j45GcEjq7Evn3evAl3fvIHa/g6G0RWzdz3c2UZPC4tNAF2nBn/jteeb5j01Tr+b&#10;4kI5lJPV2wad/wYAAP//AwBQSwMEFAAGAAgAAAAhAA7l7EXfAAAACwEAAA8AAABkcnMvZG93bnJl&#10;di54bWxMj8FOwzAQRO9I/IO1SFxQ61CjEIU4FVSiBw5IFC69OfGSRI3XUew04e9ZTvQ2qxnNvim2&#10;i+vFGcfQedJwv05AINXedtRo+Pp8XWUgQjRkTe8JNfxggG15fVWY3PqZPvB8iI3gEgq50dDGOORS&#10;hrpFZ8LaD0jsffvRmcjn2Eg7mpnLXS83SZJKZzriD60ZcNdifTpMTkO1P4677EXt43SXcvWpecP3&#10;Wevbm+X5CUTEJf6H4Q+f0aFkpspPZIPoNTwoxehRg1KJAsGJ7DFlUbG1YSHLQl5uKH8BAAD//wMA&#10;UEsBAi0AFAAGAAgAAAAhALaDOJL+AAAA4QEAABMAAAAAAAAAAAAAAAAAAAAAAFtDb250ZW50X1R5&#10;cGVzXS54bWxQSwECLQAUAAYACAAAACEAOP0h/9YAAACUAQAACwAAAAAAAAAAAAAAAAAvAQAAX3Jl&#10;bHMvLnJlbHNQSwECLQAUAAYACAAAACEAUsahHp0CAACJBQAADgAAAAAAAAAAAAAAAAAuAgAAZHJz&#10;L2Uyb0RvYy54bWxQSwECLQAUAAYACAAAACEADuXsRd8AAAALAQAADwAAAAAAAAAAAAAAAAD3BAAA&#10;ZHJzL2Rvd25yZXYueG1sUEsFBgAAAAAEAAQA8wAAAAMGAAAAAA=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97155</wp:posOffset>
                    </wp:positionH>
                    <wp:positionV relativeFrom="paragraph">
                      <wp:posOffset>1097280</wp:posOffset>
                    </wp:positionV>
                    <wp:extent cx="2390775" cy="1209675"/>
                    <wp:effectExtent l="0" t="0" r="28575" b="28575"/>
                    <wp:wrapNone/>
                    <wp:docPr id="16" name="Rectángul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90775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2743DA73" id="Rectángulo 16" o:spid="_x0000_s1026" style="position:absolute;margin-left:7.65pt;margin-top:86.4pt;width:188.25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w3ngIAAIoFAAAOAAAAZHJzL2Uyb0RvYy54bWysVM1u2zAMvg/YOwi6r3ay/qxGnCJIkWFA&#10;0RZth54VWYoNyKImKXGyt9mz7MVKSbYbdMUOw3JQRJH8SH4mObvat4rshHUN6JJOTnJKhOZQNXpT&#10;0u9Pq09fKHGe6Yop0KKkB+Ho1fzjh1lnCjGFGlQlLEEQ7YrOlLT23hRZ5ngtWuZOwAiNSgm2ZR5F&#10;u8kqyzpEb1U2zfPzrANbGQtcOIev10lJ5xFfSsH9nZROeKJKirn5eNp4rsOZzWes2Fhm6ob3abB/&#10;yKJljcagI9Q184xsbfMHVNtwCw6kP+HQZiBlw0WsAauZ5G+qeayZEbEWJMeZkSb3/2D57e7ekqbC&#10;b3dOiWYtfqMHZO33L73ZKiD4ihR1xhVo+WjubS85vIZ699K24R8rIftI62GkVew94fg4/XyZX1yc&#10;UcJRN5nml+coIE726m6s818FtCRcSmoxg0gn2904n0wHkxBNw6pRCt9ZoXQ4HaimCm9RsJv1Ulmy&#10;Y/jRV6scf324IzMMHlyzUFoqJt78QYkE+yAk8hLSj5nEjhQjLONcaD9JqppVIkU7Ow4Wejh4xEqV&#10;RsCALDHLEbsHGCwTyICd6u7tg6uIDT06539LLDmPHjEyaD86t40G+x6Awqr6yMl+IClRE1haQ3XA&#10;rrGQxskZvmrwu90w5++ZxfnBScOd4O/wkAq6kkJ/o6QG+/O992CPbY1aSjqcx5K6H1tmBSXqm8aG&#10;v5ycnoYBjsLp2cUUBXusWR9r9LZdAn79CW4fw+M12Hs1XKWF9hlXxyJERRXTHGOXlHs7CEuf9gQu&#10;Hy4Wi2iGQ2uYv9GPhgfwwGroy6f9M7Omb16PfX8Lw+yy4k0PJ9vgqWGx9SCb2OCvvPZ848DHxumX&#10;U9gox3K0el2h8xcAAAD//wMAUEsDBBQABgAIAAAAIQCU5CYt3QAAAAoBAAAPAAAAZHJzL2Rvd25y&#10;ZXYueG1sTE9BTsMwELwj8Qdrkbgg6rQWoYQ4FVSiBw6VKL305iRLEjVeR7bThN+znOC0M5rR7Ey+&#10;mW0vLuhD50jDcpGAQKpc3VGj4fj5dr8GEaKh2vSOUMM3BtgU11e5yWo30QdeDrERHEIhMxraGIdM&#10;ylC1aE1YuAGJtS/nrYlMfSNrbyYOt71cJUkqremIP7RmwG2L1fkwWg3l7uS361e1i+NdytHn5h33&#10;k9a3N/PLM4iIc/wzw299rg4FdyrdSHUQPfMHxU6+jyuewAb1tGRQMkiVAlnk8v+E4gcAAP//AwBQ&#10;SwECLQAUAAYACAAAACEAtoM4kv4AAADhAQAAEwAAAAAAAAAAAAAAAAAAAAAAW0NvbnRlbnRfVHlw&#10;ZXNdLnhtbFBLAQItABQABgAIAAAAIQA4/SH/1gAAAJQBAAALAAAAAAAAAAAAAAAAAC8BAABfcmVs&#10;cy8ucmVsc1BLAQItABQABgAIAAAAIQAC8mw3ngIAAIoFAAAOAAAAAAAAAAAAAAAAAC4CAABkcnMv&#10;ZTJvRG9jLnhtbFBLAQItABQABgAIAAAAIQCU5CYt3QAAAAoBAAAPAAAAAAAAAAAAAAAAAPgEAABk&#10;cnMvZG93bnJldi54bWxQSwUGAAAAAAQABADzAAAAAgYAAAAA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w:drawing>
              <wp:inline distT="0" distB="0" distL="0" distR="0">
                <wp:extent cx="5608320" cy="318516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832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>Anamnesis Ginecológica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1080770</wp:posOffset>
                    </wp:positionV>
                    <wp:extent cx="2419350" cy="1190625"/>
                    <wp:effectExtent l="0" t="0" r="19050" b="28575"/>
                    <wp:wrapNone/>
                    <wp:docPr id="15" name="Rectángul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19350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2DE289B9" id="Rectángulo 15" o:spid="_x0000_s1026" style="position:absolute;margin-left:12.15pt;margin-top:85.1pt;width:190.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n4ngIAAIoFAAAOAAAAZHJzL2Uyb0RvYy54bWysVM1u2zAMvg/YOwi6r7azpFuDOkXQIsOA&#10;og3aDj0rshQbkERNUuJkb7Nn2YuNkn8adMUOw3JwRJH8SH4ieXl10IrshfMNmJIWZzklwnCoGrMt&#10;6ben1YfPlPjATMUUGFHSo/D0avH+3WVr52ICNahKOIIgxs9bW9I6BDvPMs9roZk/AysMKiU4zQKK&#10;bptVjrWIrlU2yfPzrAVXWQdceI+3N52SLhK+lIKHeym9CESVFHML6evSdxO/2eKSzbeO2brhfRrs&#10;H7LQrDEYdIS6YYGRnWv+gNINd+BBhjMOOgMpGy5SDVhNkb+q5rFmVqRakBxvR5r8/4Pld/u1I02F&#10;bzejxDCNb/SArP36abY7BQRvkaLW+jlaPtq16yWPx1jvQTod/7EScki0HkdaxSEQjpeTaXHxcYbs&#10;c9QVxUV+Pkmo2Yu7dT58EaBJPJTUYQaJTra/9QFDoulgEqMZWDVKpbdTJl54UE0V75Lgtptr5cie&#10;4aOvVjn+YhGIcWKGUnTNYmldMekUjkpEDGUehEReYvopk9SRYoRlnAsTik5Vs0p00WanwWIPR48U&#10;OgFGZIlZjtg9wGDZgQzYXc69fXQVqaFH5/xviXXOo0eKDCaMzrox4N4CUFhVH7mzH0jqqIksbaA6&#10;Ytc46MbJW75q8N1umQ9r5nB+8K1xJ4R7/EgFbUmhP1FSg/vx1n20x7ZGLSUtzmNJ/fcdc4IS9dVg&#10;w18U02kc4CRMZ58mKLhTzeZUY3b6GvD1C9w+lqdjtA9qOEoH+hlXxzJGRRUzHGOXlAc3CNeh2xO4&#10;fLhYLpMZDq1l4dY8Wh7BI6uxL58Oz8zZvnkD9v0dDLPL5q96uLONngaWuwCySQ3+wmvPNw58apx+&#10;OcWNcionq5cVuvgNAAD//wMAUEsDBBQABgAIAAAAIQBpLP9s4AAAAAoBAAAPAAAAZHJzL2Rvd25y&#10;ZXYueG1sTI+xTsMwEIZ3JN7BOiQWRG2StqlCnAoq0YGhEoWlmxNfk6ixHdlOE96eY4Lx/vv13XfF&#10;djY9u6IPnbMSnhYCGNra6c42Er4+3x43wEJUVqveWZTwjQG25e1NoXLtJvuB12NsGEFsyJWENsYh&#10;5zzULRoVFm5AS7uz80ZFGn3DtVcTwU3PEyHW3KjO0oVWDbhrsb4cRyOh2p/8bvOa7uP4sCb0pXnH&#10;wyTl/d388gws4hz/yvCrT+pQklPlRqsD6yUky5SalGciAUaFpVhRUklIV1kGvCz4/xfKHwAAAP//&#10;AwBQSwECLQAUAAYACAAAACEAtoM4kv4AAADhAQAAEwAAAAAAAAAAAAAAAAAAAAAAW0NvbnRlbnRf&#10;VHlwZXNdLnhtbFBLAQItABQABgAIAAAAIQA4/SH/1gAAAJQBAAALAAAAAAAAAAAAAAAAAC8BAABf&#10;cmVscy8ucmVsc1BLAQItABQABgAIAAAAIQAAOGn4ngIAAIoFAAAOAAAAAAAAAAAAAAAAAC4CAABk&#10;cnMvZTJvRG9jLnhtbFBLAQItABQABgAIAAAAIQBpLP9s4AAAAAoBAAAPAAAAAAAAAAAAAAAAAPgE&#10;AABkcnMvZG93bnJldi54bWxQSwUGAAAAAAQABADzAAAABQYAAAAA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2703830</wp:posOffset>
                    </wp:positionH>
                    <wp:positionV relativeFrom="paragraph">
                      <wp:posOffset>2041525</wp:posOffset>
                    </wp:positionV>
                    <wp:extent cx="2838450" cy="635000"/>
                    <wp:effectExtent l="0" t="0" r="19050" b="1270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8450" cy="63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5C89E350" id="Rectángulo 9" o:spid="_x0000_s1026" style="position:absolute;margin-left:212.9pt;margin-top:160.75pt;width:223.5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Z4nAIAAIcFAAAOAAAAZHJzL2Uyb0RvYy54bWysVM1u2zAMvg/YOwi6r3bStGuDOkXQIsOA&#10;og3aDj0rspQYkEVNUuJkb7Nn2YuNlH8adMUOwy62KJIfyU8kr673tWE75UMFtuCjk5wzZSWUlV0X&#10;/Nvz4tMFZyEKWwoDVhX8oAK/nn38cNW4qRrDBkypPEMQG6aNK/gmRjfNsiA3qhbhBJyyqNTgaxFR&#10;9Ous9KJB9Npk4zw/zxrwpfMgVQh4e9sq+Szha61kfNA6qMhMwTG3mL4+fVf0zWZXYrr2wm0q2aUh&#10;/iGLWlQWgw5QtyIKtvXVH1B1JT0E0PFEQp2B1pVUqQasZpS/qeZpI5xKtSA5wQ00hf8HK+93S8+q&#10;suCXnFlR4xM9Imm/ftr11gC7JIIaF6Zo9+SWvpMCHqnavfY1/bEOtk+kHgZS1T4yiZfji9OLyRly&#10;L1F3fnqW54n17NXb+RC/KKgZHQruMX7iUuzuQsSIaNqbUDALi8qY9HDG0kUAU5V0lwS/Xt0Yz3YC&#10;X3yxwGh9uCMzRCTXjCpra0mneDCKMIx9VBpJoexTJqkd1QArpFQ2jlrVRpSqjUalDcGogckjpZ8A&#10;CVljlgN2B9BbtiA9dlt3Z0+uKnXz4Jz/LbHWefBIkcHGwbmuLPj3AAxW1UVu7XuSWmqIpRWUB2wZ&#10;D+0sBScXFb7bnQhxKTwODz41LoT4gB9toCk4dCfONuB/vHdP9tjTqOWswWEsePi+FV5xZr5a7PbL&#10;0WRC05uEydnnMQr+WLM61thtfQP4+iNcPU6mI9lH0x+1h/oF98acoqJKWImxCy6j74Wb2C4J3DxS&#10;zefJDCfWiXhnn5wkcGKV+vJ5/yK865o3YtvfQz+4Yvqmh1tb8rQw30bQVWrwV147vnHaU+N0m4nW&#10;ybGcrF735+w3AAAA//8DAFBLAwQUAAYACAAAACEA2Jx+h98AAAALAQAADwAAAGRycy9kb3ducmV2&#10;LnhtbEyPwU7DMBBE70j8g7VIXBB1mtIShTgVVKIHDpUoXLg58ZJEjdeR7TTh79me4Lgzo9k3xXa2&#10;vTijD50jBctFAgKpdqajRsHnx+t9BiJETUb3jlDBDwbYltdXhc6Nm+gdz8fYCC6hkGsFbYxDLmWo&#10;W7Q6LNyAxN6381ZHPn0jjdcTl9tepkmykVZ3xB9aPeCuxfp0HK2Cav/ld9nLah/Huw1Xn5o3PExK&#10;3d7Mz08gIs7xLwwXfEaHkpkqN5IJolfwkK4ZPSpYpcs1CE5kjykr1cViRZaF/L+h/AUAAP//AwBQ&#10;SwECLQAUAAYACAAAACEAtoM4kv4AAADhAQAAEwAAAAAAAAAAAAAAAAAAAAAAW0NvbnRlbnRfVHlw&#10;ZXNdLnhtbFBLAQItABQABgAIAAAAIQA4/SH/1gAAAJQBAAALAAAAAAAAAAAAAAAAAC8BAABfcmVs&#10;cy8ucmVsc1BLAQItABQABgAIAAAAIQCL0DZ4nAIAAIcFAAAOAAAAAAAAAAAAAAAAAC4CAABkcnMv&#10;ZTJvRG9jLnhtbFBLAQItABQABgAIAAAAIQDYnH6H3wAAAAsBAAAPAAAAAAAAAAAAAAAAAPYEAABk&#10;cnMvZG93bnJldi54bWxQSwUGAAAAAAQABADzAAAAAgYAAAAA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w:drawing>
              <wp:inline distT="0" distB="0" distL="0" distR="0">
                <wp:extent cx="5608320" cy="31623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832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Garamond" w:hAnsi="Garamond"/>
              <w:sz w:val="24"/>
              <w:szCs w:val="24"/>
              <w:lang w:val="es-ES"/>
            </w:rPr>
            <w:t xml:space="preserve"> 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b/>
              <w:sz w:val="24"/>
              <w:szCs w:val="24"/>
              <w:lang w:val="es-ES"/>
            </w:rPr>
            <w:t xml:space="preserve">Evoluciones </w:t>
          </w:r>
          <w:r>
            <w:rPr>
              <w:rFonts w:ascii="Garamond" w:hAnsi="Garamond"/>
              <w:sz w:val="24"/>
              <w:szCs w:val="24"/>
              <w:lang w:val="es-ES"/>
            </w:rPr>
            <w:t>se deben ver en el visor clínico con el episodio con y sin fecha fin.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224155</wp:posOffset>
                    </wp:positionV>
                    <wp:extent cx="2114550" cy="504825"/>
                    <wp:effectExtent l="0" t="0" r="19050" b="28575"/>
                    <wp:wrapNone/>
                    <wp:docPr id="20" name="Rectángul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14550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2411A3B8" id="Rectángulo 20" o:spid="_x0000_s1026" style="position:absolute;margin-left:15pt;margin-top:17.65pt;width:166.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fAmwIAAIkFAAAOAAAAZHJzL2Uyb0RvYy54bWysVMFu2zAMvQ/YPwi6r7aDZOuMOkXQIsOA&#10;oi3aDj0rshQbkEVNUuJkf7Nv2Y+Nkmw36IodhvkgSyL5SD6RvLg8dIrshXUt6IoWZzklQnOoW72t&#10;6Len9YdzSpxnumYKtKjoUTh6uXz/7qI3pZhBA6oWliCIdmVvKtp4b8osc7wRHXNnYIRGoQTbMY9H&#10;u81qy3pE71Q2y/OPWQ+2Nha4cA5vr5OQLiO+lIL7Oymd8ERVFGPzcbVx3YQ1W16wcmuZaVo+hMH+&#10;IYqOtRqdTlDXzDOys+0fUF3LLTiQ/oxDl4GULRcxB8ymyF9l89gwI2IuSI4zE03u/8Hy2/29JW1d&#10;0RnSo1mHb/SArP36qbc7BQRvkaLeuBI1H829HU4OtyHfg7Rd+GMm5BBpPU60ioMnHC9nRTFfLBCe&#10;o2yRz89niwCavVgb6/wXAR0Jm4paDCCyyfY3zifVUSU407BulcJ7ViodVgeqrcNdPNjt5kpZsmf4&#10;5ut1jt/g7kQNnQfTLGSWcok7f1QiwT4IibSE6GMksSDFBMs4F9oXSdSwWiRvi1NnoYSDRcxUaQQM&#10;yBKjnLAHgFEzgYzYKe9BP5iKWM+Tcf63wJLxZBE9g/aTcddqsG8BKMxq8Jz0R5ISNYGlDdRHLBoL&#10;qZuc4esW3+2GOX/PLLYPPjWOBH+Hi1TQVxSGHSUN2B9v3Qd9rGqUUtJjO1bUfd8xKyhRXzXW++di&#10;Pg/9Gw/zxadQrfZUsjmV6F13Bfj6BQ4fw+M26Hs1bqWF7hknxyp4RRHTHH1XlHs7Hq58GhM4e7hY&#10;raIa9qxh/kY/Gh7AA6uhLp8Oz8yaoXg9lv0tjK3Lylc1nHSDpYbVzoNsY4G/8Drwjf0eC2eYTWGg&#10;nJ6j1ssEXf4GAAD//wMAUEsDBBQABgAIAAAAIQB7AzQK3gAAAAkBAAAPAAAAZHJzL2Rvd25yZXYu&#10;eG1sTI8xT8MwEIV3JP6DdUgsiDrFEEVpnAoq0YEBqYWlmxMfSdT4HMVOE/49xwTT6e49vftesV1c&#10;Ly44hs6ThvUqAYFUe9tRo+Hz4/U+AxGiIWt6T6jhGwNsy+urwuTWz3TAyzE2gkMo5EZDG+OQSxnq&#10;Fp0JKz8gsfblR2cir2Mj7WhmDne9fEiSVDrTEX9ozYC7FuvzcXIaqv1p3GUvah+nu5Sjz80bvs9a&#10;394szxsQEZf4Z4ZffEaHkpkqP5ENotegEq4SeT4pEKyrVPGhYuP6MQNZFvJ/g/IHAAD//wMAUEsB&#10;Ai0AFAAGAAgAAAAhALaDOJL+AAAA4QEAABMAAAAAAAAAAAAAAAAAAAAAAFtDb250ZW50X1R5cGVz&#10;XS54bWxQSwECLQAUAAYACAAAACEAOP0h/9YAAACUAQAACwAAAAAAAAAAAAAAAAAvAQAAX3JlbHMv&#10;LnJlbHNQSwECLQAUAAYACAAAACEA9cm3wJsCAACJBQAADgAAAAAAAAAAAAAAAAAuAgAAZHJzL2Uy&#10;b0RvYy54bWxQSwECLQAUAAYACAAAACEAewM0Ct4AAAAJAQAADwAAAAAAAAAAAAAAAAD1BAAAZHJz&#10;L2Rvd25yZXYueG1sUEsFBgAAAAAEAAQA8wAAAAAGAAAAAA=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1757680</wp:posOffset>
                    </wp:positionV>
                    <wp:extent cx="5791200" cy="1200150"/>
                    <wp:effectExtent l="0" t="0" r="19050" b="19050"/>
                    <wp:wrapNone/>
                    <wp:docPr id="19" name="Rectángul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1200" cy="120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77F302A8" id="Rectángulo 19" o:spid="_x0000_s1026" style="position:absolute;margin-left:14.25pt;margin-top:138.4pt;width:456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oWnAIAAIoFAAAOAAAAZHJzL2Uyb0RvYy54bWysVM1u2zAMvg/YOwi6r46DZl2DOkXQIsOA&#10;oi36g54VWYoNyKJGKXGyt9mz7MVGyT8NumKHYTk4okh+JD9SvLjcN4btFPoabMHzkwlnykooa7sp&#10;+PPT6tMXznwQthQGrCr4QXl+ufj44aJ1czWFCkypkBGI9fPWFbwKwc2zzMtKNcKfgFOWlBqwEYFE&#10;3GQlipbQG5NNJ5PPWQtYOgSpvKfb607JFwlfayXDndZeBWYKTrmF9MX0XcdvtrgQ8w0KV9WyT0P8&#10;QxaNqC0FHaGuRRBsi/UfUE0tETzocCKhyUDrWqpUA1WTT95U81gJp1ItRI53I03+/8HK2909srqk&#10;3p1zZkVDPXog1n79tJutAUa3RFHr/JwsH9099pKnY6x3r7GJ/1QJ2ydaDyOtah+YpMvZ2XlOveJM&#10;ki6e8lkiPnt1d+jDVwUNi4eCI2WQ6BS7Gx8oJJkOJjGahVVtTOqdsfHCg6nLeJcE3KyvDLKdoKav&#10;VhP6xSII48iMpOiaxdK6YtIpHIyKGMY+KE28UPrTlEmaSDXCCimVDXmnqkSpumiz42BxhqNHCp0A&#10;I7KmLEfsHmCw7EAG7C7n3j66qjTQo/Pkb4l1zqNHigw2jM5NbQHfAzBUVR+5sx9I6qiJLK2hPNDU&#10;IHTPyTu5qqlvN8KHe4H0fqjXtBPCHX20gbbg0J84qwB/vHcf7WmsSctZS++x4P77VqDizHyzNPDn&#10;+elpfMBJOJ2dTUnAY836WGO3zRVQ93PaPk6mY7QPZjhqhOaFVscyRiWVsJJiF1wGHISr0O0JWj5S&#10;LZfJjB6tE+HGPjoZwSOrcS6f9i8CXT+8geb+Foa3K+ZvZrizjZ4WltsAuk4D/sprzzc9+DQ4/XKK&#10;G+VYTlavK3TxGwAA//8DAFBLAwQUAAYACAAAACEAHVJYluAAAAAKAQAADwAAAGRycy9kb3ducmV2&#10;LnhtbEyPMU/DMBCFdyT+g3VILIg6lDYNIU4FlejAgETpwubERxI1Pke204R/zzHBdLp7T+++V2xn&#10;24sz+tA5UnC3SEAg1c501Cg4frzcZiBC1GR07wgVfGOAbXl5UejcuIne8XyIjeAQCrlW0MY45FKG&#10;ukWrw8INSKx9OW915NU30ng9cbjt5TJJUml1R/yh1QPuWqxPh9EqqPaffpc93+/jeJNy9Kl5xbdJ&#10;qeur+ekRRMQ5/pnhF5/RoWSmyo1kgugVLLM1O3luUq7AhodVwpdKwSpdZyDLQv6vUP4AAAD//wMA&#10;UEsBAi0AFAAGAAgAAAAhALaDOJL+AAAA4QEAABMAAAAAAAAAAAAAAAAAAAAAAFtDb250ZW50X1R5&#10;cGVzXS54bWxQSwECLQAUAAYACAAAACEAOP0h/9YAAACUAQAACwAAAAAAAAAAAAAAAAAvAQAAX3Jl&#10;bHMvLnJlbHNQSwECLQAUAAYACAAAACEAjza6FpwCAACKBQAADgAAAAAAAAAAAAAAAAAuAgAAZHJz&#10;L2Uyb0RvYy54bWxQSwECLQAUAAYACAAAACEAHVJYluAAAAAKAQAADwAAAAAAAAAAAAAAAAD2BAAA&#10;ZHJzL2Rvd25yZXYueG1sUEsFBgAAAAAEAAQA8wAAAAMGAAAAAA=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w:drawing>
              <wp:inline distT="0" distB="0" distL="0" distR="0">
                <wp:extent cx="6164580" cy="4023360"/>
                <wp:effectExtent l="0" t="0" r="7620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4580" cy="402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  <w:r>
            <w:rPr>
              <w:rFonts w:ascii="Garamond" w:hAnsi="Garamond"/>
              <w:noProof/>
              <w:sz w:val="24"/>
              <w:szCs w:val="24"/>
              <w:lang w:val="es-CL" w:eastAsia="es-CL"/>
            </w:rPr>
            <w:t>Esta es una maqueta de como deberia quedar el visor clinico con la información de Florence de episodios de consulta ambulatoria sin fecha fin.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En las </w:t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 xml:space="preserve">Consultas Ambulatorias (Aps) (Rayen) </w:t>
          </w:r>
          <w:r>
            <w:rPr>
              <w:rFonts w:ascii="Garamond" w:hAnsi="Garamond"/>
              <w:sz w:val="24"/>
              <w:szCs w:val="24"/>
              <w:lang w:val="es-ES"/>
            </w:rPr>
            <w:t>se debe agregar el titulo Motivo de consulta y el campo Historia de la Enfermedad actual con el contenido.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w:lastRenderedPageBreak/>
            <w:drawing>
              <wp:inline distT="0" distB="0" distL="0" distR="0" wp14:anchorId="166C918A" wp14:editId="5E182A7B">
                <wp:extent cx="3124200" cy="512826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4200" cy="512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  <w:r>
            <w:rPr>
              <w:rFonts w:ascii="Garamond" w:hAnsi="Garamond"/>
              <w:noProof/>
              <w:sz w:val="24"/>
              <w:szCs w:val="24"/>
              <w:lang w:val="es-CL" w:eastAsia="es-CL"/>
            </w:rPr>
            <w:t>Esta es una maqueta a modo de ejemplo como deberia quedar el visor clinico con los datos solicitados de Rayen.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noProof/>
              <w:sz w:val="24"/>
              <w:szCs w:val="24"/>
              <w:lang w:val="es-CL" w:eastAsia="es-CL"/>
            </w:rPr>
            <w:lastRenderedPageBreak/>
            <w:drawing>
              <wp:inline distT="0" distB="0" distL="0" distR="0" wp14:anchorId="6022983C" wp14:editId="2A3710B0">
                <wp:extent cx="5082540" cy="3182878"/>
                <wp:effectExtent l="0" t="0" r="381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9578" cy="318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 xml:space="preserve">En las </w:t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>Consultas ambulatorias</w:t>
          </w:r>
          <w:r>
            <w:rPr>
              <w:rFonts w:ascii="Garamond" w:hAnsi="Garamond"/>
              <w:sz w:val="24"/>
              <w:szCs w:val="24"/>
              <w:lang w:val="es-ES"/>
            </w:rPr>
            <w:t xml:space="preserve"> de secundaria (</w:t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>FLORENCE</w:t>
          </w:r>
          <w:r>
            <w:rPr>
              <w:rFonts w:ascii="Garamond" w:hAnsi="Garamond"/>
              <w:sz w:val="24"/>
              <w:szCs w:val="24"/>
              <w:lang w:val="es-ES"/>
            </w:rPr>
            <w:t>) episodios con y sin fecha fin, se debe agregar el título Motivo de Consulta, enfermedad actual con el contenido.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sz w:val="24"/>
              <w:szCs w:val="24"/>
              <w:lang w:val="es-ES"/>
            </w:rPr>
            <w:t>El Plan y tratamiento de las anamnesis de especialidades y ginecológica que en el visor tendrá el título de indicaciones. Agregar todas las evoluciones del paciente.</w:t>
          </w:r>
        </w:p>
        <w:p w:rsidR="00DB12FE" w:rsidRDefault="00DB12FE" w:rsidP="00DB12FE">
          <w:pPr>
            <w:rPr>
              <w:rFonts w:ascii="Garamond" w:hAnsi="Garamond"/>
              <w:b/>
              <w:sz w:val="24"/>
              <w:szCs w:val="24"/>
              <w:lang w:val="es-ES"/>
            </w:rPr>
          </w:pPr>
          <w:r>
            <w:rPr>
              <w:rFonts w:ascii="Garamond" w:hAnsi="Garamond"/>
              <w:b/>
              <w:noProof/>
              <w:lang w:eastAsia="es-CL"/>
            </w:rPr>
            <w:lastRenderedPageBreak/>
            <w:t>Anamnesis de Especialidades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1D87F014" wp14:editId="0311F554">
                    <wp:simplePos x="0" y="0"/>
                    <wp:positionH relativeFrom="column">
                      <wp:posOffset>2754630</wp:posOffset>
                    </wp:positionH>
                    <wp:positionV relativeFrom="paragraph">
                      <wp:posOffset>2097405</wp:posOffset>
                    </wp:positionV>
                    <wp:extent cx="2809875" cy="609600"/>
                    <wp:effectExtent l="0" t="0" r="28575" b="19050"/>
                    <wp:wrapNone/>
                    <wp:docPr id="32" name="Rectángul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09875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388027FE" id="Rectángulo 32" o:spid="_x0000_s1026" style="position:absolute;margin-left:216.9pt;margin-top:165.15pt;width:221.2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cCngIAAIkFAAAOAAAAZHJzL2Uyb0RvYy54bWysVM1u2zAMvg/YOwi6r3ay/gZ1iqBFhgFF&#10;W7QdelZkKTYgixqlxMneZs+yFxsl/zToih2G5eCIIvmR/ETy8mrXGLZV6GuwBZ8c5ZwpK6Gs7brg&#10;356Xn84580HYUhiwquB75fnV/OOHy9bN1BQqMKVCRiDWz1pX8CoEN8syLyvVCH8ETllSasBGBBJx&#10;nZUoWkJvTDbN89OsBSwdglTe0+1Np+TzhK+1kuFea68CMwWn3EL6Yvqu4jebX4rZGoWratmnIf4h&#10;i0bUloKOUDciCLbB+g+oppYIHnQ4ktBkoHUtVaqBqpnkb6p5qoRTqRYix7uRJv//YOXd9gFZXRb8&#10;85QzKxp6o0di7ddPu94YYHRLFLXOz8jyyT1gL3k6xnp3Gpv4T5WwXaJ1P9KqdoFJupye5xfnZyec&#10;SdKd5heneeI9e/V26MMXBQ2Lh4IjJZDYFNtbHygimQ4mMZiFZW1Mejpj44UHU5fxLgm4Xl0bZFtB&#10;b75c5vSLNRDGgRlJ0TWLlXW1pFPYGxUxjH1UmmiJ2adMUkOqEVZIqWyYdKpKlKqLdnIYLLZw9Eih&#10;E2BE1pTliN0DDJYdyIDd5dzbR1eV+nl0zv+WWOc8eqTIYMPo3NQW8D0AQ1X1kTv7gaSOmsjSCso9&#10;NQ1CN03eyWVN73YrfHgQSONDg0YrIdzTRxtoCw79ibMK8Md799Geupq0nLU0jgX33zcCFWfmq6V+&#10;v5gcH8f5TcLxydmUBDzUrA41dtNcA73+hJaPk+kY7YMZjhqheaHNsYhRSSWspNgFlwEH4Tp0a4J2&#10;j1SLRTKjmXUi3NonJyN4ZDX25fPuRaDrmzdQ29/BMLpi9qaHO9voaWGxCaDr1OCvvPZ807ynxul3&#10;U1woh3Kyet2g898AAAD//wMAUEsDBBQABgAIAAAAIQAO5exF3wAAAAsBAAAPAAAAZHJzL2Rvd25y&#10;ZXYueG1sTI/BTsMwEETvSPyDtUhcUOtQoxCFOBVUogcOSBQuvTnxkkSN11HsNOHvWU70NqsZzb4p&#10;tovrxRnH0HnScL9OQCDV3nbUaPj6fF1lIEI0ZE3vCTX8YIBteX1VmNz6mT7wfIiN4BIKudHQxjjk&#10;Uoa6RWfC2g9I7H370ZnI59hIO5qZy10vN0mSSmc64g+tGXDXYn06TE5DtT+Ou+xF7eN0l3L1qXnD&#10;91nr25vl+QlExCX+h+EPn9GhZKbKT2SD6DU8KMXoUYNSiQLBiewxZVGxtWEhy0Jebih/AQAA//8D&#10;AFBLAQItABQABgAIAAAAIQC2gziS/gAAAOEBAAATAAAAAAAAAAAAAAAAAAAAAABbQ29udGVudF9U&#10;eXBlc10ueG1sUEsBAi0AFAAGAAgAAAAhADj9If/WAAAAlAEAAAsAAAAAAAAAAAAAAAAALwEAAF9y&#10;ZWxzLy5yZWxzUEsBAi0AFAAGAAgAAAAhAGECJwKeAgAAiQUAAA4AAAAAAAAAAAAAAAAALgIAAGRy&#10;cy9lMm9Eb2MueG1sUEsBAi0AFAAGAAgAAAAhAA7l7EXfAAAACwEAAA8AAAAAAAAAAAAAAAAA+AQA&#10;AGRycy9kb3ducmV2LnhtbFBLBQYAAAAABAAEAPMAAAAEBgAAAAA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2FD449F" wp14:editId="293E6EF1">
                    <wp:simplePos x="0" y="0"/>
                    <wp:positionH relativeFrom="column">
                      <wp:posOffset>97155</wp:posOffset>
                    </wp:positionH>
                    <wp:positionV relativeFrom="paragraph">
                      <wp:posOffset>1097280</wp:posOffset>
                    </wp:positionV>
                    <wp:extent cx="2390775" cy="1209675"/>
                    <wp:effectExtent l="0" t="0" r="28575" b="28575"/>
                    <wp:wrapNone/>
                    <wp:docPr id="31" name="Rectángul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90775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3D510D8F" id="Rectángulo 31" o:spid="_x0000_s1026" style="position:absolute;margin-left:7.65pt;margin-top:86.4pt;width:188.25pt;height:9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/bnQIAAIoFAAAOAAAAZHJzL2Uyb0RvYy54bWysVM1u2zAMvg/YOwi6r3bSv9WIUwQpMgwo&#10;2qLt0LMiS7EBWdQkJU72NnuWvdgoyXaDrthhWA6KKJIfyc8kZ9f7VpGdsK4BXdLJSU6J0ByqRm9K&#10;+u159ekzJc4zXTEFWpT0IBy9nn/8MOtMIaZQg6qEJQiiXdGZktbemyLLHK9Fy9wJGKFRKcG2zKNo&#10;N1llWYforcqmeX6RdWArY4EL5/D1JinpPOJLKbi/l9IJT1RJMTcfTxvPdTiz+YwVG8tM3fA+DfYP&#10;WbSs0Rh0hLphnpGtbf6AahtuwYH0JxzaDKRsuIg1YDWT/E01TzUzItaC5Dgz0uT+Hyy/2z1Y0lQl&#10;PZ1QolmL3+gRWfv1U2+2Cgi+IkWdcQVaPpkH20sOr6HevbRt+MdKyD7SehhpFXtPOD5OT6/yy8tz&#10;SjjqJtP86gIFxMle3Y11/ouAloRLSS1mEOlku1vnk+lgEqJpWDVK4TsrlA6nA9VU4S0KdrNeKkt2&#10;DD/6apXjrw93ZIbBg2sWSkvFxJs/KJFgH4VEXkL6MZPYkWKEZZwL7SdJVbNKpGjnx8FCDwePWKnS&#10;CBiQJWY5YvcAg2UCGbBT3b19cBWxoUfn/G+JJefRI0YG7UfnttFg3wNQWFUfOdkPJCVqAktrqA7Y&#10;NRbSODnDVw1+t1vm/AOzOD84abgT/D0eUkFXUuhvlNRgf7z3HuyxrVFLSYfzWFL3fcusoER91djw&#10;V5OzszDAUTg7v5yiYI8162ON3rZLwK+PPY3ZxWuw92q4SgvtC66ORYiKKqY5xi4p93YQlj7tCVw+&#10;XCwW0QyH1jB/q58MD+CB1dCXz/sXZk3fvB77/g6G2WXFmx5OtsFTw2LrQTaxwV957fnGgY+N0y+n&#10;sFGO5Wj1ukLnvwEAAP//AwBQSwMEFAAGAAgAAAAhAJTkJi3dAAAACgEAAA8AAABkcnMvZG93bnJl&#10;di54bWxMT0FOwzAQvCPxB2uRuCDqtBahhDgVVKIHDpUovfTmJEsSNV5HttOE37Oc4LQzmtHsTL6Z&#10;bS8u6EPnSMNykYBAqlzdUaPh+Pl2vwYRoqHa9I5QwzcG2BTXV7nJajfRB14OsREcQiEzGtoYh0zK&#10;ULVoTVi4AYm1L+etiUx9I2tvJg63vVwlSSqt6Yg/tGbAbYvV+TBaDeXu5LfrV7WL413K0efmHfeT&#10;1rc388sziIhz/DPDb32uDgV3Kt1IdRA98wfFTr6PK57ABvW0ZFAySJUCWeTy/4TiBwAA//8DAFBL&#10;AQItABQABgAIAAAAIQC2gziS/gAAAOEBAAATAAAAAAAAAAAAAAAAAAAAAABbQ29udGVudF9UeXBl&#10;c10ueG1sUEsBAi0AFAAGAAgAAAAhADj9If/WAAAAlAEAAAsAAAAAAAAAAAAAAAAALwEAAF9yZWxz&#10;Ly5yZWxzUEsBAi0AFAAGAAgAAAAhAH4jP9udAgAAigUAAA4AAAAAAAAAAAAAAAAALgIAAGRycy9l&#10;Mm9Eb2MueG1sUEsBAi0AFAAGAAgAAAAhAJTkJi3dAAAACgEAAA8AAAAAAAAAAAAAAAAA9wQAAGRy&#10;cy9kb3ducmV2LnhtbFBLBQYAAAAABAAEAPMAAAABBgAAAAA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w:drawing>
              <wp:inline distT="0" distB="0" distL="0" distR="0" wp14:anchorId="5B32E299" wp14:editId="4A2BF99F">
                <wp:extent cx="5608320" cy="3185160"/>
                <wp:effectExtent l="0" t="0" r="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832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Garamond" w:hAnsi="Garamond"/>
              <w:b/>
              <w:sz w:val="24"/>
              <w:szCs w:val="24"/>
              <w:lang w:val="es-ES"/>
            </w:rPr>
            <w:t>Anamnesis Ginecológica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4143423" wp14:editId="6620E15A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1080770</wp:posOffset>
                    </wp:positionV>
                    <wp:extent cx="2419350" cy="1190625"/>
                    <wp:effectExtent l="0" t="0" r="19050" b="28575"/>
                    <wp:wrapNone/>
                    <wp:docPr id="30" name="Rectángul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19350" cy="1190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0AFE4BFF" id="Rectángulo 30" o:spid="_x0000_s1026" style="position:absolute;margin-left:12.15pt;margin-top:85.1pt;width:190.5pt;height:9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VHnQIAAIoFAAAOAAAAZHJzL2Uyb0RvYy54bWysVMFu2zAMvQ/YPwi6r7bTpFuNOkXQIsOA&#10;oi3aDj0rshQbkEVNUuJkf7Nv2Y+Vkhw36IodhvkgSyL5SD6RvLjcdYpshXUt6IoWJzklQnOoW72u&#10;6Pen5acvlDjPdM0UaFHRvXD0cv7xw0VvSjGBBlQtLEEQ7creVLTx3pRZ5ngjOuZOwAiNQgm2Yx6P&#10;dp3VlvWI3qlskudnWQ+2Nha4cA5vr5OQziO+lIL7Oymd8ERVFGPzcbVxXYU1m1+wcm2ZaVo+hMH+&#10;IYqOtRqdjlDXzDOyse0fUF3LLTiQ/oRDl4GULRcxB8ymyN9k89gwI2IuSI4zI03u/8Hy2+29JW1d&#10;0VOkR7MO3+gBWfv9S683CgjeIkW9cSVqPpp7O5wcbkO+O2m78MdMyC7Suh9pFTtPOF5OpsX56Qzh&#10;OcqK4jw/m8wCavZqbqzzXwV0JGwqajGCSCfb3jifVA8qwZuGZasU3rNS6bA6UG0d7uLBrldXypIt&#10;w0dfLnP8BndHaug8mGYhtZRM3Pm9Egn2QUjkJYQfI4kVKUZYxrnQvkiihtUieZsdOws1HCxipkoj&#10;YECWGOWIPQAcNBPIATvlPegHUxELejTO/xZYMh4tomfQfjTuWg32PQCFWQ2ek/6BpERNYGkF9R6r&#10;xkJqJ2f4ssV3u2HO3zOL/YNvjTPB3+EiFfQVhWFHSQP253v3QR/LGqWU9NiPFXU/NswKStQ3jQV/&#10;XkynoYHjYTr7PMGDPZasjiV6010Bvn6B08fwuA36Xh220kL3jKNjEbyiiGmOvivKvT0crnyaEzh8&#10;uFgsoho2rWH+Rj8aHsADq6Eun3bPzJqheD3W/S0cepeVb2o46QZLDYuNB9nGAn/ldeAbGz4WzjCc&#10;wkQ5Pket1xE6fwEAAP//AwBQSwMEFAAGAAgAAAAhAGks/2zgAAAACgEAAA8AAABkcnMvZG93bnJl&#10;di54bWxMj7FOwzAQhnck3sE6JBZEbZK2qUKcCirRgaEShaWbE1+TqLEd2U4T3p5jgvH++/Xdd8V2&#10;Nj27og+dsxKeFgIY2trpzjYSvj7fHjfAQlRWq95ZlPCNAbbl7U2hcu0m+4HXY2wYQWzIlYQ2xiHn&#10;PNQtGhUWbkBLu7PzRkUafcO1VxPBTc8TIdbcqM7ShVYNuGuxvhxHI6Han/xu85ru4/iwJvSlecfD&#10;JOX93fzyDCziHP/K8KtP6lCSU+VGqwPrJSTLlJqUZyIBRoWlWFFSSUhXWQa8LPj/F8ofAAAA//8D&#10;AFBLAQItABQABgAIAAAAIQC2gziS/gAAAOEBAAATAAAAAAAAAAAAAAAAAAAAAABbQ29udGVudF9U&#10;eXBlc10ueG1sUEsBAi0AFAAGAAgAAAAhADj9If/WAAAAlAEAAAsAAAAAAAAAAAAAAAAALwEAAF9y&#10;ZWxzLy5yZWxzUEsBAi0AFAAGAAgAAAAhANLfpUedAgAAigUAAA4AAAAAAAAAAAAAAAAALgIAAGRy&#10;cy9lMm9Eb2MueG1sUEsBAi0AFAAGAAgAAAAhAGks/2zgAAAACgEAAA8AAAAAAAAAAAAAAAAA9wQA&#10;AGRycy9kb3ducmV2LnhtbFBLBQYAAAAABAAEAPMAAAAEBgAAAAA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6723435" wp14:editId="3649880E">
                    <wp:simplePos x="0" y="0"/>
                    <wp:positionH relativeFrom="column">
                      <wp:posOffset>2703830</wp:posOffset>
                    </wp:positionH>
                    <wp:positionV relativeFrom="paragraph">
                      <wp:posOffset>2041525</wp:posOffset>
                    </wp:positionV>
                    <wp:extent cx="2838450" cy="635000"/>
                    <wp:effectExtent l="0" t="0" r="19050" b="12700"/>
                    <wp:wrapNone/>
                    <wp:docPr id="29" name="Rectángul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8450" cy="63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76ADDE0C" id="Rectángulo 29" o:spid="_x0000_s1026" style="position:absolute;margin-left:212.9pt;margin-top:160.75pt;width:223.5pt;height:5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HDnQIAAIkFAAAOAAAAZHJzL2Uyb0RvYy54bWysVM1u2zAMvg/YOwi6r3bStGuDOkXQIsOA&#10;og3aDj0rspQYkEWNUuJkb7Nn2YuNkn8adMUOwy62KJIfyU8kr673tWE7hb4CW/DRSc6ZshLKyq4L&#10;/u158emCMx+ELYUBqwp+UJ5fzz5+uGrcVI1hA6ZUyAjE+mnjCr4JwU2zzMuNqoU/AacsKTVgLQKJ&#10;uM5KFA2h1yYb5/l51gCWDkEq7+n2tlXyWcLXWsnwoLVXgZmCU24hfTF9V/Gbza7EdI3CbSrZpSH+&#10;IYtaVJaCDlC3Igi2xeoPqLqSCB50OJFQZ6B1JVWqgaoZ5W+qedoIp1ItRI53A03+/8HK+90SWVUW&#10;fHzJmRU1vdEjsfbrp11vDTC6JYoa56dk+eSW2EmejrHevcY6/qkStk+0HgZa1T4wSZfji9OLyRmx&#10;L0l3fnqW54n37NXboQ9fFNQsHgqOlEBiU+zufKCIZNqbxGAWFpUx6emMjRceTFXGuyTgenVjkO0E&#10;vfliQdH6cEdmhBhds1hZW0s6hYNREcPYR6WJlph9yiQ1pBpghZTKhlGr2ohStdFiaUOw2MLRI6Wf&#10;ACOypiwH7A6gt2xBeuy27s4+uqrUz4Nz/rfEWufBI0UGGwbnurKA7wEYqqqL3Nr3JLXURJZWUB6o&#10;aRDaafJOLip6tzvhw1IgjQ89Na2E8EAfbaApOHQnzjaAP967j/bU1aTlrKFxLLj/vhWoODNfLfX7&#10;5WgyifObhMnZ5zEJeKxZHWvstr4Bev0RLR8n0zHaB9MfNUL9QptjHqOSSlhJsQsuA/bCTWjXBO0e&#10;qebzZEYz60S4s09ORvDIauzL5/2LQNc1b6C2v4d+dMX0TQ+3ttHTwnwbQFepwV957fimeU+N0+2m&#10;uFCO5WT1ukFnvwEAAP//AwBQSwMEFAAGAAgAAAAhANicfoffAAAACwEAAA8AAABkcnMvZG93bnJl&#10;di54bWxMj8FOwzAQRO9I/IO1SFwQdZrSEoU4FVSiBw6VKFy4OfGSRI3Xke004e/ZnuC4M6PZN8V2&#10;tr04ow+dIwXLRQICqXamo0bB58frfQYiRE1G945QwQ8G2JbXV4XOjZvoHc/H2AguoZBrBW2MQy5l&#10;qFu0OizcgMTet/NWRz59I43XE5fbXqZJspFWd8QfWj3grsX6dBytgmr/5XfZy2ofx7sNV5+aNzxM&#10;St3ezM9PICLO8S8MF3xGh5KZKjeSCaJX8JCuGT0qWKXLNQhOZI8pK9XFYkWWhfy/ofwFAAD//wMA&#10;UEsBAi0AFAAGAAgAAAAhALaDOJL+AAAA4QEAABMAAAAAAAAAAAAAAAAAAAAAAFtDb250ZW50X1R5&#10;cGVzXS54bWxQSwECLQAUAAYACAAAACEAOP0h/9YAAACUAQAACwAAAAAAAAAAAAAAAAAvAQAAX3Jl&#10;bHMvLnJlbHNQSwECLQAUAAYACAAAACEAhyXhw50CAACJBQAADgAAAAAAAAAAAAAAAAAuAgAAZHJz&#10;L2Uyb0RvYy54bWxQSwECLQAUAAYACAAAACEA2Jx+h98AAAALAQAADwAAAAAAAAAAAAAAAAD3BAAA&#10;ZHJzL2Rvd25yZXYueG1sUEsFBgAAAAAEAAQA8wAAAAMGAAAAAA=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w:drawing>
              <wp:inline distT="0" distB="0" distL="0" distR="0" wp14:anchorId="3DF560C5" wp14:editId="098E3DB0">
                <wp:extent cx="5608320" cy="3162300"/>
                <wp:effectExtent l="0" t="0" r="0" b="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832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Garamond" w:hAnsi="Garamond"/>
              <w:sz w:val="24"/>
              <w:szCs w:val="24"/>
              <w:lang w:val="es-ES"/>
            </w:rPr>
            <w:t xml:space="preserve"> 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b/>
              <w:sz w:val="24"/>
              <w:szCs w:val="24"/>
              <w:lang w:val="es-ES"/>
            </w:rPr>
            <w:t xml:space="preserve">Evoluciones </w:t>
          </w:r>
          <w:r>
            <w:rPr>
              <w:rFonts w:ascii="Garamond" w:hAnsi="Garamond"/>
              <w:sz w:val="24"/>
              <w:szCs w:val="24"/>
              <w:lang w:val="es-ES"/>
            </w:rPr>
            <w:t>se deben ver en el visor clínico con el episodio con y sin fecha fin.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022A777" wp14:editId="3C7F4F81">
                    <wp:simplePos x="0" y="0"/>
                    <wp:positionH relativeFrom="column">
                      <wp:posOffset>184150</wp:posOffset>
                    </wp:positionH>
                    <wp:positionV relativeFrom="paragraph">
                      <wp:posOffset>1501140</wp:posOffset>
                    </wp:positionV>
                    <wp:extent cx="4831080" cy="708660"/>
                    <wp:effectExtent l="0" t="0" r="26670" b="15240"/>
                    <wp:wrapNone/>
                    <wp:docPr id="27" name="Rectángulo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31080" cy="708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18296ED8" id="Rectángulo 27" o:spid="_x0000_s1026" style="position:absolute;margin-left:14.5pt;margin-top:118.2pt;width:380.4pt;height:5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4qnwIAAIkFAAAOAAAAZHJzL2Uyb0RvYy54bWysVM1u2zAMvg/YOwi6r3aytM2COkXQIsOA&#10;oi3aDj0rspQYkEWNUuJkb7Nn2YuVkn8adMUOw3JwRJH8SH4ieXG5rw3bKfQV2IKPTnLOlJVQVnZd&#10;8O9Py09TznwQthQGrCr4QXl+Of/44aJxMzWGDZhSISMQ62eNK/gmBDfLMi83qhb+BJyypNSAtQgk&#10;4jorUTSEXptsnOdnWQNYOgSpvKfb61bJ5wlfayXDndZeBWYKTrmF9MX0XcVvNr8QszUKt6lkl4b4&#10;hyxqUVkKOkBdiyDYFqs/oOpKInjQ4URCnYHWlVSpBqpmlL+p5nEjnEq1EDneDTT5/wcrb3f3yKqy&#10;4ONzzqyo6Y0eiLXfv+x6a4DRLVHUOD8jy0d3j53k6Rjr3Wus4z9VwvaJ1sNAq9oHJulyMv08yqfE&#10;viTdeT49O0u8Z6/eDn34qqBm8VBwpAQSm2J34wNFJNPeJAazsKyMSU9nbLzwYKoy3iUB16srg2wn&#10;6M2Xy5x+sQbCODIjKbpmsbK2lnQKB6MihrEPShMtlP04ZZIaUg2wQkplw6hVbUSp2minx8FiC0eP&#10;FDoBRmRNWQ7YHUBv2YL02G3OnX10VamfB+f8b4m1zoNHigw2DM51ZQHfAzBUVRe5te9JaqmJLK2g&#10;PFDTILTT5J1cVvRuN8KHe4E0PvTUtBLCHX20gabg0J042wD+fO8+2lNXk5azhsax4P7HVqDizHyz&#10;1O9fRpNJnN8kTE7PxyTgsWZ1rLHb+gro9Ue0fJxMx2gfTH/UCPUzbY5FjEoqYSXFLrgM2AtXoV0T&#10;tHukWiySGc2sE+HGPjoZwSOrsS+f9s8CXde8gdr+FvrRFbM3PdzaRk8Li20AXaUGf+W145vmPTVO&#10;t5viQjmWk9XrBp2/AAAA//8DAFBLAwQUAAYACAAAACEAnwZ+luAAAAAKAQAADwAAAGRycy9kb3du&#10;cmV2LnhtbEyPwU7DMAyG70i8Q2QkLoilrFPpStMJJrEDByQGF25pY9pqjVMl6VreHnOCk2X51+fv&#10;L3eLHcQZfegdKbhbJSCQGmd6ahV8vD/f5iBC1GT04AgVfGOAXXV5UerCuJne8HyMrWAIhUIr6GIc&#10;CylD06HVYeVGJL59OW915NW30ng9M9wOcp0kmbS6J/7Q6RH3HTan42QV1IdPv8+f0kOcbjJGn9oX&#10;fJ2Vur5aHh9ARFziXxh+9VkdKnaq3UQmiEHBestVIs8024DgwH2+5S61gnSTJyCrUv6vUP0AAAD/&#10;/wMAUEsBAi0AFAAGAAgAAAAhALaDOJL+AAAA4QEAABMAAAAAAAAAAAAAAAAAAAAAAFtDb250ZW50&#10;X1R5cGVzXS54bWxQSwECLQAUAAYACAAAACEAOP0h/9YAAACUAQAACwAAAAAAAAAAAAAAAAAvAQAA&#10;X3JlbHMvLnJlbHNQSwECLQAUAAYACAAAACEATxMOKp8CAACJBQAADgAAAAAAAAAAAAAAAAAuAgAA&#10;ZHJzL2Uyb0RvYy54bWxQSwECLQAUAAYACAAAACEAnwZ+luAAAAAKAQAADwAAAAAAAAAAAAAAAAD5&#10;BAAAZHJzL2Rvd25yZXYueG1sUEsFBgAAAAAEAAQA8wAAAAYGAAAAAA=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E364E" wp14:editId="11961DFD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224155</wp:posOffset>
                    </wp:positionV>
                    <wp:extent cx="2114550" cy="504825"/>
                    <wp:effectExtent l="0" t="0" r="19050" b="28575"/>
                    <wp:wrapNone/>
                    <wp:docPr id="28" name="Rectángul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14550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0962049E" id="Rectángulo 28" o:spid="_x0000_s1026" style="position:absolute;margin-left:15pt;margin-top:17.65pt;width:166.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FynAIAAIkFAAAOAAAAZHJzL2Uyb0RvYy54bWysVMFu2zAMvQ/YPwi6r7aDZOuMOkXQIsOA&#10;oi3aDj0rshQbkEVNUuJkf7Nv2Y+Nkmw36IodhvkgSyL5SD6RvLg8dIrshXUt6IoWZzklQnOoW72t&#10;6Len9YdzSpxnumYKtKjoUTh6uXz/7qI3pZhBA6oWliCIdmVvKtp4b8osc7wRHXNnYIRGoQTbMY9H&#10;u81qy3pE71Q2y/OPWQ+2Nha4cA5vr5OQLiO+lIL7Oymd8ERVFGPzcbVx3YQ1W16wcmuZaVo+hMH+&#10;IYqOtRqdTlDXzDOys+0fUF3LLTiQ/oxDl4GULRcxB8ymyF9l89gwI2IuSI4zE03u/8Hy2/29JW1d&#10;0Rm+lGYdvtEDsvbrp97uFBC8RYp640rUfDT3djg53IZ8D9J24Y+ZkEOk9TjRKg6ecLycFcV8sUD2&#10;OcoW+fx8tgig2Yu1sc5/EdCRsKmoxQAim2x/43xSHVWCMw3rVim8Z6XSYXWg2jrcxYPdbq6UJXuG&#10;b75e5/gN7k7U0HkwzUJmKZe480clEuyDkEhLiD5GEgtSTLCMc6F9kUQNq0Xytjh1Fko4WMRMlUbA&#10;gCwxygl7ABg1E8iInfIe9IOpiPU8Ged/CywZTxbRM2g/GXetBvsWgMKsBs9JfyQpURNY2kB9xKKx&#10;kLrJGb5u8d1umPP3zGL74FPjSPB3uEgFfUVh2FHSgP3x1n3Qx6pGKSU9tmNF3fcds4IS9VVjvX8u&#10;5vPQv/EwX3ya4cGeSjanEr3rrgBfv8DhY3jcBn2vxq200D3j5FgFryhimqPvinJvx8OVT2MCZw8X&#10;q1VUw541zN/oR8MDeGA11OXT4ZlZMxSvx7K/hbF1WfmqhpNusNSw2nmQbSzwF14HvrHfY+EMsykM&#10;lNNz1HqZoMvfAAAA//8DAFBLAwQUAAYACAAAACEAewM0Ct4AAAAJAQAADwAAAGRycy9kb3ducmV2&#10;LnhtbEyPMU/DMBCFdyT+g3VILIg6xRBFaZwKKtGBAamFpZsTH0nU+BzFThP+PccE0+nuPb37XrFd&#10;XC8uOIbOk4b1KgGBVHvbUaPh8+P1PgMRoiFrek+o4RsDbMvrq8Lk1s90wMsxNoJDKORGQxvjkEsZ&#10;6hadCSs/ILH25UdnIq9jI+1oZg53vXxIklQ60xF/aM2Auxbr83FyGqr9adxlL2ofp7uUo8/NG77P&#10;Wt/eLM8bEBGX+GeGX3xGh5KZKj+RDaLXoBKuEnk+KRCsq1TxoWLj+jEDWRbyf4PyBwAA//8DAFBL&#10;AQItABQABgAIAAAAIQC2gziS/gAAAOEBAAATAAAAAAAAAAAAAAAAAAAAAABbQ29udGVudF9UeXBl&#10;c10ueG1sUEsBAi0AFAAGAAgAAAAhADj9If/WAAAAlAEAAAsAAAAAAAAAAAAAAAAALwEAAF9yZWxz&#10;Ly5yZWxzUEsBAi0AFAAGAAgAAAAhAD2yIXKcAgAAiQUAAA4AAAAAAAAAAAAAAAAALgIAAGRycy9l&#10;Mm9Eb2MueG1sUEsBAi0AFAAGAAgAAAAhAHsDNAreAAAACQEAAA8AAAAAAAAAAAAAAAAA9gQAAGRy&#10;cy9kb3ducmV2LnhtbFBLBQYAAAAABAAEAPMAAAABBgAAAAA=&#10;" filled="f" strokecolor="red" strokeweight="2pt"/>
                </w:pict>
              </mc:Fallback>
            </mc:AlternateContent>
          </w:r>
          <w:r>
            <w:rPr>
              <w:noProof/>
              <w:lang w:val="es-CL" w:eastAsia="es-CL"/>
            </w:rPr>
            <w:drawing>
              <wp:inline distT="0" distB="0" distL="0" distR="0" wp14:anchorId="2C1D0570" wp14:editId="706675EC">
                <wp:extent cx="5277254" cy="3444240"/>
                <wp:effectExtent l="0" t="0" r="0" b="381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1461" cy="3446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  <w:r>
            <w:rPr>
              <w:rFonts w:ascii="Garamond" w:hAnsi="Garamond"/>
              <w:noProof/>
              <w:sz w:val="24"/>
              <w:szCs w:val="24"/>
              <w:lang w:val="es-CL" w:eastAsia="es-CL"/>
            </w:rPr>
            <w:t>Esta es una maqueta de como deberia quedar el visor clinico con la información de Florence de episodios de consulta ambulatoria sin fecha fin.</w:t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rFonts w:ascii="Garamond" w:hAnsi="Garamond"/>
              <w:noProof/>
              <w:sz w:val="24"/>
              <w:szCs w:val="24"/>
              <w:lang w:val="es-CL" w:eastAsia="es-CL"/>
            </w:rPr>
            <w:drawing>
              <wp:inline distT="0" distB="0" distL="0" distR="0" wp14:anchorId="25C6CF94" wp14:editId="57162985">
                <wp:extent cx="4831080" cy="4024905"/>
                <wp:effectExtent l="0" t="0" r="762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914" cy="4027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  <w:lang w:val="es-ES"/>
            </w:rPr>
          </w:pPr>
        </w:p>
        <w:p w:rsidR="00DB12FE" w:rsidRDefault="00DB12FE" w:rsidP="00DB12FE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DB12FE" w:rsidRDefault="00DB12FE" w:rsidP="00DB12FE">
          <w:pPr>
            <w:rPr>
              <w:rFonts w:ascii="Garamond" w:hAnsi="Garamond"/>
              <w:sz w:val="24"/>
              <w:szCs w:val="24"/>
            </w:rPr>
          </w:pPr>
        </w:p>
        <w:p w:rsidR="00DB12FE" w:rsidRDefault="00DB12FE">
          <w:pPr>
            <w:rPr>
              <w:rFonts w:ascii="Garamond" w:eastAsia="Calibri" w:hAnsi="Garamond" w:cs="Times New Roman"/>
              <w:sz w:val="24"/>
              <w:szCs w:val="24"/>
              <w:lang w:val="es-ES"/>
            </w:rPr>
          </w:pPr>
          <w:r>
            <w:rPr>
              <w:rFonts w:ascii="Garamond" w:eastAsia="Calibri" w:hAnsi="Garamond" w:cs="Times New Roman"/>
              <w:sz w:val="24"/>
              <w:szCs w:val="24"/>
              <w:lang w:val="es-ES"/>
            </w:rPr>
            <w:br w:type="page"/>
          </w:r>
        </w:p>
        <w:p w:rsidR="00DB12FE" w:rsidRPr="00EF5B64" w:rsidRDefault="00DB12FE" w:rsidP="00DB12FE">
          <w:pPr>
            <w:rPr>
              <w:rFonts w:ascii="Garamond" w:eastAsia="Calibri" w:hAnsi="Garamond" w:cs="Times New Roman"/>
              <w:sz w:val="24"/>
              <w:szCs w:val="24"/>
              <w:lang w:val="es-ES"/>
            </w:rPr>
          </w:pP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Actividades RAYEN.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051A16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Modificación Archivos Partial Class js.</w:t>
                </w:r>
              </w:p>
            </w:tc>
          </w:tr>
          <w:tr w:rsidR="00EF5B64" w:rsidRPr="00EF5B64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051A16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Modificación Servicios Florence y Rayen js.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051A16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Modificación Módulos Florence y Rayen js.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051A16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Modificación de los archivos de Transformación Florence y Rayen js.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Pr="00EF5B6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N°/Act</w:t>
                </w:r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Mirth 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676C5F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676C5F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676C5F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676C5F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676C5F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676C5F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No aplica</w:t>
                </w:r>
              </w:p>
            </w:tc>
          </w:tr>
        </w:tbl>
        <w:p w:rsidR="00EF5B64" w:rsidRDefault="00EF5B64" w:rsidP="00EF5B64">
          <w:pPr>
            <w:rPr>
              <w:rFonts w:ascii="Garamond" w:hAnsi="Garamond"/>
              <w:sz w:val="24"/>
              <w:szCs w:val="24"/>
            </w:rPr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8A67F0" w:rsidRPr="008A67F0" w:rsidRDefault="008A67F0" w:rsidP="008A67F0">
          <w:pPr>
            <w:pStyle w:val="Ttulo1"/>
            <w:jc w:val="both"/>
            <w:rPr>
              <w:sz w:val="28"/>
            </w:rPr>
          </w:pPr>
        </w:p>
        <w:p w:rsidR="008A67F0" w:rsidRPr="008A67F0" w:rsidRDefault="008A67F0" w:rsidP="008A67F0">
          <w:pPr>
            <w:pStyle w:val="Sinespaciado"/>
            <w:jc w:val="center"/>
          </w:pP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077"/>
            <w:gridCol w:w="5042"/>
          </w:tblGrid>
          <w:tr w:rsidR="008A67F0" w:rsidRPr="008A67F0" w:rsidTr="003C74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lastRenderedPageBreak/>
                  <w:t>SOLICITUD</w:t>
                </w:r>
              </w:p>
            </w:tc>
            <w:tc>
              <w:tcPr>
                <w:tcW w:w="5596" w:type="dxa"/>
              </w:tcPr>
              <w:tbl>
                <w:tblPr>
                  <w:tblW w:w="5000" w:type="pct"/>
                  <w:tblCellSpacing w:w="7" w:type="dxa"/>
                  <w:shd w:val="clear" w:color="auto" w:fill="F2F9FE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4826"/>
                </w:tblGrid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vAlign w:val="bottom"/>
                      <w:hideMark/>
                    </w:tcPr>
                    <w:p w:rsidR="008A67F0" w:rsidRPr="008A67F0" w:rsidRDefault="00676C5F" w:rsidP="008A67F0">
                      <w:pPr>
                        <w:pStyle w:val="Sinespaciado"/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2"/>
                        </w:rPr>
                        <w:t>136013 Farmacia Comunal Registro Tutor</w:t>
                      </w:r>
                      <w:r w:rsidR="00EF5B64" w:rsidRPr="00EF5B64">
                        <w:rPr>
                          <w:rFonts w:ascii="Calibri" w:eastAsia="Calibri" w:hAnsi="Calibri" w:cs="Times New Roman"/>
                          <w:sz w:val="22"/>
                        </w:rPr>
                        <w:t>.</w:t>
                      </w:r>
                    </w:p>
                  </w:tc>
                </w:tr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noWrap/>
                      <w:tcMar>
                        <w:top w:w="150" w:type="dxa"/>
                        <w:left w:w="15" w:type="dxa"/>
                        <w:bottom w:w="150" w:type="dxa"/>
                        <w:right w:w="15" w:type="dxa"/>
                      </w:tcMar>
                      <w:vAlign w:val="center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rPr>
                          <w:lang w:val="es-VE"/>
                        </w:rPr>
                      </w:pPr>
                    </w:p>
                  </w:tc>
                </w:tr>
              </w:tbl>
              <w:p w:rsidR="008A67F0" w:rsidRPr="008A67F0" w:rsidRDefault="008A67F0" w:rsidP="008A67F0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596" w:type="dxa"/>
              </w:tcPr>
              <w:p w:rsidR="008A67F0" w:rsidRPr="008A67F0" w:rsidRDefault="00676C5F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  <w:r>
                  <w:rPr>
                    <w:lang w:val="es-VE"/>
                  </w:rPr>
                  <w:t>Jorge Ortiz – Farmacia Comunal Valdivia</w:t>
                </w:r>
              </w:p>
            </w:tc>
          </w:tr>
          <w:tr w:rsidR="008A67F0" w:rsidRPr="008A67F0" w:rsidTr="003C7456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596" w:type="dxa"/>
              </w:tcPr>
              <w:p w:rsidR="008A67F0" w:rsidRPr="008A67F0" w:rsidRDefault="00676C5F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  <w:r>
                  <w:rPr>
                    <w:lang w:val="es-VE"/>
                  </w:rPr>
                  <w:t>136013</w:t>
                </w:r>
              </w:p>
            </w:tc>
          </w:tr>
          <w:tr w:rsidR="008A67F0" w:rsidRPr="008A67F0" w:rsidTr="003C745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8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596" w:type="dxa"/>
              </w:tcPr>
              <w:p w:rsidR="008A67F0" w:rsidRPr="008A67F0" w:rsidRDefault="00676C5F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  <w:r>
                  <w:rPr>
                    <w:lang w:val="es-VE"/>
                  </w:rPr>
                  <w:t>Evolutivo</w:t>
                </w:r>
              </w:p>
            </w:tc>
          </w:tr>
        </w:tbl>
        <w:p w:rsidR="008A67F0" w:rsidRPr="008A67F0" w:rsidRDefault="008A67F0" w:rsidP="008A67F0">
          <w:pPr>
            <w:pStyle w:val="Sinespaciado"/>
            <w:jc w:val="center"/>
            <w:rPr>
              <w:b/>
              <w:u w:val="single"/>
              <w:lang w:val="es-VE"/>
            </w:rPr>
          </w:pPr>
        </w:p>
        <w:p w:rsidR="008A67F0" w:rsidRDefault="008A67F0" w:rsidP="008A67F0">
          <w:pPr>
            <w:pStyle w:val="Ttulo1"/>
            <w:jc w:val="both"/>
            <w:rPr>
              <w:sz w:val="28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8A67F0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8A67F0" w:rsidRPr="008A67F0" w:rsidRDefault="00676C5F" w:rsidP="00676C5F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 xml:space="preserve">Horas Interna </w:t>
            </w:r>
            <w:r w:rsidR="00EF5B64" w:rsidRPr="00EF5B64">
              <w:rPr>
                <w:lang w:val="es-CL"/>
              </w:rPr>
              <w:t>RAYEN</w:t>
            </w:r>
          </w:p>
        </w:tc>
      </w:tr>
      <w:tr w:rsidR="008A67F0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8A67F0" w:rsidRPr="008A67F0" w:rsidTr="00FD7DED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Gestión Req. Evolutivos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FD7DE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8A67F0" w:rsidRPr="008A67F0" w:rsidRDefault="00051A16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2551" w:type="dxa"/>
          </w:tcPr>
          <w:p w:rsidR="008A67F0" w:rsidRPr="008A67F0" w:rsidRDefault="00051A16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16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bookmarkStart w:id="0" w:name="_GoBack"/>
            <w:bookmarkEnd w:id="0"/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2551" w:type="dxa"/>
          </w:tcPr>
          <w:p w:rsidR="00EF5B64" w:rsidRDefault="00EF5B64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A67F0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FD7DED" w:rsidRDefault="00FD7DED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lang w:val="es-CL"/>
        </w:rPr>
        <w:t xml:space="preserve"> </w: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 w:rsidRPr="008A67F0">
              <w:rPr>
                <w:b/>
                <w:bCs/>
                <w:lang w:val="es-CL"/>
              </w:rPr>
              <w:t>Hrs.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lastRenderedPageBreak/>
              <w:t>Gestión Req.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Control de gestión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clínica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Factibilidad 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Factor de ajuste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281B85" w:rsidRPr="00FD7DED">
              <w:rPr>
                <w:b w:val="0"/>
                <w:lang w:val="es-CL"/>
              </w:rPr>
              <w:t xml:space="preserve"> de canales</w:t>
            </w:r>
          </w:p>
        </w:tc>
        <w:tc>
          <w:tcPr>
            <w:tcW w:w="2551" w:type="dxa"/>
          </w:tcPr>
          <w:p w:rsidR="00EF5B64" w:rsidRPr="008A67F0" w:rsidRDefault="00DA0246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FD7DED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7DED" w:rsidRPr="00FD7DED" w:rsidRDefault="00FD7DED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Integrales con otros Servicios de Salud</w:t>
            </w:r>
          </w:p>
        </w:tc>
        <w:tc>
          <w:tcPr>
            <w:tcW w:w="2551" w:type="dxa"/>
          </w:tcPr>
          <w:p w:rsidR="00FD7DED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2551" w:type="dxa"/>
          </w:tcPr>
          <w:p w:rsidR="00EF5B64" w:rsidRDefault="00DA0246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</w:tr>
      <w:tr w:rsidR="00EF5B64" w:rsidRPr="008A67F0" w:rsidTr="00FD7DE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Pre-Producción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281B85" w:rsidRDefault="00281B85" w:rsidP="00281B85">
      <w:pPr>
        <w:rPr>
          <w:b/>
          <w:color w:val="000000"/>
          <w:u w:val="single"/>
        </w:rPr>
      </w:pPr>
      <w:r w:rsidRPr="00C52AFA">
        <w:rPr>
          <w:b/>
          <w:color w:val="000000"/>
        </w:rPr>
        <w:t>Total de</w:t>
      </w:r>
      <w:r>
        <w:rPr>
          <w:b/>
          <w:color w:val="000000"/>
        </w:rPr>
        <w:t xml:space="preserve"> horas: </w:t>
      </w: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8A67F0">
      <w:headerReference w:type="default" r:id="rId19"/>
      <w:footerReference w:type="default" r:id="rId20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17D" w:rsidRDefault="00D1617D" w:rsidP="00956675">
      <w:pPr>
        <w:spacing w:after="0" w:line="240" w:lineRule="auto"/>
      </w:pPr>
      <w:r>
        <w:separator/>
      </w:r>
    </w:p>
  </w:endnote>
  <w:endnote w:type="continuationSeparator" w:id="0">
    <w:p w:rsidR="00D1617D" w:rsidRDefault="00D1617D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17D" w:rsidRDefault="00D1617D" w:rsidP="00956675">
      <w:pPr>
        <w:spacing w:after="0" w:line="240" w:lineRule="auto"/>
      </w:pPr>
      <w:r>
        <w:separator/>
      </w:r>
    </w:p>
  </w:footnote>
  <w:footnote w:type="continuationSeparator" w:id="0">
    <w:p w:rsidR="00D1617D" w:rsidRDefault="00D1617D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051A16" w:rsidRPr="00051A16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13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051A16" w:rsidRPr="00051A16">
                          <w:rPr>
                            <w:noProof/>
                            <w:color w:val="3F3F3F" w:themeColor="text1"/>
                            <w:sz w:val="20"/>
                          </w:rPr>
                          <w:t>13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51A16"/>
    <w:rsid w:val="00067F33"/>
    <w:rsid w:val="000B71CC"/>
    <w:rsid w:val="002222A6"/>
    <w:rsid w:val="00281B85"/>
    <w:rsid w:val="00281D22"/>
    <w:rsid w:val="002B6F57"/>
    <w:rsid w:val="00380AAD"/>
    <w:rsid w:val="003C7456"/>
    <w:rsid w:val="003C7503"/>
    <w:rsid w:val="003D2282"/>
    <w:rsid w:val="0049138A"/>
    <w:rsid w:val="00603CA1"/>
    <w:rsid w:val="00676C5F"/>
    <w:rsid w:val="00780F51"/>
    <w:rsid w:val="00781718"/>
    <w:rsid w:val="007E476C"/>
    <w:rsid w:val="00815CA7"/>
    <w:rsid w:val="008A3AC3"/>
    <w:rsid w:val="008A67F0"/>
    <w:rsid w:val="00956675"/>
    <w:rsid w:val="0096481A"/>
    <w:rsid w:val="00A30609"/>
    <w:rsid w:val="00A54BB8"/>
    <w:rsid w:val="00D1617D"/>
    <w:rsid w:val="00D51633"/>
    <w:rsid w:val="00DA0246"/>
    <w:rsid w:val="00DB12FE"/>
    <w:rsid w:val="00DF27AC"/>
    <w:rsid w:val="00E16280"/>
    <w:rsid w:val="00E70994"/>
    <w:rsid w:val="00EF5B64"/>
    <w:rsid w:val="00F311B7"/>
    <w:rsid w:val="00FA4AC1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dxtexto">
    <w:name w:val="sdx_texto"/>
    <w:link w:val="sdxtextoCar"/>
    <w:autoRedefine/>
    <w:qFormat/>
    <w:rsid w:val="007E476C"/>
    <w:pPr>
      <w:spacing w:after="160" w:line="259" w:lineRule="auto"/>
    </w:pPr>
    <w:rPr>
      <w:rFonts w:ascii="Garamond" w:hAnsi="Garamond" w:cs="Open Sans"/>
      <w:b/>
      <w:sz w:val="24"/>
      <w:szCs w:val="24"/>
    </w:rPr>
  </w:style>
  <w:style w:type="character" w:customStyle="1" w:styleId="sdxtextoCar">
    <w:name w:val="sdx_texto Car"/>
    <w:basedOn w:val="Fuentedeprrafopredeter"/>
    <w:link w:val="sdxtexto"/>
    <w:rsid w:val="007E476C"/>
    <w:rPr>
      <w:rFonts w:ascii="Garamond" w:hAnsi="Garamond" w:cs="Open Sans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C4C438-4D5A-4395-8F6D-45B44807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 EVOLUTIVO</dc:creator>
  <cp:lastModifiedBy>Victor Coronado</cp:lastModifiedBy>
  <cp:revision>2</cp:revision>
  <cp:lastPrinted>2017-05-24T21:03:00Z</cp:lastPrinted>
  <dcterms:created xsi:type="dcterms:W3CDTF">2017-05-24T21:51:00Z</dcterms:created>
  <dcterms:modified xsi:type="dcterms:W3CDTF">2017-05-24T21:51:00Z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