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</w:p>
    <w:tbl>
      <w:tblPr>
        <w:tblW w:w="9923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502"/>
      </w:tblGrid>
      <w:tr w:rsidR="0092080F" w:rsidRPr="006C1842" w:rsidTr="004848DB">
        <w:trPr>
          <w:trHeight w:val="390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92080F" w:rsidP="00F27016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F27016">
              <w:rPr>
                <w:rFonts w:ascii="Garamond" w:hAnsi="Garamond"/>
                <w:b/>
                <w:sz w:val="24"/>
                <w:szCs w:val="24"/>
                <w:lang w:val="es-ES"/>
              </w:rPr>
              <w:t>SSMS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92080F" w:rsidP="00F27016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Documento Ordinario N°: </w:t>
            </w:r>
            <w:r w:rsidR="00F27016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Pr="002703A5" w:rsidRDefault="00F27016" w:rsidP="00F27016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Responsable: Soledad Muñoz</w:t>
            </w:r>
          </w:p>
        </w:tc>
      </w:tr>
      <w:tr w:rsidR="0092080F" w:rsidRPr="006C1842" w:rsidTr="004848DB">
        <w:trPr>
          <w:trHeight w:val="1461"/>
        </w:trPr>
        <w:tc>
          <w:tcPr>
            <w:tcW w:w="9923" w:type="dxa"/>
            <w:gridSpan w:val="2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0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304"/>
              <w:gridCol w:w="1307"/>
              <w:gridCol w:w="253"/>
              <w:gridCol w:w="1180"/>
              <w:gridCol w:w="258"/>
              <w:gridCol w:w="1264"/>
              <w:gridCol w:w="253"/>
              <w:gridCol w:w="1575"/>
              <w:gridCol w:w="280"/>
              <w:gridCol w:w="1085"/>
            </w:tblGrid>
            <w:tr w:rsidR="0092080F" w:rsidRPr="002A56B9" w:rsidTr="00E42AFE">
              <w:trPr>
                <w:trHeight w:val="292"/>
              </w:trPr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oudy Old Style" w:hAnsi="Goudy Old Style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0631F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</w:tr>
            <w:tr w:rsidR="0092080F" w:rsidRPr="002A56B9" w:rsidTr="00E42AFE">
              <w:trPr>
                <w:trHeight w:val="347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3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0631F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4848DB">
        <w:trPr>
          <w:trHeight w:val="2835"/>
        </w:trPr>
        <w:tc>
          <w:tcPr>
            <w:tcW w:w="9923" w:type="dxa"/>
            <w:gridSpan w:val="2"/>
            <w:shd w:val="clear" w:color="auto" w:fill="auto"/>
          </w:tcPr>
          <w:p w:rsidR="00B16B79" w:rsidRPr="00C77DF7" w:rsidRDefault="00257BE2" w:rsidP="00564390">
            <w:r w:rsidRPr="00C77DF7">
              <w:t xml:space="preserve">Se solicita </w:t>
            </w:r>
            <w:r w:rsidR="00B16B79" w:rsidRPr="00C77DF7">
              <w:t>que la opción de filtrar atenciones</w:t>
            </w:r>
            <w:r w:rsidR="00F27016">
              <w:t>,</w:t>
            </w:r>
            <w:r w:rsidR="00B16B79" w:rsidRPr="00C77DF7">
              <w:t xml:space="preserve"> ya sea por:</w:t>
            </w:r>
          </w:p>
          <w:p w:rsidR="00B16B79" w:rsidRPr="00C77DF7" w:rsidRDefault="00B16B79" w:rsidP="00B16B79">
            <w:pPr>
              <w:pStyle w:val="Prrafodelista"/>
              <w:numPr>
                <w:ilvl w:val="0"/>
                <w:numId w:val="2"/>
              </w:numPr>
            </w:pPr>
            <w:r w:rsidRPr="00C77DF7">
              <w:t>AMBITO</w:t>
            </w:r>
          </w:p>
          <w:p w:rsidR="00B16B79" w:rsidRPr="00C77DF7" w:rsidRDefault="00B16B79" w:rsidP="00B16B79">
            <w:pPr>
              <w:pStyle w:val="Prrafodelista"/>
              <w:numPr>
                <w:ilvl w:val="0"/>
                <w:numId w:val="2"/>
              </w:numPr>
            </w:pPr>
            <w:r w:rsidRPr="00C77DF7">
              <w:t>ESPECIALIDAD</w:t>
            </w:r>
          </w:p>
          <w:p w:rsidR="00B16B79" w:rsidRPr="00C77DF7" w:rsidRDefault="00B16B79" w:rsidP="00B16B79">
            <w:pPr>
              <w:pStyle w:val="Prrafodelista"/>
              <w:numPr>
                <w:ilvl w:val="0"/>
                <w:numId w:val="2"/>
              </w:numPr>
            </w:pPr>
            <w:r w:rsidRPr="00C77DF7">
              <w:t>TIPO PROFESIONAL</w:t>
            </w:r>
          </w:p>
          <w:p w:rsidR="00B16B79" w:rsidRPr="00C77DF7" w:rsidRDefault="00B16B79" w:rsidP="00B16B79">
            <w:pPr>
              <w:pStyle w:val="Prrafodelista"/>
              <w:numPr>
                <w:ilvl w:val="0"/>
                <w:numId w:val="2"/>
              </w:numPr>
            </w:pPr>
            <w:r w:rsidRPr="00C77DF7">
              <w:t xml:space="preserve">ESTABLECIMIENTO </w:t>
            </w:r>
          </w:p>
          <w:p w:rsidR="00B16B79" w:rsidRPr="00C77DF7" w:rsidRDefault="00B16B79" w:rsidP="00B16B79">
            <w:pPr>
              <w:pStyle w:val="Prrafodelista"/>
              <w:numPr>
                <w:ilvl w:val="0"/>
                <w:numId w:val="2"/>
              </w:numPr>
            </w:pPr>
            <w:r w:rsidRPr="00C77DF7">
              <w:t>PERIODO</w:t>
            </w:r>
          </w:p>
          <w:p w:rsidR="00C47453" w:rsidRPr="00C77DF7" w:rsidRDefault="00F27016" w:rsidP="00564390">
            <w:r>
              <w:t>Permita</w:t>
            </w:r>
            <w:r w:rsidR="00433343" w:rsidRPr="00C77DF7">
              <w:t xml:space="preserve"> seleccionar </w:t>
            </w:r>
            <w:r w:rsidR="00B16B79" w:rsidRPr="00C77DF7">
              <w:t>otra opción</w:t>
            </w:r>
            <w:r w:rsidR="00131F3D" w:rsidRPr="00C77DF7">
              <w:t xml:space="preserve"> dentro de cada filtro</w:t>
            </w:r>
            <w:r w:rsidR="00B16B79" w:rsidRPr="00C77DF7">
              <w:t xml:space="preserve"> </w:t>
            </w:r>
            <w:r w:rsidR="00131F3D" w:rsidRPr="00C77DF7">
              <w:t>mencionado</w:t>
            </w:r>
            <w:r w:rsidR="00433343" w:rsidRPr="00C77DF7">
              <w:t>, sin que se deba primero seleccionar</w:t>
            </w:r>
            <w:r w:rsidR="00CA748B" w:rsidRPr="00C77DF7">
              <w:t xml:space="preserve"> </w:t>
            </w:r>
            <w:r w:rsidR="00433343" w:rsidRPr="00C77DF7">
              <w:t>“</w:t>
            </w:r>
            <w:r w:rsidR="00433343" w:rsidRPr="00C77DF7">
              <w:rPr>
                <w:b/>
              </w:rPr>
              <w:t>sin filtro</w:t>
            </w:r>
            <w:r w:rsidR="00433343" w:rsidRPr="00C77DF7">
              <w:t>”</w:t>
            </w:r>
            <w:r w:rsidR="00B16B79" w:rsidRPr="00C77DF7">
              <w:t>.</w:t>
            </w:r>
          </w:p>
          <w:p w:rsidR="00A81918" w:rsidRPr="00A81918" w:rsidRDefault="0072668E" w:rsidP="00C47453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  <w:tr w:rsidR="0092080F" w:rsidRPr="006C1842" w:rsidTr="004848DB">
        <w:trPr>
          <w:trHeight w:val="272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A31F8C">
        <w:trPr>
          <w:trHeight w:val="1255"/>
        </w:trPr>
        <w:tc>
          <w:tcPr>
            <w:tcW w:w="9923" w:type="dxa"/>
            <w:gridSpan w:val="2"/>
            <w:shd w:val="clear" w:color="auto" w:fill="auto"/>
          </w:tcPr>
          <w:p w:rsidR="00C47453" w:rsidRPr="00C77DF7" w:rsidRDefault="0006291C" w:rsidP="004A5E44">
            <w:pPr>
              <w:rPr>
                <w:rFonts w:cs="Arial"/>
                <w:sz w:val="24"/>
                <w:szCs w:val="24"/>
              </w:rPr>
            </w:pPr>
            <w:r w:rsidRPr="00C77DF7">
              <w:rPr>
                <w:rFonts w:cs="Arial"/>
                <w:sz w:val="24"/>
                <w:szCs w:val="24"/>
              </w:rPr>
              <w:t>La finalidad de esta solici</w:t>
            </w:r>
            <w:r w:rsidR="00F26CBC" w:rsidRPr="00C77DF7">
              <w:rPr>
                <w:rFonts w:cs="Arial"/>
                <w:sz w:val="24"/>
                <w:szCs w:val="24"/>
              </w:rPr>
              <w:t>tud,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 es ahorra</w:t>
            </w:r>
            <w:r w:rsidR="00C77DF7">
              <w:rPr>
                <w:rFonts w:cs="Arial"/>
                <w:sz w:val="24"/>
                <w:szCs w:val="24"/>
              </w:rPr>
              <w:t>r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 tiempo al querer </w:t>
            </w:r>
            <w:r w:rsidR="007A1D43" w:rsidRPr="00C77DF7">
              <w:rPr>
                <w:rFonts w:cs="Arial"/>
                <w:sz w:val="24"/>
                <w:szCs w:val="24"/>
              </w:rPr>
              <w:t xml:space="preserve">visualizar cualquier ámbito de los filtros 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sin estar haciendo un </w:t>
            </w:r>
            <w:proofErr w:type="spellStart"/>
            <w:r w:rsidR="00C47453" w:rsidRPr="00C77DF7">
              <w:rPr>
                <w:rFonts w:cs="Arial"/>
                <w:sz w:val="24"/>
                <w:szCs w:val="24"/>
              </w:rPr>
              <w:t>click</w:t>
            </w:r>
            <w:proofErr w:type="spellEnd"/>
            <w:r w:rsidR="00C47453" w:rsidRPr="00C77DF7">
              <w:rPr>
                <w:rFonts w:cs="Arial"/>
                <w:sz w:val="24"/>
                <w:szCs w:val="24"/>
              </w:rPr>
              <w:t xml:space="preserve"> innecesario</w:t>
            </w:r>
            <w:r w:rsidR="007A1D43" w:rsidRPr="00C77DF7">
              <w:rPr>
                <w:rFonts w:cs="Arial"/>
                <w:sz w:val="24"/>
                <w:szCs w:val="24"/>
              </w:rPr>
              <w:t xml:space="preserve"> en la opción “</w:t>
            </w:r>
            <w:r w:rsidR="007A1D43" w:rsidRPr="00C77DF7">
              <w:rPr>
                <w:rFonts w:cs="Arial"/>
                <w:b/>
                <w:sz w:val="24"/>
                <w:szCs w:val="24"/>
              </w:rPr>
              <w:t>SIN FILTRO</w:t>
            </w:r>
            <w:r w:rsidR="007A1D43" w:rsidRPr="00C77DF7">
              <w:rPr>
                <w:rFonts w:cs="Arial"/>
                <w:sz w:val="24"/>
                <w:szCs w:val="24"/>
              </w:rPr>
              <w:t>”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 para que me active las demás opciones.</w:t>
            </w:r>
          </w:p>
          <w:p w:rsidR="004A5E44" w:rsidRPr="00C77DF7" w:rsidRDefault="007A1D43" w:rsidP="004A5E44">
            <w:pPr>
              <w:rPr>
                <w:rFonts w:cs="Arial"/>
                <w:sz w:val="24"/>
                <w:szCs w:val="24"/>
              </w:rPr>
            </w:pPr>
            <w:r w:rsidRPr="00C77DF7">
              <w:rPr>
                <w:rFonts w:cs="Arial"/>
                <w:sz w:val="24"/>
                <w:szCs w:val="24"/>
              </w:rPr>
              <w:t xml:space="preserve">Ejemplo: </w:t>
            </w:r>
            <w:r w:rsidR="00C47453" w:rsidRPr="00C77DF7">
              <w:rPr>
                <w:rFonts w:cs="Arial"/>
                <w:sz w:val="24"/>
                <w:szCs w:val="24"/>
              </w:rPr>
              <w:t>actualmente a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l filtrar por un </w:t>
            </w:r>
            <w:r w:rsidR="00F27016" w:rsidRPr="00C77DF7">
              <w:rPr>
                <w:rFonts w:cs="Arial"/>
                <w:sz w:val="24"/>
                <w:szCs w:val="24"/>
              </w:rPr>
              <w:t>profesional (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médico) 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se desactivan los demás tipos, por lo </w:t>
            </w:r>
            <w:r w:rsidR="007E59CC" w:rsidRPr="00C77DF7">
              <w:rPr>
                <w:rFonts w:cs="Arial"/>
                <w:sz w:val="24"/>
                <w:szCs w:val="24"/>
              </w:rPr>
              <w:t>qu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e, </w:t>
            </w:r>
            <w:r w:rsidR="007E59CC" w:rsidRPr="00C77DF7">
              <w:rPr>
                <w:rFonts w:cs="Arial"/>
                <w:sz w:val="24"/>
                <w:szCs w:val="24"/>
              </w:rPr>
              <w:t>si se quiere filtrar por otro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 profesional</w:t>
            </w:r>
            <w:r w:rsidR="007E59CC" w:rsidRPr="00C77DF7">
              <w:rPr>
                <w:rFonts w:cs="Arial"/>
                <w:sz w:val="24"/>
                <w:szCs w:val="24"/>
              </w:rPr>
              <w:t xml:space="preserve">, 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se debe primero </w:t>
            </w:r>
            <w:r w:rsidR="00C77DF7" w:rsidRPr="00C77DF7">
              <w:rPr>
                <w:rFonts w:cs="Arial"/>
                <w:sz w:val="24"/>
                <w:szCs w:val="24"/>
              </w:rPr>
              <w:t>seleccionar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 “Sin Filtro” para proseguir con</w:t>
            </w:r>
            <w:r w:rsidR="00C77DF7" w:rsidRPr="00C77DF7">
              <w:rPr>
                <w:rFonts w:cs="Arial"/>
                <w:sz w:val="24"/>
                <w:szCs w:val="24"/>
              </w:rPr>
              <w:t xml:space="preserve"> otro</w:t>
            </w:r>
            <w:r w:rsidR="00C47453" w:rsidRPr="00C77DF7">
              <w:rPr>
                <w:rFonts w:cs="Arial"/>
                <w:sz w:val="24"/>
                <w:szCs w:val="24"/>
              </w:rPr>
              <w:t xml:space="preserve"> profesional</w:t>
            </w:r>
            <w:r w:rsidR="00C77DF7" w:rsidRPr="00C77DF7">
              <w:rPr>
                <w:rFonts w:cs="Arial"/>
                <w:sz w:val="24"/>
                <w:szCs w:val="24"/>
              </w:rPr>
              <w:t>.</w:t>
            </w:r>
          </w:p>
          <w:p w:rsidR="00A31F8C" w:rsidRPr="00C77DF7" w:rsidRDefault="00A31F8C" w:rsidP="004A5E44">
            <w:pPr>
              <w:rPr>
                <w:rFonts w:cs="Arial"/>
                <w:sz w:val="24"/>
                <w:szCs w:val="24"/>
              </w:rPr>
            </w:pPr>
            <w:r w:rsidRPr="00C77DF7">
              <w:rPr>
                <w:rFonts w:cs="Arial"/>
                <w:sz w:val="24"/>
                <w:szCs w:val="24"/>
              </w:rPr>
              <w:t>En estos 5 filtros:</w:t>
            </w:r>
          </w:p>
          <w:p w:rsidR="00A31F8C" w:rsidRPr="00C77DF7" w:rsidRDefault="00A31F8C" w:rsidP="00A31F8C">
            <w:pPr>
              <w:pStyle w:val="Prrafodelista"/>
              <w:numPr>
                <w:ilvl w:val="0"/>
                <w:numId w:val="2"/>
              </w:numPr>
            </w:pPr>
            <w:r w:rsidRPr="00C77DF7">
              <w:t>AMBITO</w:t>
            </w:r>
          </w:p>
          <w:p w:rsidR="00A31F8C" w:rsidRPr="00C77DF7" w:rsidRDefault="00A31F8C" w:rsidP="00A31F8C">
            <w:pPr>
              <w:pStyle w:val="Prrafodelista"/>
              <w:numPr>
                <w:ilvl w:val="0"/>
                <w:numId w:val="2"/>
              </w:numPr>
            </w:pPr>
            <w:r w:rsidRPr="00C77DF7">
              <w:t>ESPECIALIDAD</w:t>
            </w:r>
          </w:p>
          <w:p w:rsidR="00A31F8C" w:rsidRPr="00C77DF7" w:rsidRDefault="00A31F8C" w:rsidP="00A31F8C">
            <w:pPr>
              <w:pStyle w:val="Prrafodelista"/>
              <w:numPr>
                <w:ilvl w:val="0"/>
                <w:numId w:val="2"/>
              </w:numPr>
            </w:pPr>
            <w:r w:rsidRPr="00C77DF7">
              <w:lastRenderedPageBreak/>
              <w:t>TIPO PROFESIONAL</w:t>
            </w:r>
          </w:p>
          <w:p w:rsidR="00A31F8C" w:rsidRPr="00C77DF7" w:rsidRDefault="00A31F8C" w:rsidP="00A31F8C">
            <w:pPr>
              <w:pStyle w:val="Prrafodelista"/>
              <w:numPr>
                <w:ilvl w:val="0"/>
                <w:numId w:val="2"/>
              </w:numPr>
            </w:pPr>
            <w:r w:rsidRPr="00C77DF7">
              <w:t xml:space="preserve">ESTABLECIMIENTO </w:t>
            </w:r>
          </w:p>
          <w:p w:rsidR="00A31F8C" w:rsidRPr="00C77DF7" w:rsidRDefault="00A31F8C" w:rsidP="004A5E44">
            <w:pPr>
              <w:pStyle w:val="Prrafodelista"/>
              <w:numPr>
                <w:ilvl w:val="0"/>
                <w:numId w:val="2"/>
              </w:numPr>
            </w:pPr>
            <w:r w:rsidRPr="00C77DF7">
              <w:t>PERIODO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Imágenes: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</w:tcPr>
          <w:p w:rsidR="00564390" w:rsidRPr="00C77DF7" w:rsidRDefault="007E59CC" w:rsidP="00D267E6">
            <w:pPr>
              <w:rPr>
                <w:noProof/>
                <w:lang w:val="es-CL" w:eastAsia="es-CL"/>
              </w:rPr>
            </w:pPr>
            <w:r w:rsidRPr="00C77DF7">
              <w:rPr>
                <w:sz w:val="24"/>
                <w:szCs w:val="24"/>
                <w:lang w:val="es-ES"/>
              </w:rPr>
              <w:t>En esta imagen</w:t>
            </w:r>
            <w:r w:rsidR="00C47453" w:rsidRPr="00C77DF7">
              <w:rPr>
                <w:sz w:val="24"/>
                <w:szCs w:val="24"/>
                <w:lang w:val="es-ES"/>
              </w:rPr>
              <w:t xml:space="preserve"> se </w:t>
            </w:r>
            <w:r w:rsidR="00A31F8C" w:rsidRPr="00C77DF7">
              <w:rPr>
                <w:sz w:val="24"/>
                <w:szCs w:val="24"/>
                <w:lang w:val="es-ES"/>
              </w:rPr>
              <w:t>muestra los</w:t>
            </w:r>
            <w:r w:rsidR="00C47453" w:rsidRPr="00C77DF7">
              <w:rPr>
                <w:sz w:val="24"/>
                <w:szCs w:val="24"/>
                <w:lang w:val="es-ES"/>
              </w:rPr>
              <w:t xml:space="preserve"> tipos de filtros</w:t>
            </w:r>
            <w:r w:rsidRPr="00C77DF7">
              <w:rPr>
                <w:sz w:val="24"/>
                <w:szCs w:val="24"/>
                <w:lang w:val="es-ES"/>
              </w:rPr>
              <w:t xml:space="preserve"> que está en el portal clínico:</w:t>
            </w:r>
          </w:p>
          <w:p w:rsidR="00A31F8C" w:rsidRPr="00C77DF7" w:rsidRDefault="00A31F8C" w:rsidP="00D267E6">
            <w:pPr>
              <w:rPr>
                <w:sz w:val="24"/>
                <w:szCs w:val="24"/>
                <w:lang w:val="es-ES"/>
              </w:rPr>
            </w:pPr>
            <w:r w:rsidRPr="00C77DF7">
              <w:rPr>
                <w:noProof/>
                <w:sz w:val="24"/>
                <w:szCs w:val="24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21AC7F" wp14:editId="28E3631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922021</wp:posOffset>
                      </wp:positionV>
                      <wp:extent cx="1419225" cy="15811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FDFE1" id="Rectángulo 4" o:spid="_x0000_s1026" style="position:absolute;margin-left:2.25pt;margin-top:72.6pt;width:111.75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" filled="f" strokecolor="red" strokeweight="2pt"/>
                  </w:pict>
                </mc:Fallback>
              </mc:AlternateContent>
            </w:r>
            <w:r w:rsidRPr="00C77DF7">
              <w:rPr>
                <w:noProof/>
                <w:lang w:val="es-CL" w:eastAsia="es-CL"/>
              </w:rPr>
              <w:drawing>
                <wp:inline distT="0" distB="0" distL="0" distR="0" wp14:anchorId="02EA3ECF" wp14:editId="4CD96DB3">
                  <wp:extent cx="6163945" cy="2495550"/>
                  <wp:effectExtent l="0" t="0" r="825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F8C" w:rsidRPr="00C77DF7" w:rsidRDefault="00A31F8C" w:rsidP="00A31F8C">
            <w:pPr>
              <w:jc w:val="center"/>
              <w:rPr>
                <w:sz w:val="24"/>
                <w:szCs w:val="24"/>
                <w:lang w:val="es-ES"/>
              </w:rPr>
            </w:pPr>
            <w:r w:rsidRPr="00C77DF7">
              <w:rPr>
                <w:noProof/>
                <w:lang w:val="es-CL" w:eastAsia="es-CL"/>
              </w:rPr>
              <w:drawing>
                <wp:inline distT="0" distB="0" distL="0" distR="0" wp14:anchorId="1C8FC425" wp14:editId="732EEC51">
                  <wp:extent cx="1990725" cy="20669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F3D" w:rsidRPr="00C77DF7" w:rsidRDefault="00A31F8C" w:rsidP="00D267E6">
            <w:pPr>
              <w:rPr>
                <w:sz w:val="24"/>
                <w:szCs w:val="24"/>
                <w:lang w:val="es-ES"/>
              </w:rPr>
            </w:pPr>
            <w:r w:rsidRPr="00C77DF7">
              <w:rPr>
                <w:sz w:val="24"/>
                <w:szCs w:val="24"/>
                <w:lang w:val="es-ES"/>
              </w:rPr>
              <w:t>Ejemplo1:</w:t>
            </w:r>
            <w:r w:rsidR="00131F3D" w:rsidRPr="00C77DF7">
              <w:rPr>
                <w:sz w:val="24"/>
                <w:szCs w:val="24"/>
                <w:lang w:val="es-ES"/>
              </w:rPr>
              <w:t xml:space="preserve"> </w:t>
            </w:r>
            <w:r w:rsidR="00131F3D" w:rsidRPr="00C77DF7">
              <w:rPr>
                <w:sz w:val="20"/>
                <w:szCs w:val="20"/>
              </w:rPr>
              <w:t>Al filtrar por un tipo de profesional se desactivan los demás tipos, por lo que si se quiere filtrar por otro se debe primero seleccionar “Sin Filtro”</w:t>
            </w:r>
          </w:p>
          <w:p w:rsidR="00A31F8C" w:rsidRPr="00C77DF7" w:rsidRDefault="00A31F8C" w:rsidP="00D267E6">
            <w:pPr>
              <w:rPr>
                <w:sz w:val="24"/>
                <w:szCs w:val="24"/>
                <w:lang w:val="es-ES"/>
              </w:rPr>
            </w:pPr>
          </w:p>
          <w:p w:rsidR="00C47453" w:rsidRPr="00C77DF7" w:rsidRDefault="00A31F8C" w:rsidP="007F7743">
            <w:pPr>
              <w:jc w:val="center"/>
              <w:rPr>
                <w:sz w:val="24"/>
                <w:szCs w:val="24"/>
                <w:lang w:val="es-ES"/>
              </w:rPr>
            </w:pPr>
            <w:r w:rsidRPr="00C77DF7"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500380</wp:posOffset>
                      </wp:positionV>
                      <wp:extent cx="819150" cy="1714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47BB73" id="Rectángulo 13" o:spid="_x0000_s1026" style="position:absolute;margin-left:180.75pt;margin-top:39.4pt;width:64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" filled="f" strokecolor="red" strokeweight="2pt"/>
                  </w:pict>
                </mc:Fallback>
              </mc:AlternateContent>
            </w:r>
            <w:r w:rsidR="00C47453" w:rsidRPr="00C77DF7">
              <w:rPr>
                <w:noProof/>
                <w:highlight w:val="yellow"/>
                <w:lang w:val="es-CL" w:eastAsia="es-CL"/>
              </w:rPr>
              <w:drawing>
                <wp:inline distT="0" distB="0" distL="0" distR="0" wp14:anchorId="007FDF1D" wp14:editId="449F06C5">
                  <wp:extent cx="1724025" cy="1609725"/>
                  <wp:effectExtent l="0" t="0" r="9525" b="9525"/>
                  <wp:docPr id="5" name="Imagen 5" descr="cid:image014.png@01D4BA21.1007A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45426" descr="cid:image014.png@01D4BA21.1007A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1F8C" w:rsidRPr="00C77DF7" w:rsidRDefault="00A31F8C" w:rsidP="00A31F8C">
            <w:pPr>
              <w:rPr>
                <w:sz w:val="24"/>
                <w:szCs w:val="24"/>
                <w:lang w:val="es-ES"/>
              </w:rPr>
            </w:pPr>
            <w:r w:rsidRPr="00C77DF7">
              <w:rPr>
                <w:sz w:val="24"/>
                <w:szCs w:val="24"/>
                <w:lang w:val="es-ES"/>
              </w:rPr>
              <w:t>Ejemplo2</w:t>
            </w:r>
            <w:r w:rsidR="00D95DF3" w:rsidRPr="00C77DF7">
              <w:rPr>
                <w:sz w:val="24"/>
                <w:szCs w:val="24"/>
                <w:lang w:val="es-ES"/>
              </w:rPr>
              <w:t xml:space="preserve">: </w:t>
            </w:r>
            <w:r w:rsidR="00131F3D" w:rsidRPr="00C77DF7">
              <w:rPr>
                <w:sz w:val="20"/>
                <w:szCs w:val="20"/>
              </w:rPr>
              <w:t>Al filtrar por un establecimiento se desactivan los demás, por lo que si se quiere filtrar por otro se debe primero seleccionar “Sin Filtro”</w:t>
            </w:r>
          </w:p>
          <w:p w:rsidR="0001209C" w:rsidRPr="00C77DF7" w:rsidRDefault="0001209C" w:rsidP="00D267E6">
            <w:pPr>
              <w:rPr>
                <w:sz w:val="24"/>
                <w:szCs w:val="24"/>
                <w:lang w:val="es-ES"/>
              </w:rPr>
            </w:pPr>
          </w:p>
          <w:p w:rsidR="0001209C" w:rsidRPr="00C77DF7" w:rsidRDefault="00D95DF3" w:rsidP="00D95DF3">
            <w:pPr>
              <w:jc w:val="center"/>
              <w:rPr>
                <w:sz w:val="24"/>
                <w:szCs w:val="24"/>
                <w:lang w:val="es-ES"/>
              </w:rPr>
            </w:pPr>
            <w:r w:rsidRPr="00C77DF7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387985</wp:posOffset>
                      </wp:positionV>
                      <wp:extent cx="895350" cy="180975"/>
                      <wp:effectExtent l="0" t="0" r="19050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7B6B3" id="Rectángulo 14" o:spid="_x0000_s1026" style="position:absolute;margin-left:179.25pt;margin-top:30.55pt;width:70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" filled="f" strokecolor="red" strokeweight="2pt"/>
                  </w:pict>
                </mc:Fallback>
              </mc:AlternateContent>
            </w:r>
            <w:r w:rsidR="00A31F8C" w:rsidRPr="00C77DF7">
              <w:rPr>
                <w:noProof/>
                <w:highlight w:val="yellow"/>
                <w:lang w:val="es-CL" w:eastAsia="es-CL"/>
              </w:rPr>
              <w:drawing>
                <wp:inline distT="0" distB="0" distL="0" distR="0">
                  <wp:extent cx="1743075" cy="885825"/>
                  <wp:effectExtent l="0" t="0" r="9525" b="9525"/>
                  <wp:docPr id="9" name="Imagen 9" descr="cid:image015.png@01D4BA21.1007A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10399" descr="cid:image015.png@01D4BA21.1007A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DF3" w:rsidRPr="00C77DF7" w:rsidRDefault="00D95DF3" w:rsidP="00D95DF3">
            <w:pPr>
              <w:rPr>
                <w:sz w:val="24"/>
                <w:szCs w:val="24"/>
                <w:lang w:val="es-ES"/>
              </w:rPr>
            </w:pPr>
            <w:r w:rsidRPr="00C77DF7">
              <w:rPr>
                <w:sz w:val="24"/>
                <w:szCs w:val="24"/>
                <w:lang w:val="es-ES"/>
              </w:rPr>
              <w:t xml:space="preserve">Ejemplo3: </w:t>
            </w:r>
            <w:r w:rsidRPr="00C77DF7">
              <w:rPr>
                <w:sz w:val="20"/>
                <w:szCs w:val="20"/>
              </w:rPr>
              <w:t>Al filtrar por un período se desactivan los demás, por lo que si se quiere filtrar por otro se debe primero seleccionar “Sin Filtro”</w:t>
            </w:r>
          </w:p>
          <w:p w:rsidR="00A31F8C" w:rsidRPr="00C77DF7" w:rsidRDefault="007E59CC" w:rsidP="00D95DF3">
            <w:pPr>
              <w:jc w:val="center"/>
              <w:rPr>
                <w:sz w:val="24"/>
                <w:szCs w:val="24"/>
                <w:lang w:val="es-ES"/>
              </w:rPr>
            </w:pPr>
            <w:r w:rsidRPr="00C77DF7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429895</wp:posOffset>
                      </wp:positionV>
                      <wp:extent cx="1190625" cy="171450"/>
                      <wp:effectExtent l="0" t="0" r="28575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0E1A34" id="Rectángulo 22" o:spid="_x0000_s1026" style="position:absolute;margin-left:179.25pt;margin-top:33.85pt;width:93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" filled="f" strokecolor="red" strokeweight="2pt"/>
                  </w:pict>
                </mc:Fallback>
              </mc:AlternateContent>
            </w:r>
            <w:r w:rsidR="00A31F8C" w:rsidRPr="00C77DF7">
              <w:rPr>
                <w:noProof/>
                <w:highlight w:val="yellow"/>
                <w:lang w:val="es-CL" w:eastAsia="es-CL"/>
              </w:rPr>
              <w:drawing>
                <wp:inline distT="0" distB="0" distL="0" distR="0">
                  <wp:extent cx="1704975" cy="1295400"/>
                  <wp:effectExtent l="0" t="0" r="9525" b="0"/>
                  <wp:docPr id="10" name="Imagen 10" descr="cid:image016.png@01D4BA21.1007A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81431" descr="cid:image016.png@01D4BA21.1007A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9CC" w:rsidRPr="00C77DF7" w:rsidRDefault="007E59CC" w:rsidP="007E59CC">
            <w:pPr>
              <w:rPr>
                <w:sz w:val="24"/>
                <w:szCs w:val="24"/>
                <w:lang w:val="es-ES"/>
              </w:rPr>
            </w:pPr>
            <w:r w:rsidRPr="00C77DF7">
              <w:rPr>
                <w:sz w:val="24"/>
                <w:szCs w:val="24"/>
                <w:lang w:val="es-ES"/>
              </w:rPr>
              <w:t>Lo mencionado pasa con los 5 tipos de filtros.</w:t>
            </w:r>
          </w:p>
          <w:p w:rsidR="0092080F" w:rsidRPr="00C77DF7" w:rsidRDefault="0092080F" w:rsidP="00D267E6">
            <w:pPr>
              <w:rPr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 w:rsidR="00275E63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</w:t>
            </w:r>
            <w:r w:rsidR="00F87EE1">
              <w:rPr>
                <w:rFonts w:ascii="Garamond" w:hAnsi="Garamond"/>
                <w:sz w:val="24"/>
                <w:szCs w:val="24"/>
                <w:lang w:val="es-ES"/>
              </w:rPr>
              <w:t xml:space="preserve">Si 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>]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502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</w:t>
            </w:r>
            <w:r w:rsidR="00F87EE1">
              <w:rPr>
                <w:rFonts w:ascii="Garamond" w:hAnsi="Garamond"/>
                <w:sz w:val="24"/>
                <w:szCs w:val="24"/>
                <w:lang w:val="es-ES"/>
              </w:rPr>
              <w:t xml:space="preserve">Si 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>]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502" w:type="dxa"/>
            <w:shd w:val="clear" w:color="auto" w:fill="auto"/>
          </w:tcPr>
          <w:p w:rsidR="0092080F" w:rsidRDefault="0092080F" w:rsidP="00F87EE1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[Medio]</w:t>
            </w: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 xml:space="preserve">Argumentos: </w:t>
            </w:r>
          </w:p>
        </w:tc>
        <w:tc>
          <w:tcPr>
            <w:tcW w:w="6502" w:type="dxa"/>
            <w:shd w:val="clear" w:color="auto" w:fill="auto"/>
          </w:tcPr>
          <w:p w:rsidR="0092080F" w:rsidRDefault="00F87EE1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Hace más rápida la búsqueda de atenciones, por lo </w:t>
            </w:r>
            <w:proofErr w:type="gramStart"/>
            <w:r>
              <w:rPr>
                <w:rFonts w:ascii="Garamond" w:hAnsi="Garamond"/>
                <w:sz w:val="24"/>
                <w:szCs w:val="24"/>
                <w:lang w:val="es-ES"/>
              </w:rPr>
              <w:t>tanto</w:t>
            </w:r>
            <w:proofErr w:type="gramEnd"/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s-ES"/>
              </w:rPr>
              <w:t>mas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eficientes las atenciones.</w:t>
            </w: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502" w:type="dxa"/>
            <w:shd w:val="clear" w:color="auto" w:fill="auto"/>
          </w:tcPr>
          <w:p w:rsidR="0092080F" w:rsidRDefault="00F87EE1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[Toda la red</w:t>
            </w:r>
            <w:r w:rsidR="0092080F">
              <w:rPr>
                <w:rFonts w:ascii="Garamond" w:hAnsi="Garamond"/>
                <w:sz w:val="24"/>
                <w:szCs w:val="24"/>
                <w:lang w:val="es-ES"/>
              </w:rPr>
              <w:t>]</w:t>
            </w:r>
          </w:p>
        </w:tc>
      </w:tr>
      <w:tr w:rsidR="0092080F" w:rsidRPr="006C1842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F87EE1" w:rsidP="00F87EE1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Dra. Soledad Paredes B.</w:t>
            </w:r>
          </w:p>
        </w:tc>
      </w:tr>
      <w:tr w:rsidR="0092080F" w:rsidRPr="000F1B9E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 w:rsidR="00275E63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502" w:type="dxa"/>
            <w:shd w:val="clear" w:color="auto" w:fill="auto"/>
          </w:tcPr>
          <w:p w:rsidR="0092080F" w:rsidRPr="00FD12A4" w:rsidRDefault="00862484" w:rsidP="00D267E6">
            <w:pPr>
              <w:pStyle w:val="sdxtexto"/>
            </w:pPr>
            <w:r>
              <w:rPr>
                <w:b w:val="0"/>
              </w:rPr>
              <w:t>SI</w:t>
            </w:r>
          </w:p>
        </w:tc>
      </w:tr>
      <w:tr w:rsidR="0092080F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502" w:type="dxa"/>
            <w:shd w:val="clear" w:color="auto" w:fill="auto"/>
          </w:tcPr>
          <w:p w:rsidR="002C65B9" w:rsidRPr="00FD12A4" w:rsidRDefault="00B700B4" w:rsidP="002C65B9">
            <w:pPr>
              <w:pStyle w:val="sdxtexto"/>
            </w:pPr>
            <w:r>
              <w:rPr>
                <w:b w:val="0"/>
              </w:rPr>
              <w:t>No</w:t>
            </w: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502" w:type="dxa"/>
            <w:shd w:val="clear" w:color="auto" w:fill="auto"/>
          </w:tcPr>
          <w:p w:rsidR="0092080F" w:rsidRDefault="00B700B4" w:rsidP="00862484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Se realizará los siguiente:</w:t>
            </w:r>
          </w:p>
          <w:p w:rsidR="00B700B4" w:rsidRPr="00B700B4" w:rsidRDefault="00B700B4" w:rsidP="00B700B4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Se modificará la aplicación para que cuando un usuario seleccione cualquier filtro elemento distinto del “Sin filtro”, estos elementos no se bloqueen y permitan al usuario NO volver a hacer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s-ES"/>
              </w:rPr>
              <w:t>click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en el elemento “sin filtro” para que se habiliten los demás.</w:t>
            </w: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502" w:type="dxa"/>
            <w:shd w:val="clear" w:color="auto" w:fill="auto"/>
          </w:tcPr>
          <w:p w:rsidR="0092080F" w:rsidRPr="00B700B4" w:rsidRDefault="00B700B4" w:rsidP="00B700B4">
            <w:pPr>
              <w:pStyle w:val="Prrafodelista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No se agregarán filtros adicionales.</w:t>
            </w: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502" w:type="dxa"/>
            <w:shd w:val="clear" w:color="auto" w:fill="auto"/>
          </w:tcPr>
          <w:p w:rsidR="0092080F" w:rsidRDefault="00B700B4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No</w:t>
            </w:r>
          </w:p>
        </w:tc>
      </w:tr>
      <w:tr w:rsidR="0092080F" w:rsidRPr="000F1B9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502" w:type="dxa"/>
            <w:shd w:val="clear" w:color="auto" w:fill="auto"/>
          </w:tcPr>
          <w:p w:rsidR="0092080F" w:rsidRPr="000F1B9E" w:rsidRDefault="0092080F" w:rsidP="00B700B4">
            <w:pPr>
              <w:pStyle w:val="sdxtexto"/>
            </w:pPr>
            <w:bookmarkStart w:id="0" w:name="_GoBack"/>
            <w:bookmarkEnd w:id="0"/>
          </w:p>
        </w:tc>
      </w:tr>
      <w:tr w:rsidR="0092080F" w:rsidRPr="000F1B9E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502" w:type="dxa"/>
            <w:shd w:val="clear" w:color="auto" w:fill="auto"/>
          </w:tcPr>
          <w:p w:rsidR="0092080F" w:rsidRPr="00B51C9D" w:rsidRDefault="0092080F" w:rsidP="00D267E6">
            <w:pPr>
              <w:pStyle w:val="sdxtexto"/>
            </w:pPr>
            <w:r w:rsidRPr="00D6744A">
              <w:rPr>
                <w:b w:val="0"/>
              </w:rPr>
              <w:t>[Nombre y Apellido del técnico]</w:t>
            </w: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6"/>
      <w:footerReference w:type="default" r:id="rId17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9A0" w:rsidRDefault="006219A0" w:rsidP="00956675">
      <w:pPr>
        <w:spacing w:after="0" w:line="240" w:lineRule="auto"/>
      </w:pPr>
      <w:r>
        <w:separator/>
      </w:r>
    </w:p>
  </w:endnote>
  <w:endnote w:type="continuationSeparator" w:id="0">
    <w:p w:rsidR="006219A0" w:rsidRDefault="006219A0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9A0" w:rsidRDefault="006219A0" w:rsidP="00956675">
      <w:pPr>
        <w:spacing w:after="0" w:line="240" w:lineRule="auto"/>
      </w:pPr>
      <w:r>
        <w:separator/>
      </w:r>
    </w:p>
  </w:footnote>
  <w:footnote w:type="continuationSeparator" w:id="0">
    <w:p w:rsidR="006219A0" w:rsidRDefault="006219A0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B700B4" w:rsidRPr="00B700B4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B700B4" w:rsidRPr="00B700B4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FA"/>
    <w:multiLevelType w:val="hybridMultilevel"/>
    <w:tmpl w:val="B18CE31A"/>
    <w:lvl w:ilvl="0" w:tplc="ADB46C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616A"/>
    <w:multiLevelType w:val="hybridMultilevel"/>
    <w:tmpl w:val="5A1A2E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6F97"/>
    <w:multiLevelType w:val="hybridMultilevel"/>
    <w:tmpl w:val="9ECA2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402D1"/>
    <w:multiLevelType w:val="hybridMultilevel"/>
    <w:tmpl w:val="CD6681A8"/>
    <w:lvl w:ilvl="0" w:tplc="55120A2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209C"/>
    <w:rsid w:val="0006291C"/>
    <w:rsid w:val="000631F5"/>
    <w:rsid w:val="000C6E41"/>
    <w:rsid w:val="00131F3D"/>
    <w:rsid w:val="00257BE2"/>
    <w:rsid w:val="00275E63"/>
    <w:rsid w:val="00281D22"/>
    <w:rsid w:val="002C65B9"/>
    <w:rsid w:val="00433343"/>
    <w:rsid w:val="00447C08"/>
    <w:rsid w:val="00457974"/>
    <w:rsid w:val="004848DB"/>
    <w:rsid w:val="004908D3"/>
    <w:rsid w:val="004A5E44"/>
    <w:rsid w:val="00564390"/>
    <w:rsid w:val="00603CA1"/>
    <w:rsid w:val="006219A0"/>
    <w:rsid w:val="00654C7C"/>
    <w:rsid w:val="0071777B"/>
    <w:rsid w:val="0072668E"/>
    <w:rsid w:val="0075617F"/>
    <w:rsid w:val="00780F51"/>
    <w:rsid w:val="0079475C"/>
    <w:rsid w:val="007A1D43"/>
    <w:rsid w:val="007A5B44"/>
    <w:rsid w:val="007C62EB"/>
    <w:rsid w:val="007E59CC"/>
    <w:rsid w:val="007F7743"/>
    <w:rsid w:val="00862484"/>
    <w:rsid w:val="008A3AC3"/>
    <w:rsid w:val="0092080F"/>
    <w:rsid w:val="00956675"/>
    <w:rsid w:val="00964870"/>
    <w:rsid w:val="009A3335"/>
    <w:rsid w:val="009A498F"/>
    <w:rsid w:val="009C024F"/>
    <w:rsid w:val="00A31F8C"/>
    <w:rsid w:val="00A81918"/>
    <w:rsid w:val="00B13CFC"/>
    <w:rsid w:val="00B16B79"/>
    <w:rsid w:val="00B700B4"/>
    <w:rsid w:val="00B764F5"/>
    <w:rsid w:val="00BC7B70"/>
    <w:rsid w:val="00C45A5E"/>
    <w:rsid w:val="00C47453"/>
    <w:rsid w:val="00C77DF7"/>
    <w:rsid w:val="00CA748B"/>
    <w:rsid w:val="00CD513C"/>
    <w:rsid w:val="00D24C6B"/>
    <w:rsid w:val="00D95DF3"/>
    <w:rsid w:val="00E42AFE"/>
    <w:rsid w:val="00F07F22"/>
    <w:rsid w:val="00F26CBC"/>
    <w:rsid w:val="00F27016"/>
    <w:rsid w:val="00F654E8"/>
    <w:rsid w:val="00F87EE1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B5406D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275E63"/>
    <w:pPr>
      <w:spacing w:after="160" w:line="259" w:lineRule="auto"/>
      <w:ind w:left="720"/>
      <w:contextualSpacing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15.png@01D4BA21.1007A2D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14.png@01D4BA21.1007A2D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6.png@01D4BA21.1007A2D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EECE5-0C0C-4864-8675-29F77B47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3</cp:revision>
  <dcterms:created xsi:type="dcterms:W3CDTF">2019-02-13T11:36:00Z</dcterms:created>
  <dcterms:modified xsi:type="dcterms:W3CDTF">2019-02-13T17:50:00Z</dcterms:modified>
</cp:coreProperties>
</file>