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4CE" w:rsidRDefault="00D754CE"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892937" w:rsidP="00892937">
      <w:pPr>
        <w:tabs>
          <w:tab w:val="left" w:pos="5550"/>
        </w:tabs>
        <w:rPr>
          <w:noProof/>
          <w:sz w:val="12"/>
          <w:lang w:eastAsia="es-CL"/>
        </w:rPr>
      </w:pPr>
      <w:r w:rsidRPr="002C6E6C">
        <w:rPr>
          <w:noProof/>
          <w:sz w:val="12"/>
          <w:lang w:eastAsia="es-CL"/>
        </w:rPr>
        <w:tab/>
      </w: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5362D0" w:rsidP="00943CBF">
      <w:pPr>
        <w:rPr>
          <w:noProof/>
          <w:sz w:val="12"/>
          <w:lang w:eastAsia="es-CL"/>
        </w:rPr>
      </w:pPr>
    </w:p>
    <w:p w:rsidR="005362D0" w:rsidRPr="002C6E6C" w:rsidRDefault="00893035" w:rsidP="000B12A2">
      <w:pPr>
        <w:jc w:val="right"/>
        <w:rPr>
          <w:rFonts w:ascii="Garamond" w:hAnsi="Garamond"/>
          <w:noProof/>
          <w:sz w:val="56"/>
          <w:szCs w:val="56"/>
          <w:lang w:eastAsia="es-CL"/>
        </w:rPr>
      </w:pPr>
      <w:r w:rsidRPr="002C6E6C">
        <w:rPr>
          <w:rFonts w:ascii="Garamond" w:hAnsi="Garamond"/>
          <w:noProof/>
          <w:sz w:val="56"/>
          <w:szCs w:val="56"/>
          <w:lang w:eastAsia="es-CL"/>
        </w:rPr>
        <w:t>Integración Rayen- Savina</w:t>
      </w:r>
    </w:p>
    <w:p w:rsidR="00D754CE" w:rsidRPr="002C6E6C" w:rsidRDefault="00D754CE" w:rsidP="00943CBF">
      <w:pPr>
        <w:rPr>
          <w:noProof/>
          <w:sz w:val="12"/>
          <w:lang w:eastAsia="es-CL"/>
        </w:rPr>
      </w:pPr>
      <w:r w:rsidRPr="002C6E6C">
        <w:rPr>
          <w:noProof/>
          <w:sz w:val="12"/>
          <w:lang w:eastAsia="es-CL"/>
        </w:rPr>
        <w:br w:type="page"/>
      </w:r>
    </w:p>
    <w:sdt>
      <w:sdtPr>
        <w:rPr>
          <w:rFonts w:asciiTheme="minorHAnsi" w:eastAsiaTheme="minorHAnsi" w:hAnsiTheme="minorHAnsi" w:cstheme="minorBidi"/>
          <w:color w:val="auto"/>
          <w:sz w:val="22"/>
          <w:szCs w:val="22"/>
          <w:lang w:val="es-ES" w:eastAsia="en-US"/>
        </w:rPr>
        <w:id w:val="-910851591"/>
        <w:docPartObj>
          <w:docPartGallery w:val="Table of Contents"/>
          <w:docPartUnique/>
        </w:docPartObj>
      </w:sdtPr>
      <w:sdtEndPr>
        <w:rPr>
          <w:b/>
          <w:bCs/>
        </w:rPr>
      </w:sdtEndPr>
      <w:sdtContent>
        <w:bookmarkStart w:id="0" w:name="_GoBack" w:displacedByCustomXml="prev"/>
        <w:bookmarkEnd w:id="0" w:displacedByCustomXml="prev"/>
        <w:p w:rsidR="009B006E" w:rsidRDefault="009B006E" w:rsidP="00943CBF">
          <w:pPr>
            <w:pStyle w:val="TtuloTDC"/>
            <w:rPr>
              <w:rFonts w:asciiTheme="minorHAnsi" w:eastAsiaTheme="minorHAnsi" w:hAnsiTheme="minorHAnsi" w:cstheme="minorBidi"/>
              <w:color w:val="auto"/>
              <w:sz w:val="22"/>
              <w:szCs w:val="22"/>
              <w:lang w:val="es-ES" w:eastAsia="en-US"/>
            </w:rPr>
          </w:pPr>
        </w:p>
        <w:p w:rsidR="00D754CE" w:rsidRDefault="00D754CE" w:rsidP="00943CBF">
          <w:pPr>
            <w:pStyle w:val="TtuloTDC"/>
          </w:pPr>
          <w:r>
            <w:rPr>
              <w:lang w:val="es-ES"/>
            </w:rPr>
            <w:t>Contenido</w:t>
          </w:r>
        </w:p>
        <w:p w:rsidR="002C6E6C" w:rsidRDefault="00D754CE">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9604475" w:history="1">
            <w:r w:rsidR="002C6E6C" w:rsidRPr="008F7ABB">
              <w:rPr>
                <w:rStyle w:val="Hipervnculo"/>
                <w:noProof/>
              </w:rPr>
              <w:t>Introducción</w:t>
            </w:r>
            <w:r w:rsidR="002C6E6C">
              <w:rPr>
                <w:noProof/>
                <w:webHidden/>
              </w:rPr>
              <w:tab/>
            </w:r>
            <w:r w:rsidR="002C6E6C">
              <w:rPr>
                <w:noProof/>
                <w:webHidden/>
              </w:rPr>
              <w:fldChar w:fldCharType="begin"/>
            </w:r>
            <w:r w:rsidR="002C6E6C">
              <w:rPr>
                <w:noProof/>
                <w:webHidden/>
              </w:rPr>
              <w:instrText xml:space="preserve"> PAGEREF _Toc9604475 \h </w:instrText>
            </w:r>
            <w:r w:rsidR="002C6E6C">
              <w:rPr>
                <w:noProof/>
                <w:webHidden/>
              </w:rPr>
            </w:r>
            <w:r w:rsidR="002C6E6C">
              <w:rPr>
                <w:noProof/>
                <w:webHidden/>
              </w:rPr>
              <w:fldChar w:fldCharType="separate"/>
            </w:r>
            <w:r w:rsidR="002C6E6C">
              <w:rPr>
                <w:noProof/>
                <w:webHidden/>
              </w:rPr>
              <w:t>3</w:t>
            </w:r>
            <w:r w:rsidR="002C6E6C">
              <w:rPr>
                <w:noProof/>
                <w:webHidden/>
              </w:rPr>
              <w:fldChar w:fldCharType="end"/>
            </w:r>
          </w:hyperlink>
        </w:p>
        <w:p w:rsidR="002C6E6C" w:rsidRDefault="002C6E6C">
          <w:pPr>
            <w:pStyle w:val="TDC1"/>
            <w:tabs>
              <w:tab w:val="right" w:leader="dot" w:pos="8828"/>
            </w:tabs>
            <w:rPr>
              <w:rFonts w:eastAsiaTheme="minorEastAsia"/>
              <w:noProof/>
              <w:lang w:eastAsia="es-CL"/>
            </w:rPr>
          </w:pPr>
          <w:hyperlink w:anchor="_Toc9604476" w:history="1">
            <w:r w:rsidRPr="008F7ABB">
              <w:rPr>
                <w:rStyle w:val="Hipervnculo"/>
                <w:noProof/>
              </w:rPr>
              <w:t>Consideraciones respecto al proyecto.</w:t>
            </w:r>
            <w:r>
              <w:rPr>
                <w:noProof/>
                <w:webHidden/>
              </w:rPr>
              <w:tab/>
            </w:r>
            <w:r>
              <w:rPr>
                <w:noProof/>
                <w:webHidden/>
              </w:rPr>
              <w:fldChar w:fldCharType="begin"/>
            </w:r>
            <w:r>
              <w:rPr>
                <w:noProof/>
                <w:webHidden/>
              </w:rPr>
              <w:instrText xml:space="preserve"> PAGEREF _Toc9604476 \h </w:instrText>
            </w:r>
            <w:r>
              <w:rPr>
                <w:noProof/>
                <w:webHidden/>
              </w:rPr>
            </w:r>
            <w:r>
              <w:rPr>
                <w:noProof/>
                <w:webHidden/>
              </w:rPr>
              <w:fldChar w:fldCharType="separate"/>
            </w:r>
            <w:r>
              <w:rPr>
                <w:noProof/>
                <w:webHidden/>
              </w:rPr>
              <w:t>3</w:t>
            </w:r>
            <w:r>
              <w:rPr>
                <w:noProof/>
                <w:webHidden/>
              </w:rPr>
              <w:fldChar w:fldCharType="end"/>
            </w:r>
          </w:hyperlink>
        </w:p>
        <w:p w:rsidR="002C6E6C" w:rsidRDefault="002C6E6C">
          <w:pPr>
            <w:pStyle w:val="TDC1"/>
            <w:tabs>
              <w:tab w:val="right" w:leader="dot" w:pos="8828"/>
            </w:tabs>
            <w:rPr>
              <w:rFonts w:eastAsiaTheme="minorEastAsia"/>
              <w:noProof/>
              <w:lang w:eastAsia="es-CL"/>
            </w:rPr>
          </w:pPr>
          <w:hyperlink w:anchor="_Toc9604477" w:history="1">
            <w:r w:rsidRPr="008F7ABB">
              <w:rPr>
                <w:rStyle w:val="Hipervnculo"/>
                <w:noProof/>
              </w:rPr>
              <w:t>Configuración</w:t>
            </w:r>
            <w:r>
              <w:rPr>
                <w:noProof/>
                <w:webHidden/>
              </w:rPr>
              <w:tab/>
            </w:r>
            <w:r>
              <w:rPr>
                <w:noProof/>
                <w:webHidden/>
              </w:rPr>
              <w:fldChar w:fldCharType="begin"/>
            </w:r>
            <w:r>
              <w:rPr>
                <w:noProof/>
                <w:webHidden/>
              </w:rPr>
              <w:instrText xml:space="preserve"> PAGEREF _Toc9604477 \h </w:instrText>
            </w:r>
            <w:r>
              <w:rPr>
                <w:noProof/>
                <w:webHidden/>
              </w:rPr>
            </w:r>
            <w:r>
              <w:rPr>
                <w:noProof/>
                <w:webHidden/>
              </w:rPr>
              <w:fldChar w:fldCharType="separate"/>
            </w:r>
            <w:r>
              <w:rPr>
                <w:noProof/>
                <w:webHidden/>
              </w:rPr>
              <w:t>4</w:t>
            </w:r>
            <w:r>
              <w:rPr>
                <w:noProof/>
                <w:webHidden/>
              </w:rPr>
              <w:fldChar w:fldCharType="end"/>
            </w:r>
          </w:hyperlink>
        </w:p>
        <w:p w:rsidR="002C6E6C" w:rsidRDefault="002C6E6C">
          <w:pPr>
            <w:pStyle w:val="TDC1"/>
            <w:tabs>
              <w:tab w:val="right" w:leader="dot" w:pos="8828"/>
            </w:tabs>
            <w:rPr>
              <w:rFonts w:eastAsiaTheme="minorEastAsia"/>
              <w:noProof/>
              <w:lang w:eastAsia="es-CL"/>
            </w:rPr>
          </w:pPr>
          <w:hyperlink w:anchor="_Toc9604478" w:history="1">
            <w:r w:rsidRPr="008F7ABB">
              <w:rPr>
                <w:rStyle w:val="Hipervnculo"/>
                <w:noProof/>
              </w:rPr>
              <w:t>Generar Consulta SAT desde Rayen</w:t>
            </w:r>
            <w:r>
              <w:rPr>
                <w:noProof/>
                <w:webHidden/>
              </w:rPr>
              <w:tab/>
            </w:r>
            <w:r>
              <w:rPr>
                <w:noProof/>
                <w:webHidden/>
              </w:rPr>
              <w:fldChar w:fldCharType="begin"/>
            </w:r>
            <w:r>
              <w:rPr>
                <w:noProof/>
                <w:webHidden/>
              </w:rPr>
              <w:instrText xml:space="preserve"> PAGEREF _Toc9604478 \h </w:instrText>
            </w:r>
            <w:r>
              <w:rPr>
                <w:noProof/>
                <w:webHidden/>
              </w:rPr>
            </w:r>
            <w:r>
              <w:rPr>
                <w:noProof/>
                <w:webHidden/>
              </w:rPr>
              <w:fldChar w:fldCharType="separate"/>
            </w:r>
            <w:r>
              <w:rPr>
                <w:noProof/>
                <w:webHidden/>
              </w:rPr>
              <w:t>6</w:t>
            </w:r>
            <w:r>
              <w:rPr>
                <w:noProof/>
                <w:webHidden/>
              </w:rPr>
              <w:fldChar w:fldCharType="end"/>
            </w:r>
          </w:hyperlink>
        </w:p>
        <w:p w:rsidR="002C6E6C" w:rsidRDefault="002C6E6C">
          <w:pPr>
            <w:pStyle w:val="TDC1"/>
            <w:tabs>
              <w:tab w:val="right" w:leader="dot" w:pos="8828"/>
            </w:tabs>
            <w:rPr>
              <w:rFonts w:eastAsiaTheme="minorEastAsia"/>
              <w:noProof/>
              <w:lang w:eastAsia="es-CL"/>
            </w:rPr>
          </w:pPr>
          <w:hyperlink w:anchor="_Toc9604479" w:history="1">
            <w:r w:rsidRPr="008F7ABB">
              <w:rPr>
                <w:rStyle w:val="Hipervnculo"/>
                <w:noProof/>
              </w:rPr>
              <w:t>Revisar SAT por el profesional.</w:t>
            </w:r>
            <w:r>
              <w:rPr>
                <w:noProof/>
                <w:webHidden/>
              </w:rPr>
              <w:tab/>
            </w:r>
            <w:r>
              <w:rPr>
                <w:noProof/>
                <w:webHidden/>
              </w:rPr>
              <w:fldChar w:fldCharType="begin"/>
            </w:r>
            <w:r>
              <w:rPr>
                <w:noProof/>
                <w:webHidden/>
              </w:rPr>
              <w:instrText xml:space="preserve"> PAGEREF _Toc9604479 \h </w:instrText>
            </w:r>
            <w:r>
              <w:rPr>
                <w:noProof/>
                <w:webHidden/>
              </w:rPr>
            </w:r>
            <w:r>
              <w:rPr>
                <w:noProof/>
                <w:webHidden/>
              </w:rPr>
              <w:fldChar w:fldCharType="separate"/>
            </w:r>
            <w:r>
              <w:rPr>
                <w:noProof/>
                <w:webHidden/>
              </w:rPr>
              <w:t>17</w:t>
            </w:r>
            <w:r>
              <w:rPr>
                <w:noProof/>
                <w:webHidden/>
              </w:rPr>
              <w:fldChar w:fldCharType="end"/>
            </w:r>
          </w:hyperlink>
        </w:p>
        <w:p w:rsidR="002C6E6C" w:rsidRDefault="002C6E6C">
          <w:pPr>
            <w:pStyle w:val="TDC1"/>
            <w:tabs>
              <w:tab w:val="right" w:leader="dot" w:pos="8828"/>
            </w:tabs>
            <w:rPr>
              <w:rFonts w:eastAsiaTheme="minorEastAsia"/>
              <w:noProof/>
              <w:lang w:eastAsia="es-CL"/>
            </w:rPr>
          </w:pPr>
          <w:hyperlink w:anchor="_Toc9604480" w:history="1">
            <w:r w:rsidRPr="008F7ABB">
              <w:rPr>
                <w:rStyle w:val="Hipervnculo"/>
                <w:noProof/>
              </w:rPr>
              <w:t>Generar Consulta SAT desde Urgencia Web</w:t>
            </w:r>
            <w:r>
              <w:rPr>
                <w:noProof/>
                <w:webHidden/>
              </w:rPr>
              <w:tab/>
            </w:r>
            <w:r>
              <w:rPr>
                <w:noProof/>
                <w:webHidden/>
              </w:rPr>
              <w:fldChar w:fldCharType="begin"/>
            </w:r>
            <w:r>
              <w:rPr>
                <w:noProof/>
                <w:webHidden/>
              </w:rPr>
              <w:instrText xml:space="preserve"> PAGEREF _Toc9604480 \h </w:instrText>
            </w:r>
            <w:r>
              <w:rPr>
                <w:noProof/>
                <w:webHidden/>
              </w:rPr>
            </w:r>
            <w:r>
              <w:rPr>
                <w:noProof/>
                <w:webHidden/>
              </w:rPr>
              <w:fldChar w:fldCharType="separate"/>
            </w:r>
            <w:r>
              <w:rPr>
                <w:noProof/>
                <w:webHidden/>
              </w:rPr>
              <w:t>19</w:t>
            </w:r>
            <w:r>
              <w:rPr>
                <w:noProof/>
                <w:webHidden/>
              </w:rPr>
              <w:fldChar w:fldCharType="end"/>
            </w:r>
          </w:hyperlink>
        </w:p>
        <w:p w:rsidR="00D754CE" w:rsidRDefault="00D754CE" w:rsidP="00943CBF">
          <w:r>
            <w:rPr>
              <w:b/>
              <w:bCs/>
              <w:lang w:val="es-ES"/>
            </w:rPr>
            <w:fldChar w:fldCharType="end"/>
          </w:r>
        </w:p>
      </w:sdtContent>
    </w:sdt>
    <w:p w:rsidR="00525B95" w:rsidRDefault="00525B95" w:rsidP="00943CBF"/>
    <w:p w:rsidR="00CE54F7" w:rsidRDefault="00CE54F7" w:rsidP="00943CBF">
      <w:r>
        <w:br w:type="page"/>
      </w:r>
    </w:p>
    <w:p w:rsidR="00F8250B" w:rsidRDefault="00F8250B" w:rsidP="00943CBF">
      <w:pPr>
        <w:rPr>
          <w:noProof/>
        </w:rPr>
      </w:pPr>
    </w:p>
    <w:p w:rsidR="00893035" w:rsidRDefault="00893035" w:rsidP="00893035">
      <w:pPr>
        <w:pStyle w:val="Ttulo1"/>
        <w:rPr>
          <w:noProof/>
        </w:rPr>
      </w:pPr>
      <w:bookmarkStart w:id="1" w:name="_Toc9604475"/>
      <w:r>
        <w:rPr>
          <w:noProof/>
        </w:rPr>
        <w:t>Introducción</w:t>
      </w:r>
      <w:bookmarkEnd w:id="1"/>
    </w:p>
    <w:p w:rsidR="003519E3" w:rsidRPr="003519E3" w:rsidRDefault="003519E3" w:rsidP="003519E3"/>
    <w:p w:rsidR="003519E3" w:rsidRPr="003519E3" w:rsidRDefault="00893035" w:rsidP="003519E3">
      <w:pPr>
        <w:rPr>
          <w:noProof/>
        </w:rPr>
      </w:pPr>
      <w:r>
        <w:rPr>
          <w:noProof/>
        </w:rPr>
        <w:t xml:space="preserve">En siguiente manual tiene por objetivo explicar de manera global el funcionamiento de la Integración entre los sistemas Rayen – Savina y Urgencia Web – Savina. </w:t>
      </w:r>
    </w:p>
    <w:p w:rsidR="00893035" w:rsidRDefault="00893035" w:rsidP="00893035">
      <w:pPr>
        <w:rPr>
          <w:noProof/>
        </w:rPr>
      </w:pPr>
      <w:r>
        <w:rPr>
          <w:noProof/>
        </w:rPr>
        <w:t xml:space="preserve">Dado alcance demo, se entrega a modo de guía el siguiente manual, de manera que quien presente pueda generar instancias </w:t>
      </w:r>
      <w:r w:rsidR="00283000">
        <w:rPr>
          <w:noProof/>
        </w:rPr>
        <w:t>de presentación, así como guía de implementación en caso de necesitar realizar modificaciones o revisiones de ambiente</w:t>
      </w:r>
      <w:r>
        <w:rPr>
          <w:noProof/>
        </w:rPr>
        <w:t>.</w:t>
      </w:r>
    </w:p>
    <w:p w:rsidR="00A92E39" w:rsidRDefault="00A92E39" w:rsidP="00893035">
      <w:pPr>
        <w:rPr>
          <w:noProof/>
        </w:rPr>
      </w:pPr>
      <w:r>
        <w:rPr>
          <w:noProof/>
        </w:rPr>
        <w:t>Es un documento para uso interno de Saydex. Sus ejemplos no guardan sentido con información de una atención coh</w:t>
      </w:r>
      <w:r w:rsidR="003C3E05">
        <w:rPr>
          <w:noProof/>
        </w:rPr>
        <w:t>erente, lo cual se espera sea preparado previa presentación.</w:t>
      </w:r>
    </w:p>
    <w:p w:rsidR="003F485B" w:rsidRDefault="003C3E05" w:rsidP="003C3E05">
      <w:pPr>
        <w:rPr>
          <w:noProof/>
        </w:rPr>
      </w:pPr>
      <w:r>
        <w:rPr>
          <w:noProof/>
        </w:rPr>
        <w:t>De la misma forma, se recomienda informar a area de operación y GTI de una presentación, dado el ambiente donde se encuentra esta demo montada.</w:t>
      </w:r>
    </w:p>
    <w:p w:rsidR="00892937" w:rsidRPr="00892937" w:rsidRDefault="00892937" w:rsidP="003C3E05">
      <w:pPr>
        <w:rPr>
          <w:b/>
          <w:noProof/>
        </w:rPr>
      </w:pPr>
      <w:r w:rsidRPr="00892937">
        <w:rPr>
          <w:b/>
          <w:noProof/>
          <w:highlight w:val="yellow"/>
        </w:rPr>
        <w:t>NOTA: Para trabajar Urgencia Web y Savina, esta operación no debe realizarse desde la misma máquina debido a que las variables de sesión de savina se sobrescriben y generan errores al momento de cerrar las SAT.</w:t>
      </w:r>
    </w:p>
    <w:p w:rsidR="003C3E05" w:rsidRDefault="003C3E05" w:rsidP="003C3E05">
      <w:pPr>
        <w:rPr>
          <w:noProof/>
        </w:rPr>
      </w:pPr>
    </w:p>
    <w:p w:rsidR="003F485B" w:rsidRPr="00C746E2" w:rsidRDefault="003F485B" w:rsidP="003F485B">
      <w:pPr>
        <w:pStyle w:val="Ttulo1"/>
      </w:pPr>
      <w:bookmarkStart w:id="2" w:name="_Toc9604476"/>
      <w:r>
        <w:t>Consideraciones respecto al proyecto.</w:t>
      </w:r>
      <w:bookmarkEnd w:id="2"/>
    </w:p>
    <w:p w:rsidR="003F485B" w:rsidRDefault="003F485B" w:rsidP="003F485B">
      <w:pPr>
        <w:rPr>
          <w:noProof/>
        </w:rPr>
      </w:pPr>
    </w:p>
    <w:p w:rsidR="003F485B" w:rsidRDefault="003F485B" w:rsidP="003F485B">
      <w:pPr>
        <w:pStyle w:val="Prrafodelista"/>
        <w:numPr>
          <w:ilvl w:val="0"/>
          <w:numId w:val="16"/>
        </w:numPr>
        <w:rPr>
          <w:noProof/>
        </w:rPr>
      </w:pPr>
      <w:r>
        <w:rPr>
          <w:noProof/>
        </w:rPr>
        <w:t xml:space="preserve">Se recuerda que solo se generaran SAT para pacientes que posean </w:t>
      </w:r>
      <w:r w:rsidR="00D9560B">
        <w:rPr>
          <w:noProof/>
        </w:rPr>
        <w:t>RUN</w:t>
      </w:r>
      <w:r>
        <w:rPr>
          <w:noProof/>
        </w:rPr>
        <w:t xml:space="preserve">. </w:t>
      </w:r>
    </w:p>
    <w:p w:rsidR="003F485B" w:rsidRDefault="003F485B" w:rsidP="003F485B">
      <w:pPr>
        <w:pStyle w:val="Prrafodelista"/>
        <w:numPr>
          <w:ilvl w:val="0"/>
          <w:numId w:val="16"/>
        </w:numPr>
        <w:rPr>
          <w:noProof/>
        </w:rPr>
      </w:pPr>
      <w:r>
        <w:rPr>
          <w:noProof/>
        </w:rPr>
        <w:t>En el alcance inicial del proyecto, se dejo  fuera del flujo  la cancelacion de una SAT</w:t>
      </w:r>
      <w:r w:rsidR="003C3E05">
        <w:rPr>
          <w:noProof/>
        </w:rPr>
        <w:t>.</w:t>
      </w:r>
    </w:p>
    <w:p w:rsidR="003F485B" w:rsidRDefault="00EC5284" w:rsidP="003F485B">
      <w:pPr>
        <w:pStyle w:val="Prrafodelista"/>
        <w:numPr>
          <w:ilvl w:val="0"/>
          <w:numId w:val="16"/>
        </w:numPr>
        <w:rPr>
          <w:noProof/>
        </w:rPr>
      </w:pPr>
      <w:r>
        <w:rPr>
          <w:noProof/>
        </w:rPr>
        <w:t>Antes de presentación, y dado que nuestro segmento es MINSAL, se d</w:t>
      </w:r>
      <w:r w:rsidR="003F485B">
        <w:rPr>
          <w:noProof/>
        </w:rPr>
        <w:t>eben realizarse pruebas en la red Minsal, para asegurar que no hay inconvenientes debido a las configuraciones que esta pudiese tener.</w:t>
      </w:r>
    </w:p>
    <w:p w:rsidR="003F485B" w:rsidRDefault="003F485B" w:rsidP="003F485B">
      <w:pPr>
        <w:pStyle w:val="Prrafodelista"/>
        <w:numPr>
          <w:ilvl w:val="0"/>
          <w:numId w:val="16"/>
        </w:numPr>
        <w:rPr>
          <w:noProof/>
        </w:rPr>
      </w:pPr>
      <w:r>
        <w:rPr>
          <w:noProof/>
        </w:rPr>
        <w:t xml:space="preserve">Se recomienda, </w:t>
      </w:r>
      <w:r w:rsidR="00EC5284">
        <w:rPr>
          <w:noProof/>
        </w:rPr>
        <w:t xml:space="preserve">en caso que presentación sea realizada por una misma persona con varios clientes, </w:t>
      </w:r>
      <w:r>
        <w:rPr>
          <w:noProof/>
        </w:rPr>
        <w:t>no manejar en l</w:t>
      </w:r>
      <w:r w:rsidR="00EC5284">
        <w:rPr>
          <w:noProof/>
        </w:rPr>
        <w:t>a misma instancia del navegador</w:t>
      </w:r>
      <w:r>
        <w:rPr>
          <w:noProof/>
        </w:rPr>
        <w:t xml:space="preserve"> mas de un cliente Savina abierto</w:t>
      </w:r>
      <w:r w:rsidR="00EC5284">
        <w:rPr>
          <w:noProof/>
        </w:rPr>
        <w:t>.</w:t>
      </w:r>
    </w:p>
    <w:p w:rsidR="003F485B" w:rsidRDefault="003F485B">
      <w:pPr>
        <w:jc w:val="left"/>
        <w:rPr>
          <w:rFonts w:asciiTheme="majorHAnsi" w:eastAsiaTheme="majorEastAsia" w:hAnsiTheme="majorHAnsi" w:cstheme="majorBidi"/>
          <w:noProof/>
          <w:color w:val="2E74B5" w:themeColor="accent1" w:themeShade="BF"/>
          <w:sz w:val="32"/>
          <w:szCs w:val="32"/>
        </w:rPr>
      </w:pPr>
      <w:r>
        <w:rPr>
          <w:noProof/>
        </w:rPr>
        <w:br w:type="page"/>
      </w:r>
    </w:p>
    <w:p w:rsidR="00F8250B" w:rsidRDefault="00893035" w:rsidP="00943CBF">
      <w:pPr>
        <w:pStyle w:val="Ttulo1"/>
        <w:rPr>
          <w:noProof/>
        </w:rPr>
      </w:pPr>
      <w:bookmarkStart w:id="3" w:name="_Toc9604477"/>
      <w:r>
        <w:rPr>
          <w:noProof/>
        </w:rPr>
        <w:lastRenderedPageBreak/>
        <w:t>Configuración</w:t>
      </w:r>
      <w:bookmarkEnd w:id="3"/>
    </w:p>
    <w:p w:rsidR="0071074E" w:rsidRDefault="0071074E" w:rsidP="00943CBF">
      <w:pPr>
        <w:rPr>
          <w:noProof/>
        </w:rPr>
      </w:pPr>
    </w:p>
    <w:p w:rsidR="0071074E" w:rsidRDefault="0071074E" w:rsidP="00943CBF">
      <w:pPr>
        <w:rPr>
          <w:noProof/>
        </w:rPr>
      </w:pPr>
      <w:r>
        <w:rPr>
          <w:noProof/>
        </w:rPr>
        <w:t>Esta integración contempla la comunicación entre los Productos Rayen – Urgencia con el sistema de Telemedicina Savina, pasando por canal Mirth, como se muestra en el siguiente diagrama.</w:t>
      </w:r>
    </w:p>
    <w:p w:rsidR="0071074E" w:rsidRDefault="0071074E" w:rsidP="00943CBF">
      <w:pPr>
        <w:rPr>
          <w:noProof/>
        </w:rPr>
      </w:pPr>
      <w:r>
        <w:rPr>
          <w:noProof/>
          <w:lang w:eastAsia="es-CL"/>
        </w:rPr>
        <w:drawing>
          <wp:inline distT="0" distB="0" distL="0" distR="0" wp14:anchorId="2D245CAA" wp14:editId="1D81B0FE">
            <wp:extent cx="5419725" cy="2952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2952750"/>
                    </a:xfrm>
                    <a:prstGeom prst="rect">
                      <a:avLst/>
                    </a:prstGeom>
                  </pic:spPr>
                </pic:pic>
              </a:graphicData>
            </a:graphic>
          </wp:inline>
        </w:drawing>
      </w:r>
    </w:p>
    <w:p w:rsidR="0071074E" w:rsidRDefault="0071074E" w:rsidP="00943CBF">
      <w:pPr>
        <w:rPr>
          <w:noProof/>
        </w:rPr>
      </w:pPr>
      <w:r>
        <w:rPr>
          <w:noProof/>
        </w:rPr>
        <w:t xml:space="preserve">Para la configuracion de clientes se ha usado maquina dispuesta por area de Operaciones de Demostración </w:t>
      </w:r>
      <w:r w:rsidR="00892937">
        <w:rPr>
          <w:noProof/>
        </w:rPr>
        <w:t>172.16.0.12</w:t>
      </w:r>
      <w:r w:rsidRPr="0071074E">
        <w:rPr>
          <w:noProof/>
        </w:rPr>
        <w:t>2</w:t>
      </w:r>
      <w:r>
        <w:rPr>
          <w:noProof/>
        </w:rPr>
        <w:t xml:space="preserve"> y dado el espacio se ha usado instancias diferentes para Base de Datos, </w:t>
      </w:r>
      <w:r w:rsidRPr="0071074E">
        <w:rPr>
          <w:noProof/>
        </w:rPr>
        <w:t>BD Savina – 172.16.0.101,143</w:t>
      </w:r>
      <w:r w:rsidR="00892937">
        <w:rPr>
          <w:noProof/>
        </w:rPr>
        <w:t>1</w:t>
      </w:r>
      <w:r>
        <w:rPr>
          <w:noProof/>
        </w:rPr>
        <w:t xml:space="preserve"> y </w:t>
      </w:r>
      <w:r w:rsidRPr="0071074E">
        <w:rPr>
          <w:noProof/>
        </w:rPr>
        <w:t>BD Rayen - 172.16.0.1</w:t>
      </w:r>
      <w:r w:rsidR="00892937">
        <w:rPr>
          <w:noProof/>
        </w:rPr>
        <w:t>02,1432</w:t>
      </w:r>
      <w:r>
        <w:rPr>
          <w:noProof/>
        </w:rPr>
        <w:t>.</w:t>
      </w:r>
    </w:p>
    <w:p w:rsidR="0071074E" w:rsidRDefault="0071074E" w:rsidP="00943CBF">
      <w:pPr>
        <w:rPr>
          <w:noProof/>
        </w:rPr>
      </w:pPr>
      <w:r>
        <w:rPr>
          <w:noProof/>
        </w:rPr>
        <w:t>Para poder acceder a cada cliente, se adjuntan las siguientes URL.</w:t>
      </w:r>
    </w:p>
    <w:p w:rsidR="002D1D35" w:rsidRDefault="002D1D35" w:rsidP="00943CBF">
      <w:pPr>
        <w:rPr>
          <w:noProof/>
        </w:rPr>
      </w:pPr>
    </w:p>
    <w:p w:rsidR="0071074E" w:rsidRPr="0071074E" w:rsidRDefault="0071074E" w:rsidP="00943CBF">
      <w:pPr>
        <w:rPr>
          <w:b/>
          <w:noProof/>
          <w:u w:val="single"/>
        </w:rPr>
      </w:pPr>
      <w:r w:rsidRPr="0071074E">
        <w:rPr>
          <w:b/>
          <w:noProof/>
          <w:u w:val="single"/>
        </w:rPr>
        <w:t>Cliente Savina.</w:t>
      </w:r>
    </w:p>
    <w:p w:rsidR="0071074E" w:rsidRDefault="009B4204" w:rsidP="0071074E">
      <w:pPr>
        <w:rPr>
          <w:noProof/>
        </w:rPr>
      </w:pPr>
      <w:r w:rsidRPr="009B4204">
        <w:rPr>
          <w:rStyle w:val="Hipervnculo"/>
        </w:rPr>
        <w:t>https://172.16.1.120:</w:t>
      </w:r>
      <w:r>
        <w:rPr>
          <w:rStyle w:val="Hipervnculo"/>
        </w:rPr>
        <w:t>:3007</w:t>
      </w:r>
      <w:r w:rsidR="0083669F">
        <w:t xml:space="preserve"> </w:t>
      </w:r>
      <w:r w:rsidR="0071074E">
        <w:rPr>
          <w:noProof/>
        </w:rPr>
        <w:t>Rol Administrador</w:t>
      </w:r>
    </w:p>
    <w:p w:rsidR="0071074E" w:rsidRDefault="0083669F" w:rsidP="0071074E">
      <w:pPr>
        <w:rPr>
          <w:noProof/>
        </w:rPr>
      </w:pPr>
      <w:r>
        <w:rPr>
          <w:noProof/>
        </w:rPr>
        <w:t>Correo: c</w:t>
      </w:r>
      <w:r w:rsidR="0071074E">
        <w:rPr>
          <w:noProof/>
        </w:rPr>
        <w:t>ontralor@savina.cl   Clave: 1234</w:t>
      </w:r>
    </w:p>
    <w:p w:rsidR="00EC5284" w:rsidRDefault="00EC5284" w:rsidP="0071074E">
      <w:pPr>
        <w:rPr>
          <w:noProof/>
        </w:rPr>
      </w:pPr>
    </w:p>
    <w:p w:rsidR="0071074E" w:rsidRDefault="009B4204" w:rsidP="0071074E">
      <w:pPr>
        <w:rPr>
          <w:noProof/>
        </w:rPr>
      </w:pPr>
      <w:r w:rsidRPr="009B4204">
        <w:rPr>
          <w:rStyle w:val="Hipervnculo"/>
        </w:rPr>
        <w:t>https://172.16.1.120:3001/</w:t>
      </w:r>
      <w:r w:rsidR="0083669F">
        <w:t xml:space="preserve"> </w:t>
      </w:r>
      <w:r w:rsidR="0083669F">
        <w:rPr>
          <w:noProof/>
        </w:rPr>
        <w:t xml:space="preserve"> </w:t>
      </w:r>
      <w:r w:rsidR="0071074E">
        <w:rPr>
          <w:noProof/>
        </w:rPr>
        <w:t>Cliente</w:t>
      </w:r>
    </w:p>
    <w:p w:rsidR="0071074E" w:rsidRDefault="009B4204" w:rsidP="0071074E">
      <w:pPr>
        <w:rPr>
          <w:noProof/>
        </w:rPr>
      </w:pPr>
      <w:r>
        <w:rPr>
          <w:noProof/>
        </w:rPr>
        <w:t>Hospital</w:t>
      </w:r>
      <w:r w:rsidR="0071074E">
        <w:rPr>
          <w:noProof/>
        </w:rPr>
        <w:t xml:space="preserve">/ </w:t>
      </w:r>
      <w:r>
        <w:rPr>
          <w:noProof/>
        </w:rPr>
        <w:t>general@savina.cl</w:t>
      </w:r>
      <w:r w:rsidR="0071074E">
        <w:rPr>
          <w:noProof/>
        </w:rPr>
        <w:t xml:space="preserve">    clave 1234 médico general</w:t>
      </w:r>
    </w:p>
    <w:p w:rsidR="0071074E" w:rsidRDefault="009B4204" w:rsidP="0071074E">
      <w:pPr>
        <w:rPr>
          <w:noProof/>
        </w:rPr>
      </w:pPr>
      <w:r>
        <w:rPr>
          <w:noProof/>
        </w:rPr>
        <w:t>Clinica</w:t>
      </w:r>
      <w:r w:rsidR="0071074E">
        <w:rPr>
          <w:noProof/>
        </w:rPr>
        <w:t xml:space="preserve">/ </w:t>
      </w:r>
      <w:r>
        <w:rPr>
          <w:noProof/>
        </w:rPr>
        <w:t>especialista@savina.cl</w:t>
      </w:r>
      <w:r w:rsidR="0071074E">
        <w:rPr>
          <w:noProof/>
        </w:rPr>
        <w:t xml:space="preserve">     clave 1234 médico especialista</w:t>
      </w:r>
      <w:r>
        <w:rPr>
          <w:noProof/>
        </w:rPr>
        <w:t xml:space="preserve"> Cardiología</w:t>
      </w:r>
    </w:p>
    <w:p w:rsidR="009B4204" w:rsidRDefault="009B4204" w:rsidP="009B4204">
      <w:pPr>
        <w:rPr>
          <w:noProof/>
        </w:rPr>
      </w:pPr>
      <w:r>
        <w:rPr>
          <w:noProof/>
        </w:rPr>
        <w:t xml:space="preserve">Otra </w:t>
      </w:r>
      <w:r>
        <w:rPr>
          <w:noProof/>
        </w:rPr>
        <w:t xml:space="preserve">Clinica/ </w:t>
      </w:r>
      <w:r>
        <w:rPr>
          <w:noProof/>
        </w:rPr>
        <w:t>neurologo</w:t>
      </w:r>
      <w:r>
        <w:rPr>
          <w:noProof/>
        </w:rPr>
        <w:t xml:space="preserve">@savina.cl     clave 1234 médico especialista </w:t>
      </w:r>
      <w:r>
        <w:rPr>
          <w:noProof/>
        </w:rPr>
        <w:t>Neurología</w:t>
      </w:r>
    </w:p>
    <w:p w:rsidR="009B4204" w:rsidRDefault="009B4204" w:rsidP="0071074E">
      <w:pPr>
        <w:rPr>
          <w:noProof/>
        </w:rPr>
      </w:pPr>
    </w:p>
    <w:p w:rsidR="0071074E" w:rsidRDefault="0071074E" w:rsidP="0071074E">
      <w:pPr>
        <w:rPr>
          <w:noProof/>
        </w:rPr>
      </w:pPr>
    </w:p>
    <w:p w:rsidR="0071074E" w:rsidRPr="0071074E" w:rsidRDefault="0071074E" w:rsidP="0071074E">
      <w:pPr>
        <w:rPr>
          <w:b/>
          <w:noProof/>
          <w:u w:val="single"/>
        </w:rPr>
      </w:pPr>
      <w:r>
        <w:rPr>
          <w:b/>
          <w:noProof/>
          <w:u w:val="single"/>
        </w:rPr>
        <w:lastRenderedPageBreak/>
        <w:t>Cliente Urgencia</w:t>
      </w:r>
    </w:p>
    <w:p w:rsidR="009B4204" w:rsidRDefault="009B4204" w:rsidP="009B4204">
      <w:pPr>
        <w:rPr>
          <w:color w:val="1F497D"/>
        </w:rPr>
      </w:pPr>
      <w:hyperlink r:id="rId9" w:history="1">
        <w:r>
          <w:rPr>
            <w:rStyle w:val="Hipervnculo"/>
          </w:rPr>
          <w:t>http://172.16.0.158:1419/</w:t>
        </w:r>
      </w:hyperlink>
    </w:p>
    <w:p w:rsidR="0071074E" w:rsidRDefault="00C235A8" w:rsidP="0071074E">
      <w:pPr>
        <w:rPr>
          <w:noProof/>
        </w:rPr>
      </w:pPr>
      <w:r>
        <w:rPr>
          <w:noProof/>
        </w:rPr>
        <w:t>usuario:</w:t>
      </w:r>
      <w:r w:rsidR="00693385">
        <w:rPr>
          <w:noProof/>
        </w:rPr>
        <w:t xml:space="preserve"> admin2411</w:t>
      </w:r>
    </w:p>
    <w:p w:rsidR="00C235A8" w:rsidRDefault="00C235A8" w:rsidP="0071074E">
      <w:pPr>
        <w:rPr>
          <w:noProof/>
        </w:rPr>
      </w:pPr>
      <w:r>
        <w:rPr>
          <w:noProof/>
        </w:rPr>
        <w:t xml:space="preserve">Pass: </w:t>
      </w:r>
      <w:r w:rsidR="00693385">
        <w:rPr>
          <w:noProof/>
        </w:rPr>
        <w:t>123456</w:t>
      </w:r>
    </w:p>
    <w:p w:rsidR="00C235A8" w:rsidRDefault="00C235A8" w:rsidP="0071074E">
      <w:pPr>
        <w:rPr>
          <w:noProof/>
        </w:rPr>
      </w:pPr>
    </w:p>
    <w:p w:rsidR="0071074E" w:rsidRPr="0071074E" w:rsidRDefault="0071074E" w:rsidP="0071074E">
      <w:pPr>
        <w:rPr>
          <w:b/>
          <w:noProof/>
          <w:u w:val="single"/>
        </w:rPr>
      </w:pPr>
      <w:r>
        <w:rPr>
          <w:b/>
          <w:noProof/>
          <w:u w:val="single"/>
        </w:rPr>
        <w:t>Cliente Rayen Escritorio</w:t>
      </w:r>
    </w:p>
    <w:p w:rsidR="00D01EDC" w:rsidRDefault="00301B90" w:rsidP="00D01EDC">
      <w:pPr>
        <w:rPr>
          <w:rFonts w:ascii="Calibri" w:hAnsi="Calibri"/>
          <w:color w:val="1F497D"/>
        </w:rPr>
      </w:pPr>
      <w:hyperlink r:id="rId10" w:history="1">
        <w:r w:rsidR="002D1D35" w:rsidRPr="002D1D35">
          <w:t>Se</w:t>
        </w:r>
      </w:hyperlink>
      <w:r w:rsidR="002D1D35">
        <w:rPr>
          <w:noProof/>
        </w:rPr>
        <w:t xml:space="preserve"> enviará </w:t>
      </w:r>
      <w:r w:rsidR="00D01EDC">
        <w:rPr>
          <w:noProof/>
        </w:rPr>
        <w:t xml:space="preserve">junto con esta entrega los 4 </w:t>
      </w:r>
      <w:r w:rsidR="00693385">
        <w:rPr>
          <w:noProof/>
        </w:rPr>
        <w:t xml:space="preserve">archivos </w:t>
      </w:r>
      <w:r w:rsidR="00D01EDC">
        <w:rPr>
          <w:noProof/>
        </w:rPr>
        <w:t>basicos para descargar cliente Rayen.</w:t>
      </w:r>
    </w:p>
    <w:p w:rsidR="00693385" w:rsidRDefault="00693385" w:rsidP="00693385">
      <w:pPr>
        <w:rPr>
          <w:noProof/>
        </w:rPr>
      </w:pPr>
      <w:r>
        <w:rPr>
          <w:noProof/>
        </w:rPr>
        <w:t>usuario: admin2411</w:t>
      </w:r>
    </w:p>
    <w:p w:rsidR="00693385" w:rsidRDefault="00693385" w:rsidP="00693385">
      <w:pPr>
        <w:rPr>
          <w:noProof/>
        </w:rPr>
      </w:pPr>
      <w:r>
        <w:rPr>
          <w:noProof/>
        </w:rPr>
        <w:t>Pass: 123456</w:t>
      </w:r>
    </w:p>
    <w:p w:rsidR="0071074E" w:rsidRDefault="0071074E" w:rsidP="0071074E">
      <w:pPr>
        <w:rPr>
          <w:noProof/>
        </w:rPr>
      </w:pPr>
    </w:p>
    <w:p w:rsidR="00693385" w:rsidRDefault="00693385" w:rsidP="0071074E">
      <w:pPr>
        <w:rPr>
          <w:noProof/>
        </w:rPr>
      </w:pPr>
      <w:r>
        <w:rPr>
          <w:noProof/>
        </w:rPr>
        <w:t xml:space="preserve">Para los clientes Rayen/ Urgencia se debe contar con la configuracion o parametro </w:t>
      </w:r>
      <w:r w:rsidRPr="00693385">
        <w:rPr>
          <w:noProof/>
        </w:rPr>
        <w:t>INTEGRA_SISTEMA_TELEMEDICO</w:t>
      </w:r>
      <w:r>
        <w:rPr>
          <w:noProof/>
        </w:rPr>
        <w:t xml:space="preserve"> que permite</w:t>
      </w:r>
      <w:r w:rsidR="004733AB">
        <w:rPr>
          <w:noProof/>
        </w:rPr>
        <w:t xml:space="preserve"> operar con sistema telemedico, así tambien con el parametro de </w:t>
      </w:r>
      <w:r w:rsidR="004733AB" w:rsidRPr="004733AB">
        <w:rPr>
          <w:noProof/>
        </w:rPr>
        <w:t>TELECONSULTA_INSTRUMENTOS_PERMITIDOS</w:t>
      </w:r>
      <w:r w:rsidR="008364F2">
        <w:rPr>
          <w:noProof/>
        </w:rPr>
        <w:t xml:space="preserve"> (si se trata de mas de un instrumento el que puede  generar una SAT, estos deeben ir separados por “;”)</w:t>
      </w:r>
    </w:p>
    <w:p w:rsidR="004733AB" w:rsidRDefault="004733AB" w:rsidP="0071074E">
      <w:pPr>
        <w:rPr>
          <w:noProof/>
        </w:rPr>
      </w:pPr>
      <w:r>
        <w:rPr>
          <w:noProof/>
          <w:lang w:eastAsia="es-CL"/>
        </w:rPr>
        <w:drawing>
          <wp:inline distT="0" distB="0" distL="0" distR="0" wp14:anchorId="0809420B" wp14:editId="02066D1E">
            <wp:extent cx="5612130" cy="14414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441450"/>
                    </a:xfrm>
                    <a:prstGeom prst="rect">
                      <a:avLst/>
                    </a:prstGeom>
                  </pic:spPr>
                </pic:pic>
              </a:graphicData>
            </a:graphic>
          </wp:inline>
        </w:drawing>
      </w:r>
    </w:p>
    <w:p w:rsidR="002E6FC1" w:rsidRDefault="002E6FC1">
      <w:pPr>
        <w:rPr>
          <w:noProof/>
        </w:rPr>
      </w:pPr>
      <w:r>
        <w:rPr>
          <w:noProof/>
        </w:rPr>
        <w:br w:type="page"/>
      </w:r>
    </w:p>
    <w:p w:rsidR="00F8250B" w:rsidRPr="00C746E2" w:rsidRDefault="00C235A8" w:rsidP="00943CBF">
      <w:pPr>
        <w:pStyle w:val="Ttulo1"/>
      </w:pPr>
      <w:bookmarkStart w:id="4" w:name="_Toc9604478"/>
      <w:r>
        <w:lastRenderedPageBreak/>
        <w:t>Generar Consulta SAT desde Rayen</w:t>
      </w:r>
      <w:bookmarkEnd w:id="4"/>
    </w:p>
    <w:p w:rsidR="0071074E" w:rsidRDefault="0071074E" w:rsidP="00893035"/>
    <w:p w:rsidR="000A3689" w:rsidRDefault="000A3689" w:rsidP="00893035">
      <w:r>
        <w:t>No es el objetivo de este manual explicar el funcionamiento de Rayen, más se debe tener en cuenta que la posibilidad de generar SAT se encuentra bajo el contexto de Atención a pacientes dentro del Box, por lo cual el médico general debe tener una agenda realizada con pacientes citados.</w:t>
      </w:r>
    </w:p>
    <w:p w:rsidR="00893035" w:rsidRDefault="000A3689" w:rsidP="000A3689">
      <w:pPr>
        <w:jc w:val="center"/>
      </w:pPr>
      <w:r>
        <w:rPr>
          <w:noProof/>
          <w:lang w:eastAsia="es-CL"/>
        </w:rPr>
        <w:drawing>
          <wp:inline distT="0" distB="0" distL="0" distR="0" wp14:anchorId="2A4D5662" wp14:editId="3AD6A585">
            <wp:extent cx="4467225" cy="3438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3438525"/>
                    </a:xfrm>
                    <a:prstGeom prst="rect">
                      <a:avLst/>
                    </a:prstGeom>
                  </pic:spPr>
                </pic:pic>
              </a:graphicData>
            </a:graphic>
          </wp:inline>
        </w:drawing>
      </w:r>
    </w:p>
    <w:p w:rsidR="000A3689" w:rsidRDefault="000A3689" w:rsidP="000A3689">
      <w:r>
        <w:t>La anterior vista de cita nos da pie a la visualización de pacientes citados.</w:t>
      </w:r>
    </w:p>
    <w:p w:rsidR="000A3689" w:rsidRDefault="0001188F" w:rsidP="000A3689">
      <w:r>
        <w:rPr>
          <w:noProof/>
          <w:lang w:eastAsia="es-CL"/>
        </w:rPr>
        <w:drawing>
          <wp:inline distT="0" distB="0" distL="0" distR="0" wp14:anchorId="5B67985D" wp14:editId="165A90B0">
            <wp:extent cx="5612130" cy="2122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22805"/>
                    </a:xfrm>
                    <a:prstGeom prst="rect">
                      <a:avLst/>
                    </a:prstGeom>
                  </pic:spPr>
                </pic:pic>
              </a:graphicData>
            </a:graphic>
          </wp:inline>
        </w:drawing>
      </w:r>
    </w:p>
    <w:p w:rsidR="00D92122" w:rsidRDefault="00D92122" w:rsidP="000105F1">
      <w:r>
        <w:t xml:space="preserve">Una vez dentro de la atención, </w:t>
      </w:r>
      <w:r w:rsidR="000105F1">
        <w:t>si sistema cuenta con parámetros de Telemedicina, el médico verá en el extremo inferior derecho la etiqueta de Telemedicina. Para generar una SAT será exigido contar con un diagnostico ingresado en la sección de Diagnostico(s) de la Atención Actual.</w:t>
      </w:r>
    </w:p>
    <w:p w:rsidR="00D92122" w:rsidRDefault="000105F1" w:rsidP="000A3689">
      <w:r>
        <w:rPr>
          <w:noProof/>
          <w:lang w:eastAsia="es-CL"/>
        </w:rPr>
        <w:lastRenderedPageBreak/>
        <w:drawing>
          <wp:inline distT="0" distB="0" distL="0" distR="0" wp14:anchorId="798ADD6C" wp14:editId="7F18FDFA">
            <wp:extent cx="5612130" cy="35667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66795"/>
                    </a:xfrm>
                    <a:prstGeom prst="rect">
                      <a:avLst/>
                    </a:prstGeom>
                  </pic:spPr>
                </pic:pic>
              </a:graphicData>
            </a:graphic>
          </wp:inline>
        </w:drawing>
      </w:r>
    </w:p>
    <w:p w:rsidR="00CE2B51" w:rsidRDefault="00CE2B51" w:rsidP="000A3689">
      <w:r>
        <w:t>Al ingresar a Telemedicina encontrará dos secciones; una con la vista de todas las SAT generadas para ese paciente, y otra vista con la posibilidad de generar una nueva SAT.</w:t>
      </w:r>
    </w:p>
    <w:p w:rsidR="00CE2B51" w:rsidRDefault="00CE2B51" w:rsidP="000A3689">
      <w:r>
        <w:rPr>
          <w:noProof/>
          <w:lang w:eastAsia="es-CL"/>
        </w:rPr>
        <w:drawing>
          <wp:inline distT="0" distB="0" distL="0" distR="0">
            <wp:extent cx="5608955" cy="36302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955" cy="3630295"/>
                    </a:xfrm>
                    <a:prstGeom prst="rect">
                      <a:avLst/>
                    </a:prstGeom>
                    <a:noFill/>
                    <a:ln>
                      <a:noFill/>
                    </a:ln>
                  </pic:spPr>
                </pic:pic>
              </a:graphicData>
            </a:graphic>
          </wp:inline>
        </w:drawing>
      </w:r>
    </w:p>
    <w:p w:rsidR="00CE2B51" w:rsidRDefault="00CE2B51" w:rsidP="000A3689"/>
    <w:p w:rsidR="00CE2B51" w:rsidRDefault="00CE2B51" w:rsidP="00A81A44">
      <w:r>
        <w:lastRenderedPageBreak/>
        <w:t>P</w:t>
      </w:r>
      <w:r w:rsidR="00A81A44">
        <w:t>ara generar una nueva SAT lo primero será seleccionar uno de los diagnósticos antes indicados. Esta selección también dará pie a la posibilidad de indicar si es un problema GES.</w:t>
      </w:r>
    </w:p>
    <w:p w:rsidR="00CE2B51" w:rsidRDefault="00A81A44" w:rsidP="000A3689">
      <w:r>
        <w:t>Lo siguiente es la selección de Especialidades, las cuales sistema Rayen consulta directamente a Savina por aquellos convenios que cuenta el centro.</w:t>
      </w:r>
    </w:p>
    <w:p w:rsidR="00CE2B51" w:rsidRDefault="00CE2B51" w:rsidP="000A3689">
      <w:r>
        <w:rPr>
          <w:noProof/>
          <w:lang w:eastAsia="es-CL"/>
        </w:rPr>
        <w:drawing>
          <wp:inline distT="0" distB="0" distL="0" distR="0">
            <wp:extent cx="3807460" cy="272986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60" cy="2729865"/>
                    </a:xfrm>
                    <a:prstGeom prst="rect">
                      <a:avLst/>
                    </a:prstGeom>
                    <a:noFill/>
                    <a:ln>
                      <a:noFill/>
                    </a:ln>
                  </pic:spPr>
                </pic:pic>
              </a:graphicData>
            </a:graphic>
          </wp:inline>
        </w:drawing>
      </w:r>
    </w:p>
    <w:p w:rsidR="00CE2B51" w:rsidRDefault="00A81A44" w:rsidP="000A3689">
      <w:r>
        <w:t xml:space="preserve">Esto lo podemos confirmar con la vista desde savina admin, en el cual al buscar los convenios con los cuales cuenta el CesfamSaydex, se encuentra </w:t>
      </w:r>
      <w:r w:rsidR="00376FC6">
        <w:t>Nefrología, Traumatología, Endicronología.</w:t>
      </w:r>
    </w:p>
    <w:p w:rsidR="00A81A44" w:rsidRDefault="00A81A44" w:rsidP="000A3689">
      <w:r>
        <w:rPr>
          <w:noProof/>
          <w:lang w:eastAsia="es-CL"/>
        </w:rPr>
        <w:drawing>
          <wp:inline distT="0" distB="0" distL="0" distR="0" wp14:anchorId="1344EE53" wp14:editId="44029658">
            <wp:extent cx="5612130" cy="36703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70300"/>
                    </a:xfrm>
                    <a:prstGeom prst="rect">
                      <a:avLst/>
                    </a:prstGeom>
                  </pic:spPr>
                </pic:pic>
              </a:graphicData>
            </a:graphic>
          </wp:inline>
        </w:drawing>
      </w:r>
    </w:p>
    <w:p w:rsidR="00376FC6" w:rsidRDefault="00376FC6" w:rsidP="000A3689">
      <w:r>
        <w:lastRenderedPageBreak/>
        <w:t xml:space="preserve">Para esto se debe crear un convenio dentro de Savina, siguiendo el procedimiento </w:t>
      </w:r>
      <w:r w:rsidR="00D42E19">
        <w:t>estándar, lo cual es post reflejado en el sistema Rayen que muestra los convenios incorporados.</w:t>
      </w:r>
    </w:p>
    <w:p w:rsidR="00376FC6" w:rsidRDefault="00376FC6" w:rsidP="000A3689">
      <w:r>
        <w:rPr>
          <w:noProof/>
          <w:lang w:eastAsia="es-CL"/>
        </w:rPr>
        <w:drawing>
          <wp:inline distT="0" distB="0" distL="0" distR="0" wp14:anchorId="20906F66" wp14:editId="0CB63B95">
            <wp:extent cx="5612130" cy="279146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1460"/>
                    </a:xfrm>
                    <a:prstGeom prst="rect">
                      <a:avLst/>
                    </a:prstGeom>
                  </pic:spPr>
                </pic:pic>
              </a:graphicData>
            </a:graphic>
          </wp:inline>
        </w:drawing>
      </w:r>
    </w:p>
    <w:p w:rsidR="00376FC6" w:rsidRDefault="00376FC6" w:rsidP="000A3689"/>
    <w:p w:rsidR="004D13C4" w:rsidRDefault="00376FC6" w:rsidP="004D13C4">
      <w:r>
        <w:rPr>
          <w:noProof/>
          <w:lang w:eastAsia="es-CL"/>
        </w:rPr>
        <w:drawing>
          <wp:inline distT="0" distB="0" distL="0" distR="0">
            <wp:extent cx="2729865" cy="1733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9865" cy="1733550"/>
                    </a:xfrm>
                    <a:prstGeom prst="rect">
                      <a:avLst/>
                    </a:prstGeom>
                    <a:noFill/>
                    <a:ln>
                      <a:noFill/>
                    </a:ln>
                  </pic:spPr>
                </pic:pic>
              </a:graphicData>
            </a:graphic>
          </wp:inline>
        </w:drawing>
      </w:r>
    </w:p>
    <w:p w:rsidR="00D42E19" w:rsidRDefault="00D42E19" w:rsidP="004D13C4"/>
    <w:p w:rsidR="00D42E19" w:rsidRDefault="00D42E19" w:rsidP="007D711A">
      <w:r>
        <w:t>El resto de la informaci</w:t>
      </w:r>
      <w:r w:rsidR="00321A72">
        <w:t xml:space="preserve">ón es la misma que </w:t>
      </w:r>
      <w:r w:rsidR="007D711A">
        <w:t>podemos ingresar directamente desde el Savina, a saber, Motivo, Prioridad y Consulta. Con esos campos ingresados. Recordar que el campo motivo es una lista desplegable dentro de los cuales se encuentra: dudas en el diagnóstico, consultoría, consejerías, segunda opinión médica, etc.</w:t>
      </w:r>
    </w:p>
    <w:p w:rsidR="00023970" w:rsidRDefault="00023970" w:rsidP="007D711A"/>
    <w:p w:rsidR="00321A72" w:rsidRDefault="00321A72" w:rsidP="004D13C4">
      <w:r>
        <w:rPr>
          <w:noProof/>
          <w:lang w:eastAsia="es-CL"/>
        </w:rPr>
        <w:lastRenderedPageBreak/>
        <w:drawing>
          <wp:inline distT="0" distB="0" distL="0" distR="0">
            <wp:extent cx="5608955" cy="3220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3220720"/>
                    </a:xfrm>
                    <a:prstGeom prst="rect">
                      <a:avLst/>
                    </a:prstGeom>
                    <a:noFill/>
                    <a:ln>
                      <a:noFill/>
                    </a:ln>
                  </pic:spPr>
                </pic:pic>
              </a:graphicData>
            </a:graphic>
          </wp:inline>
        </w:drawing>
      </w:r>
    </w:p>
    <w:p w:rsidR="007D711A" w:rsidRDefault="007D711A" w:rsidP="004D13C4">
      <w:r>
        <w:t>Una vez enviada SAT, sistema cargará en grilla de Tele consultas emitidas la nueva SAT, así como el estado bajo el cual fue generada.</w:t>
      </w:r>
    </w:p>
    <w:p w:rsidR="007D711A" w:rsidRDefault="007D711A" w:rsidP="004D13C4">
      <w:r>
        <w:rPr>
          <w:noProof/>
          <w:lang w:eastAsia="es-CL"/>
        </w:rPr>
        <w:drawing>
          <wp:inline distT="0" distB="0" distL="0" distR="0" wp14:anchorId="0EE752F8" wp14:editId="33047854">
            <wp:extent cx="5612130" cy="23831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83155"/>
                    </a:xfrm>
                    <a:prstGeom prst="rect">
                      <a:avLst/>
                    </a:prstGeom>
                  </pic:spPr>
                </pic:pic>
              </a:graphicData>
            </a:graphic>
          </wp:inline>
        </w:drawing>
      </w:r>
    </w:p>
    <w:p w:rsidR="00751770" w:rsidRDefault="00751770" w:rsidP="004D13C4">
      <w:r>
        <w:t>Para abrir la SAT bastará con que el funcionario clínico presi</w:t>
      </w:r>
      <w:r w:rsidR="00D61858">
        <w:t>one directamente bajo el campo V</w:t>
      </w:r>
      <w:r>
        <w:t>er de ficha clínica de Rayen para que se muestre e ingrese automáticamente la vista de Savina y la solicitud recién generada, tal como se muestra en la siguiente imagen.</w:t>
      </w:r>
    </w:p>
    <w:p w:rsidR="00751770" w:rsidRDefault="00751770" w:rsidP="004D13C4">
      <w:r>
        <w:rPr>
          <w:noProof/>
          <w:lang w:eastAsia="es-CL"/>
        </w:rPr>
        <w:lastRenderedPageBreak/>
        <w:drawing>
          <wp:inline distT="0" distB="0" distL="0" distR="0" wp14:anchorId="452954ED" wp14:editId="136FE7B9">
            <wp:extent cx="5612130" cy="37871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87140"/>
                    </a:xfrm>
                    <a:prstGeom prst="rect">
                      <a:avLst/>
                    </a:prstGeom>
                  </pic:spPr>
                </pic:pic>
              </a:graphicData>
            </a:graphic>
          </wp:inline>
        </w:drawing>
      </w:r>
    </w:p>
    <w:p w:rsidR="00751770" w:rsidRDefault="00751770" w:rsidP="004D13C4">
      <w:r>
        <w:t xml:space="preserve">En este momento, en caso que el funcionario lo desee podrá adjuntar archivos, como por ejemplo exámenes </w:t>
      </w:r>
      <w:r w:rsidR="00401ED0">
        <w:t>a la SAT y/o complementar con otra información que le parezca atingente.</w:t>
      </w:r>
    </w:p>
    <w:p w:rsidR="00751770" w:rsidRDefault="00401ED0" w:rsidP="004D13C4">
      <w:r>
        <w:rPr>
          <w:noProof/>
          <w:lang w:eastAsia="es-CL"/>
        </w:rPr>
        <w:drawing>
          <wp:inline distT="0" distB="0" distL="0" distR="0" wp14:anchorId="05F1EBF5" wp14:editId="4AB53E3F">
            <wp:extent cx="5612130" cy="16516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51635"/>
                    </a:xfrm>
                    <a:prstGeom prst="rect">
                      <a:avLst/>
                    </a:prstGeom>
                  </pic:spPr>
                </pic:pic>
              </a:graphicData>
            </a:graphic>
          </wp:inline>
        </w:drawing>
      </w:r>
    </w:p>
    <w:p w:rsidR="0009496B" w:rsidRDefault="0009496B" w:rsidP="004D13C4"/>
    <w:p w:rsidR="00401ED0" w:rsidRDefault="00A92E39" w:rsidP="00A92E39">
      <w:r>
        <w:t>Desde la vista del especialista, se puede revisar que se cuenta con una SAT a la espera de ser tomada. Post la respectiva confirmación que se hace responsable de la solicitud, queda habilitada la posibilidad de iterar por ejemplo mediante el chat con el médico general</w:t>
      </w:r>
      <w:r w:rsidR="0009496B">
        <w:t xml:space="preserve"> o abrir directamente la</w:t>
      </w:r>
      <w:r w:rsidR="0037642B">
        <w:t xml:space="preserve"> opción de</w:t>
      </w:r>
      <w:r w:rsidR="0009496B">
        <w:t xml:space="preserve"> video consulta.</w:t>
      </w:r>
    </w:p>
    <w:p w:rsidR="00A92E39" w:rsidRDefault="00A92E39" w:rsidP="004D13C4">
      <w:r>
        <w:rPr>
          <w:noProof/>
          <w:lang w:eastAsia="es-CL"/>
        </w:rPr>
        <w:lastRenderedPageBreak/>
        <w:drawing>
          <wp:inline distT="0" distB="0" distL="0" distR="0" wp14:anchorId="0B32FC45" wp14:editId="7F891FE8">
            <wp:extent cx="5612130" cy="264541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645410"/>
                    </a:xfrm>
                    <a:prstGeom prst="rect">
                      <a:avLst/>
                    </a:prstGeom>
                  </pic:spPr>
                </pic:pic>
              </a:graphicData>
            </a:graphic>
          </wp:inline>
        </w:drawing>
      </w:r>
    </w:p>
    <w:p w:rsidR="00A92E39" w:rsidRDefault="00A92E39" w:rsidP="004D13C4">
      <w:r>
        <w:rPr>
          <w:noProof/>
          <w:lang w:eastAsia="es-CL"/>
        </w:rPr>
        <w:drawing>
          <wp:inline distT="0" distB="0" distL="0" distR="0" wp14:anchorId="06CFA1D6" wp14:editId="0EFA3B61">
            <wp:extent cx="5612130" cy="20262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26285"/>
                    </a:xfrm>
                    <a:prstGeom prst="rect">
                      <a:avLst/>
                    </a:prstGeom>
                  </pic:spPr>
                </pic:pic>
              </a:graphicData>
            </a:graphic>
          </wp:inline>
        </w:drawing>
      </w:r>
    </w:p>
    <w:p w:rsidR="00A92E39" w:rsidRDefault="00A92E39" w:rsidP="004D13C4">
      <w:r>
        <w:t>Esta acción también gatillará un cambio de estado en Rayen que indicará que la SAT se encuentra en la Bandeja de Especialista.</w:t>
      </w:r>
    </w:p>
    <w:p w:rsidR="00751770" w:rsidRDefault="00A92E39" w:rsidP="004D13C4">
      <w:r>
        <w:rPr>
          <w:noProof/>
          <w:lang w:eastAsia="es-CL"/>
        </w:rPr>
        <w:drawing>
          <wp:inline distT="0" distB="0" distL="0" distR="0">
            <wp:extent cx="3862070" cy="191071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2070" cy="1910715"/>
                    </a:xfrm>
                    <a:prstGeom prst="rect">
                      <a:avLst/>
                    </a:prstGeom>
                    <a:noFill/>
                    <a:ln>
                      <a:noFill/>
                    </a:ln>
                  </pic:spPr>
                </pic:pic>
              </a:graphicData>
            </a:graphic>
          </wp:inline>
        </w:drawing>
      </w:r>
    </w:p>
    <w:p w:rsidR="00A92E39" w:rsidRDefault="00A92E39" w:rsidP="004D13C4">
      <w:r>
        <w:t xml:space="preserve">Por </w:t>
      </w:r>
      <w:r w:rsidR="0009496B">
        <w:t>último, médico Especialista,</w:t>
      </w:r>
      <w:r>
        <w:t xml:space="preserve"> </w:t>
      </w:r>
      <w:r w:rsidR="0009496B">
        <w:t xml:space="preserve">procede a ingresar Respuesta de caso tal como se muestra en la siguiente imagen, lo cual genera que en vista de SAT emitidas nuevamente ocurra un cambio de estados a Con Respuesta de Especialista. </w:t>
      </w:r>
    </w:p>
    <w:p w:rsidR="0009496B" w:rsidRDefault="0009496B" w:rsidP="004D13C4">
      <w:r>
        <w:rPr>
          <w:noProof/>
          <w:lang w:eastAsia="es-CL"/>
        </w:rPr>
        <w:lastRenderedPageBreak/>
        <w:drawing>
          <wp:inline distT="0" distB="0" distL="0" distR="0" wp14:anchorId="6A02618D" wp14:editId="777A364E">
            <wp:extent cx="5612130" cy="41840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184015"/>
                    </a:xfrm>
                    <a:prstGeom prst="rect">
                      <a:avLst/>
                    </a:prstGeom>
                  </pic:spPr>
                </pic:pic>
              </a:graphicData>
            </a:graphic>
          </wp:inline>
        </w:drawing>
      </w:r>
    </w:p>
    <w:p w:rsidR="00A92E39" w:rsidRDefault="0009496B" w:rsidP="004D13C4">
      <w:r>
        <w:rPr>
          <w:noProof/>
          <w:lang w:eastAsia="es-CL"/>
        </w:rPr>
        <w:drawing>
          <wp:inline distT="0" distB="0" distL="0" distR="0" wp14:anchorId="1B234F5F" wp14:editId="45DCC402">
            <wp:extent cx="3952875" cy="14573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1457325"/>
                    </a:xfrm>
                    <a:prstGeom prst="rect">
                      <a:avLst/>
                    </a:prstGeom>
                  </pic:spPr>
                </pic:pic>
              </a:graphicData>
            </a:graphic>
          </wp:inline>
        </w:drawing>
      </w:r>
    </w:p>
    <w:p w:rsidR="0009496B" w:rsidRDefault="0009496B" w:rsidP="000E58EB">
      <w:r>
        <w:t xml:space="preserve">Para terminar con el ciclo, médico general procede con revisión de respuesta de especialista y con consecuente cierre de </w:t>
      </w:r>
      <w:r w:rsidR="000E58EB">
        <w:t>SAT. Lo que provocará actualización y posibilidad de revisar detalle de cierre.</w:t>
      </w:r>
    </w:p>
    <w:p w:rsidR="0009496B" w:rsidRDefault="0009496B" w:rsidP="004D13C4">
      <w:r>
        <w:rPr>
          <w:noProof/>
          <w:lang w:eastAsia="es-CL"/>
        </w:rPr>
        <w:lastRenderedPageBreak/>
        <w:drawing>
          <wp:inline distT="0" distB="0" distL="0" distR="0" wp14:anchorId="3766DA5A" wp14:editId="4FA982D9">
            <wp:extent cx="5612130" cy="2887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87345"/>
                    </a:xfrm>
                    <a:prstGeom prst="rect">
                      <a:avLst/>
                    </a:prstGeom>
                  </pic:spPr>
                </pic:pic>
              </a:graphicData>
            </a:graphic>
          </wp:inline>
        </w:drawing>
      </w:r>
    </w:p>
    <w:p w:rsidR="0009496B" w:rsidRDefault="0009496B" w:rsidP="004D13C4">
      <w:r>
        <w:rPr>
          <w:noProof/>
          <w:lang w:eastAsia="es-CL"/>
        </w:rPr>
        <w:drawing>
          <wp:inline distT="0" distB="0" distL="0" distR="0" wp14:anchorId="0CAF914E" wp14:editId="3C4A3A98">
            <wp:extent cx="5612130" cy="42913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91330"/>
                    </a:xfrm>
                    <a:prstGeom prst="rect">
                      <a:avLst/>
                    </a:prstGeom>
                  </pic:spPr>
                </pic:pic>
              </a:graphicData>
            </a:graphic>
          </wp:inline>
        </w:drawing>
      </w:r>
    </w:p>
    <w:p w:rsidR="00023970" w:rsidRDefault="00023970">
      <w:pPr>
        <w:rPr>
          <w:color w:val="FF0000"/>
        </w:rPr>
      </w:pPr>
      <w:r>
        <w:rPr>
          <w:color w:val="FF0000"/>
        </w:rPr>
        <w:br w:type="page"/>
      </w:r>
    </w:p>
    <w:p w:rsidR="00023970" w:rsidRDefault="007858C5">
      <w:r>
        <w:lastRenderedPageBreak/>
        <w:t>La acción de cerrar la solicitud en SAVINA, genera la actualización del estado de la solicitud de atención telemédica en el historial de atenciones Telemédicas, podrá verla en estado Cerrado</w:t>
      </w:r>
    </w:p>
    <w:p w:rsidR="007858C5" w:rsidRDefault="007858C5"/>
    <w:p w:rsidR="007858C5" w:rsidRDefault="007858C5">
      <w:pPr>
        <w:rPr>
          <w:color w:val="FF0000"/>
        </w:rPr>
      </w:pPr>
      <w:r>
        <w:rPr>
          <w:noProof/>
          <w:lang w:eastAsia="es-CL"/>
        </w:rPr>
        <w:drawing>
          <wp:inline distT="0" distB="0" distL="0" distR="0" wp14:anchorId="3D1E5751" wp14:editId="19337BA8">
            <wp:extent cx="3810000" cy="1781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1781175"/>
                    </a:xfrm>
                    <a:prstGeom prst="rect">
                      <a:avLst/>
                    </a:prstGeom>
                  </pic:spPr>
                </pic:pic>
              </a:graphicData>
            </a:graphic>
          </wp:inline>
        </w:drawing>
      </w:r>
    </w:p>
    <w:p w:rsidR="003B6CB2" w:rsidRPr="007858C5" w:rsidRDefault="003B6CB2" w:rsidP="004D13C4"/>
    <w:p w:rsidR="007858C5" w:rsidRDefault="007858C5" w:rsidP="008562C9">
      <w:r w:rsidRPr="007858C5">
        <w:t>También</w:t>
      </w:r>
      <w:r>
        <w:t xml:space="preserve"> podrá apreciar como en la columna Ver, se muestra el texto Detalle.  A través de este link, usted podrá revisar   la información que en Savina interactuó con el especialista. En la pantalla en el costado derecho se desplegará</w:t>
      </w:r>
      <w:r w:rsidR="008562C9">
        <w:t xml:space="preserve"> un breve resumen del cierre de la atención, y un botón que desplegará el informe  </w:t>
      </w:r>
      <w:r>
        <w:t xml:space="preserve"> </w:t>
      </w:r>
    </w:p>
    <w:p w:rsidR="00182BEA" w:rsidRDefault="00182BEA" w:rsidP="00182BEA">
      <w:r>
        <w:rPr>
          <w:noProof/>
          <w:lang w:eastAsia="es-CL"/>
        </w:rPr>
        <w:drawing>
          <wp:inline distT="0" distB="0" distL="0" distR="0" wp14:anchorId="10176973" wp14:editId="7E17EB19">
            <wp:extent cx="3438525" cy="41910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4191000"/>
                    </a:xfrm>
                    <a:prstGeom prst="rect">
                      <a:avLst/>
                    </a:prstGeom>
                  </pic:spPr>
                </pic:pic>
              </a:graphicData>
            </a:graphic>
          </wp:inline>
        </w:drawing>
      </w:r>
      <w:r>
        <w:br w:type="page"/>
      </w:r>
    </w:p>
    <w:p w:rsidR="00182BEA" w:rsidRPr="007858C5" w:rsidRDefault="00182BEA" w:rsidP="008562C9"/>
    <w:p w:rsidR="00B5688A" w:rsidRDefault="00B5688A" w:rsidP="004D13C4">
      <w:r>
        <w:t>Al presionar el botón Ver Informe, el sistema cargara a través de la web el informe PDF que genera el sistema Savina al término de la atención telemédica.</w:t>
      </w:r>
    </w:p>
    <w:p w:rsidR="00B5688A" w:rsidRDefault="00B5688A" w:rsidP="004D13C4">
      <w:r>
        <w:rPr>
          <w:noProof/>
          <w:lang w:eastAsia="es-CL"/>
        </w:rPr>
        <w:drawing>
          <wp:inline distT="0" distB="0" distL="0" distR="0" wp14:anchorId="7AC3F522" wp14:editId="7338B308">
            <wp:extent cx="4200525" cy="5886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5886450"/>
                    </a:xfrm>
                    <a:prstGeom prst="rect">
                      <a:avLst/>
                    </a:prstGeom>
                  </pic:spPr>
                </pic:pic>
              </a:graphicData>
            </a:graphic>
          </wp:inline>
        </w:drawing>
      </w:r>
    </w:p>
    <w:p w:rsidR="00B5688A" w:rsidRDefault="00B5688A">
      <w:pPr>
        <w:rPr>
          <w:rFonts w:asciiTheme="majorHAnsi" w:eastAsiaTheme="majorEastAsia" w:hAnsiTheme="majorHAnsi" w:cstheme="majorBidi"/>
          <w:color w:val="2E74B5" w:themeColor="accent1" w:themeShade="BF"/>
          <w:sz w:val="32"/>
          <w:szCs w:val="32"/>
        </w:rPr>
      </w:pPr>
      <w:r>
        <w:br w:type="page"/>
      </w:r>
    </w:p>
    <w:p w:rsidR="005F30FA" w:rsidRDefault="005F30FA" w:rsidP="005F30FA">
      <w:pPr>
        <w:pStyle w:val="Ttulo1"/>
      </w:pPr>
      <w:bookmarkStart w:id="5" w:name="_Toc9604479"/>
      <w:r>
        <w:lastRenderedPageBreak/>
        <w:t>Revisar SAT por el profesional.</w:t>
      </w:r>
      <w:bookmarkEnd w:id="5"/>
    </w:p>
    <w:p w:rsidR="005F30FA" w:rsidRDefault="005F30FA" w:rsidP="005F30FA"/>
    <w:p w:rsidR="005F30FA" w:rsidRDefault="005F30FA" w:rsidP="005F30FA">
      <w:r>
        <w:t>Además de revisar las SAT del paciente en la ficha clínica en la grilla de teleconsultas emitidas del paciente, el profesional tiene una vista dentro del menú Box, donde podrá revisar todas las SAT generadas por él.</w:t>
      </w:r>
    </w:p>
    <w:p w:rsidR="005F30FA" w:rsidRDefault="005F30FA" w:rsidP="005F30FA">
      <w:r>
        <w:rPr>
          <w:noProof/>
          <w:lang w:eastAsia="es-CL"/>
        </w:rPr>
        <w:drawing>
          <wp:inline distT="0" distB="0" distL="0" distR="0">
            <wp:extent cx="2638425" cy="1704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425" cy="1704975"/>
                    </a:xfrm>
                    <a:prstGeom prst="rect">
                      <a:avLst/>
                    </a:prstGeom>
                    <a:noFill/>
                    <a:ln>
                      <a:noFill/>
                    </a:ln>
                  </pic:spPr>
                </pic:pic>
              </a:graphicData>
            </a:graphic>
          </wp:inline>
        </w:drawing>
      </w:r>
    </w:p>
    <w:p w:rsidR="003F485B" w:rsidRDefault="005F30FA" w:rsidP="005F30FA">
      <w:r>
        <w:t>Al ingresar a este Administrador de Teleconsulltas, se despliega una grilla que en la parte superior contiene las</w:t>
      </w:r>
      <w:r w:rsidR="003F485B">
        <w:t xml:space="preserve"> SAT emitidas por el profesional, y abajo muestra la información de la SAT seleccionada.</w:t>
      </w:r>
    </w:p>
    <w:p w:rsidR="003F485B" w:rsidRDefault="003F485B" w:rsidP="005F30FA">
      <w:r>
        <w:t>Las interacciones de la columna Ver, son las mismas descritas en la ficha clínica</w:t>
      </w:r>
    </w:p>
    <w:p w:rsidR="005F30FA" w:rsidRDefault="005F30FA" w:rsidP="005F30FA">
      <w:r>
        <w:rPr>
          <w:noProof/>
          <w:lang w:eastAsia="es-CL"/>
        </w:rPr>
        <w:drawing>
          <wp:inline distT="0" distB="0" distL="0" distR="0" wp14:anchorId="79E332E1" wp14:editId="32B8D581">
            <wp:extent cx="5612130" cy="4173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173220"/>
                    </a:xfrm>
                    <a:prstGeom prst="rect">
                      <a:avLst/>
                    </a:prstGeom>
                  </pic:spPr>
                </pic:pic>
              </a:graphicData>
            </a:graphic>
          </wp:inline>
        </w:drawing>
      </w:r>
      <w:r>
        <w:tab/>
      </w:r>
    </w:p>
    <w:p w:rsidR="003F485B" w:rsidRDefault="003F485B" w:rsidP="005F30FA">
      <w:r>
        <w:lastRenderedPageBreak/>
        <w:t>Para ver el informe de una SAT que se encuentra cerrada, puede acceder a él a través del botón Ver Informe, dispuesto en la parte superior derecha de la sección de Resumen de Atención Telemédica</w:t>
      </w:r>
    </w:p>
    <w:p w:rsidR="003F485B" w:rsidRDefault="003F485B" w:rsidP="005F30FA">
      <w:r>
        <w:rPr>
          <w:noProof/>
          <w:lang w:eastAsia="es-CL"/>
        </w:rPr>
        <w:drawing>
          <wp:inline distT="0" distB="0" distL="0" distR="0">
            <wp:extent cx="5610225" cy="2095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rsidR="005F30FA" w:rsidRDefault="005F30FA" w:rsidP="005F30FA">
      <w:pPr>
        <w:pStyle w:val="Ttulo1"/>
      </w:pPr>
      <w:r w:rsidRPr="005F30FA">
        <w:br w:type="page"/>
      </w:r>
    </w:p>
    <w:p w:rsidR="00C235A8" w:rsidRPr="00C746E2" w:rsidRDefault="00C235A8" w:rsidP="00C235A8">
      <w:pPr>
        <w:pStyle w:val="Ttulo1"/>
      </w:pPr>
      <w:bookmarkStart w:id="6" w:name="_Toc9604480"/>
      <w:r>
        <w:lastRenderedPageBreak/>
        <w:t>Generar Consulta SAT desde Urgencia Web</w:t>
      </w:r>
      <w:bookmarkEnd w:id="6"/>
    </w:p>
    <w:p w:rsidR="00C235A8" w:rsidRDefault="00C235A8" w:rsidP="00C235A8"/>
    <w:p w:rsidR="001C33F2" w:rsidRDefault="00972C14" w:rsidP="00C235A8">
      <w:r>
        <w:t xml:space="preserve">Al igual como es el caso para Rayen Ambulatorio, para Urgencia, el paciente con </w:t>
      </w:r>
      <w:r w:rsidR="00D9560B">
        <w:t>RUN</w:t>
      </w:r>
      <w:r>
        <w:t xml:space="preserve"> valido debe haber sido admitido y asignado a un box para su atención.</w:t>
      </w:r>
    </w:p>
    <w:p w:rsidR="00972C14" w:rsidRDefault="00972C14" w:rsidP="00C235A8">
      <w:r>
        <w:t xml:space="preserve">Una vez ingresado el campo diagnóstico, se habilitará la en la grilla de agregar </w:t>
      </w:r>
      <w:r w:rsidR="00D9560B">
        <w:t>ítems</w:t>
      </w:r>
      <w:r>
        <w:t xml:space="preserve"> la posibilidad de ingresar una Solicitud de Atención </w:t>
      </w:r>
      <w:r w:rsidR="00D9560B">
        <w:t>Telemédica</w:t>
      </w:r>
      <w:r>
        <w:t>.</w:t>
      </w:r>
    </w:p>
    <w:p w:rsidR="00FC5591" w:rsidRDefault="00FC5591" w:rsidP="00C235A8"/>
    <w:p w:rsidR="00972C14" w:rsidRPr="004D13C4" w:rsidRDefault="00972C14" w:rsidP="00C235A8">
      <w:r>
        <w:rPr>
          <w:noProof/>
          <w:lang w:eastAsia="es-CL"/>
        </w:rPr>
        <w:drawing>
          <wp:inline distT="0" distB="0" distL="0" distR="0">
            <wp:extent cx="5600700" cy="2686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686050"/>
                    </a:xfrm>
                    <a:prstGeom prst="rect">
                      <a:avLst/>
                    </a:prstGeom>
                    <a:noFill/>
                    <a:ln>
                      <a:noFill/>
                    </a:ln>
                  </pic:spPr>
                </pic:pic>
              </a:graphicData>
            </a:graphic>
          </wp:inline>
        </w:drawing>
      </w:r>
    </w:p>
    <w:p w:rsidR="00585B44" w:rsidRDefault="00585B44" w:rsidP="004D13C4"/>
    <w:p w:rsidR="00FC5591" w:rsidRDefault="00FC5591" w:rsidP="004D13C4"/>
    <w:p w:rsidR="00585B44" w:rsidRDefault="00585B44" w:rsidP="004D13C4">
      <w:r>
        <w:t xml:space="preserve">Al seleccionar esta opción, se abrirá un modal que permitirá el ingreso de los datos necesarios para la creación de una SAT. </w:t>
      </w:r>
    </w:p>
    <w:p w:rsidR="00FC5591" w:rsidRDefault="00FC5591" w:rsidP="004D13C4"/>
    <w:p w:rsidR="00FC5591" w:rsidRDefault="00FC5591" w:rsidP="004D13C4">
      <w:r>
        <w:rPr>
          <w:noProof/>
          <w:lang w:eastAsia="es-CL"/>
        </w:rPr>
        <w:lastRenderedPageBreak/>
        <w:drawing>
          <wp:inline distT="0" distB="0" distL="0" distR="0" wp14:anchorId="3B9DF93F" wp14:editId="790BEAB6">
            <wp:extent cx="5612130" cy="46297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629785"/>
                    </a:xfrm>
                    <a:prstGeom prst="rect">
                      <a:avLst/>
                    </a:prstGeom>
                  </pic:spPr>
                </pic:pic>
              </a:graphicData>
            </a:graphic>
          </wp:inline>
        </w:drawing>
      </w:r>
    </w:p>
    <w:p w:rsidR="00FC5591" w:rsidRDefault="00FC5591" w:rsidP="004D13C4"/>
    <w:p w:rsidR="00FC5591" w:rsidRDefault="00FC5591" w:rsidP="00A16D91">
      <w:r>
        <w:t>Podrá seleccionar los diagnósticos que se han ingresado en la atención de urgencia, el sistema ofrecerá como especialidad los convenios creados en Savina para el establecimiento consultante, en el ámbito de urgencia.</w:t>
      </w:r>
    </w:p>
    <w:p w:rsidR="00FC5591" w:rsidRDefault="00D9560B" w:rsidP="00A16D91">
      <w:r>
        <w:t>Debe seleccionar</w:t>
      </w:r>
      <w:r w:rsidR="00FC5591">
        <w:t xml:space="preserve"> un motivo u razón del envío, el cual </w:t>
      </w:r>
      <w:r w:rsidR="00EC5284">
        <w:t>corresponde a</w:t>
      </w:r>
      <w:r w:rsidR="00FC5591">
        <w:t xml:space="preserve"> l</w:t>
      </w:r>
      <w:r>
        <w:t>o que entrega el sistema Savina, al igual que la prioridad</w:t>
      </w:r>
    </w:p>
    <w:p w:rsidR="00733AC3" w:rsidRDefault="00A16D91" w:rsidP="00A16D91">
      <w:r>
        <w:t>En la sección de Motivo de Teleconsulta, se ofrece al usuario pueda seleccionar algunos de los campos que ya han sido agregados en la atención. Solo presionando la opción que desea seleccionar, el texto será ingresado automáticamente</w:t>
      </w:r>
      <w:r w:rsidR="00733AC3">
        <w:t xml:space="preserve"> al cuadro </w:t>
      </w:r>
      <w:r w:rsidR="00EC5284">
        <w:t>de texto</w:t>
      </w:r>
      <w:r>
        <w:t>, entregando la posibilidad</w:t>
      </w:r>
      <w:r w:rsidR="00733AC3">
        <w:t xml:space="preserve"> de ser editado por el usuario</w:t>
      </w:r>
    </w:p>
    <w:p w:rsidR="00A16D91" w:rsidRDefault="00A16D91" w:rsidP="004D13C4"/>
    <w:p w:rsidR="00A16D91" w:rsidRDefault="00A16D91" w:rsidP="004D13C4">
      <w:r>
        <w:rPr>
          <w:noProof/>
          <w:lang w:eastAsia="es-CL"/>
        </w:rPr>
        <w:drawing>
          <wp:inline distT="0" distB="0" distL="0" distR="0" wp14:anchorId="60763FF9" wp14:editId="46DDAD42">
            <wp:extent cx="3971925" cy="8572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857250"/>
                    </a:xfrm>
                    <a:prstGeom prst="rect">
                      <a:avLst/>
                    </a:prstGeom>
                  </pic:spPr>
                </pic:pic>
              </a:graphicData>
            </a:graphic>
          </wp:inline>
        </w:drawing>
      </w:r>
    </w:p>
    <w:p w:rsidR="00733AC3" w:rsidRDefault="00733AC3" w:rsidP="004D13C4"/>
    <w:p w:rsidR="00733AC3" w:rsidRDefault="00733AC3" w:rsidP="004D13C4">
      <w:r>
        <w:rPr>
          <w:noProof/>
          <w:lang w:eastAsia="es-CL"/>
        </w:rPr>
        <w:drawing>
          <wp:inline distT="0" distB="0" distL="0" distR="0" wp14:anchorId="36054B60" wp14:editId="42403DE9">
            <wp:extent cx="3943350" cy="2095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3350" cy="2095500"/>
                    </a:xfrm>
                    <a:prstGeom prst="rect">
                      <a:avLst/>
                    </a:prstGeom>
                  </pic:spPr>
                </pic:pic>
              </a:graphicData>
            </a:graphic>
          </wp:inline>
        </w:drawing>
      </w:r>
    </w:p>
    <w:p w:rsidR="007A1D67" w:rsidRDefault="007A1D67" w:rsidP="004D13C4"/>
    <w:p w:rsidR="009A658C" w:rsidRDefault="009A658C" w:rsidP="004D13C4">
      <w:r>
        <w:t>Una vez terminada la SAT, al seleccionar su guardado, esta será enviada al sistema Savina.</w:t>
      </w:r>
    </w:p>
    <w:p w:rsidR="009A658C" w:rsidRDefault="009A658C" w:rsidP="004D13C4">
      <w:r>
        <w:rPr>
          <w:noProof/>
          <w:lang w:eastAsia="es-CL"/>
        </w:rPr>
        <w:drawing>
          <wp:inline distT="0" distB="0" distL="0" distR="0" wp14:anchorId="654BFCC1" wp14:editId="26BC59D4">
            <wp:extent cx="5612130" cy="10102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10285"/>
                    </a:xfrm>
                    <a:prstGeom prst="rect">
                      <a:avLst/>
                    </a:prstGeom>
                  </pic:spPr>
                </pic:pic>
              </a:graphicData>
            </a:graphic>
          </wp:inline>
        </w:drawing>
      </w:r>
    </w:p>
    <w:p w:rsidR="009A658C" w:rsidRDefault="009A658C" w:rsidP="004D13C4"/>
    <w:p w:rsidR="009A658C" w:rsidRDefault="009A658C" w:rsidP="004D13C4">
      <w:r>
        <w:t>La solicitud generada, puede ser vista en la ficha clínica del paciente, mostrado el estado del proceso en que se encuentra.</w:t>
      </w:r>
    </w:p>
    <w:p w:rsidR="009A658C" w:rsidRDefault="00D61858" w:rsidP="004D13C4">
      <w:r>
        <w:t xml:space="preserve"> </w:t>
      </w:r>
      <w:r w:rsidR="00D9560B">
        <w:rPr>
          <w:noProof/>
          <w:lang w:eastAsia="es-CL"/>
        </w:rPr>
        <w:drawing>
          <wp:inline distT="0" distB="0" distL="0" distR="0">
            <wp:extent cx="5514975" cy="22002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2200275"/>
                    </a:xfrm>
                    <a:prstGeom prst="rect">
                      <a:avLst/>
                    </a:prstGeom>
                    <a:noFill/>
                    <a:ln>
                      <a:noFill/>
                    </a:ln>
                  </pic:spPr>
                </pic:pic>
              </a:graphicData>
            </a:graphic>
          </wp:inline>
        </w:drawing>
      </w:r>
    </w:p>
    <w:p w:rsidR="00AE3B70" w:rsidRDefault="00D61858" w:rsidP="004D13C4">
      <w:r>
        <w:t>Presionando el estado de la SAT</w:t>
      </w:r>
      <w:r w:rsidR="00EC5284">
        <w:t>, se</w:t>
      </w:r>
      <w:r>
        <w:t xml:space="preserve"> abrirá en un modal, el </w:t>
      </w:r>
      <w:r w:rsidR="00EC5284">
        <w:t>sistema SAVINA</w:t>
      </w:r>
      <w:r>
        <w:t xml:space="preserve">, para que pueda seguir sus flujos a   través de este aplicativo. (Esto no sucede para los estados </w:t>
      </w:r>
      <w:r w:rsidR="00EC5284">
        <w:t>Nueva,</w:t>
      </w:r>
      <w:r>
        <w:t xml:space="preserve"> Cerrada)</w:t>
      </w:r>
    </w:p>
    <w:p w:rsidR="00D61858" w:rsidRDefault="00AE3B70" w:rsidP="004D13C4">
      <w:r>
        <w:rPr>
          <w:noProof/>
          <w:lang w:eastAsia="es-CL"/>
        </w:rPr>
        <w:lastRenderedPageBreak/>
        <w:drawing>
          <wp:inline distT="0" distB="0" distL="0" distR="0">
            <wp:extent cx="5610225" cy="27717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inline>
        </w:drawing>
      </w:r>
    </w:p>
    <w:p w:rsidR="00AE3B70" w:rsidRDefault="00AE3B70" w:rsidP="004D13C4"/>
    <w:p w:rsidR="00AE3B70" w:rsidRDefault="00AE3B70" w:rsidP="004D13C4">
      <w:r>
        <w:t xml:space="preserve">En este modal, el profesional podrá realizar todas las interacciones necesarias para llevar a cabo con éxito su atención de Telemédica.  </w:t>
      </w:r>
    </w:p>
    <w:p w:rsidR="00AE3B70" w:rsidRDefault="00AE3B70" w:rsidP="004D13C4"/>
    <w:p w:rsidR="00AE3B70" w:rsidRDefault="00EC5284" w:rsidP="004D13C4">
      <w:r>
        <w:t>Una vez cerrada la atención T</w:t>
      </w:r>
      <w:r w:rsidR="00AE3B70">
        <w:t xml:space="preserve">elemédica, usted dispondrá del informe emitido por Savina a través de la opción </w:t>
      </w:r>
      <w:r w:rsidR="00356C64">
        <w:t>Abrir</w:t>
      </w:r>
      <w:r w:rsidR="00AE3B70">
        <w:t xml:space="preserve"> Informe que aparecerá en el estado, además de un resumen de lo </w:t>
      </w:r>
      <w:r>
        <w:t>informado por</w:t>
      </w:r>
      <w:r w:rsidR="00AE3B70">
        <w:t xml:space="preserve"> el especialista.</w:t>
      </w:r>
      <w:r w:rsidR="00356C64">
        <w:t xml:space="preserve"> (Cierre de caso)</w:t>
      </w:r>
    </w:p>
    <w:p w:rsidR="00356C64" w:rsidRPr="004D13C4" w:rsidRDefault="00356C64" w:rsidP="004D13C4">
      <w:r>
        <w:rPr>
          <w:noProof/>
          <w:lang w:eastAsia="es-CL"/>
        </w:rPr>
        <w:drawing>
          <wp:inline distT="0" distB="0" distL="0" distR="0" wp14:anchorId="39D8A51E" wp14:editId="7020C42E">
            <wp:extent cx="5612130" cy="261048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610485"/>
                    </a:xfrm>
                    <a:prstGeom prst="rect">
                      <a:avLst/>
                    </a:prstGeom>
                  </pic:spPr>
                </pic:pic>
              </a:graphicData>
            </a:graphic>
          </wp:inline>
        </w:drawing>
      </w:r>
    </w:p>
    <w:sectPr w:rsidR="00356C64" w:rsidRPr="004D13C4" w:rsidSect="00D754CE">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B90" w:rsidRDefault="00301B90" w:rsidP="00D754CE">
      <w:pPr>
        <w:spacing w:after="0" w:line="240" w:lineRule="auto"/>
      </w:pPr>
      <w:r>
        <w:separator/>
      </w:r>
    </w:p>
  </w:endnote>
  <w:endnote w:type="continuationSeparator" w:id="0">
    <w:p w:rsidR="00301B90" w:rsidRDefault="00301B90" w:rsidP="00D75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401205"/>
      <w:docPartObj>
        <w:docPartGallery w:val="Page Numbers (Bottom of Page)"/>
        <w:docPartUnique/>
      </w:docPartObj>
    </w:sdtPr>
    <w:sdtEndPr/>
    <w:sdtContent>
      <w:p w:rsidR="008E0BC8" w:rsidRDefault="008E0BC8">
        <w:pPr>
          <w:pStyle w:val="Piedepgina"/>
          <w:jc w:val="right"/>
        </w:pPr>
        <w:r>
          <w:fldChar w:fldCharType="begin"/>
        </w:r>
        <w:r>
          <w:instrText>PAGE   \* MERGEFORMAT</w:instrText>
        </w:r>
        <w:r>
          <w:fldChar w:fldCharType="separate"/>
        </w:r>
        <w:r w:rsidR="002C6E6C" w:rsidRPr="002C6E6C">
          <w:rPr>
            <w:noProof/>
            <w:lang w:val="es-ES"/>
          </w:rPr>
          <w:t>2</w:t>
        </w:r>
        <w:r>
          <w:fldChar w:fldCharType="end"/>
        </w:r>
      </w:p>
    </w:sdtContent>
  </w:sdt>
  <w:p w:rsidR="008E0BC8" w:rsidRDefault="008E0B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B90" w:rsidRDefault="00301B90" w:rsidP="00D754CE">
      <w:pPr>
        <w:spacing w:after="0" w:line="240" w:lineRule="auto"/>
      </w:pPr>
      <w:r>
        <w:separator/>
      </w:r>
    </w:p>
  </w:footnote>
  <w:footnote w:type="continuationSeparator" w:id="0">
    <w:p w:rsidR="00301B90" w:rsidRDefault="00301B90" w:rsidP="00D75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4CE" w:rsidRPr="00D754CE" w:rsidRDefault="002C6E6C" w:rsidP="00F70AF2">
    <w:pPr>
      <w:pStyle w:val="Encabezado"/>
      <w:jc w:val="right"/>
      <w:rPr>
        <w:color w:val="FFFFFF" w:themeColor="background1"/>
      </w:rPr>
    </w:pPr>
    <w:r>
      <w:rPr>
        <w:noProof/>
        <w:lang w:eastAsia="es-CL"/>
      </w:rPr>
      <w:drawing>
        <wp:anchor distT="0" distB="0" distL="114300" distR="114300" simplePos="0" relativeHeight="251659264" behindDoc="0" locked="0" layoutInCell="1" allowOverlap="1" wp14:anchorId="5C47E761" wp14:editId="4D846874">
          <wp:simplePos x="0" y="0"/>
          <wp:positionH relativeFrom="column">
            <wp:posOffset>-923925</wp:posOffset>
          </wp:positionH>
          <wp:positionV relativeFrom="paragraph">
            <wp:posOffset>-229235</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1"/>
                  <a:srcRect l="12062" t="27103" r="13779" b="23313"/>
                  <a:stretch>
                    <a:fillRect/>
                  </a:stretch>
                </pic:blipFill>
                <pic:spPr>
                  <a:xfrm>
                    <a:off x="0" y="0"/>
                    <a:ext cx="1264920" cy="403860"/>
                  </a:xfrm>
                  <a:prstGeom prst="rect">
                    <a:avLst/>
                  </a:prstGeom>
                </pic:spPr>
              </pic:pic>
            </a:graphicData>
          </a:graphic>
        </wp:anchor>
      </w:drawing>
    </w:r>
    <w:r w:rsidR="00893035">
      <w:rPr>
        <w:noProof/>
        <w:color w:val="FFFFFF" w:themeColor="background1"/>
        <w:lang w:eastAsia="es-CL"/>
      </w:rPr>
      <w:t>Integración Rayen - Savina</w:t>
    </w:r>
    <w:r w:rsidR="00D754CE" w:rsidRPr="00D754CE">
      <w:rPr>
        <w:noProof/>
        <w:color w:val="FFFFFF" w:themeColor="background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F60F4"/>
    <w:multiLevelType w:val="hybridMultilevel"/>
    <w:tmpl w:val="89585492"/>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1" w15:restartNumberingAfterBreak="0">
    <w:nsid w:val="19495CFF"/>
    <w:multiLevelType w:val="hybridMultilevel"/>
    <w:tmpl w:val="FB5220F6"/>
    <w:lvl w:ilvl="0" w:tplc="E1FE4B00">
      <w:start w:val="14"/>
      <w:numFmt w:val="decimal"/>
      <w:lvlText w:val="%1."/>
      <w:lvlJc w:val="left"/>
    </w:lvl>
    <w:lvl w:ilvl="1" w:tplc="9794A19C">
      <w:numFmt w:val="decimal"/>
      <w:lvlText w:val=""/>
      <w:lvlJc w:val="left"/>
    </w:lvl>
    <w:lvl w:ilvl="2" w:tplc="662E77C4">
      <w:numFmt w:val="decimal"/>
      <w:lvlText w:val=""/>
      <w:lvlJc w:val="left"/>
    </w:lvl>
    <w:lvl w:ilvl="3" w:tplc="3320A40C">
      <w:numFmt w:val="decimal"/>
      <w:lvlText w:val=""/>
      <w:lvlJc w:val="left"/>
    </w:lvl>
    <w:lvl w:ilvl="4" w:tplc="DA3CAB86">
      <w:numFmt w:val="decimal"/>
      <w:lvlText w:val=""/>
      <w:lvlJc w:val="left"/>
    </w:lvl>
    <w:lvl w:ilvl="5" w:tplc="A62A46F8">
      <w:numFmt w:val="decimal"/>
      <w:lvlText w:val=""/>
      <w:lvlJc w:val="left"/>
    </w:lvl>
    <w:lvl w:ilvl="6" w:tplc="2A962614">
      <w:numFmt w:val="decimal"/>
      <w:lvlText w:val=""/>
      <w:lvlJc w:val="left"/>
    </w:lvl>
    <w:lvl w:ilvl="7" w:tplc="5686ED1E">
      <w:numFmt w:val="decimal"/>
      <w:lvlText w:val=""/>
      <w:lvlJc w:val="left"/>
    </w:lvl>
    <w:lvl w:ilvl="8" w:tplc="5CCED2D4">
      <w:numFmt w:val="decimal"/>
      <w:lvlText w:val=""/>
      <w:lvlJc w:val="left"/>
    </w:lvl>
  </w:abstractNum>
  <w:abstractNum w:abstractNumId="2" w15:restartNumberingAfterBreak="0">
    <w:nsid w:val="1F407F5B"/>
    <w:multiLevelType w:val="hybridMultilevel"/>
    <w:tmpl w:val="504E3FAA"/>
    <w:lvl w:ilvl="0" w:tplc="340A0001">
      <w:start w:val="1"/>
      <w:numFmt w:val="bullet"/>
      <w:lvlText w:val=""/>
      <w:lvlJc w:val="left"/>
      <w:pPr>
        <w:ind w:left="1146" w:hanging="360"/>
      </w:pPr>
      <w:rPr>
        <w:rFonts w:ascii="Symbol" w:hAnsi="Symbol"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3" w15:restartNumberingAfterBreak="0">
    <w:nsid w:val="214C26A2"/>
    <w:multiLevelType w:val="hybridMultilevel"/>
    <w:tmpl w:val="855467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58200E"/>
    <w:multiLevelType w:val="hybridMultilevel"/>
    <w:tmpl w:val="F142F680"/>
    <w:lvl w:ilvl="0" w:tplc="B6A439C0">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2AE8944A"/>
    <w:multiLevelType w:val="hybridMultilevel"/>
    <w:tmpl w:val="95DCA848"/>
    <w:lvl w:ilvl="0" w:tplc="6D640BF8">
      <w:start w:val="20"/>
      <w:numFmt w:val="decimal"/>
      <w:lvlText w:val="%1."/>
      <w:lvlJc w:val="left"/>
    </w:lvl>
    <w:lvl w:ilvl="1" w:tplc="9AC4002A">
      <w:numFmt w:val="decimal"/>
      <w:lvlText w:val=""/>
      <w:lvlJc w:val="left"/>
    </w:lvl>
    <w:lvl w:ilvl="2" w:tplc="ABEAB36E">
      <w:numFmt w:val="decimal"/>
      <w:lvlText w:val=""/>
      <w:lvlJc w:val="left"/>
    </w:lvl>
    <w:lvl w:ilvl="3" w:tplc="2C48545E">
      <w:numFmt w:val="decimal"/>
      <w:lvlText w:val=""/>
      <w:lvlJc w:val="left"/>
    </w:lvl>
    <w:lvl w:ilvl="4" w:tplc="0BD8CCE0">
      <w:numFmt w:val="decimal"/>
      <w:lvlText w:val=""/>
      <w:lvlJc w:val="left"/>
    </w:lvl>
    <w:lvl w:ilvl="5" w:tplc="47B20880">
      <w:numFmt w:val="decimal"/>
      <w:lvlText w:val=""/>
      <w:lvlJc w:val="left"/>
    </w:lvl>
    <w:lvl w:ilvl="6" w:tplc="567C2A34">
      <w:numFmt w:val="decimal"/>
      <w:lvlText w:val=""/>
      <w:lvlJc w:val="left"/>
    </w:lvl>
    <w:lvl w:ilvl="7" w:tplc="84FAE934">
      <w:numFmt w:val="decimal"/>
      <w:lvlText w:val=""/>
      <w:lvlJc w:val="left"/>
    </w:lvl>
    <w:lvl w:ilvl="8" w:tplc="0DF84862">
      <w:numFmt w:val="decimal"/>
      <w:lvlText w:val=""/>
      <w:lvlJc w:val="left"/>
    </w:lvl>
  </w:abstractNum>
  <w:abstractNum w:abstractNumId="6" w15:restartNumberingAfterBreak="0">
    <w:nsid w:val="557F3018"/>
    <w:multiLevelType w:val="hybridMultilevel"/>
    <w:tmpl w:val="9D7886D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79D59F6"/>
    <w:multiLevelType w:val="hybridMultilevel"/>
    <w:tmpl w:val="F39E98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41E1CB4"/>
    <w:multiLevelType w:val="hybridMultilevel"/>
    <w:tmpl w:val="9AE2503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 w15:restartNumberingAfterBreak="0">
    <w:nsid w:val="648B04E6"/>
    <w:multiLevelType w:val="hybridMultilevel"/>
    <w:tmpl w:val="54EC375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 w15:restartNumberingAfterBreak="0">
    <w:nsid w:val="64A85284"/>
    <w:multiLevelType w:val="hybridMultilevel"/>
    <w:tmpl w:val="943AF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56A4E1D"/>
    <w:multiLevelType w:val="hybridMultilevel"/>
    <w:tmpl w:val="CD60524A"/>
    <w:lvl w:ilvl="0" w:tplc="B6A439C0">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6650190"/>
    <w:multiLevelType w:val="hybridMultilevel"/>
    <w:tmpl w:val="387A10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4B0DC51"/>
    <w:multiLevelType w:val="hybridMultilevel"/>
    <w:tmpl w:val="FE801F58"/>
    <w:lvl w:ilvl="0" w:tplc="D7AC8BF0">
      <w:start w:val="1"/>
      <w:numFmt w:val="decimal"/>
      <w:lvlText w:val="%1."/>
      <w:lvlJc w:val="left"/>
    </w:lvl>
    <w:lvl w:ilvl="1" w:tplc="1A4066EE">
      <w:numFmt w:val="decimal"/>
      <w:lvlText w:val=""/>
      <w:lvlJc w:val="left"/>
    </w:lvl>
    <w:lvl w:ilvl="2" w:tplc="420EA692">
      <w:numFmt w:val="decimal"/>
      <w:lvlText w:val=""/>
      <w:lvlJc w:val="left"/>
    </w:lvl>
    <w:lvl w:ilvl="3" w:tplc="C8E0EFC0">
      <w:numFmt w:val="decimal"/>
      <w:lvlText w:val=""/>
      <w:lvlJc w:val="left"/>
    </w:lvl>
    <w:lvl w:ilvl="4" w:tplc="6238856C">
      <w:numFmt w:val="decimal"/>
      <w:lvlText w:val=""/>
      <w:lvlJc w:val="left"/>
    </w:lvl>
    <w:lvl w:ilvl="5" w:tplc="1D467E2E">
      <w:numFmt w:val="decimal"/>
      <w:lvlText w:val=""/>
      <w:lvlJc w:val="left"/>
    </w:lvl>
    <w:lvl w:ilvl="6" w:tplc="0AC207C6">
      <w:numFmt w:val="decimal"/>
      <w:lvlText w:val=""/>
      <w:lvlJc w:val="left"/>
    </w:lvl>
    <w:lvl w:ilvl="7" w:tplc="B6D8F836">
      <w:numFmt w:val="decimal"/>
      <w:lvlText w:val=""/>
      <w:lvlJc w:val="left"/>
    </w:lvl>
    <w:lvl w:ilvl="8" w:tplc="D64A6F58">
      <w:numFmt w:val="decimal"/>
      <w:lvlText w:val=""/>
      <w:lvlJc w:val="left"/>
    </w:lvl>
  </w:abstractNum>
  <w:abstractNum w:abstractNumId="14" w15:restartNumberingAfterBreak="0">
    <w:nsid w:val="79F742B2"/>
    <w:multiLevelType w:val="hybridMultilevel"/>
    <w:tmpl w:val="EC925C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7DCA1552"/>
    <w:multiLevelType w:val="hybridMultilevel"/>
    <w:tmpl w:val="49E6537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3"/>
  </w:num>
  <w:num w:numId="2">
    <w:abstractNumId w:val="1"/>
  </w:num>
  <w:num w:numId="3">
    <w:abstractNumId w:val="5"/>
  </w:num>
  <w:num w:numId="4">
    <w:abstractNumId w:val="0"/>
  </w:num>
  <w:num w:numId="5">
    <w:abstractNumId w:val="7"/>
  </w:num>
  <w:num w:numId="6">
    <w:abstractNumId w:val="14"/>
  </w:num>
  <w:num w:numId="7">
    <w:abstractNumId w:val="12"/>
  </w:num>
  <w:num w:numId="8">
    <w:abstractNumId w:val="8"/>
  </w:num>
  <w:num w:numId="9">
    <w:abstractNumId w:val="10"/>
  </w:num>
  <w:num w:numId="10">
    <w:abstractNumId w:val="3"/>
  </w:num>
  <w:num w:numId="11">
    <w:abstractNumId w:val="6"/>
  </w:num>
  <w:num w:numId="12">
    <w:abstractNumId w:val="11"/>
  </w:num>
  <w:num w:numId="13">
    <w:abstractNumId w:val="4"/>
  </w:num>
  <w:num w:numId="14">
    <w:abstractNumId w:val="9"/>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4CE"/>
    <w:rsid w:val="00005A3D"/>
    <w:rsid w:val="000105F1"/>
    <w:rsid w:val="0001188F"/>
    <w:rsid w:val="00016F05"/>
    <w:rsid w:val="00020090"/>
    <w:rsid w:val="00023970"/>
    <w:rsid w:val="00025E0C"/>
    <w:rsid w:val="000275E1"/>
    <w:rsid w:val="00031765"/>
    <w:rsid w:val="000449E4"/>
    <w:rsid w:val="000510F3"/>
    <w:rsid w:val="00054AAC"/>
    <w:rsid w:val="00057B02"/>
    <w:rsid w:val="000630B2"/>
    <w:rsid w:val="0006434D"/>
    <w:rsid w:val="0009496B"/>
    <w:rsid w:val="000A01D1"/>
    <w:rsid w:val="000A3689"/>
    <w:rsid w:val="000B12A2"/>
    <w:rsid w:val="000E0787"/>
    <w:rsid w:val="000E0915"/>
    <w:rsid w:val="000E3D5E"/>
    <w:rsid w:val="000E58EB"/>
    <w:rsid w:val="00110F8B"/>
    <w:rsid w:val="001416D4"/>
    <w:rsid w:val="00143762"/>
    <w:rsid w:val="00160CD7"/>
    <w:rsid w:val="0016235C"/>
    <w:rsid w:val="00182BEA"/>
    <w:rsid w:val="00194F36"/>
    <w:rsid w:val="001B024F"/>
    <w:rsid w:val="001B5D85"/>
    <w:rsid w:val="001C33F2"/>
    <w:rsid w:val="00212806"/>
    <w:rsid w:val="00231997"/>
    <w:rsid w:val="00235BAA"/>
    <w:rsid w:val="00260470"/>
    <w:rsid w:val="00283000"/>
    <w:rsid w:val="002B0DF5"/>
    <w:rsid w:val="002C6E6C"/>
    <w:rsid w:val="002D15D0"/>
    <w:rsid w:val="002D1D35"/>
    <w:rsid w:val="002E3750"/>
    <w:rsid w:val="002E6FC1"/>
    <w:rsid w:val="00301B90"/>
    <w:rsid w:val="00321A72"/>
    <w:rsid w:val="00330050"/>
    <w:rsid w:val="00345299"/>
    <w:rsid w:val="003519E3"/>
    <w:rsid w:val="00356C64"/>
    <w:rsid w:val="003626AF"/>
    <w:rsid w:val="00366395"/>
    <w:rsid w:val="0037642B"/>
    <w:rsid w:val="00376FC6"/>
    <w:rsid w:val="00394B1D"/>
    <w:rsid w:val="003A43E8"/>
    <w:rsid w:val="003B6CB2"/>
    <w:rsid w:val="003C3E05"/>
    <w:rsid w:val="003C6237"/>
    <w:rsid w:val="003E2B07"/>
    <w:rsid w:val="003F485B"/>
    <w:rsid w:val="003F67AC"/>
    <w:rsid w:val="00401ED0"/>
    <w:rsid w:val="00405B56"/>
    <w:rsid w:val="00423ABA"/>
    <w:rsid w:val="00423B0A"/>
    <w:rsid w:val="004347F3"/>
    <w:rsid w:val="00450871"/>
    <w:rsid w:val="004733AB"/>
    <w:rsid w:val="004B2560"/>
    <w:rsid w:val="004B69D2"/>
    <w:rsid w:val="004D13C4"/>
    <w:rsid w:val="005036D7"/>
    <w:rsid w:val="00525B95"/>
    <w:rsid w:val="005362D0"/>
    <w:rsid w:val="005406E1"/>
    <w:rsid w:val="0056571F"/>
    <w:rsid w:val="00573FF4"/>
    <w:rsid w:val="00576A91"/>
    <w:rsid w:val="00584F9E"/>
    <w:rsid w:val="00585B44"/>
    <w:rsid w:val="005A196F"/>
    <w:rsid w:val="005A4C14"/>
    <w:rsid w:val="005D3D83"/>
    <w:rsid w:val="005E56FD"/>
    <w:rsid w:val="005F30FA"/>
    <w:rsid w:val="00606C75"/>
    <w:rsid w:val="006112F7"/>
    <w:rsid w:val="006160DF"/>
    <w:rsid w:val="00625620"/>
    <w:rsid w:val="00631E53"/>
    <w:rsid w:val="00693385"/>
    <w:rsid w:val="006A2216"/>
    <w:rsid w:val="006A3F26"/>
    <w:rsid w:val="006B2AA4"/>
    <w:rsid w:val="006E44A0"/>
    <w:rsid w:val="0071074E"/>
    <w:rsid w:val="00713337"/>
    <w:rsid w:val="0072263F"/>
    <w:rsid w:val="007264F4"/>
    <w:rsid w:val="00733AC3"/>
    <w:rsid w:val="00735B60"/>
    <w:rsid w:val="00751770"/>
    <w:rsid w:val="00781B08"/>
    <w:rsid w:val="007858C5"/>
    <w:rsid w:val="0078643C"/>
    <w:rsid w:val="007958AD"/>
    <w:rsid w:val="007A1D67"/>
    <w:rsid w:val="007C5091"/>
    <w:rsid w:val="007D4DCB"/>
    <w:rsid w:val="007D711A"/>
    <w:rsid w:val="007E280A"/>
    <w:rsid w:val="007E357A"/>
    <w:rsid w:val="00812708"/>
    <w:rsid w:val="008364F2"/>
    <w:rsid w:val="0083669F"/>
    <w:rsid w:val="008500BE"/>
    <w:rsid w:val="008562C9"/>
    <w:rsid w:val="0086172D"/>
    <w:rsid w:val="0088595F"/>
    <w:rsid w:val="00892937"/>
    <w:rsid w:val="00893035"/>
    <w:rsid w:val="008A530F"/>
    <w:rsid w:val="008C2EB2"/>
    <w:rsid w:val="008C417E"/>
    <w:rsid w:val="008E0BC8"/>
    <w:rsid w:val="008F1D38"/>
    <w:rsid w:val="009076C8"/>
    <w:rsid w:val="00916277"/>
    <w:rsid w:val="00942B62"/>
    <w:rsid w:val="00943CBF"/>
    <w:rsid w:val="009470EE"/>
    <w:rsid w:val="00972C14"/>
    <w:rsid w:val="009A0EC3"/>
    <w:rsid w:val="009A5472"/>
    <w:rsid w:val="009A658C"/>
    <w:rsid w:val="009B006E"/>
    <w:rsid w:val="009B400A"/>
    <w:rsid w:val="009B4204"/>
    <w:rsid w:val="009B5A63"/>
    <w:rsid w:val="009D411B"/>
    <w:rsid w:val="009F5D60"/>
    <w:rsid w:val="00A02AC8"/>
    <w:rsid w:val="00A118FC"/>
    <w:rsid w:val="00A14AAA"/>
    <w:rsid w:val="00A156E7"/>
    <w:rsid w:val="00A16D91"/>
    <w:rsid w:val="00A81A44"/>
    <w:rsid w:val="00A8744F"/>
    <w:rsid w:val="00A92E39"/>
    <w:rsid w:val="00AA59A2"/>
    <w:rsid w:val="00AE3B70"/>
    <w:rsid w:val="00AE4A64"/>
    <w:rsid w:val="00AF2AFE"/>
    <w:rsid w:val="00B1420B"/>
    <w:rsid w:val="00B14F49"/>
    <w:rsid w:val="00B17026"/>
    <w:rsid w:val="00B23F0A"/>
    <w:rsid w:val="00B5688A"/>
    <w:rsid w:val="00B722E9"/>
    <w:rsid w:val="00B82565"/>
    <w:rsid w:val="00B951A9"/>
    <w:rsid w:val="00BC212F"/>
    <w:rsid w:val="00BD0B89"/>
    <w:rsid w:val="00BD4483"/>
    <w:rsid w:val="00BD7230"/>
    <w:rsid w:val="00C010B3"/>
    <w:rsid w:val="00C02B62"/>
    <w:rsid w:val="00C05BB8"/>
    <w:rsid w:val="00C13A39"/>
    <w:rsid w:val="00C235A8"/>
    <w:rsid w:val="00C26C6C"/>
    <w:rsid w:val="00C33BE1"/>
    <w:rsid w:val="00C55D9D"/>
    <w:rsid w:val="00C64BD6"/>
    <w:rsid w:val="00C70052"/>
    <w:rsid w:val="00C7384B"/>
    <w:rsid w:val="00CA14E0"/>
    <w:rsid w:val="00CD2211"/>
    <w:rsid w:val="00CE2B51"/>
    <w:rsid w:val="00CE54F7"/>
    <w:rsid w:val="00CF326D"/>
    <w:rsid w:val="00D01EDC"/>
    <w:rsid w:val="00D129EB"/>
    <w:rsid w:val="00D26F28"/>
    <w:rsid w:val="00D309B9"/>
    <w:rsid w:val="00D42E19"/>
    <w:rsid w:val="00D524A4"/>
    <w:rsid w:val="00D61858"/>
    <w:rsid w:val="00D62533"/>
    <w:rsid w:val="00D63DF2"/>
    <w:rsid w:val="00D754CE"/>
    <w:rsid w:val="00D80DD5"/>
    <w:rsid w:val="00D92122"/>
    <w:rsid w:val="00D9560B"/>
    <w:rsid w:val="00DA174D"/>
    <w:rsid w:val="00DB3E21"/>
    <w:rsid w:val="00DC5C98"/>
    <w:rsid w:val="00DF3269"/>
    <w:rsid w:val="00E17CB7"/>
    <w:rsid w:val="00E52F45"/>
    <w:rsid w:val="00E91403"/>
    <w:rsid w:val="00EB7476"/>
    <w:rsid w:val="00EC5284"/>
    <w:rsid w:val="00EC6CDB"/>
    <w:rsid w:val="00EE5A3E"/>
    <w:rsid w:val="00F1658E"/>
    <w:rsid w:val="00F22296"/>
    <w:rsid w:val="00F33CFE"/>
    <w:rsid w:val="00F460E2"/>
    <w:rsid w:val="00F534CB"/>
    <w:rsid w:val="00F70AF2"/>
    <w:rsid w:val="00F8250B"/>
    <w:rsid w:val="00F84F72"/>
    <w:rsid w:val="00FA0801"/>
    <w:rsid w:val="00FB18B6"/>
    <w:rsid w:val="00FC5591"/>
    <w:rsid w:val="00FC776D"/>
    <w:rsid w:val="00FD7211"/>
    <w:rsid w:val="00FE0D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74EEE"/>
  <w15:docId w15:val="{A28C8568-A0DA-4796-8F52-6183568BC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0FA"/>
    <w:pPr>
      <w:jc w:val="both"/>
    </w:pPr>
  </w:style>
  <w:style w:type="paragraph" w:styleId="Ttulo1">
    <w:name w:val="heading 1"/>
    <w:basedOn w:val="Normal"/>
    <w:next w:val="Normal"/>
    <w:link w:val="Ttulo1Car"/>
    <w:uiPriority w:val="9"/>
    <w:qFormat/>
    <w:rsid w:val="00D754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54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E5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4CE"/>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754CE"/>
    <w:pPr>
      <w:outlineLvl w:val="9"/>
    </w:pPr>
    <w:rPr>
      <w:lang w:eastAsia="es-CL"/>
    </w:rPr>
  </w:style>
  <w:style w:type="paragraph" w:styleId="Encabezado">
    <w:name w:val="header"/>
    <w:basedOn w:val="Normal"/>
    <w:link w:val="EncabezadoCar"/>
    <w:uiPriority w:val="99"/>
    <w:unhideWhenUsed/>
    <w:rsid w:val="00D754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54CE"/>
  </w:style>
  <w:style w:type="paragraph" w:styleId="Piedepgina">
    <w:name w:val="footer"/>
    <w:basedOn w:val="Normal"/>
    <w:link w:val="PiedepginaCar"/>
    <w:uiPriority w:val="99"/>
    <w:unhideWhenUsed/>
    <w:rsid w:val="00D754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54CE"/>
  </w:style>
  <w:style w:type="paragraph" w:styleId="Prrafodelista">
    <w:name w:val="List Paragraph"/>
    <w:basedOn w:val="Normal"/>
    <w:uiPriority w:val="34"/>
    <w:qFormat/>
    <w:rsid w:val="00D754CE"/>
    <w:pPr>
      <w:ind w:left="720"/>
      <w:contextualSpacing/>
    </w:pPr>
  </w:style>
  <w:style w:type="paragraph" w:customStyle="1" w:styleId="sdxTtulo2">
    <w:name w:val="sdx_Título 2"/>
    <w:link w:val="sdxTtulo2Car"/>
    <w:autoRedefine/>
    <w:qFormat/>
    <w:rsid w:val="00D754CE"/>
    <w:rPr>
      <w:rFonts w:ascii="Garamond" w:eastAsia="Times New Roman" w:hAnsi="Garamond" w:cs="Times New Roman"/>
      <w:b/>
      <w:bCs/>
      <w:color w:val="2E74B5" w:themeColor="accent1" w:themeShade="BF"/>
      <w:kern w:val="36"/>
      <w:szCs w:val="48"/>
      <w:lang w:eastAsia="es-CL"/>
    </w:rPr>
  </w:style>
  <w:style w:type="character" w:customStyle="1" w:styleId="sdxTtulo2Car">
    <w:name w:val="sdx_Título 2 Car"/>
    <w:basedOn w:val="Fuentedeprrafopredeter"/>
    <w:link w:val="sdxTtulo2"/>
    <w:rsid w:val="00D754CE"/>
    <w:rPr>
      <w:rFonts w:ascii="Garamond" w:eastAsia="Times New Roman" w:hAnsi="Garamond" w:cs="Times New Roman"/>
      <w:b/>
      <w:bCs/>
      <w:color w:val="2E74B5" w:themeColor="accent1" w:themeShade="BF"/>
      <w:kern w:val="36"/>
      <w:szCs w:val="48"/>
      <w:lang w:eastAsia="es-CL"/>
    </w:rPr>
  </w:style>
  <w:style w:type="character" w:customStyle="1" w:styleId="Ttulo2Car">
    <w:name w:val="Título 2 Car"/>
    <w:basedOn w:val="Fuentedeprrafopredeter"/>
    <w:link w:val="Ttulo2"/>
    <w:uiPriority w:val="9"/>
    <w:rsid w:val="00D754C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E54F7"/>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CE54F7"/>
    <w:pPr>
      <w:spacing w:after="100"/>
    </w:pPr>
  </w:style>
  <w:style w:type="paragraph" w:styleId="TDC2">
    <w:name w:val="toc 2"/>
    <w:basedOn w:val="Normal"/>
    <w:next w:val="Normal"/>
    <w:autoRedefine/>
    <w:uiPriority w:val="39"/>
    <w:unhideWhenUsed/>
    <w:rsid w:val="003A43E8"/>
    <w:pPr>
      <w:tabs>
        <w:tab w:val="left" w:pos="567"/>
        <w:tab w:val="left" w:pos="660"/>
        <w:tab w:val="right" w:leader="dot" w:pos="8828"/>
      </w:tabs>
      <w:spacing w:after="100"/>
      <w:ind w:left="426"/>
    </w:pPr>
  </w:style>
  <w:style w:type="paragraph" w:styleId="TDC3">
    <w:name w:val="toc 3"/>
    <w:basedOn w:val="Normal"/>
    <w:next w:val="Normal"/>
    <w:autoRedefine/>
    <w:uiPriority w:val="39"/>
    <w:unhideWhenUsed/>
    <w:rsid w:val="00CE54F7"/>
    <w:pPr>
      <w:spacing w:after="100"/>
      <w:ind w:left="440"/>
    </w:pPr>
  </w:style>
  <w:style w:type="character" w:styleId="Hipervnculo">
    <w:name w:val="Hyperlink"/>
    <w:basedOn w:val="Fuentedeprrafopredeter"/>
    <w:uiPriority w:val="99"/>
    <w:unhideWhenUsed/>
    <w:rsid w:val="00CE54F7"/>
    <w:rPr>
      <w:color w:val="0563C1" w:themeColor="hyperlink"/>
      <w:u w:val="single"/>
    </w:rPr>
  </w:style>
  <w:style w:type="paragraph" w:styleId="Textodeglobo">
    <w:name w:val="Balloon Text"/>
    <w:basedOn w:val="Normal"/>
    <w:link w:val="TextodegloboCar"/>
    <w:uiPriority w:val="99"/>
    <w:semiHidden/>
    <w:unhideWhenUsed/>
    <w:rsid w:val="001B02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02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160308">
      <w:bodyDiv w:val="1"/>
      <w:marLeft w:val="0"/>
      <w:marRight w:val="0"/>
      <w:marTop w:val="0"/>
      <w:marBottom w:val="0"/>
      <w:divBdr>
        <w:top w:val="none" w:sz="0" w:space="0" w:color="auto"/>
        <w:left w:val="none" w:sz="0" w:space="0" w:color="auto"/>
        <w:bottom w:val="none" w:sz="0" w:space="0" w:color="auto"/>
        <w:right w:val="none" w:sz="0" w:space="0" w:color="auto"/>
      </w:divBdr>
    </w:div>
    <w:div w:id="211474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urgenciademo.saludenred.cl:558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172.16.0.158:141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6D964-6E08-4DE0-BADF-B7729581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1600</Words>
  <Characters>8801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Aguilar</dc:creator>
  <cp:lastModifiedBy>Víctor Coronado</cp:lastModifiedBy>
  <cp:revision>2</cp:revision>
  <dcterms:created xsi:type="dcterms:W3CDTF">2019-05-24T19:34:00Z</dcterms:created>
  <dcterms:modified xsi:type="dcterms:W3CDTF">2019-05-24T19:34:00Z</dcterms:modified>
</cp:coreProperties>
</file>