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r w:rsidR="000A1314">
        <w:t xml:space="preserve"> INTERNO</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rsidTr="00E929C2">
        <w:trPr>
          <w:trHeight w:val="390"/>
        </w:trPr>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E929C2">
        <w:tc>
          <w:tcPr>
            <w:tcW w:w="9658" w:type="dxa"/>
            <w:gridSpan w:val="2"/>
            <w:shd w:val="clear" w:color="auto" w:fill="auto"/>
            <w:vAlign w:val="center"/>
          </w:tcPr>
          <w:p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rsidTr="00E929C2">
        <w:tc>
          <w:tcPr>
            <w:tcW w:w="9658" w:type="dxa"/>
            <w:gridSpan w:val="2"/>
            <w:shd w:val="clear" w:color="auto" w:fill="auto"/>
            <w:vAlign w:val="center"/>
          </w:tcPr>
          <w:p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rsidTr="00E929C2">
        <w:tc>
          <w:tcPr>
            <w:tcW w:w="9658" w:type="dxa"/>
            <w:gridSpan w:val="2"/>
            <w:shd w:val="clear" w:color="auto" w:fill="auto"/>
            <w:vAlign w:val="center"/>
          </w:tcPr>
          <w:p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rsidTr="00E929C2">
        <w:trPr>
          <w:trHeight w:val="1461"/>
        </w:trPr>
        <w:tc>
          <w:tcPr>
            <w:tcW w:w="9658" w:type="dxa"/>
            <w:gridSpan w:val="2"/>
            <w:shd w:val="clear" w:color="auto" w:fill="auto"/>
          </w:tcPr>
          <w:p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rsidTr="007F24D5">
              <w:trPr>
                <w:trHeight w:val="292"/>
              </w:trPr>
              <w:tc>
                <w:tcPr>
                  <w:tcW w:w="1242" w:type="dxa"/>
                  <w:hideMark/>
                </w:tcPr>
                <w:p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rsidTr="007F24D5">
              <w:trPr>
                <w:trHeight w:val="347"/>
              </w:trPr>
              <w:tc>
                <w:tcPr>
                  <w:tcW w:w="1242" w:type="dxa"/>
                  <w:hideMark/>
                </w:tcPr>
                <w:p w:rsidR="007F24D5" w:rsidRPr="002A56B9" w:rsidRDefault="007F24D5" w:rsidP="00D267E6">
                  <w:pPr>
                    <w:jc w:val="center"/>
                    <w:rPr>
                      <w:rFonts w:ascii="Goudy Old Style" w:hAnsi="Goudy Old Style"/>
                      <w:sz w:val="24"/>
                      <w:szCs w:val="24"/>
                      <w:lang w:val="es-ES"/>
                    </w:rPr>
                  </w:pPr>
                </w:p>
              </w:tc>
              <w:tc>
                <w:tcPr>
                  <w:tcW w:w="1339" w:type="dxa"/>
                </w:tcPr>
                <w:p w:rsidR="007F24D5" w:rsidRPr="002A56B9" w:rsidRDefault="007F24D5" w:rsidP="00D267E6">
                  <w:pPr>
                    <w:jc w:val="center"/>
                    <w:rPr>
                      <w:rFonts w:ascii="Goudy Old Style" w:hAnsi="Goudy Old Style"/>
                      <w:sz w:val="14"/>
                      <w:szCs w:val="14"/>
                      <w:lang w:val="es-ES"/>
                    </w:rPr>
                  </w:pPr>
                </w:p>
              </w:tc>
              <w:tc>
                <w:tcPr>
                  <w:tcW w:w="1134" w:type="dxa"/>
                </w:tcPr>
                <w:p w:rsidR="007F24D5" w:rsidRPr="002A56B9" w:rsidRDefault="007F24D5" w:rsidP="00D267E6">
                  <w:pPr>
                    <w:jc w:val="center"/>
                    <w:rPr>
                      <w:rFonts w:ascii="Goudy Old Style" w:hAnsi="Goudy Old Style"/>
                      <w:sz w:val="24"/>
                      <w:szCs w:val="24"/>
                      <w:lang w:val="es-ES"/>
                    </w:rPr>
                  </w:pPr>
                </w:p>
              </w:tc>
              <w:tc>
                <w:tcPr>
                  <w:tcW w:w="992" w:type="dxa"/>
                </w:tcPr>
                <w:p w:rsidR="007F24D5" w:rsidRPr="002A56B9" w:rsidRDefault="007F24D5" w:rsidP="00D267E6">
                  <w:pPr>
                    <w:jc w:val="center"/>
                    <w:rPr>
                      <w:rFonts w:ascii="Goudy Old Style" w:hAnsi="Goudy Old Style"/>
                      <w:sz w:val="24"/>
                      <w:szCs w:val="24"/>
                      <w:lang w:val="es-ES"/>
                    </w:rPr>
                  </w:pPr>
                </w:p>
              </w:tc>
              <w:tc>
                <w:tcPr>
                  <w:tcW w:w="1559" w:type="dxa"/>
                </w:tcPr>
                <w:p w:rsidR="007F24D5" w:rsidRPr="002A56B9" w:rsidRDefault="007F24D5" w:rsidP="00D267E6">
                  <w:pPr>
                    <w:jc w:val="center"/>
                    <w:rPr>
                      <w:rFonts w:ascii="Goudy Old Style" w:hAnsi="Goudy Old Style"/>
                      <w:sz w:val="24"/>
                      <w:szCs w:val="24"/>
                      <w:lang w:val="es-ES"/>
                    </w:rPr>
                  </w:pPr>
                </w:p>
              </w:tc>
              <w:tc>
                <w:tcPr>
                  <w:tcW w:w="851" w:type="dxa"/>
                </w:tcPr>
                <w:p w:rsidR="007F24D5" w:rsidRPr="002A56B9" w:rsidRDefault="007F24D5" w:rsidP="00D267E6">
                  <w:pPr>
                    <w:jc w:val="center"/>
                    <w:rPr>
                      <w:rFonts w:ascii="Goudy Old Style" w:hAnsi="Goudy Old Style"/>
                      <w:sz w:val="24"/>
                      <w:szCs w:val="24"/>
                      <w:lang w:val="es-ES"/>
                    </w:rPr>
                  </w:pPr>
                </w:p>
              </w:tc>
              <w:tc>
                <w:tcPr>
                  <w:tcW w:w="1276" w:type="dxa"/>
                </w:tcPr>
                <w:p w:rsidR="007F24D5" w:rsidRPr="002A56B9" w:rsidRDefault="007F24D5" w:rsidP="00D267E6">
                  <w:pPr>
                    <w:jc w:val="center"/>
                    <w:rPr>
                      <w:rFonts w:ascii="Goudy Old Style" w:hAnsi="Goudy Old Style"/>
                      <w:sz w:val="24"/>
                      <w:szCs w:val="24"/>
                      <w:lang w:val="es-ES"/>
                    </w:rPr>
                  </w:pPr>
                </w:p>
              </w:tc>
              <w:tc>
                <w:tcPr>
                  <w:tcW w:w="1134" w:type="dxa"/>
                </w:tcPr>
                <w:p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rsidR="0092080F" w:rsidRPr="00DB00C9" w:rsidRDefault="0092080F" w:rsidP="00D267E6">
            <w:pPr>
              <w:rPr>
                <w:rFonts w:ascii="Garamond" w:hAnsi="Garamond"/>
                <w:b/>
                <w:sz w:val="24"/>
                <w:szCs w:val="24"/>
                <w:lang w:val="es-ES"/>
              </w:rPr>
            </w:pPr>
          </w:p>
        </w:tc>
      </w:tr>
      <w:tr w:rsidR="0092080F" w:rsidRPr="006C1842" w:rsidTr="00E929C2">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rsidTr="00E929C2">
        <w:trPr>
          <w:trHeight w:val="2835"/>
        </w:trPr>
        <w:tc>
          <w:tcPr>
            <w:tcW w:w="9658" w:type="dxa"/>
            <w:gridSpan w:val="2"/>
            <w:shd w:val="clear" w:color="auto" w:fill="auto"/>
          </w:tcPr>
          <w:p w:rsidR="007269D3" w:rsidRPr="001D4ED7" w:rsidRDefault="00854D66" w:rsidP="00061C7B">
            <w:pPr>
              <w:rPr>
                <w:rFonts w:ascii="Arial" w:hAnsi="Arial" w:cs="Arial"/>
              </w:rPr>
            </w:pPr>
            <w:r w:rsidRPr="001D4ED7">
              <w:rPr>
                <w:rFonts w:ascii="Arial" w:hAnsi="Arial" w:cs="Arial"/>
              </w:rPr>
              <w:t>La implementación de la modalidad Call Center fue concebida inicialmente para que cuando un paciente REAGENDA UNA CITA le llegue un correo</w:t>
            </w:r>
            <w:r w:rsidR="007269D3" w:rsidRPr="001D4ED7">
              <w:rPr>
                <w:rFonts w:ascii="Arial" w:hAnsi="Arial" w:cs="Arial"/>
              </w:rPr>
              <w:t xml:space="preserve"> (hay un check que el telefonista puede seleccionar, para enviar el correo al paciente)</w:t>
            </w:r>
            <w:r w:rsidRPr="001D4ED7">
              <w:rPr>
                <w:rFonts w:ascii="Arial" w:hAnsi="Arial" w:cs="Arial"/>
              </w:rPr>
              <w:t>; no obstante, cuando el paciente AGENDA UNA CITA, o la ANULA, el</w:t>
            </w:r>
            <w:r w:rsidR="007269D3" w:rsidRPr="001D4ED7">
              <w:rPr>
                <w:rFonts w:ascii="Arial" w:hAnsi="Arial" w:cs="Arial"/>
              </w:rPr>
              <w:t xml:space="preserve"> telefonista no dispone de un check para hacer lo propio.</w:t>
            </w:r>
          </w:p>
          <w:p w:rsidR="001D4ED7" w:rsidRPr="001D4ED7" w:rsidRDefault="007269D3" w:rsidP="00061C7B">
            <w:pPr>
              <w:rPr>
                <w:rFonts w:ascii="Arial" w:hAnsi="Arial" w:cs="Arial"/>
              </w:rPr>
            </w:pPr>
            <w:r w:rsidRPr="001D4ED7">
              <w:rPr>
                <w:rFonts w:ascii="Arial" w:hAnsi="Arial" w:cs="Arial"/>
              </w:rPr>
              <w:t>Se generó el requerimiento 155326 el 30/01/2018, donde se expuso que cuando se daba una cita al paciente no estaba la opción se envío de correo al paciente, incluso se consultó si esta funcionalidad era parametrizable</w:t>
            </w:r>
            <w:r w:rsidR="001D4ED7">
              <w:rPr>
                <w:rFonts w:ascii="Arial" w:hAnsi="Arial" w:cs="Arial"/>
              </w:rPr>
              <w:t xml:space="preserve">; porque la lógica indica que al solicitar una cita el paciente reciba un correo. </w:t>
            </w:r>
            <w:r w:rsidRPr="001D4ED7">
              <w:rPr>
                <w:rFonts w:ascii="Arial" w:hAnsi="Arial" w:cs="Arial"/>
              </w:rPr>
              <w:t xml:space="preserve"> En el tiempo se hicieron reiteradas pruebas, pero como en forma paralela los correos no llegaban porque ocurría una ofuscación en ambientes de pre producción, porque por seguridad de la información los correos aparecían con x.</w:t>
            </w:r>
            <w:r w:rsidR="001D4ED7" w:rsidRPr="001D4ED7">
              <w:rPr>
                <w:rFonts w:ascii="Arial" w:hAnsi="Arial" w:cs="Arial"/>
              </w:rPr>
              <w:t xml:space="preserve"> Hoy recién nos enteramos que la funcionalidad de envío de correo al momento de dar una hora a un paciente no se envía un correo, ni al momento de confirmar la cita con el usuario.</w:t>
            </w:r>
          </w:p>
          <w:p w:rsidR="001D4ED7" w:rsidRPr="001D4ED7" w:rsidRDefault="001D4ED7" w:rsidP="00061C7B">
            <w:pPr>
              <w:rPr>
                <w:rFonts w:ascii="Arial" w:hAnsi="Arial" w:cs="Arial"/>
                <w:b/>
              </w:rPr>
            </w:pPr>
            <w:r w:rsidRPr="001D4ED7">
              <w:rPr>
                <w:rFonts w:ascii="Arial" w:hAnsi="Arial" w:cs="Arial"/>
              </w:rPr>
              <w:t xml:space="preserve">Por lo señalado anteriormente, </w:t>
            </w:r>
            <w:r w:rsidRPr="001D4ED7">
              <w:rPr>
                <w:rFonts w:ascii="Arial" w:hAnsi="Arial" w:cs="Arial"/>
                <w:b/>
              </w:rPr>
              <w:t>se requiere</w:t>
            </w:r>
            <w:r w:rsidRPr="001D4ED7">
              <w:rPr>
                <w:rFonts w:ascii="Arial" w:hAnsi="Arial" w:cs="Arial"/>
              </w:rPr>
              <w:t xml:space="preserve"> que </w:t>
            </w:r>
            <w:r w:rsidRPr="001D4ED7">
              <w:rPr>
                <w:rFonts w:ascii="Arial" w:hAnsi="Arial" w:cs="Arial"/>
                <w:b/>
              </w:rPr>
              <w:t xml:space="preserve">al momento de recibir una llamada de un paciente solicitando  agendar una cita, el telefonista tenga la opción de enviar el recordatorio de la cita al correo del paciente, y también, que exista una opción de enviar un correo al paciente cuando solicite anular una cita. </w:t>
            </w:r>
          </w:p>
          <w:p w:rsidR="001D4ED7" w:rsidRPr="001D4ED7" w:rsidRDefault="001D4ED7" w:rsidP="00061C7B">
            <w:pPr>
              <w:rPr>
                <w:rFonts w:ascii="Arial" w:hAnsi="Arial" w:cs="Arial"/>
              </w:rPr>
            </w:pPr>
            <w:r w:rsidRPr="001D4ED7">
              <w:rPr>
                <w:rFonts w:ascii="Arial" w:hAnsi="Arial" w:cs="Arial"/>
                <w:b/>
              </w:rPr>
              <w:t xml:space="preserve">El mensaje que debe recibir el paciente </w:t>
            </w:r>
            <w:r w:rsidRPr="001D4ED7">
              <w:rPr>
                <w:rFonts w:ascii="Arial" w:hAnsi="Arial" w:cs="Arial"/>
              </w:rPr>
              <w:t>para cada caso debería ser el siguiente:</w:t>
            </w:r>
          </w:p>
          <w:p w:rsidR="001D4ED7" w:rsidRPr="001D4ED7" w:rsidRDefault="001D4ED7" w:rsidP="001D4ED7">
            <w:pPr>
              <w:pStyle w:val="Prrafodelista"/>
              <w:numPr>
                <w:ilvl w:val="0"/>
                <w:numId w:val="2"/>
              </w:numPr>
              <w:rPr>
                <w:rFonts w:ascii="Arial" w:hAnsi="Arial" w:cs="Arial"/>
                <w:b/>
              </w:rPr>
            </w:pPr>
            <w:r w:rsidRPr="001D4ED7">
              <w:rPr>
                <w:rFonts w:ascii="Arial" w:hAnsi="Arial" w:cs="Arial"/>
                <w:b/>
              </w:rPr>
              <w:t>Al solicitar la cita:</w:t>
            </w:r>
          </w:p>
          <w:p w:rsidR="001D4ED7" w:rsidRPr="001D4ED7" w:rsidRDefault="001D4ED7" w:rsidP="001D4ED7">
            <w:pPr>
              <w:pStyle w:val="Textosinformato"/>
              <w:rPr>
                <w:rFonts w:ascii="Arial" w:hAnsi="Arial" w:cs="Arial"/>
                <w:szCs w:val="22"/>
              </w:rPr>
            </w:pPr>
            <w:r w:rsidRPr="001D4ED7">
              <w:rPr>
                <w:rFonts w:ascii="Arial" w:hAnsi="Arial" w:cs="Arial"/>
                <w:szCs w:val="22"/>
              </w:rPr>
              <w:t>Comprobante de reserva de cita</w:t>
            </w:r>
          </w:p>
          <w:p w:rsidR="001D4ED7" w:rsidRPr="001D4ED7" w:rsidRDefault="001D4ED7" w:rsidP="001D4ED7">
            <w:pPr>
              <w:pStyle w:val="Textosinformato"/>
              <w:rPr>
                <w:rFonts w:ascii="Arial" w:hAnsi="Arial" w:cs="Arial"/>
                <w:szCs w:val="22"/>
              </w:rPr>
            </w:pPr>
          </w:p>
          <w:p w:rsidR="001D4ED7" w:rsidRPr="001D4ED7" w:rsidRDefault="001D4ED7" w:rsidP="001D4ED7">
            <w:pPr>
              <w:pStyle w:val="Textosinformato"/>
              <w:rPr>
                <w:rFonts w:ascii="Arial" w:hAnsi="Arial" w:cs="Arial"/>
                <w:szCs w:val="22"/>
              </w:rPr>
            </w:pPr>
            <w:r w:rsidRPr="001D4ED7">
              <w:rPr>
                <w:rFonts w:ascii="Arial" w:hAnsi="Arial" w:cs="Arial"/>
                <w:szCs w:val="22"/>
              </w:rPr>
              <w:t>Su hora ha sido registrada con el siguiente detalle:</w:t>
            </w:r>
          </w:p>
          <w:p w:rsidR="001D4ED7" w:rsidRPr="003D6DA3" w:rsidRDefault="001D4ED7" w:rsidP="001D4ED7">
            <w:pPr>
              <w:pStyle w:val="Textosinformato"/>
              <w:rPr>
                <w:rFonts w:ascii="Arial" w:hAnsi="Arial" w:cs="Arial"/>
                <w:szCs w:val="22"/>
              </w:rPr>
            </w:pPr>
          </w:p>
          <w:p w:rsidR="001D4ED7" w:rsidRPr="001D4ED7" w:rsidRDefault="001D4ED7" w:rsidP="001D4ED7">
            <w:pPr>
              <w:pStyle w:val="Textosinformato"/>
              <w:rPr>
                <w:rFonts w:ascii="Arial" w:hAnsi="Arial" w:cs="Arial"/>
                <w:szCs w:val="22"/>
              </w:rPr>
            </w:pPr>
            <w:bookmarkStart w:id="0" w:name="_GoBack"/>
            <w:r w:rsidRPr="001D4ED7">
              <w:rPr>
                <w:rFonts w:ascii="Arial" w:hAnsi="Arial" w:cs="Arial"/>
                <w:szCs w:val="22"/>
              </w:rPr>
              <w:lastRenderedPageBreak/>
              <w:t>Fecha de la cita: 04-04-2018 a las 11:12 hrs.</w:t>
            </w:r>
          </w:p>
          <w:p w:rsidR="001D4ED7" w:rsidRPr="001D4ED7" w:rsidRDefault="001D4ED7" w:rsidP="001D4ED7">
            <w:pPr>
              <w:pStyle w:val="Textosinformato"/>
              <w:rPr>
                <w:rFonts w:ascii="Arial" w:hAnsi="Arial" w:cs="Arial"/>
                <w:szCs w:val="22"/>
              </w:rPr>
            </w:pPr>
            <w:r w:rsidRPr="001D4ED7">
              <w:rPr>
                <w:rFonts w:ascii="Arial" w:hAnsi="Arial" w:cs="Arial"/>
                <w:szCs w:val="22"/>
              </w:rPr>
              <w:t xml:space="preserve">Tipo de profesional: Cirugía </w:t>
            </w:r>
          </w:p>
          <w:p w:rsidR="001D4ED7" w:rsidRPr="001D4ED7" w:rsidRDefault="001D4ED7" w:rsidP="001D4ED7">
            <w:pPr>
              <w:pStyle w:val="Textosinformato"/>
              <w:rPr>
                <w:rFonts w:ascii="Arial" w:hAnsi="Arial" w:cs="Arial"/>
                <w:szCs w:val="22"/>
              </w:rPr>
            </w:pPr>
            <w:r w:rsidRPr="001D4ED7">
              <w:rPr>
                <w:rFonts w:ascii="Arial" w:hAnsi="Arial" w:cs="Arial"/>
                <w:szCs w:val="22"/>
              </w:rPr>
              <w:t xml:space="preserve">Tipo de atención: CONSULTA MEDICO </w:t>
            </w:r>
          </w:p>
          <w:p w:rsidR="001D4ED7" w:rsidRPr="001D4ED7" w:rsidRDefault="001D4ED7" w:rsidP="001D4ED7">
            <w:pPr>
              <w:pStyle w:val="Textosinformato"/>
              <w:rPr>
                <w:rFonts w:ascii="Arial" w:hAnsi="Arial" w:cs="Arial"/>
                <w:szCs w:val="22"/>
              </w:rPr>
            </w:pPr>
            <w:r w:rsidRPr="001D4ED7">
              <w:rPr>
                <w:rFonts w:ascii="Arial" w:hAnsi="Arial" w:cs="Arial"/>
                <w:szCs w:val="22"/>
              </w:rPr>
              <w:t xml:space="preserve">Instrumento (detallar): Nombre del profesional (indicar) </w:t>
            </w:r>
          </w:p>
          <w:p w:rsidR="001D4ED7" w:rsidRPr="001D4ED7" w:rsidRDefault="001D4ED7" w:rsidP="001D4ED7">
            <w:pPr>
              <w:pStyle w:val="Textosinformato"/>
              <w:rPr>
                <w:rFonts w:ascii="Arial" w:hAnsi="Arial" w:cs="Arial"/>
                <w:szCs w:val="22"/>
              </w:rPr>
            </w:pPr>
            <w:r w:rsidRPr="001D4ED7">
              <w:rPr>
                <w:rFonts w:ascii="Arial" w:hAnsi="Arial" w:cs="Arial"/>
                <w:szCs w:val="22"/>
              </w:rPr>
              <w:t>Establecimiento: RAYENSALUD [CESFAM]</w:t>
            </w:r>
          </w:p>
          <w:p w:rsidR="001D4ED7" w:rsidRPr="001D4ED7" w:rsidRDefault="001D4ED7" w:rsidP="001D4ED7">
            <w:pPr>
              <w:pStyle w:val="Textosinformato"/>
              <w:rPr>
                <w:rFonts w:ascii="Arial" w:hAnsi="Arial" w:cs="Arial"/>
                <w:szCs w:val="22"/>
              </w:rPr>
            </w:pPr>
          </w:p>
          <w:p w:rsidR="001D4ED7" w:rsidRPr="001D4ED7" w:rsidRDefault="001D4ED7" w:rsidP="001D4ED7">
            <w:pPr>
              <w:pStyle w:val="Textosinformato"/>
              <w:rPr>
                <w:rFonts w:ascii="Arial" w:hAnsi="Arial" w:cs="Arial"/>
                <w:szCs w:val="22"/>
              </w:rPr>
            </w:pPr>
            <w:r w:rsidRPr="001D4ED7">
              <w:rPr>
                <w:rFonts w:ascii="Arial" w:hAnsi="Arial" w:cs="Arial"/>
                <w:szCs w:val="22"/>
              </w:rPr>
              <w:t>AGENDA MAS fue desarrollado por Rayen Salud Spa.</w:t>
            </w:r>
          </w:p>
          <w:p w:rsidR="001D4ED7" w:rsidRPr="001D4ED7" w:rsidRDefault="001D4ED7" w:rsidP="001D4ED7">
            <w:pPr>
              <w:ind w:left="360"/>
              <w:rPr>
                <w:rFonts w:ascii="Arial" w:hAnsi="Arial" w:cs="Arial"/>
              </w:rPr>
            </w:pPr>
          </w:p>
          <w:p w:rsidR="001D4ED7" w:rsidRPr="001D4ED7" w:rsidRDefault="001D4ED7" w:rsidP="001D4ED7">
            <w:pPr>
              <w:pStyle w:val="Prrafodelista"/>
              <w:numPr>
                <w:ilvl w:val="0"/>
                <w:numId w:val="2"/>
              </w:numPr>
              <w:rPr>
                <w:rFonts w:ascii="Arial" w:hAnsi="Arial" w:cs="Arial"/>
                <w:b/>
              </w:rPr>
            </w:pPr>
            <w:r w:rsidRPr="001D4ED7">
              <w:rPr>
                <w:rFonts w:ascii="Arial" w:hAnsi="Arial" w:cs="Arial"/>
                <w:b/>
              </w:rPr>
              <w:t xml:space="preserve"> Al anular la cita:</w:t>
            </w:r>
          </w:p>
          <w:p w:rsidR="001D4ED7" w:rsidRPr="001D4ED7" w:rsidRDefault="001D4ED7" w:rsidP="001D4ED7">
            <w:pPr>
              <w:pStyle w:val="Textosinformato"/>
              <w:rPr>
                <w:rFonts w:ascii="Arial" w:hAnsi="Arial" w:cs="Arial"/>
                <w:szCs w:val="22"/>
              </w:rPr>
            </w:pPr>
            <w:r w:rsidRPr="001D4ED7">
              <w:rPr>
                <w:rFonts w:ascii="Arial" w:hAnsi="Arial" w:cs="Arial"/>
                <w:szCs w:val="22"/>
              </w:rPr>
              <w:t>Comprobante de ANULACIÓN de cita</w:t>
            </w:r>
          </w:p>
          <w:p w:rsidR="001D4ED7" w:rsidRPr="001D4ED7" w:rsidRDefault="001D4ED7" w:rsidP="001D4ED7">
            <w:pPr>
              <w:pStyle w:val="Textosinformato"/>
              <w:rPr>
                <w:rFonts w:ascii="Arial" w:hAnsi="Arial" w:cs="Arial"/>
                <w:szCs w:val="22"/>
              </w:rPr>
            </w:pPr>
          </w:p>
          <w:p w:rsidR="001D4ED7" w:rsidRPr="001D4ED7" w:rsidRDefault="001D4ED7" w:rsidP="001D4ED7">
            <w:pPr>
              <w:pStyle w:val="Textosinformato"/>
              <w:rPr>
                <w:rFonts w:ascii="Arial" w:hAnsi="Arial" w:cs="Arial"/>
                <w:szCs w:val="22"/>
              </w:rPr>
            </w:pPr>
            <w:r w:rsidRPr="001D4ED7">
              <w:rPr>
                <w:rFonts w:ascii="Arial" w:hAnsi="Arial" w:cs="Arial"/>
                <w:szCs w:val="22"/>
              </w:rPr>
              <w:t>Su hora ha sido ANULADA con el siguiente detalle:</w:t>
            </w:r>
          </w:p>
          <w:p w:rsidR="001D4ED7" w:rsidRPr="001D4ED7" w:rsidRDefault="001D4ED7" w:rsidP="001D4ED7">
            <w:pPr>
              <w:pStyle w:val="Textosinformato"/>
              <w:rPr>
                <w:rFonts w:ascii="Arial" w:hAnsi="Arial" w:cs="Arial"/>
                <w:szCs w:val="22"/>
              </w:rPr>
            </w:pPr>
          </w:p>
          <w:p w:rsidR="001D4ED7" w:rsidRPr="001D4ED7" w:rsidRDefault="001D4ED7" w:rsidP="001D4ED7">
            <w:pPr>
              <w:pStyle w:val="Textosinformato"/>
              <w:rPr>
                <w:rFonts w:ascii="Arial" w:hAnsi="Arial" w:cs="Arial"/>
                <w:szCs w:val="22"/>
              </w:rPr>
            </w:pPr>
            <w:r w:rsidRPr="001D4ED7">
              <w:rPr>
                <w:rFonts w:ascii="Arial" w:hAnsi="Arial" w:cs="Arial"/>
                <w:szCs w:val="22"/>
              </w:rPr>
              <w:t>Fecha de la cita: 04-04-2018 a las 11:12 hrs.</w:t>
            </w:r>
          </w:p>
          <w:p w:rsidR="001D4ED7" w:rsidRPr="001D4ED7" w:rsidRDefault="001D4ED7" w:rsidP="001D4ED7">
            <w:pPr>
              <w:pStyle w:val="Textosinformato"/>
              <w:rPr>
                <w:rFonts w:ascii="Arial" w:hAnsi="Arial" w:cs="Arial"/>
                <w:szCs w:val="22"/>
              </w:rPr>
            </w:pPr>
            <w:r w:rsidRPr="001D4ED7">
              <w:rPr>
                <w:rFonts w:ascii="Arial" w:hAnsi="Arial" w:cs="Arial"/>
                <w:szCs w:val="22"/>
              </w:rPr>
              <w:t xml:space="preserve">Tipo de profesional: Cirugía </w:t>
            </w:r>
          </w:p>
          <w:p w:rsidR="001D4ED7" w:rsidRPr="001D4ED7" w:rsidRDefault="001D4ED7" w:rsidP="001D4ED7">
            <w:pPr>
              <w:pStyle w:val="Textosinformato"/>
              <w:rPr>
                <w:rFonts w:ascii="Arial" w:hAnsi="Arial" w:cs="Arial"/>
                <w:szCs w:val="22"/>
              </w:rPr>
            </w:pPr>
            <w:r w:rsidRPr="001D4ED7">
              <w:rPr>
                <w:rFonts w:ascii="Arial" w:hAnsi="Arial" w:cs="Arial"/>
                <w:szCs w:val="22"/>
              </w:rPr>
              <w:t xml:space="preserve">Tipo de atención: CONSULTA MEDICO </w:t>
            </w:r>
          </w:p>
          <w:p w:rsidR="001D4ED7" w:rsidRPr="001D4ED7" w:rsidRDefault="001D4ED7" w:rsidP="001D4ED7">
            <w:pPr>
              <w:pStyle w:val="Textosinformato"/>
              <w:rPr>
                <w:rFonts w:ascii="Arial" w:hAnsi="Arial" w:cs="Arial"/>
                <w:szCs w:val="22"/>
              </w:rPr>
            </w:pPr>
            <w:r w:rsidRPr="001D4ED7">
              <w:rPr>
                <w:rFonts w:ascii="Arial" w:hAnsi="Arial" w:cs="Arial"/>
                <w:szCs w:val="22"/>
              </w:rPr>
              <w:t xml:space="preserve">Instrumento (detallar): Nombre del profesional (indicar) </w:t>
            </w:r>
          </w:p>
          <w:p w:rsidR="001D4ED7" w:rsidRPr="001D4ED7" w:rsidRDefault="001D4ED7" w:rsidP="001D4ED7">
            <w:pPr>
              <w:pStyle w:val="Textosinformato"/>
              <w:rPr>
                <w:rFonts w:ascii="Arial" w:hAnsi="Arial" w:cs="Arial"/>
                <w:szCs w:val="22"/>
              </w:rPr>
            </w:pPr>
            <w:r w:rsidRPr="001D4ED7">
              <w:rPr>
                <w:rFonts w:ascii="Arial" w:hAnsi="Arial" w:cs="Arial"/>
                <w:szCs w:val="22"/>
              </w:rPr>
              <w:t>Establecimiento: RAYENSALUD [CESFAM]</w:t>
            </w:r>
          </w:p>
          <w:p w:rsidR="001D4ED7" w:rsidRPr="001D4ED7" w:rsidRDefault="001D4ED7" w:rsidP="001D4ED7">
            <w:pPr>
              <w:pStyle w:val="Textosinformato"/>
              <w:rPr>
                <w:rFonts w:ascii="Arial" w:hAnsi="Arial" w:cs="Arial"/>
                <w:szCs w:val="22"/>
              </w:rPr>
            </w:pPr>
          </w:p>
          <w:p w:rsidR="001D4ED7" w:rsidRPr="001D4ED7" w:rsidRDefault="001D4ED7" w:rsidP="001D4ED7">
            <w:pPr>
              <w:pStyle w:val="Textosinformato"/>
              <w:rPr>
                <w:rFonts w:ascii="Arial" w:hAnsi="Arial" w:cs="Arial"/>
                <w:szCs w:val="22"/>
              </w:rPr>
            </w:pPr>
            <w:r w:rsidRPr="001D4ED7">
              <w:rPr>
                <w:rFonts w:ascii="Arial" w:hAnsi="Arial" w:cs="Arial"/>
                <w:szCs w:val="22"/>
              </w:rPr>
              <w:t>AGENDA MAS fue desarrollado por Rayen Salud Spa.</w:t>
            </w:r>
          </w:p>
          <w:p w:rsidR="001D4ED7" w:rsidRPr="001D4ED7" w:rsidRDefault="001D4ED7" w:rsidP="00061C7B">
            <w:pPr>
              <w:rPr>
                <w:rFonts w:ascii="Arial" w:hAnsi="Arial" w:cs="Arial"/>
              </w:rPr>
            </w:pPr>
          </w:p>
          <w:p w:rsidR="0092080F" w:rsidRPr="001D4ED7" w:rsidRDefault="001D4ED7" w:rsidP="001D4ED7">
            <w:pPr>
              <w:rPr>
                <w:rFonts w:ascii="Arial" w:hAnsi="Arial" w:cs="Arial"/>
                <w:lang w:val="es-ES"/>
              </w:rPr>
            </w:pPr>
            <w:r w:rsidRPr="001D4ED7">
              <w:rPr>
                <w:rFonts w:ascii="Arial" w:hAnsi="Arial" w:cs="Arial"/>
                <w:lang w:val="es-ES"/>
              </w:rPr>
              <w:t xml:space="preserve">NOTA: </w:t>
            </w:r>
            <w:r w:rsidRPr="001D4ED7">
              <w:rPr>
                <w:rFonts w:ascii="Arial" w:hAnsi="Arial" w:cs="Arial"/>
                <w:b/>
                <w:lang w:val="es-ES"/>
              </w:rPr>
              <w:t>se debe mantener la opción de enviar correo al reagendar una cita</w:t>
            </w:r>
            <w:bookmarkEnd w:id="0"/>
          </w:p>
        </w:tc>
      </w:tr>
      <w:tr w:rsidR="0092080F" w:rsidRPr="006C1842" w:rsidTr="00E929C2">
        <w:trPr>
          <w:trHeight w:val="272"/>
        </w:trPr>
        <w:tc>
          <w:tcPr>
            <w:tcW w:w="9658" w:type="dxa"/>
            <w:gridSpan w:val="2"/>
            <w:shd w:val="clear" w:color="auto" w:fill="6DA92D" w:themeFill="text2" w:themeFillShade="BF"/>
            <w:hideMark/>
          </w:tcPr>
          <w:p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lastRenderedPageBreak/>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E929C2">
        <w:trPr>
          <w:trHeight w:val="2835"/>
        </w:trPr>
        <w:tc>
          <w:tcPr>
            <w:tcW w:w="9658" w:type="dxa"/>
            <w:gridSpan w:val="2"/>
            <w:shd w:val="clear" w:color="auto" w:fill="auto"/>
          </w:tcPr>
          <w:p w:rsidR="00E42AFE" w:rsidRDefault="00E42AFE" w:rsidP="006D4D8D">
            <w:pPr>
              <w:jc w:val="both"/>
              <w:rPr>
                <w:rFonts w:ascii="Garamond" w:hAnsi="Garamond"/>
                <w:sz w:val="24"/>
                <w:szCs w:val="24"/>
              </w:rPr>
            </w:pPr>
          </w:p>
          <w:p w:rsidR="00526ED3" w:rsidRPr="001D4ED7" w:rsidRDefault="001D4ED7" w:rsidP="006D4D8D">
            <w:pPr>
              <w:jc w:val="both"/>
              <w:rPr>
                <w:rFonts w:ascii="Arial" w:hAnsi="Arial" w:cs="Arial"/>
              </w:rPr>
            </w:pPr>
            <w:r w:rsidRPr="001D4ED7">
              <w:rPr>
                <w:rFonts w:ascii="Arial" w:hAnsi="Arial" w:cs="Arial"/>
              </w:rPr>
              <w:t>Que el paciente reciba</w:t>
            </w:r>
            <w:r w:rsidR="00517CC6">
              <w:rPr>
                <w:rFonts w:ascii="Arial" w:hAnsi="Arial" w:cs="Arial"/>
              </w:rPr>
              <w:t xml:space="preserve"> el correo al solicitar una hora o al anular una cita.</w:t>
            </w:r>
          </w:p>
          <w:p w:rsidR="00261A1E" w:rsidRPr="006C1842" w:rsidRDefault="00261A1E" w:rsidP="006D4D8D">
            <w:pPr>
              <w:jc w:val="both"/>
              <w:rPr>
                <w:rFonts w:ascii="Garamond" w:hAnsi="Garamond"/>
                <w:sz w:val="24"/>
                <w:szCs w:val="24"/>
              </w:rPr>
            </w:pPr>
          </w:p>
        </w:tc>
      </w:tr>
      <w:tr w:rsidR="0092080F" w:rsidRPr="006C1842" w:rsidTr="00E929C2">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Imágenes:</w:t>
            </w:r>
            <w:r w:rsidR="00261A1E">
              <w:rPr>
                <w:rFonts w:ascii="Garamond" w:hAnsi="Garamond"/>
                <w:b/>
                <w:color w:val="FFFFFF" w:themeColor="background1"/>
                <w:sz w:val="24"/>
                <w:szCs w:val="24"/>
                <w:lang w:val="es-ES"/>
              </w:rPr>
              <w:t xml:space="preserve"> </w:t>
            </w:r>
          </w:p>
        </w:tc>
      </w:tr>
      <w:tr w:rsidR="0092080F" w:rsidRPr="006C1842" w:rsidTr="00E929C2">
        <w:tc>
          <w:tcPr>
            <w:tcW w:w="9658" w:type="dxa"/>
            <w:gridSpan w:val="2"/>
            <w:shd w:val="clear" w:color="auto" w:fill="auto"/>
          </w:tcPr>
          <w:p w:rsidR="0092080F" w:rsidRPr="006C1842" w:rsidRDefault="00261A1E" w:rsidP="00D267E6">
            <w:pPr>
              <w:rPr>
                <w:rFonts w:ascii="Garamond" w:hAnsi="Garamond"/>
                <w:sz w:val="24"/>
                <w:szCs w:val="24"/>
                <w:lang w:val="es-ES"/>
              </w:rPr>
            </w:pPr>
            <w:r>
              <w:rPr>
                <w:rFonts w:ascii="Garamond" w:hAnsi="Garamond"/>
                <w:sz w:val="24"/>
                <w:szCs w:val="24"/>
                <w:lang w:val="es-ES"/>
              </w:rPr>
              <w:t>No aplica</w:t>
            </w:r>
          </w:p>
        </w:tc>
      </w:tr>
      <w:tr w:rsidR="0092080F" w:rsidRPr="006C1842" w:rsidTr="00E929C2">
        <w:tc>
          <w:tcPr>
            <w:tcW w:w="9658" w:type="dxa"/>
            <w:gridSpan w:val="2"/>
            <w:shd w:val="clear" w:color="auto" w:fill="6DA92D" w:themeFill="text2" w:themeFillShade="BF"/>
          </w:tcPr>
          <w:p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lastRenderedPageBreak/>
              <w:t>Nivel Aporte</w:t>
            </w:r>
          </w:p>
        </w:tc>
        <w:tc>
          <w:tcPr>
            <w:tcW w:w="6237" w:type="dxa"/>
            <w:shd w:val="clear" w:color="auto" w:fill="auto"/>
          </w:tcPr>
          <w:p w:rsidR="0092080F" w:rsidRDefault="00261A1E" w:rsidP="00D267E6">
            <w:pPr>
              <w:rPr>
                <w:rFonts w:ascii="Garamond" w:hAnsi="Garamond"/>
                <w:sz w:val="24"/>
                <w:szCs w:val="24"/>
                <w:lang w:val="es-ES"/>
              </w:rPr>
            </w:pPr>
            <w:r>
              <w:rPr>
                <w:rFonts w:ascii="Garamond" w:hAnsi="Garamond"/>
                <w:sz w:val="24"/>
                <w:szCs w:val="24"/>
                <w:lang w:val="es-ES"/>
              </w:rPr>
              <w:t>Alto</w:t>
            </w:r>
          </w:p>
        </w:tc>
      </w:tr>
      <w:tr w:rsidR="0092080F" w:rsidRPr="006C1842" w:rsidTr="00E929C2">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rsidR="0092080F" w:rsidRPr="006C1842" w:rsidRDefault="002A5139" w:rsidP="00061C7B">
            <w:pPr>
              <w:rPr>
                <w:rFonts w:ascii="Garamond" w:hAnsi="Garamond"/>
                <w:sz w:val="24"/>
                <w:szCs w:val="24"/>
                <w:lang w:val="es-ES"/>
              </w:rPr>
            </w:pPr>
            <w:r>
              <w:rPr>
                <w:rFonts w:ascii="Garamond" w:hAnsi="Garamond"/>
                <w:sz w:val="24"/>
                <w:szCs w:val="24"/>
                <w:lang w:val="es-ES"/>
              </w:rPr>
              <w:t>El incorporar esta</w:t>
            </w:r>
            <w:r w:rsidR="00517CC6">
              <w:rPr>
                <w:rFonts w:ascii="Garamond" w:hAnsi="Garamond"/>
                <w:sz w:val="24"/>
                <w:szCs w:val="24"/>
                <w:lang w:val="es-ES"/>
              </w:rPr>
              <w:t>s</w:t>
            </w:r>
            <w:r>
              <w:rPr>
                <w:rFonts w:ascii="Garamond" w:hAnsi="Garamond"/>
                <w:sz w:val="24"/>
                <w:szCs w:val="24"/>
                <w:lang w:val="es-ES"/>
              </w:rPr>
              <w:t xml:space="preserve"> </w:t>
            </w:r>
            <w:r w:rsidR="00517CC6">
              <w:rPr>
                <w:rFonts w:ascii="Garamond" w:hAnsi="Garamond"/>
                <w:sz w:val="24"/>
                <w:szCs w:val="24"/>
                <w:lang w:val="es-ES"/>
              </w:rPr>
              <w:t xml:space="preserve">modificaciones permitiría que el servicio cuente con la opción de entregar información dirigida al paciente que solicita una cita, la reagenda o la anula, y no sólo al reagendar, como ocurreo en la actualidad   </w:t>
            </w:r>
            <w:r>
              <w:rPr>
                <w:rFonts w:ascii="Garamond" w:hAnsi="Garamond"/>
                <w:sz w:val="24"/>
                <w:szCs w:val="24"/>
                <w:lang w:val="es-ES"/>
              </w:rPr>
              <w:t xml:space="preserve"> </w:t>
            </w:r>
          </w:p>
        </w:tc>
      </w:tr>
      <w:tr w:rsidR="0092080F" w:rsidRPr="006C1842" w:rsidTr="00E929C2">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rsidTr="00E929C2">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rsidTr="00E929C2">
        <w:tc>
          <w:tcPr>
            <w:tcW w:w="9658" w:type="dxa"/>
            <w:gridSpan w:val="2"/>
            <w:shd w:val="clear" w:color="auto" w:fill="6DA92D" w:themeFill="text2" w:themeFillShade="BF"/>
          </w:tcPr>
          <w:p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rsidTr="00E929C2">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237" w:type="dxa"/>
            <w:shd w:val="clear" w:color="auto" w:fill="auto"/>
          </w:tcPr>
          <w:p w:rsidR="0092080F" w:rsidRPr="00FD12A4" w:rsidRDefault="005F1548" w:rsidP="00D267E6">
            <w:pPr>
              <w:pStyle w:val="sdxtexto"/>
            </w:pPr>
            <w:r>
              <w:t>Si</w:t>
            </w:r>
          </w:p>
        </w:tc>
      </w:tr>
      <w:tr w:rsidR="0092080F" w:rsidRPr="000F1B9E" w:rsidTr="00E929C2">
        <w:trPr>
          <w:trHeight w:val="297"/>
        </w:trPr>
        <w:tc>
          <w:tcPr>
            <w:tcW w:w="3421" w:type="dxa"/>
            <w:shd w:val="clear" w:color="auto" w:fill="auto"/>
          </w:tcPr>
          <w:p w:rsidR="0092080F" w:rsidRPr="00FD12A4" w:rsidRDefault="0092080F" w:rsidP="00D267E6">
            <w:pPr>
              <w:pStyle w:val="sdxtexto"/>
            </w:pPr>
            <w:r w:rsidRPr="00FD12A4">
              <w:t>Falta Información</w:t>
            </w:r>
          </w:p>
        </w:tc>
        <w:tc>
          <w:tcPr>
            <w:tcW w:w="6237" w:type="dxa"/>
            <w:shd w:val="clear" w:color="auto" w:fill="auto"/>
          </w:tcPr>
          <w:p w:rsidR="0092080F" w:rsidRPr="00FD12A4" w:rsidRDefault="005F1548" w:rsidP="00750C4F">
            <w:pPr>
              <w:pStyle w:val="sdxtexto"/>
            </w:pPr>
            <w:r>
              <w:t>No</w:t>
            </w: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rsidR="0092080F" w:rsidRDefault="0092080F" w:rsidP="00922BCE">
            <w:pPr>
              <w:rPr>
                <w:rFonts w:ascii="Garamond" w:hAnsi="Garamond"/>
                <w:sz w:val="24"/>
                <w:szCs w:val="24"/>
                <w:lang w:val="es-ES"/>
              </w:rPr>
            </w:pP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237" w:type="dxa"/>
            <w:shd w:val="clear" w:color="auto" w:fill="auto"/>
          </w:tcPr>
          <w:p w:rsidR="0092080F" w:rsidRDefault="0092080F" w:rsidP="00922BCE">
            <w:pPr>
              <w:rPr>
                <w:rFonts w:ascii="Garamond" w:hAnsi="Garamond"/>
                <w:sz w:val="24"/>
                <w:szCs w:val="24"/>
                <w:lang w:val="es-ES"/>
              </w:rPr>
            </w:pP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rsidR="0092080F" w:rsidRDefault="005F1548" w:rsidP="00922BCE">
            <w:pPr>
              <w:rPr>
                <w:rFonts w:ascii="Garamond" w:hAnsi="Garamond"/>
                <w:sz w:val="24"/>
                <w:szCs w:val="24"/>
                <w:lang w:val="es-ES"/>
              </w:rPr>
            </w:pPr>
            <w:r>
              <w:rPr>
                <w:rFonts w:ascii="Garamond" w:hAnsi="Garamond"/>
                <w:sz w:val="24"/>
                <w:szCs w:val="24"/>
                <w:lang w:val="es-ES"/>
              </w:rPr>
              <w:t>Bajo</w:t>
            </w:r>
          </w:p>
        </w:tc>
      </w:tr>
      <w:tr w:rsidR="0092080F" w:rsidRPr="000F1B9E" w:rsidTr="00E929C2">
        <w:trPr>
          <w:trHeight w:val="259"/>
        </w:trPr>
        <w:tc>
          <w:tcPr>
            <w:tcW w:w="3421" w:type="dxa"/>
            <w:shd w:val="clear" w:color="auto" w:fill="auto"/>
          </w:tcPr>
          <w:p w:rsidR="0092080F" w:rsidRPr="00FD12A4" w:rsidRDefault="0092080F" w:rsidP="00D267E6">
            <w:pPr>
              <w:pStyle w:val="sdxtexto"/>
            </w:pPr>
            <w:r w:rsidRPr="00FD12A4">
              <w:t>Observaciones:</w:t>
            </w:r>
          </w:p>
        </w:tc>
        <w:tc>
          <w:tcPr>
            <w:tcW w:w="6237" w:type="dxa"/>
            <w:shd w:val="clear" w:color="auto" w:fill="auto"/>
          </w:tcPr>
          <w:p w:rsidR="0092080F" w:rsidRPr="000F1B9E" w:rsidRDefault="005F1548" w:rsidP="00D267E6">
            <w:pPr>
              <w:pStyle w:val="sdxtexto"/>
            </w:pPr>
            <w:r>
              <w:t>No</w:t>
            </w:r>
          </w:p>
        </w:tc>
      </w:tr>
      <w:tr w:rsidR="0092080F" w:rsidRPr="000F1B9E" w:rsidTr="00E929C2">
        <w:trPr>
          <w:trHeight w:val="390"/>
        </w:trPr>
        <w:tc>
          <w:tcPr>
            <w:tcW w:w="3421" w:type="dxa"/>
            <w:shd w:val="clear" w:color="auto" w:fill="auto"/>
          </w:tcPr>
          <w:p w:rsidR="0092080F" w:rsidRPr="00FD12A4" w:rsidRDefault="0092080F" w:rsidP="00D267E6">
            <w:pPr>
              <w:pStyle w:val="sdxtexto"/>
            </w:pPr>
            <w:r w:rsidRPr="00FD12A4">
              <w:t>Validado por:</w:t>
            </w:r>
          </w:p>
        </w:tc>
        <w:tc>
          <w:tcPr>
            <w:tcW w:w="6237" w:type="dxa"/>
            <w:shd w:val="clear" w:color="auto" w:fill="auto"/>
          </w:tcPr>
          <w:p w:rsidR="0092080F" w:rsidRPr="00B51C9D" w:rsidRDefault="005F1548" w:rsidP="00750C4F">
            <w:pPr>
              <w:pStyle w:val="sdxtexto"/>
            </w:pPr>
            <w:r>
              <w:t>Miguel Reyes</w:t>
            </w:r>
          </w:p>
        </w:tc>
      </w:tr>
    </w:tbl>
    <w:p w:rsidR="0092080F" w:rsidRPr="001A4BC3" w:rsidRDefault="0092080F" w:rsidP="0092080F">
      <w:pPr>
        <w:pStyle w:val="sdxtexto"/>
      </w:pPr>
    </w:p>
    <w:p w:rsidR="00603CA1" w:rsidRPr="00603CA1" w:rsidRDefault="00603CA1" w:rsidP="00603CA1">
      <w:pPr>
        <w:pStyle w:val="Sinespaciado"/>
        <w:jc w:val="center"/>
      </w:pPr>
    </w:p>
    <w:sectPr w:rsidR="00603CA1"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D3" w:rsidRDefault="00DD69D3" w:rsidP="00956675">
      <w:pPr>
        <w:spacing w:after="0" w:line="240" w:lineRule="auto"/>
      </w:pPr>
      <w:r>
        <w:separator/>
      </w:r>
    </w:p>
  </w:endnote>
  <w:endnote w:type="continuationSeparator" w:id="0">
    <w:p w:rsidR="00DD69D3" w:rsidRDefault="00DD69D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D3" w:rsidRDefault="00DD69D3" w:rsidP="00956675">
      <w:pPr>
        <w:spacing w:after="0" w:line="240" w:lineRule="auto"/>
      </w:pPr>
      <w:r>
        <w:separator/>
      </w:r>
    </w:p>
  </w:footnote>
  <w:footnote w:type="continuationSeparator" w:id="0">
    <w:p w:rsidR="00DD69D3" w:rsidRDefault="00DD69D3"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3D6DA3" w:rsidRPr="003D6DA3">
                                <w:rPr>
                                  <w:noProof/>
                                  <w:color w:val="3F3F3F" w:themeColor="text1"/>
                                  <w:sz w:val="20"/>
                                </w:rPr>
                                <w:t>2</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3D6DA3" w:rsidRPr="003D6DA3">
                          <w:rPr>
                            <w:noProof/>
                            <w:color w:val="3F3F3F" w:themeColor="text1"/>
                            <w:sz w:val="20"/>
                          </w:rPr>
                          <w:t>2</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DA46C37"/>
    <w:multiLevelType w:val="hybridMultilevel"/>
    <w:tmpl w:val="7CE248E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22006"/>
    <w:rsid w:val="00034C91"/>
    <w:rsid w:val="00061C7B"/>
    <w:rsid w:val="000A1314"/>
    <w:rsid w:val="00137470"/>
    <w:rsid w:val="0014054C"/>
    <w:rsid w:val="00154409"/>
    <w:rsid w:val="001B1725"/>
    <w:rsid w:val="001D4ED7"/>
    <w:rsid w:val="001E2FF6"/>
    <w:rsid w:val="001F08B6"/>
    <w:rsid w:val="00220232"/>
    <w:rsid w:val="00261A1E"/>
    <w:rsid w:val="00281D22"/>
    <w:rsid w:val="00294804"/>
    <w:rsid w:val="002A5139"/>
    <w:rsid w:val="002C7013"/>
    <w:rsid w:val="003368C2"/>
    <w:rsid w:val="003D6DA3"/>
    <w:rsid w:val="0042442D"/>
    <w:rsid w:val="0043423F"/>
    <w:rsid w:val="00447C08"/>
    <w:rsid w:val="004848DB"/>
    <w:rsid w:val="00500E69"/>
    <w:rsid w:val="00517CC6"/>
    <w:rsid w:val="00522776"/>
    <w:rsid w:val="00526ED3"/>
    <w:rsid w:val="00536018"/>
    <w:rsid w:val="00566209"/>
    <w:rsid w:val="005764E8"/>
    <w:rsid w:val="005F1548"/>
    <w:rsid w:val="00603722"/>
    <w:rsid w:val="00603CA1"/>
    <w:rsid w:val="00654C7C"/>
    <w:rsid w:val="006C06C4"/>
    <w:rsid w:val="006C6F93"/>
    <w:rsid w:val="006D4D8D"/>
    <w:rsid w:val="00715B2D"/>
    <w:rsid w:val="00723BC4"/>
    <w:rsid w:val="007269D3"/>
    <w:rsid w:val="00750C4F"/>
    <w:rsid w:val="007754EA"/>
    <w:rsid w:val="00780F51"/>
    <w:rsid w:val="007A5B44"/>
    <w:rsid w:val="007C62EB"/>
    <w:rsid w:val="007D6E2E"/>
    <w:rsid w:val="007F1393"/>
    <w:rsid w:val="007F24D5"/>
    <w:rsid w:val="00827FC7"/>
    <w:rsid w:val="00854D66"/>
    <w:rsid w:val="008A3AC3"/>
    <w:rsid w:val="008B522D"/>
    <w:rsid w:val="008C1972"/>
    <w:rsid w:val="0092080F"/>
    <w:rsid w:val="00922BCE"/>
    <w:rsid w:val="00956675"/>
    <w:rsid w:val="009A0343"/>
    <w:rsid w:val="009B3366"/>
    <w:rsid w:val="009C73D4"/>
    <w:rsid w:val="00A33320"/>
    <w:rsid w:val="00A77C83"/>
    <w:rsid w:val="00AC05A1"/>
    <w:rsid w:val="00AE4EDA"/>
    <w:rsid w:val="00B13CFC"/>
    <w:rsid w:val="00B33329"/>
    <w:rsid w:val="00B45F1C"/>
    <w:rsid w:val="00B722FA"/>
    <w:rsid w:val="00BA31DA"/>
    <w:rsid w:val="00BD4909"/>
    <w:rsid w:val="00C45A5E"/>
    <w:rsid w:val="00C5794A"/>
    <w:rsid w:val="00C86CAC"/>
    <w:rsid w:val="00CE3BC5"/>
    <w:rsid w:val="00D10676"/>
    <w:rsid w:val="00D16D04"/>
    <w:rsid w:val="00D33746"/>
    <w:rsid w:val="00DD2DCA"/>
    <w:rsid w:val="00DD47D9"/>
    <w:rsid w:val="00DD69D3"/>
    <w:rsid w:val="00DE5120"/>
    <w:rsid w:val="00E13497"/>
    <w:rsid w:val="00E307DA"/>
    <w:rsid w:val="00E42AFE"/>
    <w:rsid w:val="00E60201"/>
    <w:rsid w:val="00E87857"/>
    <w:rsid w:val="00E929C2"/>
    <w:rsid w:val="00ED052F"/>
    <w:rsid w:val="00F070DB"/>
    <w:rsid w:val="00F34985"/>
    <w:rsid w:val="00F43DB5"/>
    <w:rsid w:val="00F45AD3"/>
    <w:rsid w:val="00FA4AC1"/>
    <w:rsid w:val="00FD042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 w:type="paragraph" w:styleId="Textosinformato">
    <w:name w:val="Plain Text"/>
    <w:basedOn w:val="Normal"/>
    <w:link w:val="TextosinformatoCar"/>
    <w:uiPriority w:val="99"/>
    <w:semiHidden/>
    <w:unhideWhenUsed/>
    <w:rsid w:val="001D4ED7"/>
    <w:pPr>
      <w:spacing w:after="0" w:line="240" w:lineRule="auto"/>
    </w:pPr>
    <w:rPr>
      <w:rFonts w:ascii="Calibri" w:hAnsi="Calibri"/>
      <w:szCs w:val="21"/>
      <w:lang w:val="es-CL"/>
    </w:rPr>
  </w:style>
  <w:style w:type="character" w:customStyle="1" w:styleId="TextosinformatoCar">
    <w:name w:val="Texto sin formato Car"/>
    <w:basedOn w:val="Fuentedeprrafopredeter"/>
    <w:link w:val="Textosinformato"/>
    <w:uiPriority w:val="99"/>
    <w:semiHidden/>
    <w:rsid w:val="001D4ED7"/>
    <w:rPr>
      <w:rFonts w:ascii="Calibri" w:hAnsi="Calibri"/>
      <w:szCs w:val="21"/>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C8209-016E-4AFA-B063-BDFA3636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2018-04-23T12:20:00Z</dcterms:created>
  <dcterms:modified xsi:type="dcterms:W3CDTF">2018-04-23T12:20:00Z</dcterms:modified>
</cp:coreProperties>
</file>