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609" w:rsidRDefault="00A30609"/>
    <w:p w:rsidR="00A30609" w:rsidRDefault="00A30609"/>
    <w:p w:rsidR="00A30609" w:rsidRDefault="00A30609"/>
    <w:sdt>
      <w:sdtPr>
        <w:id w:val="1972328310"/>
        <w:docPartObj>
          <w:docPartGallery w:val="Cover Pages"/>
          <w:docPartUnique/>
        </w:docPartObj>
      </w:sdtPr>
      <w:sdtEndPr/>
      <w:sdtContent>
        <w:p w:rsidR="008A67F0" w:rsidRDefault="008A67F0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271"/>
          </w:tblGrid>
          <w:tr w:rsidR="008A67F0" w:rsidTr="008A67F0">
            <w:tc>
              <w:tcPr>
                <w:tcW w:w="644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A67F0" w:rsidRPr="008A67F0" w:rsidRDefault="008A67F0" w:rsidP="003C7503">
                <w:pPr>
                  <w:pStyle w:val="Ttulo1"/>
                </w:pPr>
                <w:r w:rsidRPr="008A67F0">
                  <w:t>MANTENIMIENTO EVOLUTIVO</w:t>
                </w:r>
              </w:p>
              <w:p w:rsidR="008A67F0" w:rsidRPr="008A67F0" w:rsidRDefault="00DC3EAB" w:rsidP="003C7503">
                <w:pPr>
                  <w:pStyle w:val="Ttulo1"/>
                </w:pPr>
                <w:r>
                  <w:t>Salud te Integra</w:t>
                </w:r>
              </w:p>
              <w:p w:rsidR="008A67F0" w:rsidRDefault="008A67F0">
                <w:pPr>
                  <w:pStyle w:val="Sinespaciado"/>
                  <w:rPr>
                    <w:color w:val="00B050" w:themeColor="accent1"/>
                  </w:rPr>
                </w:pPr>
              </w:p>
            </w:tc>
          </w:tr>
        </w:tbl>
        <w:p w:rsidR="008A67F0" w:rsidRDefault="008A67F0">
          <w:pPr>
            <w:rPr>
              <w:rFonts w:eastAsiaTheme="minorEastAsia"/>
              <w:sz w:val="20"/>
              <w:lang w:val="es-ES"/>
            </w:rPr>
          </w:pPr>
          <w:r w:rsidRPr="008A67F0">
            <w:rPr>
              <w:rFonts w:ascii="Calibri" w:eastAsia="Calibri" w:hAnsi="Calibri" w:cs="Times New Roman"/>
              <w:noProof/>
              <w:lang w:val="es-CL" w:eastAsia="es-CL"/>
            </w:rPr>
            <w:drawing>
              <wp:inline distT="0" distB="0" distL="0" distR="0" wp14:anchorId="117EF859" wp14:editId="4F0A1A3D">
                <wp:extent cx="5161915" cy="1137747"/>
                <wp:effectExtent l="0" t="0" r="635" b="5715"/>
                <wp:docPr id="10" name="Imagen 10" descr="http://intranet.saydex.cl/wp-content/uploads/2017/03/logo-salu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ntranet.saydex.cl/wp-content/uploads/2017/03/logo-salu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61915" cy="1137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</w:sdtContent>
    </w:sdt>
    <w:sdt>
      <w:sdtPr>
        <w:rPr>
          <w:sz w:val="2"/>
          <w:szCs w:val="2"/>
          <w:lang w:val="es-VE"/>
        </w:rPr>
        <w:id w:val="-2031027492"/>
        <w:docPartObj>
          <w:docPartGallery w:val="Cover Pages"/>
          <w:docPartUnique/>
        </w:docPartObj>
      </w:sdtPr>
      <w:sdtEndPr>
        <w:rPr>
          <w:sz w:val="20"/>
          <w:szCs w:val="22"/>
        </w:rPr>
      </w:sdtEndPr>
      <w:sdtContent>
        <w:p w:rsidR="008A67F0" w:rsidRPr="00D04029" w:rsidRDefault="008A67F0" w:rsidP="008A67F0">
          <w:pPr>
            <w:pStyle w:val="Sinespaciado"/>
            <w:jc w:val="center"/>
            <w:rPr>
              <w:b/>
              <w:bCs/>
              <w:sz w:val="2"/>
              <w:szCs w:val="2"/>
              <w:lang w:val="es-VE"/>
            </w:rPr>
          </w:pPr>
        </w:p>
        <w:p w:rsidR="008A67F0" w:rsidRPr="008A67F0" w:rsidRDefault="008A67F0" w:rsidP="008A67F0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 xml:space="preserve">ESTIMACIÓN </w:t>
          </w:r>
          <w:r w:rsidR="00DB12FE" w:rsidRPr="008A67F0">
            <w:rPr>
              <w:sz w:val="28"/>
            </w:rPr>
            <w:t>DE TIEMPOS</w:t>
          </w:r>
        </w:p>
        <w:p w:rsidR="008A67F0" w:rsidRPr="008A67F0" w:rsidRDefault="008A67F0" w:rsidP="008A67F0">
          <w:pPr>
            <w:pStyle w:val="Ttulo1"/>
            <w:jc w:val="center"/>
            <w:rPr>
              <w:sz w:val="28"/>
            </w:rPr>
          </w:pPr>
          <w:r w:rsidRPr="008A67F0">
            <w:rPr>
              <w:sz w:val="28"/>
            </w:rPr>
            <w:t>REQUERIMIENTO MANTENIMIENTO EVOLUTIVO</w:t>
          </w:r>
        </w:p>
        <w:p w:rsidR="008A67F0" w:rsidRPr="008A67F0" w:rsidRDefault="008A67F0" w:rsidP="008A67F0">
          <w:pPr>
            <w:pStyle w:val="Ttulo1"/>
            <w:rPr>
              <w:sz w:val="28"/>
            </w:rPr>
          </w:pPr>
          <w:r w:rsidRPr="008A67F0">
            <w:rPr>
              <w:sz w:val="28"/>
            </w:rPr>
            <w:t>REQUERIMIENTO</w:t>
          </w:r>
          <w:r w:rsidR="008415EA">
            <w:rPr>
              <w:sz w:val="28"/>
            </w:rPr>
            <w:t xml:space="preserve"> </w:t>
          </w:r>
          <w:r w:rsidR="00DC3EAB">
            <w:rPr>
              <w:sz w:val="28"/>
            </w:rPr>
            <w:t>Salud Te Integra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</w:p>
        <w:p w:rsidR="00DB12FE" w:rsidRDefault="007531C2" w:rsidP="00DB12FE">
          <w:pPr>
            <w:rPr>
              <w:rFonts w:ascii="Garamond" w:hAnsi="Garamond"/>
              <w:sz w:val="24"/>
              <w:szCs w:val="24"/>
              <w:lang w:val="es-ES"/>
            </w:rPr>
          </w:pPr>
          <w:r>
            <w:rPr>
              <w:noProof/>
              <w:lang w:val="es-CL" w:eastAsia="es-CL"/>
            </w:rPr>
            <w:t>Alcance</w:t>
          </w:r>
        </w:p>
        <w:p w:rsidR="0052284D" w:rsidRPr="007A43A9" w:rsidRDefault="0052284D" w:rsidP="0052284D">
          <w:pPr>
            <w:spacing w:after="0" w:line="240" w:lineRule="auto"/>
          </w:pPr>
          <w:r w:rsidRPr="007A43A9">
            <w:t>Se solicita que el Visor Salud de Te Integra, funcione de igual forma como está creado el Portal de HEC.</w:t>
          </w:r>
        </w:p>
        <w:p w:rsidR="0052284D" w:rsidRPr="007A43A9" w:rsidRDefault="0052284D" w:rsidP="0052284D">
          <w:pPr>
            <w:spacing w:after="0" w:line="240" w:lineRule="auto"/>
          </w:pPr>
        </w:p>
        <w:p w:rsidR="00DB12FE" w:rsidRDefault="0052284D" w:rsidP="0052284D">
          <w:r w:rsidRPr="007A43A9">
            <w:t>Lo anterior, para utilizar esta herramienta como perfil de auditoria, sin que se ocupe una licencia y se pueda revisar el historial de un paciente.</w:t>
          </w:r>
        </w:p>
        <w:p w:rsidR="0052284D" w:rsidRPr="007A43A9" w:rsidRDefault="0052284D" w:rsidP="0052284D"/>
        <w:p w:rsidR="0052284D" w:rsidRPr="007A43A9" w:rsidRDefault="0052284D" w:rsidP="0052284D">
          <w:r w:rsidRPr="007A43A9">
            <w:rPr>
              <w:noProof/>
              <w:lang w:val="es-CL" w:eastAsia="es-CL"/>
            </w:rPr>
            <w:drawing>
              <wp:inline distT="0" distB="0" distL="0" distR="0" wp14:anchorId="4ED1DC7C" wp14:editId="640471AA">
                <wp:extent cx="4438650" cy="1524000"/>
                <wp:effectExtent l="0" t="0" r="0" b="0"/>
                <wp:docPr id="4" name="Imagen 4" descr="cid:image002.jpg@01D47B39.977DE6B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id:image002.jpg@01D47B39.977DE6B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r:link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865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2284D" w:rsidRPr="007A43A9" w:rsidRDefault="0052284D" w:rsidP="0052284D"/>
        <w:p w:rsidR="0052284D" w:rsidRDefault="0052284D" w:rsidP="0052284D">
          <w:r>
            <w:t xml:space="preserve">Según el esquema de la página 290 de la Oferta Técnica, se mencionan diversos RCE, sin embargo, para este caso solo se necesita acceder a lo registrado en Rayen y a la información de AVIS y </w:t>
          </w:r>
          <w:proofErr w:type="spellStart"/>
          <w:r>
            <w:t>TrackCare</w:t>
          </w:r>
          <w:proofErr w:type="spellEnd"/>
          <w:r>
            <w:t>, que será migrada al Salud Te Integra.</w:t>
          </w:r>
        </w:p>
        <w:p w:rsidR="0052284D" w:rsidRDefault="0052284D" w:rsidP="0052284D">
          <w:r>
            <w:t>Esto último, está en proceso de inicio de actividad con el equipo de Integraciones.</w:t>
          </w:r>
        </w:p>
        <w:p w:rsidR="0052284D" w:rsidRDefault="0052284D" w:rsidP="0052284D">
          <w:pPr>
            <w:rPr>
              <w:rFonts w:ascii="Garamond" w:hAnsi="Garamond"/>
              <w:noProof/>
              <w:sz w:val="24"/>
              <w:szCs w:val="24"/>
              <w:lang w:val="es-CL" w:eastAsia="es-CL"/>
            </w:rPr>
          </w:pPr>
        </w:p>
        <w:p w:rsidR="0052284D" w:rsidRDefault="0052284D" w:rsidP="0052284D">
          <w:pPr>
            <w:rPr>
              <w:rFonts w:ascii="Garamond" w:hAnsi="Garamond"/>
              <w:noProof/>
              <w:sz w:val="24"/>
              <w:szCs w:val="24"/>
              <w:lang w:val="es-CL" w:eastAsia="es-CL"/>
            </w:rPr>
          </w:pPr>
        </w:p>
        <w:p w:rsidR="0052284D" w:rsidRDefault="0052284D" w:rsidP="0052284D">
          <w:pPr>
            <w:rPr>
              <w:rFonts w:ascii="Garamond" w:hAnsi="Garamond"/>
              <w:noProof/>
              <w:sz w:val="24"/>
              <w:szCs w:val="24"/>
              <w:lang w:val="es-CL" w:eastAsia="es-CL"/>
            </w:rPr>
          </w:pPr>
        </w:p>
        <w:p w:rsidR="00EF5B64" w:rsidRDefault="00EF5B64" w:rsidP="00EF5B64">
          <w:pPr>
            <w:pStyle w:val="Ttulo1"/>
            <w:rPr>
              <w:sz w:val="28"/>
            </w:rPr>
          </w:pPr>
          <w:r w:rsidRPr="00EF5B64">
            <w:rPr>
              <w:sz w:val="28"/>
              <w:lang w:val="es-ES"/>
            </w:rPr>
            <w:lastRenderedPageBreak/>
            <w:t>TAREAS A REALIZAR PARA EL PROYECTO</w:t>
          </w:r>
          <w:r w:rsidRPr="008A67F0">
            <w:rPr>
              <w:sz w:val="28"/>
            </w:rPr>
            <w:t>:</w:t>
          </w:r>
        </w:p>
        <w:p w:rsidR="00EF5B64" w:rsidRPr="00EF5B64" w:rsidRDefault="00EF5B64" w:rsidP="00EF5B64">
          <w:pPr>
            <w:rPr>
              <w:rFonts w:ascii="Calibri" w:eastAsia="Times New Roman" w:hAnsi="Calibri" w:cs="Times New Roman"/>
              <w:lang w:val="es-ES" w:eastAsia="es-CL"/>
            </w:rPr>
          </w:pPr>
          <w:r w:rsidRPr="00EF5B64">
            <w:rPr>
              <w:rFonts w:ascii="Calibri" w:eastAsia="Times New Roman" w:hAnsi="Calibri" w:cs="Times New Roman"/>
              <w:lang w:val="es-ES" w:eastAsia="es-CL"/>
            </w:rPr>
            <w:t>Detalle.</w:t>
          </w:r>
        </w:p>
        <w:tbl>
          <w:tblPr>
            <w:tblW w:w="9167" w:type="dxa"/>
            <w:tblInd w:w="4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87"/>
            <w:gridCol w:w="8380"/>
          </w:tblGrid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</w:t>
                </w:r>
                <w:proofErr w:type="spellStart"/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Act</w:t>
                </w:r>
                <w:proofErr w:type="spellEnd"/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DC3EAB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</w:t>
                </w:r>
                <w:r w:rsidR="00DC3EAB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Salud te Integra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DC3EAB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Levantamiento y Análisis</w:t>
                </w:r>
              </w:p>
            </w:tc>
          </w:tr>
          <w:tr w:rsidR="00EF5B64" w:rsidRPr="00DC3EAB" w:rsidTr="00E70994">
            <w:trPr>
              <w:trHeight w:val="4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DC3EAB" w:rsidRDefault="00DC3EAB" w:rsidP="00EF5B64">
                <w:pPr>
                  <w:rPr>
                    <w:rFonts w:ascii="Calibri" w:eastAsia="Calibri" w:hAnsi="Calibri" w:cs="Times New Roman"/>
                    <w:color w:val="000000"/>
                    <w:lang w:val="en-US" w:eastAsia="es-CL"/>
                  </w:rPr>
                </w:pPr>
                <w:proofErr w:type="spellStart"/>
                <w:r w:rsidRPr="00DC3EAB">
                  <w:rPr>
                    <w:rFonts w:ascii="Calibri" w:eastAsia="Calibri" w:hAnsi="Calibri" w:cs="Times New Roman"/>
                    <w:color w:val="000000"/>
                    <w:lang w:val="en-US" w:eastAsia="es-CL"/>
                  </w:rPr>
                  <w:t>Desarrollo</w:t>
                </w:r>
                <w:proofErr w:type="spellEnd"/>
                <w:r w:rsidRPr="00DC3EAB">
                  <w:rPr>
                    <w:rFonts w:ascii="Calibri" w:eastAsia="Calibri" w:hAnsi="Calibri" w:cs="Times New Roman"/>
                    <w:color w:val="000000"/>
                    <w:lang w:val="en-US" w:eastAsia="es-CL"/>
                  </w:rPr>
                  <w:t xml:space="preserve"> Front End y Back End</w:t>
                </w: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DC3EAB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Documentación</w:t>
                </w:r>
              </w:p>
            </w:tc>
          </w:tr>
          <w:tr w:rsidR="00DC3EAB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DC3EAB" w:rsidRPr="00EF5B64" w:rsidRDefault="00DC3EAB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4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DC3EAB" w:rsidRDefault="00DC3EAB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Pruebas Unitarias</w:t>
                </w:r>
              </w:p>
            </w:tc>
          </w:tr>
          <w:tr w:rsidR="00DC3EAB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DC3EAB" w:rsidRDefault="00DC3EAB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5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DC3EAB" w:rsidRDefault="00DC3EAB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Empaquetado, TFS, Entrega</w:t>
                </w:r>
              </w:p>
            </w:tc>
          </w:tr>
          <w:tr w:rsidR="00DC3EAB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DC3EAB" w:rsidRDefault="00DC3EAB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6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DC3EAB" w:rsidRDefault="00DC3EAB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QA</w:t>
                </w:r>
              </w:p>
            </w:tc>
          </w:tr>
          <w:tr w:rsidR="00DC3EAB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DC3EAB" w:rsidRDefault="00DC3EAB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7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DC3EAB" w:rsidRDefault="00DC3EAB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Despliegue Operaciones</w:t>
                </w:r>
              </w:p>
            </w:tc>
          </w:tr>
          <w:tr w:rsidR="00EF5B64" w:rsidRPr="00EF5B64" w:rsidTr="00E70994">
            <w:trPr>
              <w:trHeight w:val="300"/>
            </w:trPr>
            <w:tc>
              <w:tcPr>
                <w:tcW w:w="787" w:type="dxa"/>
                <w:shd w:val="clear" w:color="auto" w:fill="auto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  <w:p w:rsidR="00E70994" w:rsidRPr="00EF5B64" w:rsidRDefault="00E7099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  <w:tc>
              <w:tcPr>
                <w:tcW w:w="8380" w:type="dxa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s-ES" w:eastAsia="es-CL"/>
                  </w:rPr>
                </w:pPr>
              </w:p>
            </w:tc>
          </w:tr>
          <w:tr w:rsidR="00EF5B64" w:rsidRPr="00EF5B64" w:rsidTr="00EF5B64">
            <w:trPr>
              <w:trHeight w:val="300"/>
            </w:trPr>
            <w:tc>
              <w:tcPr>
                <w:tcW w:w="787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N°/</w:t>
                </w:r>
                <w:proofErr w:type="spellStart"/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Act</w:t>
                </w:r>
                <w:proofErr w:type="spellEnd"/>
              </w:p>
            </w:tc>
            <w:tc>
              <w:tcPr>
                <w:tcW w:w="838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EF5B64" w:rsidP="007531C2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Actividades en </w:t>
                </w:r>
                <w:r w:rsidR="007531C2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Bus de integración</w:t>
                </w: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 </w:t>
                </w:r>
              </w:p>
            </w:tc>
          </w:tr>
          <w:tr w:rsidR="00FA4B97" w:rsidRPr="00EF5B64" w:rsidTr="006D784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FA4B97" w:rsidRPr="00EF5B64" w:rsidRDefault="00FA4B97" w:rsidP="006D784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1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A4B97" w:rsidRPr="00FA4B97" w:rsidRDefault="00DC3EAB" w:rsidP="00FA4B97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 xml:space="preserve">Construcción Canales </w:t>
                </w:r>
                <w:proofErr w:type="spellStart"/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Mirth</w:t>
                </w:r>
                <w:proofErr w:type="spellEnd"/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  <w:hideMark/>
              </w:tcPr>
              <w:p w:rsidR="00EF5B64" w:rsidRPr="00EF5B64" w:rsidRDefault="00FA4B97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2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FA4B97" w:rsidRPr="00FA4B97" w:rsidRDefault="00FA4B97" w:rsidP="007531C2">
                <w:pPr>
                  <w:pStyle w:val="Prrafodelista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  <w:tr w:rsidR="00EF5B64" w:rsidRPr="00EF5B64" w:rsidTr="00E70994">
            <w:trPr>
              <w:trHeight w:val="288"/>
            </w:trPr>
            <w:tc>
              <w:tcPr>
                <w:tcW w:w="787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BDE295" w:themeFill="text2" w:themeFillTint="99"/>
                <w:noWrap/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jc w:val="right"/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  <w:r w:rsidRPr="00EF5B64"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  <w:t>3</w:t>
                </w:r>
              </w:p>
            </w:tc>
            <w:tc>
              <w:tcPr>
                <w:tcW w:w="838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tcMar>
                  <w:top w:w="0" w:type="dxa"/>
                  <w:left w:w="70" w:type="dxa"/>
                  <w:bottom w:w="0" w:type="dxa"/>
                  <w:right w:w="70" w:type="dxa"/>
                </w:tcMar>
                <w:vAlign w:val="bottom"/>
              </w:tcPr>
              <w:p w:rsidR="00EF5B64" w:rsidRPr="00EF5B64" w:rsidRDefault="00EF5B64" w:rsidP="00EF5B64">
                <w:pPr>
                  <w:rPr>
                    <w:rFonts w:ascii="Calibri" w:eastAsia="Calibri" w:hAnsi="Calibri" w:cs="Times New Roman"/>
                    <w:color w:val="000000"/>
                    <w:lang w:val="es-ES" w:eastAsia="es-CL"/>
                  </w:rPr>
                </w:pPr>
              </w:p>
            </w:tc>
          </w:tr>
        </w:tbl>
        <w:p w:rsidR="007531C2" w:rsidRDefault="007531C2" w:rsidP="008A67F0">
          <w:pPr>
            <w:pStyle w:val="Ttulo1"/>
            <w:jc w:val="both"/>
            <w:rPr>
              <w:sz w:val="28"/>
            </w:rPr>
          </w:pPr>
        </w:p>
        <w:p w:rsidR="007531C2" w:rsidRDefault="007531C2">
          <w:pPr>
            <w:rPr>
              <w:rFonts w:asciiTheme="majorHAnsi" w:eastAsiaTheme="majorEastAsia" w:hAnsiTheme="majorHAnsi" w:cstheme="majorBidi"/>
              <w:b/>
              <w:bCs/>
              <w:color w:val="6DA92D" w:themeColor="text2" w:themeShade="BF"/>
              <w:sz w:val="28"/>
              <w:szCs w:val="28"/>
            </w:rPr>
          </w:pPr>
          <w:r>
            <w:rPr>
              <w:sz w:val="28"/>
            </w:rPr>
            <w:br w:type="page"/>
          </w:r>
        </w:p>
        <w:p w:rsidR="002A2D08" w:rsidRDefault="002A2D08" w:rsidP="008A67F0">
          <w:pPr>
            <w:pStyle w:val="Ttulo1"/>
            <w:jc w:val="both"/>
            <w:rPr>
              <w:sz w:val="28"/>
            </w:rPr>
          </w:pPr>
        </w:p>
        <w:tbl>
          <w:tblPr>
            <w:tblStyle w:val="Tabladecuadrcula1clara-nfasis4"/>
            <w:tblW w:w="0" w:type="auto"/>
            <w:tblLook w:val="04A0" w:firstRow="1" w:lastRow="0" w:firstColumn="1" w:lastColumn="0" w:noHBand="0" w:noVBand="1"/>
          </w:tblPr>
          <w:tblGrid>
            <w:gridCol w:w="3077"/>
            <w:gridCol w:w="5042"/>
          </w:tblGrid>
          <w:tr w:rsidR="008A67F0" w:rsidRPr="008A67F0" w:rsidTr="002A2D0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77" w:type="dxa"/>
              </w:tcPr>
              <w:p w:rsidR="008A67F0" w:rsidRPr="003C7456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3C7456">
                  <w:rPr>
                    <w:color w:val="181D0C" w:themeColor="background2" w:themeShade="1A"/>
                    <w:lang w:val="es-VE"/>
                  </w:rPr>
                  <w:t>SOLICITUD</w:t>
                </w:r>
              </w:p>
            </w:tc>
            <w:tc>
              <w:tcPr>
                <w:tcW w:w="5042" w:type="dxa"/>
              </w:tcPr>
              <w:tbl>
                <w:tblPr>
                  <w:tblW w:w="5000" w:type="pct"/>
                  <w:tblCellSpacing w:w="7" w:type="dxa"/>
                  <w:shd w:val="clear" w:color="auto" w:fill="F2F9FE"/>
                  <w:tblCellMar>
                    <w:top w:w="15" w:type="dxa"/>
                    <w:left w:w="15" w:type="dxa"/>
                    <w:bottom w:w="15" w:type="dxa"/>
                    <w:right w:w="15" w:type="dxa"/>
                  </w:tblCellMar>
                  <w:tblLook w:val="04A0" w:firstRow="1" w:lastRow="0" w:firstColumn="1" w:lastColumn="0" w:noHBand="0" w:noVBand="1"/>
                </w:tblPr>
                <w:tblGrid>
                  <w:gridCol w:w="4826"/>
                </w:tblGrid>
                <w:tr w:rsidR="008A67F0" w:rsidRPr="008A67F0" w:rsidTr="00E16280">
                  <w:trPr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vAlign w:val="bottom"/>
                      <w:hideMark/>
                    </w:tcPr>
                    <w:p w:rsidR="008A67F0" w:rsidRPr="008A67F0" w:rsidRDefault="008A67F0" w:rsidP="008A67F0">
                      <w:pPr>
                        <w:pStyle w:val="Sinespaciado"/>
                        <w:jc w:val="center"/>
                        <w:rPr>
                          <w:lang w:val="es-VE"/>
                        </w:rPr>
                      </w:pPr>
                    </w:p>
                  </w:tc>
                </w:tr>
                <w:tr w:rsidR="008A67F0" w:rsidRPr="008A67F0" w:rsidTr="00BF6E17">
                  <w:trPr>
                    <w:trHeight w:val="100"/>
                    <w:tblCellSpacing w:w="7" w:type="dxa"/>
                  </w:trPr>
                  <w:tc>
                    <w:tcPr>
                      <w:tcW w:w="0" w:type="auto"/>
                      <w:shd w:val="clear" w:color="auto" w:fill="auto"/>
                      <w:noWrap/>
                      <w:tcMar>
                        <w:top w:w="150" w:type="dxa"/>
                        <w:left w:w="15" w:type="dxa"/>
                        <w:bottom w:w="150" w:type="dxa"/>
                        <w:right w:w="15" w:type="dxa"/>
                      </w:tcMar>
                      <w:vAlign w:val="center"/>
                      <w:hideMark/>
                    </w:tcPr>
                    <w:p w:rsidR="008A67F0" w:rsidRPr="008A67F0" w:rsidRDefault="008A67F0" w:rsidP="008A67F0">
                      <w:pPr>
                        <w:pStyle w:val="Sinespaciado"/>
                        <w:rPr>
                          <w:lang w:val="es-VE"/>
                        </w:rPr>
                      </w:pPr>
                    </w:p>
                  </w:tc>
                </w:tr>
              </w:tbl>
              <w:p w:rsidR="008A67F0" w:rsidRPr="008A67F0" w:rsidRDefault="008A67F0" w:rsidP="008A67F0">
                <w:pPr>
                  <w:pStyle w:val="Sinespaciad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2A2D0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77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SOLICITANTE</w:t>
                </w:r>
              </w:p>
            </w:tc>
            <w:tc>
              <w:tcPr>
                <w:tcW w:w="5042" w:type="dxa"/>
              </w:tcPr>
              <w:p w:rsidR="008A67F0" w:rsidRPr="008A67F0" w:rsidRDefault="008A67F0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2A2D08">
            <w:trPr>
              <w:trHeight w:val="8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77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Nº REQUERIMIENTO</w:t>
                </w:r>
              </w:p>
            </w:tc>
            <w:tc>
              <w:tcPr>
                <w:tcW w:w="5042" w:type="dxa"/>
              </w:tcPr>
              <w:p w:rsidR="008A67F0" w:rsidRPr="008A67F0" w:rsidRDefault="008A67F0" w:rsidP="00EF5B64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</w:p>
            </w:tc>
          </w:tr>
          <w:tr w:rsidR="008A67F0" w:rsidRPr="008A67F0" w:rsidTr="002A2D08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77" w:type="dxa"/>
              </w:tcPr>
              <w:p w:rsidR="008A67F0" w:rsidRPr="00067F33" w:rsidRDefault="008A67F0" w:rsidP="008A67F0">
                <w:pPr>
                  <w:pStyle w:val="Sinespaciado"/>
                  <w:jc w:val="center"/>
                  <w:rPr>
                    <w:color w:val="181D0C" w:themeColor="background2" w:themeShade="1A"/>
                    <w:lang w:val="es-VE"/>
                  </w:rPr>
                </w:pPr>
                <w:r w:rsidRPr="00067F33">
                  <w:rPr>
                    <w:color w:val="181D0C" w:themeColor="background2" w:themeShade="1A"/>
                    <w:lang w:val="es-VE"/>
                  </w:rPr>
                  <w:t>TIPO REQUERIMIENTO</w:t>
                </w:r>
              </w:p>
            </w:tc>
            <w:tc>
              <w:tcPr>
                <w:tcW w:w="5042" w:type="dxa"/>
              </w:tcPr>
              <w:p w:rsidR="008A67F0" w:rsidRPr="008A67F0" w:rsidRDefault="00676C5F" w:rsidP="008A67F0">
                <w:pPr>
                  <w:pStyle w:val="Sinespaciad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VE"/>
                  </w:rPr>
                </w:pPr>
                <w:r>
                  <w:rPr>
                    <w:lang w:val="es-VE"/>
                  </w:rPr>
                  <w:t>Evolutivo</w:t>
                </w:r>
              </w:p>
            </w:tc>
          </w:tr>
        </w:tbl>
        <w:p w:rsidR="008A67F0" w:rsidRPr="008A67F0" w:rsidRDefault="008A67F0" w:rsidP="008A67F0">
          <w:pPr>
            <w:pStyle w:val="Sinespaciado"/>
            <w:jc w:val="center"/>
            <w:rPr>
              <w:b/>
              <w:u w:val="single"/>
              <w:lang w:val="es-VE"/>
            </w:rPr>
          </w:pPr>
        </w:p>
        <w:p w:rsidR="008A67F0" w:rsidRPr="00642A99" w:rsidRDefault="008A67F0" w:rsidP="008A67F0">
          <w:pPr>
            <w:pStyle w:val="Ttulo1"/>
            <w:jc w:val="both"/>
            <w:rPr>
              <w:sz w:val="28"/>
              <w:lang w:val="es-CL"/>
            </w:rPr>
          </w:pPr>
          <w:r w:rsidRPr="008A67F0">
            <w:rPr>
              <w:sz w:val="28"/>
            </w:rPr>
            <w:t>TIEMPOS ESTIMADOS</w:t>
          </w:r>
        </w:p>
        <w:p w:rsidR="00EF5B64" w:rsidRPr="00EF5B64" w:rsidRDefault="00EF5B64" w:rsidP="00EF5B64"/>
        <w:p w:rsidR="00EF5B64" w:rsidRDefault="00EF5B64" w:rsidP="008A67F0">
          <w:pPr>
            <w:pStyle w:val="Sinespaciado"/>
            <w:jc w:val="center"/>
            <w:rPr>
              <w:noProof/>
              <w:lang w:val="es-CL" w:eastAsia="es-CL"/>
            </w:rPr>
          </w:pPr>
          <w:r w:rsidRPr="003F2122">
            <w:rPr>
              <w:color w:val="000000"/>
            </w:rPr>
            <w:t>Los tiempos totales</w:t>
          </w:r>
          <w:r>
            <w:rPr>
              <w:color w:val="000000"/>
            </w:rPr>
            <w:t xml:space="preserve"> deben ser sumados, dado que es el desglose por ámbito</w:t>
          </w:r>
          <w:r w:rsidRPr="008A67F0">
            <w:rPr>
              <w:noProof/>
              <w:lang w:val="es-CL" w:eastAsia="es-CL"/>
            </w:rPr>
            <w:t xml:space="preserve"> </w:t>
          </w:r>
        </w:p>
        <w:p w:rsidR="008A67F0" w:rsidRPr="008A67F0" w:rsidRDefault="008A67F0" w:rsidP="008A67F0">
          <w:pPr>
            <w:pStyle w:val="Sinespaciado"/>
            <w:jc w:val="center"/>
            <w:rPr>
              <w:lang w:val="es-VE"/>
            </w:rPr>
          </w:pP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2B4EAA" wp14:editId="357595F7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2B4E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2.6pt;margin-top:634.2pt;width:577.8pt;height:4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76ttgIAALo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A67F0">
            <w:rPr>
              <w:noProof/>
              <w:lang w:val="es-CL" w:eastAsia="es-C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070622" wp14:editId="57834BA6">
                    <wp:simplePos x="0" y="0"/>
                    <wp:positionH relativeFrom="column">
                      <wp:posOffset>160020</wp:posOffset>
                    </wp:positionH>
                    <wp:positionV relativeFrom="paragraph">
                      <wp:posOffset>8054340</wp:posOffset>
                    </wp:positionV>
                    <wp:extent cx="7338060" cy="554990"/>
                    <wp:effectExtent l="0" t="0" r="0" b="0"/>
                    <wp:wrapNone/>
                    <wp:docPr id="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38060" cy="554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7F0" w:rsidRPr="004B7C21" w:rsidRDefault="008A67F0" w:rsidP="008A67F0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RESUMEN EJECUTIVO MENSUAL Nº 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070622" id="_x0000_s1027" type="#_x0000_t202" style="position:absolute;left:0;text-align:left;margin-left:12.6pt;margin-top:634.2pt;width:577.8pt;height:4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ODuQ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oDsT&#10;g7kCAADBBQAADgAAAAAAAAAAAAAAAAAuAgAAZHJzL2Uyb0RvYy54bWxQSwECLQAUAAYACAAAACEA&#10;f3tvGeEAAAANAQAADwAAAAAAAAAAAAAAAAATBQAAZHJzL2Rvd25yZXYueG1sUEsFBgAAAAAEAAQA&#10;8wAAACEGAAAAAA==&#10;" filled="f" stroked="f">
                    <v:textbox>
                      <w:txbxContent>
                        <w:p w:rsidR="008A67F0" w:rsidRPr="004B7C21" w:rsidRDefault="008A67F0" w:rsidP="008A67F0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RESUMEN EJECUTIVO MENSUAL Nº 26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tbl>
      <w:tblPr>
        <w:tblStyle w:val="Tabladecuadrcula1clara-nfasis4"/>
        <w:tblW w:w="6799" w:type="dxa"/>
        <w:tblLook w:val="04A0" w:firstRow="1" w:lastRow="0" w:firstColumn="1" w:lastColumn="0" w:noHBand="0" w:noVBand="1"/>
      </w:tblPr>
      <w:tblGrid>
        <w:gridCol w:w="3539"/>
        <w:gridCol w:w="3260"/>
      </w:tblGrid>
      <w:tr w:rsidR="008A67F0" w:rsidRPr="008A67F0" w:rsidTr="00841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gridSpan w:val="2"/>
            <w:hideMark/>
          </w:tcPr>
          <w:p w:rsidR="008A67F0" w:rsidRPr="008A67F0" w:rsidRDefault="00676C5F" w:rsidP="00DC3EAB">
            <w:pPr>
              <w:pStyle w:val="Sinespaciado"/>
              <w:rPr>
                <w:lang w:val="es-CL"/>
              </w:rPr>
            </w:pPr>
            <w:r>
              <w:rPr>
                <w:lang w:val="es-CL"/>
              </w:rPr>
              <w:t xml:space="preserve">Horas Interna </w:t>
            </w:r>
            <w:r w:rsidR="00DC3EAB">
              <w:rPr>
                <w:lang w:val="es-CL"/>
              </w:rPr>
              <w:t>Salud te Integra</w:t>
            </w:r>
          </w:p>
        </w:tc>
      </w:tr>
      <w:tr w:rsidR="008A67F0" w:rsidRPr="008A67F0" w:rsidTr="008415EA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:rsidR="008A67F0" w:rsidRPr="008A67F0" w:rsidRDefault="008A67F0" w:rsidP="008A67F0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3260" w:type="dxa"/>
            <w:hideMark/>
          </w:tcPr>
          <w:p w:rsidR="008A67F0" w:rsidRPr="008A67F0" w:rsidRDefault="008A67F0" w:rsidP="008A67F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proofErr w:type="spellStart"/>
            <w:r w:rsidRPr="008A67F0">
              <w:rPr>
                <w:b/>
                <w:bCs/>
                <w:lang w:val="es-CL"/>
              </w:rPr>
              <w:t>Hrs</w:t>
            </w:r>
            <w:proofErr w:type="spellEnd"/>
            <w:r w:rsidRPr="008A67F0">
              <w:rPr>
                <w:b/>
                <w:bCs/>
                <w:lang w:val="es-CL"/>
              </w:rPr>
              <w:t>.</w:t>
            </w:r>
          </w:p>
        </w:tc>
      </w:tr>
      <w:tr w:rsidR="008A67F0" w:rsidRPr="008A67F0" w:rsidTr="008415E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:rsidR="008A67F0" w:rsidRPr="00FD7DED" w:rsidRDefault="00FD7DED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 xml:space="preserve">Gestión </w:t>
            </w:r>
            <w:proofErr w:type="spellStart"/>
            <w:r>
              <w:rPr>
                <w:lang w:val="es-CL"/>
              </w:rPr>
              <w:t>Req</w:t>
            </w:r>
            <w:proofErr w:type="spellEnd"/>
            <w:r>
              <w:rPr>
                <w:lang w:val="es-CL"/>
              </w:rPr>
              <w:t>. Evolutivos</w:t>
            </w:r>
          </w:p>
        </w:tc>
        <w:tc>
          <w:tcPr>
            <w:tcW w:w="3260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8415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TI</w:t>
            </w:r>
          </w:p>
        </w:tc>
        <w:tc>
          <w:tcPr>
            <w:tcW w:w="3260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8A67F0">
              <w:rPr>
                <w:lang w:val="es-CL"/>
              </w:rPr>
              <w:t> </w:t>
            </w:r>
          </w:p>
        </w:tc>
      </w:tr>
      <w:tr w:rsidR="008A67F0" w:rsidRPr="008A67F0" w:rsidTr="008415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3260" w:type="dxa"/>
          </w:tcPr>
          <w:p w:rsidR="008A67F0" w:rsidRPr="008A67F0" w:rsidRDefault="00DC3EAB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</w:tr>
      <w:tr w:rsidR="008A67F0" w:rsidRPr="008A67F0" w:rsidTr="008415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3260" w:type="dxa"/>
          </w:tcPr>
          <w:p w:rsidR="008A67F0" w:rsidRPr="008A67F0" w:rsidRDefault="00DC3EAB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</w:tr>
      <w:tr w:rsidR="008A67F0" w:rsidRPr="008A67F0" w:rsidTr="008415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:rsidR="008A67F0" w:rsidRPr="00FD7DED" w:rsidRDefault="008A67F0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</w:p>
        </w:tc>
        <w:tc>
          <w:tcPr>
            <w:tcW w:w="3260" w:type="dxa"/>
          </w:tcPr>
          <w:p w:rsidR="008A67F0" w:rsidRPr="008A67F0" w:rsidRDefault="00DC3EAB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60</w:t>
            </w:r>
          </w:p>
        </w:tc>
      </w:tr>
      <w:tr w:rsidR="00EF5B64" w:rsidRPr="008A67F0" w:rsidTr="008415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Script configuración mapas derivación</w:t>
            </w:r>
          </w:p>
        </w:tc>
        <w:tc>
          <w:tcPr>
            <w:tcW w:w="3260" w:type="dxa"/>
          </w:tcPr>
          <w:p w:rsidR="00EF5B64" w:rsidRDefault="00DC3EAB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</w:tr>
      <w:tr w:rsidR="000B71CC" w:rsidRPr="008A67F0" w:rsidTr="008415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B71CC" w:rsidRPr="000B71CC" w:rsidRDefault="000B71CC" w:rsidP="008A67F0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>PROCESO CERTIFICACIÓN</w:t>
            </w:r>
          </w:p>
        </w:tc>
        <w:tc>
          <w:tcPr>
            <w:tcW w:w="3260" w:type="dxa"/>
          </w:tcPr>
          <w:p w:rsidR="000B71CC" w:rsidRDefault="000B71CC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8415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Proceso de Certificación (3 ambientes)</w:t>
            </w:r>
          </w:p>
        </w:tc>
        <w:tc>
          <w:tcPr>
            <w:tcW w:w="3260" w:type="dxa"/>
          </w:tcPr>
          <w:p w:rsidR="00EF5B64" w:rsidRDefault="00DC3EAB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</w:tr>
      <w:tr w:rsidR="00EF5B64" w:rsidRPr="008A67F0" w:rsidTr="008415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EF5B64" w:rsidRPr="00FD7DED" w:rsidRDefault="000B71CC" w:rsidP="008A67F0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Pruebas de aceptación usuaria</w:t>
            </w:r>
          </w:p>
        </w:tc>
        <w:tc>
          <w:tcPr>
            <w:tcW w:w="3260" w:type="dxa"/>
          </w:tcPr>
          <w:p w:rsidR="00EF5B64" w:rsidRDefault="00DC3EAB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10</w:t>
            </w:r>
          </w:p>
        </w:tc>
      </w:tr>
      <w:tr w:rsidR="008A67F0" w:rsidRPr="008A67F0" w:rsidTr="008415E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hideMark/>
          </w:tcPr>
          <w:p w:rsidR="008A67F0" w:rsidRPr="008A67F0" w:rsidRDefault="008A67F0" w:rsidP="008A67F0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3260" w:type="dxa"/>
          </w:tcPr>
          <w:p w:rsidR="008A67F0" w:rsidRPr="008A67F0" w:rsidRDefault="00DC3EAB" w:rsidP="008A67F0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150</w:t>
            </w:r>
          </w:p>
        </w:tc>
      </w:tr>
    </w:tbl>
    <w:p w:rsidR="000B71CC" w:rsidRDefault="000B71CC" w:rsidP="008A67F0">
      <w:pPr>
        <w:pStyle w:val="Sinespaciado"/>
        <w:jc w:val="center"/>
        <w:rPr>
          <w:lang w:val="es-CL"/>
        </w:rPr>
      </w:pPr>
    </w:p>
    <w:p w:rsidR="000B71CC" w:rsidRDefault="000B71CC" w:rsidP="008A67F0">
      <w:pPr>
        <w:pStyle w:val="Sinespaciado"/>
        <w:jc w:val="center"/>
        <w:rPr>
          <w:lang w:val="es-CL"/>
        </w:rPr>
      </w:pPr>
    </w:p>
    <w:p w:rsidR="008A67F0" w:rsidRPr="008A67F0" w:rsidRDefault="008A67F0" w:rsidP="008A67F0">
      <w:pPr>
        <w:pStyle w:val="Sinespaciado"/>
        <w:jc w:val="center"/>
        <w:rPr>
          <w:lang w:val="es-VE"/>
        </w:rPr>
      </w:pP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9FE89" wp14:editId="2BA6C8CE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FE89" id="_x0000_s1028" type="#_x0000_t202" style="position:absolute;left:0;text-align:left;margin-left:12.6pt;margin-top:634.2pt;width:577.8pt;height: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5oKuQ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  <w:r w:rsidRPr="008A67F0"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2440E" wp14:editId="12A98FED">
                <wp:simplePos x="0" y="0"/>
                <wp:positionH relativeFrom="column">
                  <wp:posOffset>160020</wp:posOffset>
                </wp:positionH>
                <wp:positionV relativeFrom="paragraph">
                  <wp:posOffset>8054340</wp:posOffset>
                </wp:positionV>
                <wp:extent cx="7338060" cy="5549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8060" cy="554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67F0" w:rsidRPr="004B7C21" w:rsidRDefault="008A67F0" w:rsidP="008A67F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RESUMEN EJECUTIVO MENSUAL Nº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440E" id="_x0000_s1029" type="#_x0000_t202" style="position:absolute;left:0;text-align:left;margin-left:12.6pt;margin-top:634.2pt;width:577.8pt;height:4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gK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" filled="f" stroked="f">
                <v:textbox>
                  <w:txbxContent>
                    <w:p w:rsidR="008A67F0" w:rsidRPr="004B7C21" w:rsidRDefault="008A67F0" w:rsidP="008A67F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RESUMEN EJECUTIVO MENSUAL Nº 26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decuadrcula1clara-nfasis4"/>
        <w:tblW w:w="5778" w:type="dxa"/>
        <w:tblLook w:val="04A0" w:firstRow="1" w:lastRow="0" w:firstColumn="1" w:lastColumn="0" w:noHBand="0" w:noVBand="1"/>
      </w:tblPr>
      <w:tblGrid>
        <w:gridCol w:w="3227"/>
        <w:gridCol w:w="2551"/>
      </w:tblGrid>
      <w:tr w:rsidR="00EF5B64" w:rsidRPr="008A67F0" w:rsidTr="00FD7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gridSpan w:val="2"/>
            <w:hideMark/>
          </w:tcPr>
          <w:p w:rsidR="00EF5B64" w:rsidRPr="008A67F0" w:rsidRDefault="00EF5B64" w:rsidP="00EF5B64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 xml:space="preserve">Horas Interna </w:t>
            </w:r>
            <w:r>
              <w:rPr>
                <w:lang w:val="es-CL"/>
              </w:rPr>
              <w:t>Bus de Integración</w:t>
            </w:r>
          </w:p>
        </w:tc>
      </w:tr>
      <w:tr w:rsidR="00EF5B64" w:rsidRPr="008A67F0" w:rsidTr="00FD7DED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rPr>
                <w:lang w:val="es-CL"/>
              </w:rPr>
            </w:pPr>
            <w:r w:rsidRPr="008A67F0">
              <w:rPr>
                <w:lang w:val="es-CL"/>
              </w:rPr>
              <w:t>Concepto</w:t>
            </w:r>
          </w:p>
        </w:tc>
        <w:tc>
          <w:tcPr>
            <w:tcW w:w="2551" w:type="dxa"/>
            <w:hideMark/>
          </w:tcPr>
          <w:p w:rsidR="00EF5B64" w:rsidRPr="008A67F0" w:rsidRDefault="00EF5B64" w:rsidP="000E18A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proofErr w:type="spellStart"/>
            <w:r w:rsidRPr="008A67F0">
              <w:rPr>
                <w:b/>
                <w:bCs/>
                <w:lang w:val="es-CL"/>
              </w:rPr>
              <w:t>Hrs</w:t>
            </w:r>
            <w:proofErr w:type="spellEnd"/>
            <w:r w:rsidRPr="008A67F0">
              <w:rPr>
                <w:b/>
                <w:bCs/>
                <w:lang w:val="es-CL"/>
              </w:rPr>
              <w:t>.</w:t>
            </w:r>
          </w:p>
        </w:tc>
      </w:tr>
      <w:tr w:rsidR="00EF5B64" w:rsidRPr="008A67F0" w:rsidTr="00E70994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FD7DED" w:rsidP="000E18A9">
            <w:pPr>
              <w:pStyle w:val="Sinespaciado"/>
              <w:jc w:val="center"/>
              <w:rPr>
                <w:lang w:val="es-CL"/>
              </w:rPr>
            </w:pPr>
            <w:r>
              <w:rPr>
                <w:lang w:val="es-CL"/>
              </w:rPr>
              <w:t xml:space="preserve">Gestión </w:t>
            </w:r>
            <w:proofErr w:type="spellStart"/>
            <w:r>
              <w:rPr>
                <w:lang w:val="es-CL"/>
              </w:rPr>
              <w:t>Req</w:t>
            </w:r>
            <w:proofErr w:type="spellEnd"/>
            <w:r>
              <w:rPr>
                <w:lang w:val="es-CL"/>
              </w:rPr>
              <w:t>. Evolutivos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lastRenderedPageBreak/>
              <w:t>TI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Gestión TI </w:t>
            </w:r>
          </w:p>
        </w:tc>
        <w:tc>
          <w:tcPr>
            <w:tcW w:w="2551" w:type="dxa"/>
          </w:tcPr>
          <w:p w:rsidR="00EF5B64" w:rsidRPr="008A67F0" w:rsidRDefault="00DC3EAB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Análisis </w:t>
            </w:r>
          </w:p>
        </w:tc>
        <w:tc>
          <w:tcPr>
            <w:tcW w:w="2551" w:type="dxa"/>
          </w:tcPr>
          <w:p w:rsidR="00EF5B64" w:rsidRPr="008A67F0" w:rsidRDefault="00DC3EAB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BF6E17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Desarrollo</w:t>
            </w:r>
            <w:r w:rsidR="00BF6E17">
              <w:rPr>
                <w:b w:val="0"/>
                <w:lang w:val="es-CL"/>
              </w:rPr>
              <w:t xml:space="preserve"> Componentes de Integración</w:t>
            </w:r>
          </w:p>
        </w:tc>
        <w:tc>
          <w:tcPr>
            <w:tcW w:w="2551" w:type="dxa"/>
          </w:tcPr>
          <w:p w:rsidR="00EF5B64" w:rsidRPr="008A67F0" w:rsidRDefault="00DC3EAB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</w:tr>
      <w:tr w:rsidR="0021705F" w:rsidRPr="008A67F0" w:rsidTr="006D784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21705F" w:rsidRPr="0021705F" w:rsidRDefault="0021705F" w:rsidP="006D7844">
            <w:pPr>
              <w:pStyle w:val="Sinespaciado"/>
              <w:jc w:val="center"/>
              <w:rPr>
                <w:b w:val="0"/>
                <w:lang w:val="es-CL"/>
              </w:rPr>
            </w:pPr>
            <w:r w:rsidRPr="0021705F">
              <w:rPr>
                <w:b w:val="0"/>
                <w:lang w:val="es-CL"/>
              </w:rPr>
              <w:t>Pruebas Integrales</w:t>
            </w:r>
          </w:p>
        </w:tc>
        <w:tc>
          <w:tcPr>
            <w:tcW w:w="2551" w:type="dxa"/>
          </w:tcPr>
          <w:p w:rsidR="0021705F" w:rsidRDefault="00DC3EAB" w:rsidP="006D784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>
              <w:rPr>
                <w:lang w:val="es-CL"/>
              </w:rPr>
              <w:t>8</w:t>
            </w:r>
          </w:p>
        </w:tc>
      </w:tr>
      <w:tr w:rsidR="000B71CC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0B71CC" w:rsidRPr="008A67F0" w:rsidRDefault="000B71CC" w:rsidP="000E18A9">
            <w:pPr>
              <w:pStyle w:val="Sinespaciado"/>
              <w:jc w:val="center"/>
              <w:rPr>
                <w:lang w:val="es-CL"/>
              </w:rPr>
            </w:pPr>
            <w:r w:rsidRPr="000B71CC">
              <w:rPr>
                <w:lang w:val="es-CL"/>
              </w:rPr>
              <w:t>PROCESO CERTIFICACIÓN</w:t>
            </w:r>
          </w:p>
        </w:tc>
        <w:tc>
          <w:tcPr>
            <w:tcW w:w="2551" w:type="dxa"/>
          </w:tcPr>
          <w:p w:rsidR="000B71CC" w:rsidRDefault="000B71CC" w:rsidP="00281B85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FD7DE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F5B64" w:rsidRPr="00FD7DED" w:rsidRDefault="00281B85" w:rsidP="00FA4B97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 xml:space="preserve">Proceso de Certificación </w:t>
            </w:r>
          </w:p>
        </w:tc>
        <w:tc>
          <w:tcPr>
            <w:tcW w:w="2551" w:type="dxa"/>
          </w:tcPr>
          <w:p w:rsidR="00EF5B64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7531C2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PLATAFORMA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Pre-Producción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FD7DED" w:rsidRDefault="00EF5B64" w:rsidP="000E18A9">
            <w:pPr>
              <w:pStyle w:val="Sinespaciado"/>
              <w:jc w:val="center"/>
              <w:rPr>
                <w:b w:val="0"/>
                <w:lang w:val="es-CL"/>
              </w:rPr>
            </w:pPr>
            <w:r w:rsidRPr="00FD7DED">
              <w:rPr>
                <w:b w:val="0"/>
                <w:lang w:val="es-CL"/>
              </w:rPr>
              <w:t>Producción</w:t>
            </w:r>
          </w:p>
        </w:tc>
        <w:tc>
          <w:tcPr>
            <w:tcW w:w="2551" w:type="dxa"/>
          </w:tcPr>
          <w:p w:rsidR="00EF5B64" w:rsidRPr="008A67F0" w:rsidRDefault="00EF5B64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</w:p>
        </w:tc>
      </w:tr>
      <w:tr w:rsidR="00EF5B64" w:rsidRPr="008A67F0" w:rsidTr="00E7099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hideMark/>
          </w:tcPr>
          <w:p w:rsidR="00EF5B64" w:rsidRPr="008A67F0" w:rsidRDefault="00EF5B64" w:rsidP="000E18A9">
            <w:pPr>
              <w:pStyle w:val="Sinespaciado"/>
              <w:jc w:val="center"/>
              <w:rPr>
                <w:lang w:val="es-CL"/>
              </w:rPr>
            </w:pPr>
            <w:r w:rsidRPr="008A67F0">
              <w:rPr>
                <w:lang w:val="es-CL"/>
              </w:rPr>
              <w:t>TOTAL</w:t>
            </w:r>
          </w:p>
        </w:tc>
        <w:tc>
          <w:tcPr>
            <w:tcW w:w="2551" w:type="dxa"/>
          </w:tcPr>
          <w:p w:rsidR="00EF5B64" w:rsidRPr="008A67F0" w:rsidRDefault="00DC3EAB" w:rsidP="000E18A9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48</w:t>
            </w:r>
          </w:p>
        </w:tc>
      </w:tr>
    </w:tbl>
    <w:p w:rsidR="008A67F0" w:rsidRPr="008A67F0" w:rsidRDefault="008A67F0" w:rsidP="008A67F0">
      <w:pPr>
        <w:pStyle w:val="Sinespaciado"/>
        <w:jc w:val="center"/>
        <w:rPr>
          <w:lang w:val="es-VE"/>
        </w:rPr>
      </w:pPr>
    </w:p>
    <w:p w:rsidR="00281B85" w:rsidRDefault="00281B85" w:rsidP="00281B85">
      <w:pPr>
        <w:rPr>
          <w:b/>
          <w:color w:val="000000"/>
          <w:u w:val="single"/>
        </w:rPr>
      </w:pPr>
      <w:r w:rsidRPr="00C52AFA">
        <w:rPr>
          <w:b/>
          <w:color w:val="000000"/>
        </w:rPr>
        <w:t>Total de</w:t>
      </w:r>
      <w:r>
        <w:rPr>
          <w:b/>
          <w:color w:val="000000"/>
        </w:rPr>
        <w:t xml:space="preserve"> horas: </w:t>
      </w:r>
      <w:r w:rsidR="00DC3EAB">
        <w:rPr>
          <w:b/>
          <w:color w:val="000000"/>
        </w:rPr>
        <w:t>198</w:t>
      </w:r>
      <w:bookmarkStart w:id="0" w:name="_GoBack"/>
      <w:bookmarkEnd w:id="0"/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8A67F0">
      <w:headerReference w:type="default" r:id="rId15"/>
      <w:footerReference w:type="default" r:id="rId16"/>
      <w:pgSz w:w="12240" w:h="15840" w:code="1"/>
      <w:pgMar w:top="1417" w:right="1701" w:bottom="1417" w:left="241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8BE" w:rsidRDefault="00F378BE" w:rsidP="00956675">
      <w:pPr>
        <w:spacing w:after="0" w:line="240" w:lineRule="auto"/>
      </w:pPr>
      <w:r>
        <w:separator/>
      </w:r>
    </w:p>
  </w:endnote>
  <w:endnote w:type="continuationSeparator" w:id="0">
    <w:p w:rsidR="00F378BE" w:rsidRDefault="00F378BE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MS Reference Sans Serif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2B000930" wp14:editId="3B6D5273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8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8BE" w:rsidRDefault="00F378BE" w:rsidP="00956675">
      <w:pPr>
        <w:spacing w:after="0" w:line="240" w:lineRule="auto"/>
      </w:pPr>
      <w:r>
        <w:separator/>
      </w:r>
    </w:p>
  </w:footnote>
  <w:footnote w:type="continuationSeparator" w:id="0">
    <w:p w:rsidR="00F378BE" w:rsidRDefault="00F378BE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66662D2" wp14:editId="70E9DD24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5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DC3EAB" w:rsidRPr="00DC3EAB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4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30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DC3EAB" w:rsidRPr="00DC3EAB">
                          <w:rPr>
                            <w:noProof/>
                            <w:color w:val="3F3F3F" w:themeColor="text1"/>
                            <w:sz w:val="20"/>
                          </w:rPr>
                          <w:t>4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6CD9CC22" wp14:editId="7A79315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34A02"/>
    <w:multiLevelType w:val="hybridMultilevel"/>
    <w:tmpl w:val="CDA6DB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F19F6"/>
    <w:multiLevelType w:val="hybridMultilevel"/>
    <w:tmpl w:val="F9446AD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16B50"/>
    <w:rsid w:val="00067F33"/>
    <w:rsid w:val="000B71CC"/>
    <w:rsid w:val="00121ADD"/>
    <w:rsid w:val="00134C82"/>
    <w:rsid w:val="001447B8"/>
    <w:rsid w:val="001B364B"/>
    <w:rsid w:val="0021705F"/>
    <w:rsid w:val="002222A6"/>
    <w:rsid w:val="002322D0"/>
    <w:rsid w:val="00281B85"/>
    <w:rsid w:val="00281D22"/>
    <w:rsid w:val="002A2D08"/>
    <w:rsid w:val="002B6F57"/>
    <w:rsid w:val="00380AAD"/>
    <w:rsid w:val="003C7456"/>
    <w:rsid w:val="003C7503"/>
    <w:rsid w:val="003D2282"/>
    <w:rsid w:val="0049138A"/>
    <w:rsid w:val="0052284D"/>
    <w:rsid w:val="00603CA1"/>
    <w:rsid w:val="00605861"/>
    <w:rsid w:val="00642A99"/>
    <w:rsid w:val="00676C5F"/>
    <w:rsid w:val="007531C2"/>
    <w:rsid w:val="00780F51"/>
    <w:rsid w:val="00781718"/>
    <w:rsid w:val="007E476C"/>
    <w:rsid w:val="00815CA7"/>
    <w:rsid w:val="008163AE"/>
    <w:rsid w:val="008415EA"/>
    <w:rsid w:val="008A3AC3"/>
    <w:rsid w:val="008A67F0"/>
    <w:rsid w:val="0091312E"/>
    <w:rsid w:val="00956675"/>
    <w:rsid w:val="0096481A"/>
    <w:rsid w:val="00A30609"/>
    <w:rsid w:val="00A54BB8"/>
    <w:rsid w:val="00AE70FB"/>
    <w:rsid w:val="00BF6E17"/>
    <w:rsid w:val="00C00056"/>
    <w:rsid w:val="00D04029"/>
    <w:rsid w:val="00D51633"/>
    <w:rsid w:val="00DA0246"/>
    <w:rsid w:val="00DB0281"/>
    <w:rsid w:val="00DB12FE"/>
    <w:rsid w:val="00DC3EAB"/>
    <w:rsid w:val="00DF27AC"/>
    <w:rsid w:val="00E16280"/>
    <w:rsid w:val="00E70994"/>
    <w:rsid w:val="00EF5B64"/>
    <w:rsid w:val="00F26BD4"/>
    <w:rsid w:val="00F311B7"/>
    <w:rsid w:val="00F378BE"/>
    <w:rsid w:val="00F6177D"/>
    <w:rsid w:val="00FA4AC1"/>
    <w:rsid w:val="00FA4B97"/>
    <w:rsid w:val="00FD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D37E6D"/>
  <w15:docId w15:val="{B3A8A1EF-3CE2-4A35-BD69-4A9305BA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decuadrcula1clara-nfasis4">
    <w:name w:val="Grid Table 1 Light Accent 4"/>
    <w:basedOn w:val="Tablanormal"/>
    <w:uiPriority w:val="46"/>
    <w:rsid w:val="003C7456"/>
    <w:pPr>
      <w:spacing w:after="0" w:line="240" w:lineRule="auto"/>
    </w:pPr>
    <w:tblPr>
      <w:tblStyleRowBandSize w:val="1"/>
      <w:tblStyleColBandSize w:val="1"/>
      <w:tblBorders>
        <w:top w:val="single" w:sz="4" w:space="0" w:color="A1D4E1" w:themeColor="accent4" w:themeTint="66"/>
        <w:left w:val="single" w:sz="4" w:space="0" w:color="A1D4E1" w:themeColor="accent4" w:themeTint="66"/>
        <w:bottom w:val="single" w:sz="4" w:space="0" w:color="A1D4E1" w:themeColor="accent4" w:themeTint="66"/>
        <w:right w:val="single" w:sz="4" w:space="0" w:color="A1D4E1" w:themeColor="accent4" w:themeTint="66"/>
        <w:insideH w:val="single" w:sz="4" w:space="0" w:color="A1D4E1" w:themeColor="accent4" w:themeTint="66"/>
        <w:insideV w:val="single" w:sz="4" w:space="0" w:color="A1D4E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3BFD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BFD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dxtexto">
    <w:name w:val="sdx_texto"/>
    <w:link w:val="sdxtextoCar"/>
    <w:autoRedefine/>
    <w:qFormat/>
    <w:rsid w:val="007E476C"/>
    <w:pPr>
      <w:spacing w:after="160" w:line="259" w:lineRule="auto"/>
    </w:pPr>
    <w:rPr>
      <w:rFonts w:ascii="Garamond" w:hAnsi="Garamond" w:cs="Open Sans"/>
      <w:b/>
      <w:sz w:val="24"/>
      <w:szCs w:val="24"/>
    </w:rPr>
  </w:style>
  <w:style w:type="character" w:customStyle="1" w:styleId="sdxtextoCar">
    <w:name w:val="sdx_texto Car"/>
    <w:basedOn w:val="Fuentedeprrafopredeter"/>
    <w:link w:val="sdxtexto"/>
    <w:rsid w:val="007E476C"/>
    <w:rPr>
      <w:rFonts w:ascii="Garamond" w:hAnsi="Garamond" w:cs="Open Sans"/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64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cid:image002.jpg@01D47B39.977DE6B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N°XXXXX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6403B877383F4F9D7873AEE5FA9EF1" ma:contentTypeVersion="0" ma:contentTypeDescription="Crear nuevo documento." ma:contentTypeScope="" ma:versionID="6672d033dceffe8e5365db57ba931f4b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DD4E7B-BB5B-4705-A38F-59ACAD53D9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3CD32-71B7-49D5-983C-FD45E121E37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BABFE59-CFED-416C-933C-10EC578136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36397F7-7040-435D-82D9-AC7D44050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MANTENIMIENTO EVOLUTIVO</dc:creator>
  <cp:lastModifiedBy>Víctor Coronado</cp:lastModifiedBy>
  <cp:revision>2</cp:revision>
  <dcterms:created xsi:type="dcterms:W3CDTF">2018-12-11T18:40:00Z</dcterms:created>
  <dcterms:modified xsi:type="dcterms:W3CDTF">2018-12-11T18:40:00Z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0x010100866403B877383F4F9D7873AEE5FA9EF1</vt:lpwstr>
  </property>
</Properties>
</file>