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0885220"/>
        <w:docPartObj>
          <w:docPartGallery w:val="Cover Pages"/>
          <w:docPartUnique/>
        </w:docPartObj>
      </w:sdtPr>
      <w:sdtEndPr/>
      <w:sdtContent>
        <w:p w:rsidR="00FA4AC1" w:rsidRDefault="00FA4AC1" w:rsidP="00905986">
          <w:r>
            <w:rPr>
              <w:noProof/>
              <w:lang w:val="es-CL" w:eastAsia="es-CL"/>
            </w:rPr>
            <w:drawing>
              <wp:anchor distT="0" distB="0" distL="114300" distR="114300" simplePos="0" relativeHeight="251657216" behindDoc="1" locked="0" layoutInCell="1" allowOverlap="1" wp14:anchorId="11554A14" wp14:editId="1007A108">
                <wp:simplePos x="0" y="0"/>
                <wp:positionH relativeFrom="column">
                  <wp:posOffset>-1166592</wp:posOffset>
                </wp:positionH>
                <wp:positionV relativeFrom="paragraph">
                  <wp:posOffset>-917380</wp:posOffset>
                </wp:positionV>
                <wp:extent cx="7836732" cy="10093570"/>
                <wp:effectExtent l="19050" t="0" r="0" b="0"/>
                <wp:wrapNone/>
                <wp:docPr id="11" name="3 Imagen" descr="Papelería nuevo logo RS-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pelería nuevo logo RS-03.jp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36732" cy="1009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Pr="004215BA" w:rsidRDefault="00A66E53" w:rsidP="004215BA">
          <w:pPr>
            <w:ind w:left="708" w:firstLine="212"/>
            <w:jc w:val="center"/>
            <w:rPr>
              <w:rFonts w:asciiTheme="majorHAnsi" w:eastAsiaTheme="majorEastAsia" w:hAnsiTheme="majorHAnsi" w:cstheme="majorBidi"/>
              <w:b/>
              <w:bCs/>
              <w:color w:val="6DA92D" w:themeColor="text2" w:themeShade="BF"/>
              <w:sz w:val="48"/>
              <w:szCs w:val="28"/>
            </w:rPr>
          </w:pPr>
          <w:bookmarkStart w:id="0" w:name="_Toc476115577"/>
          <w:bookmarkStart w:id="1" w:name="_Toc508779606"/>
          <w:bookmarkEnd w:id="0"/>
          <w:r>
            <w:rPr>
              <w:rStyle w:val="Ttulo1Car"/>
              <w:sz w:val="48"/>
            </w:rPr>
            <w:t>Manual de Deploy  Visor SaludTIntegra</w:t>
          </w:r>
          <w:bookmarkEnd w:id="1"/>
          <w:r w:rsidR="00FA4AC1">
            <w:br w:type="page"/>
          </w:r>
        </w:p>
      </w:sdtContent>
    </w:sdt>
    <w:sdt>
      <w:sdtPr>
        <w:rPr>
          <w:lang w:val="es-ES"/>
        </w:rPr>
        <w:id w:val="-25958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A66E53" w:rsidRDefault="00A66E53">
          <w:pPr>
            <w:pStyle w:val="TtuloTDC"/>
          </w:pPr>
          <w:r>
            <w:rPr>
              <w:lang w:val="es-ES"/>
            </w:rPr>
            <w:t>Contenido</w:t>
          </w:r>
        </w:p>
        <w:p w:rsidR="00A66E53" w:rsidRDefault="00A66E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79606" w:history="1">
            <w:r w:rsidRPr="002A035B">
              <w:rPr>
                <w:rStyle w:val="Hipervnculo"/>
                <w:noProof/>
              </w:rPr>
              <w:t>Manual de Deploy  Visor SaludTIntegra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_Toc508779606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E53" w:rsidRDefault="00A66E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779607" w:history="1">
            <w:r w:rsidRPr="002A035B">
              <w:rPr>
                <w:rStyle w:val="Hipervnculo"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_Toc508779607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E53" w:rsidRDefault="00A66E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779608" w:history="1">
            <w:r w:rsidRPr="002A035B">
              <w:rPr>
                <w:rStyle w:val="Hipervnculo"/>
                <w:noProof/>
              </w:rPr>
              <w:t>Pasos para el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_Toc508779608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E53" w:rsidRDefault="00A66E53">
          <w:r>
            <w:rPr>
              <w:b/>
              <w:bCs/>
              <w:lang w:val="es-ES"/>
            </w:rPr>
            <w:fldChar w:fldCharType="end"/>
          </w:r>
        </w:p>
      </w:sdtContent>
    </w:sdt>
    <w:p w:rsidR="00A66E53" w:rsidRDefault="00A66E53" w:rsidP="00956675"/>
    <w:p w:rsidR="00A66E53" w:rsidRDefault="00A66E53">
      <w:r>
        <w:br w:type="page"/>
      </w:r>
    </w:p>
    <w:p w:rsidR="00A66E53" w:rsidRDefault="00A66E53" w:rsidP="00A66E53">
      <w:pPr>
        <w:pStyle w:val="Ttulo1"/>
      </w:pPr>
      <w:bookmarkStart w:id="2" w:name="_Toc508779607"/>
      <w:r>
        <w:lastRenderedPageBreak/>
        <w:t xml:space="preserve">Consideraciones </w:t>
      </w:r>
    </w:p>
    <w:p w:rsidR="00A66E53" w:rsidRDefault="00A66E53" w:rsidP="00A66E53">
      <w:r>
        <w:t>Este producto es una copia fiel del producto Portal que ya se encuentra en ambientes productivos, solo se diferencias en pequeños detalles visuales y de funcionalidad, estos detalles son:</w:t>
      </w:r>
    </w:p>
    <w:p w:rsidR="00A66E53" w:rsidRDefault="00A66E53" w:rsidP="00A66E53">
      <w:pPr>
        <w:pStyle w:val="Prrafodelista"/>
        <w:numPr>
          <w:ilvl w:val="0"/>
          <w:numId w:val="16"/>
        </w:numPr>
      </w:pPr>
      <w:r>
        <w:t xml:space="preserve">Tiene una configuración adicional </w:t>
      </w:r>
      <w:r w:rsidR="003C71D8">
        <w:t>denominada URL_API_ENDPOINT (más abajo se detalla).</w:t>
      </w:r>
    </w:p>
    <w:p w:rsidR="003C71D8" w:rsidRPr="00A66E53" w:rsidRDefault="003C71D8" w:rsidP="00A66E53">
      <w:pPr>
        <w:pStyle w:val="Prrafodelista"/>
        <w:numPr>
          <w:ilvl w:val="0"/>
          <w:numId w:val="16"/>
        </w:numPr>
      </w:pPr>
      <w:r>
        <w:t>Permite descargar en pdf una atención desde la vista de resultados al consultar un paciente por run (desde el front end de SaludtIntegra).</w:t>
      </w:r>
    </w:p>
    <w:p w:rsidR="004215BA" w:rsidRDefault="00A66E53" w:rsidP="00A66E53">
      <w:pPr>
        <w:pStyle w:val="Ttulo1"/>
      </w:pPr>
      <w:r>
        <w:t>Requisitos previos</w:t>
      </w:r>
      <w:bookmarkEnd w:id="2"/>
    </w:p>
    <w:p w:rsidR="00A66E53" w:rsidRDefault="00A66E53" w:rsidP="004215BA">
      <w:r>
        <w:t>El equipo donde se realizará el deploy debe contar con Node.js y Git instalados en el sistema operativo anfitrión (Windows o Linux).</w:t>
      </w:r>
    </w:p>
    <w:p w:rsidR="00A66E53" w:rsidRDefault="00A66E53" w:rsidP="00A66E53">
      <w:pPr>
        <w:pStyle w:val="Ttulo1"/>
      </w:pPr>
      <w:bookmarkStart w:id="3" w:name="_Toc508779608"/>
      <w:r>
        <w:t>Pasos para el deploy</w:t>
      </w:r>
      <w:bookmarkEnd w:id="3"/>
    </w:p>
    <w:p w:rsidR="00A66E53" w:rsidRDefault="00A66E53" w:rsidP="003C71D8">
      <w:pPr>
        <w:pStyle w:val="Ttulo2"/>
      </w:pPr>
      <w:r>
        <w:t>Archivo envConfig.json</w:t>
      </w:r>
    </w:p>
    <w:p w:rsidR="00A66E53" w:rsidRDefault="00A66E53" w:rsidP="004215BA">
      <w:r>
        <w:t>Este archivo contiene las configuraciones de comunicación necesarias para que funcione la aplicación, por tal motivo debe ser modificado de acuerdo al ambiente donde se encuentre.</w:t>
      </w:r>
    </w:p>
    <w:p w:rsidR="00A66E53" w:rsidRDefault="00A66E53" w:rsidP="004215BA">
      <w:r>
        <w:t xml:space="preserve">Para el caso del presente manual el ambiente de </w:t>
      </w:r>
      <w:bookmarkStart w:id="4" w:name="_GoBack"/>
      <w:bookmarkEnd w:id="4"/>
    </w:p>
    <w:p w:rsidR="004215BA" w:rsidRPr="004215BA" w:rsidRDefault="004215BA" w:rsidP="004215BA"/>
    <w:sectPr w:rsidR="004215BA" w:rsidRPr="004215BA" w:rsidSect="00FA4AC1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6BD" w:rsidRDefault="00CB46BD" w:rsidP="00956675">
      <w:pPr>
        <w:spacing w:after="0" w:line="240" w:lineRule="auto"/>
      </w:pPr>
      <w:r>
        <w:separator/>
      </w:r>
    </w:p>
  </w:endnote>
  <w:endnote w:type="continuationSeparator" w:id="0">
    <w:p w:rsidR="00CB46BD" w:rsidRDefault="00CB46BD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6BD" w:rsidRDefault="00CB46BD" w:rsidP="00956675">
      <w:pPr>
        <w:spacing w:after="0" w:line="240" w:lineRule="auto"/>
      </w:pPr>
      <w:r>
        <w:separator/>
      </w:r>
    </w:p>
  </w:footnote>
  <w:footnote w:type="continuationSeparator" w:id="0">
    <w:p w:rsidR="00CB46BD" w:rsidRDefault="00CB46BD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CB46BD" w:rsidP="00FA4AC1">
    <w:pPr>
      <w:pStyle w:val="Encabezado"/>
      <w:jc w:val="right"/>
    </w:pPr>
    <w:sdt>
      <w:sdtPr>
        <w:id w:val="90885247"/>
        <w:docPartObj>
          <w:docPartGallery w:val="Page Numbers (Margins)"/>
          <w:docPartUnique/>
        </w:docPartObj>
      </w:sdtPr>
      <w:sdtEndPr/>
      <w:sdtContent>
        <w:r w:rsidR="00D57DFC"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3810"/>
                  <wp:wrapNone/>
                  <wp:docPr id="8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3C71D8" w:rsidRPr="003C71D8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3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QIgAIAAAU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3C71D8" w:rsidRPr="003C71D8">
                          <w:rPr>
                            <w:noProof/>
                            <w:color w:val="3F3F3F" w:themeColor="text1"/>
                            <w:sz w:val="20"/>
                          </w:rPr>
                          <w:t>3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6675"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-691515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2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0C3E"/>
    <w:multiLevelType w:val="hybridMultilevel"/>
    <w:tmpl w:val="DF1A6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3481"/>
    <w:multiLevelType w:val="hybridMultilevel"/>
    <w:tmpl w:val="A086B5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32045"/>
    <w:multiLevelType w:val="hybridMultilevel"/>
    <w:tmpl w:val="9F7A8A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C44C1"/>
    <w:multiLevelType w:val="hybridMultilevel"/>
    <w:tmpl w:val="DB5863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3249B"/>
    <w:multiLevelType w:val="hybridMultilevel"/>
    <w:tmpl w:val="A84014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1A6B"/>
    <w:multiLevelType w:val="hybridMultilevel"/>
    <w:tmpl w:val="7236F3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34EF"/>
    <w:multiLevelType w:val="hybridMultilevel"/>
    <w:tmpl w:val="455C31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553FA"/>
    <w:multiLevelType w:val="hybridMultilevel"/>
    <w:tmpl w:val="58063F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375F3"/>
    <w:multiLevelType w:val="hybridMultilevel"/>
    <w:tmpl w:val="FCE6AC1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A4A04"/>
    <w:multiLevelType w:val="hybridMultilevel"/>
    <w:tmpl w:val="086C95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47B08"/>
    <w:multiLevelType w:val="hybridMultilevel"/>
    <w:tmpl w:val="00DC67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814EE"/>
    <w:multiLevelType w:val="hybridMultilevel"/>
    <w:tmpl w:val="B00C36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433B4"/>
    <w:multiLevelType w:val="hybridMultilevel"/>
    <w:tmpl w:val="DFCA06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4091A"/>
    <w:multiLevelType w:val="hybridMultilevel"/>
    <w:tmpl w:val="00DC67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B7640"/>
    <w:multiLevelType w:val="hybridMultilevel"/>
    <w:tmpl w:val="C762A5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8243A"/>
    <w:multiLevelType w:val="hybridMultilevel"/>
    <w:tmpl w:val="E5081F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3"/>
  </w:num>
  <w:num w:numId="5">
    <w:abstractNumId w:val="13"/>
  </w:num>
  <w:num w:numId="6">
    <w:abstractNumId w:val="8"/>
  </w:num>
  <w:num w:numId="7">
    <w:abstractNumId w:val="10"/>
  </w:num>
  <w:num w:numId="8">
    <w:abstractNumId w:val="14"/>
  </w:num>
  <w:num w:numId="9">
    <w:abstractNumId w:val="12"/>
  </w:num>
  <w:num w:numId="10">
    <w:abstractNumId w:val="4"/>
  </w:num>
  <w:num w:numId="11">
    <w:abstractNumId w:val="9"/>
  </w:num>
  <w:num w:numId="12">
    <w:abstractNumId w:val="15"/>
  </w:num>
  <w:num w:numId="13">
    <w:abstractNumId w:val="5"/>
  </w:num>
  <w:num w:numId="14">
    <w:abstractNumId w:val="1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83971"/>
    <w:rsid w:val="00103ED7"/>
    <w:rsid w:val="00122D3C"/>
    <w:rsid w:val="001330BE"/>
    <w:rsid w:val="001634F0"/>
    <w:rsid w:val="0027643F"/>
    <w:rsid w:val="00281D22"/>
    <w:rsid w:val="002B7C9D"/>
    <w:rsid w:val="003056FD"/>
    <w:rsid w:val="0031543C"/>
    <w:rsid w:val="00330931"/>
    <w:rsid w:val="0035047A"/>
    <w:rsid w:val="00355EB5"/>
    <w:rsid w:val="003B3628"/>
    <w:rsid w:val="003C0490"/>
    <w:rsid w:val="003C71D8"/>
    <w:rsid w:val="004140F1"/>
    <w:rsid w:val="004215BA"/>
    <w:rsid w:val="00435739"/>
    <w:rsid w:val="004C4225"/>
    <w:rsid w:val="005952AF"/>
    <w:rsid w:val="005E4E8F"/>
    <w:rsid w:val="00655D20"/>
    <w:rsid w:val="00661269"/>
    <w:rsid w:val="0070137A"/>
    <w:rsid w:val="00747734"/>
    <w:rsid w:val="008077C7"/>
    <w:rsid w:val="008345E8"/>
    <w:rsid w:val="008A3AC3"/>
    <w:rsid w:val="008C66D0"/>
    <w:rsid w:val="00905986"/>
    <w:rsid w:val="00956675"/>
    <w:rsid w:val="0097699A"/>
    <w:rsid w:val="00980ED5"/>
    <w:rsid w:val="009B0C5C"/>
    <w:rsid w:val="00A66E53"/>
    <w:rsid w:val="00B31582"/>
    <w:rsid w:val="00B36832"/>
    <w:rsid w:val="00C53285"/>
    <w:rsid w:val="00C6017F"/>
    <w:rsid w:val="00C65673"/>
    <w:rsid w:val="00C94FDF"/>
    <w:rsid w:val="00CB46BD"/>
    <w:rsid w:val="00D57DFC"/>
    <w:rsid w:val="00DF48CA"/>
    <w:rsid w:val="00E747CB"/>
    <w:rsid w:val="00E86A8B"/>
    <w:rsid w:val="00E949E8"/>
    <w:rsid w:val="00EE0DC2"/>
    <w:rsid w:val="00FA4AC1"/>
    <w:rsid w:val="00FA4E9E"/>
    <w:rsid w:val="00FE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495C1"/>
  <w15:docId w15:val="{1CC12101-6441-48A0-9B33-BD26B7A3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rsid w:val="00905986"/>
    <w:pPr>
      <w:spacing w:after="160" w:line="259" w:lineRule="auto"/>
      <w:jc w:val="both"/>
    </w:pPr>
    <w:rPr>
      <w:rFonts w:ascii="Garamond" w:eastAsiaTheme="minorEastAsia" w:hAnsi="Garamond"/>
      <w:b/>
      <w:lang w:val="es-CL"/>
    </w:rPr>
  </w:style>
  <w:style w:type="character" w:customStyle="1" w:styleId="sdxtextoCar">
    <w:name w:val="sdx_texto Car"/>
    <w:basedOn w:val="Fuentedeprrafopredeter"/>
    <w:link w:val="sdxtexto"/>
    <w:rsid w:val="00905986"/>
    <w:rPr>
      <w:rFonts w:ascii="Garamond" w:eastAsiaTheme="minorEastAsia" w:hAnsi="Garamond"/>
      <w:b/>
      <w:lang w:val="es-CL"/>
    </w:rPr>
  </w:style>
  <w:style w:type="paragraph" w:customStyle="1" w:styleId="identado">
    <w:name w:val="identado"/>
    <w:basedOn w:val="Normal"/>
    <w:rsid w:val="004140F1"/>
    <w:pPr>
      <w:spacing w:before="100" w:beforeAutospacing="1" w:after="100" w:afterAutospacing="1" w:line="259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42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5B9FA-094E-46FB-9F26-70547502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Berenisse Ríos</dc:creator>
  <cp:lastModifiedBy>Víctor Coronado</cp:lastModifiedBy>
  <cp:revision>2</cp:revision>
  <dcterms:created xsi:type="dcterms:W3CDTF">2018-03-14T11:52:00Z</dcterms:created>
  <dcterms:modified xsi:type="dcterms:W3CDTF">2018-03-14T11:52:00Z</dcterms:modified>
</cp:coreProperties>
</file>