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E-commerce Customer Segmentation Using RFM Analysis</w:t>
      </w:r>
    </w:p>
    <w:p>
      <w:r>
        <w:t>Data Analytics Internship — Project Report</w:t>
      </w:r>
    </w:p>
    <w:p>
      <w:pPr>
        <w:pStyle w:val="Heading1"/>
      </w:pPr>
      <w:r>
        <w:t>1. Executive Summary</w:t>
      </w:r>
    </w:p>
    <w:p>
      <w:r>
        <w:t>This project uses transaction-level e-commerce data to create customer-level Recency, Frequency, and Monetary (RFM) metrics. It assigns interpretable customer segments and uses K-Means clustering as an exploratory comparison. The objective is to help marketing teams prioritize loyalty, onboarding, and win-back activities. Results are generated from the dataset supplied by the analyst.</w:t>
      </w:r>
    </w:p>
    <w:p>
      <w:pPr>
        <w:pStyle w:val="Heading1"/>
      </w:pPr>
      <w:r>
        <w:t>2. Business Objective</w:t>
      </w:r>
    </w:p>
    <w:p>
      <w:r>
        <w:t>Identify customer groups with different purchase recency, order frequency, and spending patterns; summarize their value; and recommend appropriate marketing actions. The analysis is descriptive and supports decision-making rather than guaranteeing campaign outcomes.</w:t>
      </w:r>
    </w:p>
    <w:p>
      <w:pPr>
        <w:pStyle w:val="Heading1"/>
      </w:pPr>
      <w:r>
        <w:t>3. Dataset and Preparation</w:t>
      </w:r>
    </w:p>
    <w:p>
      <w:r>
        <w:t>Recommended source: UCI Online Retail dataset (https://archive.ics.uci.edu/dataset/352/online+retail). Download the original Excel file to data/Online_Retail.xlsx. The script checks required columns, parses dates and numeric fields, removes duplicate and incomplete rows, excludes cancellation invoices beginning with C, and filters non-positive quantities and unit prices.</w:t>
      </w:r>
    </w:p>
    <w:p>
      <w:pPr>
        <w:pStyle w:val="Heading1"/>
      </w:pPr>
      <w:r>
        <w:t>4. Methodology</w:t>
      </w:r>
    </w:p>
    <w:p>
      <w:pPr>
        <w:pStyle w:val="ListBullet"/>
      </w:pPr>
      <w:r>
        <w:t>Calculate Sales = Quantity × UnitPrice for each transaction.</w:t>
      </w:r>
    </w:p>
    <w:p>
      <w:pPr>
        <w:pStyle w:val="ListBullet"/>
      </w:pPr>
      <w:r>
        <w:t>Set the RFM snapshot date to one day after the latest valid invoice date.</w:t>
      </w:r>
    </w:p>
    <w:p>
      <w:pPr>
        <w:pStyle w:val="ListBullet"/>
      </w:pPr>
      <w:r>
        <w:t>Aggregate Recency (days since last purchase), Frequency (distinct invoices), and Monetary (total sales) by customer.</w:t>
      </w:r>
    </w:p>
    <w:p>
      <w:pPr>
        <w:pStyle w:val="ListBullet"/>
      </w:pPr>
      <w:r>
        <w:t>Assign quintile-based 1–5 scores; reverse Recency so recent customers receive higher scores.</w:t>
      </w:r>
    </w:p>
    <w:p>
      <w:pPr>
        <w:pStyle w:val="ListBullet"/>
      </w:pPr>
      <w:r>
        <w:t>Apply transparent business rules to label Champions, Loyal Customers, Recent/New Customers, At-Risk/Needs Attention, Lost/Hibernating, and Potential Loyalists.</w:t>
      </w:r>
    </w:p>
    <w:p>
      <w:pPr>
        <w:pStyle w:val="ListBullet"/>
      </w:pPr>
      <w:r>
        <w:t>Run K-Means on log-transformed, standardized RFM features as an exploratory second view.</w:t>
      </w:r>
    </w:p>
    <w:p>
      <w:pPr>
        <w:pStyle w:val="ListBullet"/>
      </w:pPr>
      <w:r>
        <w:t>Export customer-level data, segment summaries, metrics, recommendations, and charts.</w:t>
      </w:r>
    </w:p>
    <w:p>
      <w:pPr>
        <w:pStyle w:val="Heading1"/>
      </w:pPr>
      <w:r>
        <w:t>5. Results</w:t>
      </w:r>
    </w:p>
    <w:p>
      <w:r>
        <w:t>Populate this section after running src/rfm_analysis.py. The script writes outputs/project_metrics.csv and outputs/segment_summary.csv. Report actual customer count, cleaned transaction count, total sales, segment sizes, revenue by segment, and the snapshot date. Do not invent or estimate these values before processing the selected dataset.</w:t>
      </w:r>
    </w:p>
    <w:p>
      <w:r>
        <w:t>Recommended results table: Segment | Customers | % of Customers | Total Revenue | Average Recency | Average Frequency | Average Monetary.</w:t>
      </w:r>
    </w:p>
    <w:p>
      <w:pPr>
        <w:pStyle w:val="Heading1"/>
      </w:pPr>
      <w:r>
        <w:t>6. Business Recommendations</w:t>
      </w:r>
    </w:p>
    <w:p>
      <w:pPr>
        <w:pStyle w:val="ListBullet"/>
      </w:pPr>
      <w:r>
        <w:t>Champions: loyalty recognition, early access, referral opportunities, and premium service rather than broad discounts.</w:t>
      </w:r>
    </w:p>
    <w:p>
      <w:pPr>
        <w:pStyle w:val="ListBullet"/>
      </w:pPr>
      <w:r>
        <w:t>Loyal Customers: loyalty tiers, relevant cross-sell recommendations, and personalized updates.</w:t>
      </w:r>
    </w:p>
    <w:p>
      <w:pPr>
        <w:pStyle w:val="ListBullet"/>
      </w:pPr>
      <w:r>
        <w:t>Recent/New Customers: onboarding messages and a second-purchase nudge.</w:t>
      </w:r>
    </w:p>
    <w:p>
      <w:pPr>
        <w:pStyle w:val="ListBullet"/>
      </w:pPr>
      <w:r>
        <w:t>At-Risk/Needs Attention: targeted win-back tests with a clear holdout group.</w:t>
      </w:r>
    </w:p>
    <w:p>
      <w:pPr>
        <w:pStyle w:val="ListBullet"/>
      </w:pPr>
      <w:r>
        <w:t>Lost/Hibernating: low-cost reactivation tests and sensible contact-frequency limits.</w:t>
      </w:r>
    </w:p>
    <w:p>
      <w:pPr>
        <w:pStyle w:val="ListBullet"/>
      </w:pPr>
      <w:r>
        <w:t>Potential Loyalists: encourage repeat purchases with relevant recommendations and a modest, time-limited offer.</w:t>
      </w:r>
    </w:p>
    <w:p>
      <w:pPr>
        <w:pStyle w:val="Heading1"/>
      </w:pPr>
      <w:r>
        <w:t>7. Dashboard Design</w:t>
      </w:r>
    </w:p>
    <w:p>
      <w:r>
        <w:t>In Power BI or Tableau, show KPI cards for customers and sales, customers by segment, revenue by segment, a Frequency-versus-Monetary scatter plot, and a customer detail table. Add segment and country filters when those fields are available.</w:t>
      </w:r>
    </w:p>
    <w:p>
      <w:pPr>
        <w:pStyle w:val="Heading1"/>
      </w:pPr>
      <w:r>
        <w:t>8. Limitations and Quality Considerations</w:t>
      </w:r>
    </w:p>
    <w:p>
      <w:pPr>
        <w:pStyle w:val="ListBullet"/>
      </w:pPr>
      <w:r>
        <w:t>This is a historic dataset; behaviour may not represent a current business.</w:t>
      </w:r>
    </w:p>
    <w:p>
      <w:pPr>
        <w:pStyle w:val="ListBullet"/>
      </w:pPr>
      <w:r>
        <w:t>Monetary value is recorded sales, not profit or customer lifetime value.</w:t>
      </w:r>
    </w:p>
    <w:p>
      <w:pPr>
        <w:pStyle w:val="ListBullet"/>
      </w:pPr>
      <w:r>
        <w:t>Returns and cancellation invoices are excluded from this positive-purchase analysis and should be reconciled separately for financial reporting.</w:t>
      </w:r>
    </w:p>
    <w:p>
      <w:pPr>
        <w:pStyle w:val="ListBullet"/>
      </w:pPr>
      <w:r>
        <w:t>Rule thresholds are practical defaults and should be reviewed with business stakeholders.</w:t>
      </w:r>
    </w:p>
    <w:p>
      <w:pPr>
        <w:pStyle w:val="ListBullet"/>
      </w:pPr>
      <w:r>
        <w:t>K-Means cluster IDs are arbitrary; evaluate cluster profiles and stability before using them operationally.</w:t>
      </w:r>
    </w:p>
    <w:p>
      <w:pPr>
        <w:pStyle w:val="ListBullet"/>
      </w:pPr>
      <w:r>
        <w:t>Use campaign holdouts and measure incremental revenue, margin, repeat purchases, and ROI.</w:t>
      </w:r>
    </w:p>
    <w:p>
      <w:pPr>
        <w:pStyle w:val="Heading1"/>
      </w:pPr>
      <w:r>
        <w:t>9. Conclusion</w:t>
      </w:r>
    </w:p>
    <w:p>
      <w:r>
        <w:t>RFM analysis provides a practical, explainable way to prioritize customer engagement. The project demonstrates data cleaning, feature engineering, customer-level aggregation, segmentation, clustering, visualization, and business recommendations. The final portfolio should include actual generated outputs and clearly state the dataset and cleaning decisions used.</w:t>
      </w:r>
    </w:p>
    <w:p>
      <w:pPr>
        <w:pStyle w:val="Heading1"/>
      </w:pPr>
      <w:r>
        <w:t>10. Interview Questions and Answers</w:t>
      </w:r>
    </w:p>
    <w:p>
      <w:r>
        <w:t>Q1. What is RFM analysis?</w:t>
        <w:br/>
        <w:t>A. It evaluates customers using how recently they purchased, how frequently they order, and how much they spend.</w:t>
      </w:r>
    </w:p>
    <w:p>
      <w:r>
        <w:t>Q2. Why combine business rules with K-Means?</w:t>
        <w:br/>
        <w:t>A. Rule-based segments are transparent and actionable; K-Means provides an exploratory view of numeric patterns. Both need business validation.</w:t>
      </w:r>
    </w:p>
    <w:p>
      <w:r>
        <w:t>Q3. How would you assess a win-back campaign?</w:t>
        <w:br/>
        <w:t>A. Compare a randomized treatment group with a holdout group and measure incremental repeat purchases, revenue, margin, and ROI.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