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center"/>
      </w:pPr>
      <w:r>
        <w:rPr>
          <w:b/>
          <w:color w:val="1F4E79"/>
          <w:sz w:val="28"/>
        </w:rPr>
        <w:t>Tomcodex</w:t>
      </w:r>
    </w:p>
    <w:p>
      <w:pPr>
        <w:pStyle w:val="Title"/>
        <w:jc w:val="center"/>
      </w:pPr>
      <w:r>
        <w:t>Zentom AI + SentinelFlow</w:t>
        <w:br/>
        <w:t>FRD &amp; Maintenance Documentation</w:t>
      </w:r>
    </w:p>
    <w:p>
      <w:pPr>
        <w:jc w:val="center"/>
      </w:pPr>
      <w:r>
        <w:rPr>
          <w:i/>
          <w:sz w:val="24"/>
        </w:rPr>
        <w:t>Salesforce-native AI monitoring, governance, replay, and safe execution platform</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9"/>
            <w:vAlign w:val="center"/>
          </w:tcPr>
          <w:p>
            <w:pPr>
              <w:spacing w:after="0"/>
            </w:pPr>
            <w:r/>
            <w:r>
              <w:rPr>
                <w:b/>
                <w:color w:val="FFFFFF"/>
              </w:rPr>
              <w:t>Field</w:t>
            </w:r>
          </w:p>
        </w:tc>
        <w:tc>
          <w:tcPr>
            <w:tcW w:type="dxa" w:w="6480"/>
            <w:shd w:fill="1F4E79"/>
            <w:vAlign w:val="center"/>
          </w:tcPr>
          <w:p>
            <w:pPr>
              <w:spacing w:after="0"/>
            </w:pPr>
            <w:r/>
            <w:r>
              <w:rPr>
                <w:b/>
                <w:color w:val="FFFFFF"/>
              </w:rPr>
              <w:t>Value</w:t>
            </w:r>
          </w:p>
        </w:tc>
      </w:tr>
      <w:tr>
        <w:tc>
          <w:tcPr>
            <w:tcW w:type="dxa" w:w="2880"/>
            <w:vAlign w:val="top"/>
          </w:tcPr>
          <w:p>
            <w:pPr>
              <w:spacing w:after="0"/>
            </w:pPr>
            <w:r/>
            <w:r>
              <w:rPr>
                <w:b w:val="0"/>
              </w:rPr>
              <w:t>Company</w:t>
            </w:r>
          </w:p>
        </w:tc>
        <w:tc>
          <w:tcPr>
            <w:tcW w:type="dxa" w:w="6480"/>
            <w:vAlign w:val="top"/>
          </w:tcPr>
          <w:p>
            <w:pPr>
              <w:spacing w:after="0"/>
            </w:pPr>
            <w:r/>
            <w:r>
              <w:rPr>
                <w:b w:val="0"/>
              </w:rPr>
              <w:t>Tomcodex</w:t>
            </w:r>
          </w:p>
        </w:tc>
      </w:tr>
      <w:tr>
        <w:tc>
          <w:tcPr>
            <w:tcW w:type="dxa" w:w="2880"/>
            <w:vAlign w:val="top"/>
          </w:tcPr>
          <w:p>
            <w:pPr>
              <w:spacing w:after="0"/>
            </w:pPr>
            <w:r/>
            <w:r>
              <w:rPr>
                <w:b w:val="0"/>
              </w:rPr>
              <w:t>Platform</w:t>
            </w:r>
          </w:p>
        </w:tc>
        <w:tc>
          <w:tcPr>
            <w:tcW w:type="dxa" w:w="6480"/>
            <w:vAlign w:val="top"/>
          </w:tcPr>
          <w:p>
            <w:pPr>
              <w:spacing w:after="0"/>
            </w:pPr>
            <w:r/>
            <w:r>
              <w:rPr>
                <w:b w:val="0"/>
              </w:rPr>
              <w:t>Zentom AI</w:t>
            </w:r>
          </w:p>
        </w:tc>
      </w:tr>
      <w:tr>
        <w:tc>
          <w:tcPr>
            <w:tcW w:type="dxa" w:w="2880"/>
            <w:vAlign w:val="top"/>
          </w:tcPr>
          <w:p>
            <w:pPr>
              <w:spacing w:after="0"/>
            </w:pPr>
            <w:r/>
            <w:r>
              <w:rPr>
                <w:b w:val="0"/>
              </w:rPr>
              <w:t>Product/App</w:t>
            </w:r>
          </w:p>
        </w:tc>
        <w:tc>
          <w:tcPr>
            <w:tcW w:type="dxa" w:w="6480"/>
            <w:vAlign w:val="top"/>
          </w:tcPr>
          <w:p>
            <w:pPr>
              <w:spacing w:after="0"/>
            </w:pPr>
            <w:r/>
            <w:r>
              <w:rPr>
                <w:b w:val="0"/>
              </w:rPr>
              <w:t>SentinelFlow</w:t>
            </w:r>
          </w:p>
        </w:tc>
      </w:tr>
      <w:tr>
        <w:tc>
          <w:tcPr>
            <w:tcW w:type="dxa" w:w="2880"/>
            <w:vAlign w:val="top"/>
          </w:tcPr>
          <w:p>
            <w:pPr>
              <w:spacing w:after="0"/>
            </w:pPr>
            <w:r/>
            <w:r>
              <w:rPr>
                <w:b w:val="0"/>
              </w:rPr>
              <w:t>Environment Verified</w:t>
            </w:r>
          </w:p>
        </w:tc>
        <w:tc>
          <w:tcPr>
            <w:tcW w:type="dxa" w:w="6480"/>
            <w:vAlign w:val="top"/>
          </w:tcPr>
          <w:p>
            <w:pPr>
              <w:spacing w:after="0"/>
            </w:pPr>
            <w:r/>
            <w:r>
              <w:rPr>
                <w:b w:val="0"/>
              </w:rPr>
              <w:t>astrosoft product org / vjdev@asap.com</w:t>
            </w:r>
          </w:p>
        </w:tc>
      </w:tr>
      <w:tr>
        <w:tc>
          <w:tcPr>
            <w:tcW w:type="dxa" w:w="2880"/>
            <w:vAlign w:val="top"/>
          </w:tcPr>
          <w:p>
            <w:pPr>
              <w:spacing w:after="0"/>
            </w:pPr>
            <w:r/>
            <w:r>
              <w:rPr>
                <w:b w:val="0"/>
              </w:rPr>
              <w:t>Document Type</w:t>
            </w:r>
          </w:p>
        </w:tc>
        <w:tc>
          <w:tcPr>
            <w:tcW w:type="dxa" w:w="6480"/>
            <w:vAlign w:val="top"/>
          </w:tcPr>
          <w:p>
            <w:pPr>
              <w:spacing w:after="0"/>
            </w:pPr>
            <w:r/>
            <w:r>
              <w:rPr>
                <w:b w:val="0"/>
              </w:rPr>
              <w:t>Functional Requirements + Design + Maintenance Runbook</w:t>
            </w:r>
          </w:p>
        </w:tc>
      </w:tr>
      <w:tr>
        <w:tc>
          <w:tcPr>
            <w:tcW w:type="dxa" w:w="2880"/>
            <w:vAlign w:val="top"/>
          </w:tcPr>
          <w:p>
            <w:pPr>
              <w:spacing w:after="0"/>
            </w:pPr>
            <w:r/>
            <w:r>
              <w:rPr>
                <w:b w:val="0"/>
              </w:rPr>
              <w:t>Revision</w:t>
            </w:r>
          </w:p>
        </w:tc>
        <w:tc>
          <w:tcPr>
            <w:tcW w:type="dxa" w:w="6480"/>
            <w:vAlign w:val="top"/>
          </w:tcPr>
          <w:p>
            <w:r>
              <w:t>v1.1 Maintenance-Control Baseline</w:t>
            </w:r>
          </w:p>
        </w:tc>
      </w:tr>
      <w:tr>
        <w:tc>
          <w:tcPr>
            <w:tcW w:type="dxa" w:w="2880"/>
            <w:vAlign w:val="top"/>
          </w:tcPr>
          <w:p>
            <w:pPr>
              <w:spacing w:after="0"/>
            </w:pPr>
            <w:r/>
            <w:r>
              <w:rPr>
                <w:b w:val="0"/>
              </w:rPr>
              <w:t>Date</w:t>
            </w:r>
          </w:p>
        </w:tc>
        <w:tc>
          <w:tcPr>
            <w:tcW w:type="dxa" w:w="6480"/>
            <w:vAlign w:val="top"/>
          </w:tcPr>
          <w:p>
            <w:r>
              <w:t>May 23, 2026</w:t>
            </w:r>
          </w:p>
        </w:tc>
      </w:tr>
    </w:tbl>
    <w:p/>
    <w:p>
      <w:pPr>
        <w:jc w:val="center"/>
      </w:pPr>
      <w:r>
        <w:rPr>
          <w:b/>
          <w:color w:val="1F4E79"/>
        </w:rPr>
        <w:t>CTO principle: Recommendation before automation. Audit before autonomy. Trust before scale.</w:t>
      </w:r>
    </w:p>
    <w:p>
      <w:r>
        <w:br w:type="page"/>
      </w:r>
    </w:p>
    <w:p>
      <w:pPr>
        <w:pStyle w:val="Heading1"/>
      </w:pPr>
      <w:r>
        <w:t>Document Revision History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152"/>
            <w:shd w:fill="1F4E79"/>
            <w:vAlign w:val="center"/>
          </w:tcPr>
          <w:p>
            <w:pPr>
              <w:spacing w:after="0"/>
            </w:pPr>
            <w:r/>
            <w:r>
              <w:rPr>
                <w:b/>
                <w:color w:val="FFFFFF"/>
              </w:rPr>
              <w:t>Version</w:t>
            </w:r>
          </w:p>
        </w:tc>
        <w:tc>
          <w:tcPr>
            <w:tcW w:type="dxa" w:w="1728"/>
            <w:shd w:fill="1F4E79"/>
            <w:vAlign w:val="center"/>
          </w:tcPr>
          <w:p>
            <w:pPr>
              <w:spacing w:after="0"/>
            </w:pPr>
            <w:r/>
            <w:r>
              <w:rPr>
                <w:b/>
                <w:color w:val="FFFFFF"/>
              </w:rPr>
              <w:t>Date</w:t>
            </w:r>
          </w:p>
        </w:tc>
        <w:tc>
          <w:tcPr>
            <w:tcW w:type="dxa" w:w="2160"/>
            <w:shd w:fill="1F4E79"/>
            <w:vAlign w:val="center"/>
          </w:tcPr>
          <w:p>
            <w:pPr>
              <w:spacing w:after="0"/>
            </w:pPr>
            <w:r/>
            <w:r>
              <w:rPr>
                <w:b/>
                <w:color w:val="FFFFFF"/>
              </w:rPr>
              <w:t>Author</w:t>
            </w:r>
          </w:p>
        </w:tc>
        <w:tc>
          <w:tcPr>
            <w:tcW w:type="dxa" w:w="5760"/>
            <w:shd w:fill="1F4E79"/>
            <w:vAlign w:val="center"/>
          </w:tcPr>
          <w:p>
            <w:pPr>
              <w:spacing w:after="0"/>
            </w:pPr>
            <w:r/>
            <w:r>
              <w:rPr>
                <w:b/>
                <w:color w:val="FFFFFF"/>
              </w:rPr>
              <w:t>Description</w:t>
            </w:r>
          </w:p>
        </w:tc>
      </w:tr>
      <w:tr>
        <w:tc>
          <w:tcPr>
            <w:tcW w:type="dxa" w:w="1152"/>
            <w:vAlign w:val="top"/>
          </w:tcPr>
          <w:p>
            <w:pPr>
              <w:spacing w:after="0"/>
            </w:pPr>
            <w:r/>
            <w:r>
              <w:rPr>
                <w:b w:val="0"/>
              </w:rPr>
              <w:t>1.0</w:t>
            </w:r>
          </w:p>
        </w:tc>
        <w:tc>
          <w:tcPr>
            <w:tcW w:type="dxa" w:w="1728"/>
            <w:vAlign w:val="top"/>
          </w:tcPr>
          <w:p>
            <w:pPr>
              <w:spacing w:after="0"/>
            </w:pPr>
            <w:r/>
            <w:r>
              <w:rPr>
                <w:b w:val="0"/>
              </w:rPr>
              <w:t>May 23, 2026</w:t>
            </w:r>
          </w:p>
        </w:tc>
        <w:tc>
          <w:tcPr>
            <w:tcW w:type="dxa" w:w="2160"/>
            <w:vAlign w:val="top"/>
          </w:tcPr>
          <w:p>
            <w:pPr>
              <w:spacing w:after="0"/>
            </w:pPr>
            <w:r/>
            <w:r>
              <w:rPr>
                <w:b w:val="0"/>
              </w:rPr>
              <w:t>Tomcodex / Vijay R</w:t>
            </w:r>
          </w:p>
        </w:tc>
        <w:tc>
          <w:tcPr>
            <w:tcW w:type="dxa" w:w="5760"/>
            <w:vAlign w:val="top"/>
          </w:tcPr>
          <w:p>
            <w:pPr>
              <w:spacing w:after="0"/>
            </w:pPr>
            <w:r/>
            <w:r>
              <w:rPr>
                <w:b w:val="0"/>
              </w:rPr>
              <w:t>Created consolidated FRD and maintenance document after Milestones 1-9 and Dashboard V1 implementation.</w:t>
            </w:r>
          </w:p>
        </w:tc>
      </w:tr>
      <w:tr>
        <w:tc>
          <w:tcPr>
            <w:tcW w:type="dxa" w:w="2556"/>
          </w:tcPr>
          <w:p>
            <w:r>
              <w:t>1.1</w:t>
            </w:r>
          </w:p>
        </w:tc>
        <w:tc>
          <w:tcPr>
            <w:tcW w:type="dxa" w:w="2556"/>
          </w:tcPr>
          <w:p>
            <w:r>
              <w:t>May 23, 2026</w:t>
            </w:r>
          </w:p>
        </w:tc>
        <w:tc>
          <w:tcPr>
            <w:tcW w:type="dxa" w:w="2556"/>
          </w:tcPr>
          <w:p>
            <w:r>
              <w:t>Tomcodex / Vijay R</w:t>
            </w:r>
          </w:p>
        </w:tc>
        <w:tc>
          <w:tcPr>
            <w:tcW w:type="dxa" w:w="2556"/>
          </w:tcPr>
          <w:p>
            <w:r>
              <w:t>Added document maintenance rules, update logging policy, release note template, and change control checklist so every future product/build update is captured in this document.</w:t>
            </w:r>
          </w:p>
        </w:tc>
      </w:tr>
    </w:tbl>
    <w:p/>
    <w:p>
      <w:pPr>
        <w:pStyle w:val="Heading1"/>
      </w:pPr>
      <w:r>
        <w:t>Table of Contents</w:t>
      </w:r>
    </w:p>
    <w:p>
      <w:pPr>
        <w:pStyle w:val="ListNumber"/>
      </w:pPr>
      <w:r>
        <w:t>1. Executive Summary</w:t>
      </w:r>
    </w:p>
    <w:p>
      <w:pPr>
        <w:pStyle w:val="ListNumber"/>
      </w:pPr>
      <w:r>
        <w:t>2. Product Hierarchy and Positioning</w:t>
      </w:r>
    </w:p>
    <w:p>
      <w:pPr>
        <w:pStyle w:val="ListNumber"/>
      </w:pPr>
      <w:r>
        <w:t>3. Current MVP Capability Status</w:t>
      </w:r>
    </w:p>
    <w:p>
      <w:pPr>
        <w:pStyle w:val="ListNumber"/>
      </w:pPr>
      <w:r>
        <w:t>4. System Architecture</w:t>
      </w:r>
    </w:p>
    <w:p>
      <w:pPr>
        <w:pStyle w:val="ListNumber"/>
      </w:pPr>
      <w:r>
        <w:t>5. Salesforce Components</w:t>
      </w:r>
    </w:p>
    <w:p>
      <w:pPr>
        <w:pStyle w:val="ListNumber"/>
      </w:pPr>
      <w:r>
        <w:t>6. Zentom API and Backend Components</w:t>
      </w:r>
    </w:p>
    <w:p>
      <w:pPr>
        <w:pStyle w:val="ListNumber"/>
      </w:pPr>
      <w:r>
        <w:t>7. Completed Milestones</w:t>
      </w:r>
    </w:p>
    <w:p>
      <w:pPr>
        <w:pStyle w:val="ListNumber"/>
      </w:pPr>
      <w:r>
        <w:t>8. Dashboard V1 and Stabilization Plan</w:t>
      </w:r>
    </w:p>
    <w:p>
      <w:pPr>
        <w:pStyle w:val="ListNumber"/>
      </w:pPr>
      <w:r>
        <w:t>9. Operational Maintenance Runbook</w:t>
      </w:r>
    </w:p>
    <w:p>
      <w:pPr>
        <w:pStyle w:val="ListNumber"/>
      </w:pPr>
      <w:r>
        <w:t>10. Testing and Deployment Strategy</w:t>
      </w:r>
    </w:p>
    <w:p>
      <w:pPr>
        <w:pStyle w:val="ListNumber"/>
      </w:pPr>
      <w:r>
        <w:t>11. Security, Governance, and Audit Controls</w:t>
      </w:r>
    </w:p>
    <w:p>
      <w:pPr>
        <w:pStyle w:val="ListNumber"/>
      </w:pPr>
      <w:r>
        <w:t>12. Known Issues and Technical Debt</w:t>
      </w:r>
    </w:p>
    <w:p>
      <w:pPr>
        <w:pStyle w:val="ListNumber"/>
      </w:pPr>
      <w:r>
        <w:t>13. Next Roadmap</w:t>
      </w:r>
    </w:p>
    <w:p>
      <w:pPr>
        <w:pStyle w:val="ListNumber"/>
      </w:pPr>
      <w:r>
        <w:t>14. Appendix: Commands and Reference Payloads</w:t>
      </w:r>
    </w:p>
    <w:p>
      <w:r>
        <w:br w:type="page"/>
      </w:r>
    </w:p>
    <w:p>
      <w:pPr>
        <w:pStyle w:val="Heading1"/>
      </w:pPr>
      <w:r>
        <w:t>1. Executive Summary</w:t>
      </w:r>
    </w:p>
    <w:p>
      <w:r>
        <w:t>SentinelFlow is the Salesforce monitoring and incident intelligence application built by Tomcodex and powered by Zentom AI. Zentom AI is the core hybrid intelligence, governance, risk, policy, recommendation, runbook, replay, and execution-decision engine. SentinelFlow is the Salesforce-native app that surfaces this intelligence to admins and operators.</w:t>
      </w:r>
    </w:p>
    <w:p>
      <w:r>
        <w:t>The current MVP has validated a full bidirectional Salesforce integration: Salesforce sends an incident to Zentom API, Zentom calculates risk and policy, generates an AI-style recommendation, selects a runbook, writes the result back to Salesforce, allows human approval/rejection, executes a safe approved action by creating a Case, and displays a replay timeline of the decision chain.</w:t>
      </w:r>
    </w:p>
    <w:p>
      <w:pPr>
        <w:pStyle w:val="ListBullet"/>
      </w:pPr>
      <w:r>
        <w:t>Current core proof: Salesforce Apex -&gt; Cloudflare Tunnel -&gt; Zentom API -&gt; SQLite DB -&gt; Risk + Policy -&gt; Salesforce write-back.</w:t>
      </w:r>
    </w:p>
    <w:p>
      <w:pPr>
        <w:pStyle w:val="ListBullet"/>
      </w:pPr>
      <w:r>
        <w:t>Current trust proof: every governed action is visible through SentinelFlow records and the Zentom Replay Timeline.</w:t>
      </w:r>
    </w:p>
    <w:p>
      <w:pPr>
        <w:pStyle w:val="ListBullet"/>
      </w:pPr>
      <w:r>
        <w:t>Current safe execution proof: approved FLOW_FAILURE incident created Case 00001048 with full structured runbook checklist.</w:t>
      </w:r>
    </w:p>
    <w:p>
      <w:pPr>
        <w:pStyle w:val="ListBullet"/>
      </w:pPr>
      <w:r>
        <w:t>Current packaging risk: validation is blocked by legacy metadata/package drift outside the MVP path; this must be stabilized before new features.</w:t>
      </w:r>
    </w:p>
    <w:p>
      <w:pPr>
        <w:pStyle w:val="Heading1"/>
      </w:pPr>
      <w:r>
        <w:t>2. Product Hierarchy and Positioning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F4E79"/>
            <w:vAlign w:val="center"/>
          </w:tcPr>
          <w:p>
            <w:pPr>
              <w:spacing w:after="0"/>
            </w:pPr>
            <w:r/>
            <w:r>
              <w:rPr>
                <w:b/>
                <w:color w:val="FFFFFF"/>
              </w:rPr>
              <w:t>Layer</w:t>
            </w:r>
          </w:p>
        </w:tc>
        <w:tc>
          <w:tcPr>
            <w:tcW w:type="dxa" w:w="2448"/>
            <w:shd w:fill="1F4E79"/>
            <w:vAlign w:val="center"/>
          </w:tcPr>
          <w:p>
            <w:pPr>
              <w:spacing w:after="0"/>
            </w:pPr>
            <w:r/>
            <w:r>
              <w:rPr>
                <w:b/>
                <w:color w:val="FFFFFF"/>
              </w:rPr>
              <w:t>Name</w:t>
            </w:r>
          </w:p>
        </w:tc>
        <w:tc>
          <w:tcPr>
            <w:tcW w:type="dxa" w:w="6048"/>
            <w:shd w:fill="1F4E79"/>
            <w:vAlign w:val="center"/>
          </w:tcPr>
          <w:p>
            <w:pPr>
              <w:spacing w:after="0"/>
            </w:pPr>
            <w:r/>
            <w:r>
              <w:rPr>
                <w:b/>
                <w:color w:val="FFFFFF"/>
              </w:rPr>
              <w:t>Purpose</w:t>
            </w:r>
          </w:p>
        </w:tc>
      </w:tr>
      <w:tr>
        <w:tc>
          <w:tcPr>
            <w:tcW w:type="dxa" w:w="2304"/>
            <w:vAlign w:val="top"/>
          </w:tcPr>
          <w:p>
            <w:pPr>
              <w:spacing w:after="0"/>
            </w:pPr>
            <w:r/>
            <w:r>
              <w:rPr>
                <w:b w:val="0"/>
              </w:rPr>
              <w:t>Company</w:t>
            </w:r>
          </w:p>
        </w:tc>
        <w:tc>
          <w:tcPr>
            <w:tcW w:type="dxa" w:w="2448"/>
            <w:vAlign w:val="top"/>
          </w:tcPr>
          <w:p>
            <w:pPr>
              <w:spacing w:after="0"/>
            </w:pPr>
            <w:r/>
            <w:r>
              <w:rPr>
                <w:b w:val="0"/>
              </w:rPr>
              <w:t>Tomcodex</w:t>
            </w:r>
          </w:p>
        </w:tc>
        <w:tc>
          <w:tcPr>
            <w:tcW w:type="dxa" w:w="6048"/>
            <w:vAlign w:val="top"/>
          </w:tcPr>
          <w:p>
            <w:pPr>
              <w:spacing w:after="0"/>
            </w:pPr>
            <w:r/>
            <w:r>
              <w:rPr>
                <w:b w:val="0"/>
              </w:rPr>
              <w:t>Owns product vision, packaging, support, security, and customer trust.</w:t>
            </w:r>
          </w:p>
        </w:tc>
      </w:tr>
      <w:tr>
        <w:tc>
          <w:tcPr>
            <w:tcW w:type="dxa" w:w="2304"/>
            <w:vAlign w:val="top"/>
          </w:tcPr>
          <w:p>
            <w:pPr>
              <w:spacing w:after="0"/>
            </w:pPr>
            <w:r/>
            <w:r>
              <w:rPr>
                <w:b w:val="0"/>
              </w:rPr>
              <w:t>Core Platform</w:t>
            </w:r>
          </w:p>
        </w:tc>
        <w:tc>
          <w:tcPr>
            <w:tcW w:type="dxa" w:w="2448"/>
            <w:vAlign w:val="top"/>
          </w:tcPr>
          <w:p>
            <w:pPr>
              <w:spacing w:after="0"/>
            </w:pPr>
            <w:r/>
            <w:r>
              <w:rPr>
                <w:b w:val="0"/>
              </w:rPr>
              <w:t>Zentom AI</w:t>
            </w:r>
          </w:p>
        </w:tc>
        <w:tc>
          <w:tcPr>
            <w:tcW w:type="dxa" w:w="6048"/>
            <w:vAlign w:val="top"/>
          </w:tcPr>
          <w:p>
            <w:pPr>
              <w:spacing w:after="0"/>
            </w:pPr>
            <w:r/>
            <w:r>
              <w:rPr>
                <w:b w:val="0"/>
              </w:rPr>
              <w:t>Hybrid AI intelligence and governance engine: risk, policy, recommendation, runbook, replay, memory, and controlled decisions.</w:t>
            </w:r>
          </w:p>
        </w:tc>
      </w:tr>
      <w:tr>
        <w:tc>
          <w:tcPr>
            <w:tcW w:type="dxa" w:w="2304"/>
            <w:vAlign w:val="top"/>
          </w:tcPr>
          <w:p>
            <w:pPr>
              <w:spacing w:after="0"/>
            </w:pPr>
            <w:r/>
            <w:r>
              <w:rPr>
                <w:b w:val="0"/>
              </w:rPr>
              <w:t>Salesforce App</w:t>
            </w:r>
          </w:p>
        </w:tc>
        <w:tc>
          <w:tcPr>
            <w:tcW w:type="dxa" w:w="2448"/>
            <w:vAlign w:val="top"/>
          </w:tcPr>
          <w:p>
            <w:pPr>
              <w:spacing w:after="0"/>
            </w:pPr>
            <w:r/>
            <w:r>
              <w:rPr>
                <w:b w:val="0"/>
              </w:rPr>
              <w:t>SentinelFlow</w:t>
            </w:r>
          </w:p>
        </w:tc>
        <w:tc>
          <w:tcPr>
            <w:tcW w:type="dxa" w:w="6048"/>
            <w:vAlign w:val="top"/>
          </w:tcPr>
          <w:p>
            <w:pPr>
              <w:spacing w:after="0"/>
            </w:pPr>
            <w:r/>
            <w:r>
              <w:rPr>
                <w:b w:val="0"/>
              </w:rPr>
              <w:t>Monitoring and incident intelligence app installed in Salesforce. Shows incidents, recommendations, approvals, execution results, dashboard, and replay.</w:t>
            </w:r>
          </w:p>
        </w:tc>
      </w:tr>
      <w:tr>
        <w:tc>
          <w:tcPr>
            <w:tcW w:type="dxa" w:w="2304"/>
            <w:vAlign w:val="top"/>
          </w:tcPr>
          <w:p>
            <w:pPr>
              <w:spacing w:after="0"/>
            </w:pPr>
            <w:r/>
            <w:r>
              <w:rPr>
                <w:b w:val="0"/>
              </w:rPr>
              <w:t>Salesforce-native Executor</w:t>
            </w:r>
          </w:p>
        </w:tc>
        <w:tc>
          <w:tcPr>
            <w:tcW w:type="dxa" w:w="2448"/>
            <w:vAlign w:val="top"/>
          </w:tcPr>
          <w:p>
            <w:pPr>
              <w:spacing w:after="0"/>
            </w:pPr>
            <w:r/>
            <w:r>
              <w:rPr>
                <w:b w:val="0"/>
              </w:rPr>
              <w:t>Agentforce / Salesforce Actions</w:t>
            </w:r>
          </w:p>
        </w:tc>
        <w:tc>
          <w:tcPr>
            <w:tcW w:type="dxa" w:w="6048"/>
            <w:vAlign w:val="top"/>
          </w:tcPr>
          <w:p>
            <w:pPr>
              <w:spacing w:after="0"/>
            </w:pPr>
            <w:r/>
            <w:r>
              <w:rPr>
                <w:b w:val="0"/>
              </w:rPr>
              <w:t>Future execution channel for approved Salesforce-native actions. Current MVP uses Apex to create Case safely.</w:t>
            </w:r>
          </w:p>
        </w:tc>
      </w:tr>
      <w:tr>
        <w:tc>
          <w:tcPr>
            <w:tcW w:type="dxa" w:w="2304"/>
            <w:vAlign w:val="top"/>
          </w:tcPr>
          <w:p>
            <w:pPr>
              <w:spacing w:after="0"/>
            </w:pPr>
            <w:r/>
            <w:r>
              <w:rPr>
                <w:b w:val="0"/>
              </w:rPr>
              <w:t>System of Record</w:t>
            </w:r>
          </w:p>
        </w:tc>
        <w:tc>
          <w:tcPr>
            <w:tcW w:type="dxa" w:w="2448"/>
            <w:vAlign w:val="top"/>
          </w:tcPr>
          <w:p>
            <w:pPr>
              <w:spacing w:after="0"/>
            </w:pPr>
            <w:r/>
            <w:r>
              <w:rPr>
                <w:b w:val="0"/>
              </w:rPr>
              <w:t>Salesforce</w:t>
            </w:r>
          </w:p>
        </w:tc>
        <w:tc>
          <w:tcPr>
            <w:tcW w:type="dxa" w:w="6048"/>
            <w:vAlign w:val="top"/>
          </w:tcPr>
          <w:p>
            <w:pPr>
              <w:spacing w:after="0"/>
            </w:pPr>
            <w:r/>
            <w:r>
              <w:rPr>
                <w:b w:val="0"/>
              </w:rPr>
              <w:t>Stores business data, incidents, audit records, policy decisions, approvals, and Cases.</w:t>
            </w:r>
          </w:p>
        </w:tc>
      </w:tr>
    </w:tbl>
    <w:p/>
    <w:p>
      <w:pPr>
        <w:pStyle w:val="Heading2"/>
      </w:pPr>
      <w:r>
        <w:t>2.1 Recommended Positioning Statement</w:t>
      </w:r>
    </w:p>
    <w:p>
      <w:r>
        <w:t>Tomcodex builds Zentom AI, a governed enterprise AI orchestration platform. SentinelFlow is the first Zentom-powered Salesforce app for monitoring, incident intelligence, risk-aware recommendations, safe approvals, and replayable automation.</w:t>
      </w:r>
    </w:p>
    <w:p>
      <w:pPr>
        <w:pStyle w:val="Heading1"/>
      </w:pPr>
      <w:r>
        <w:t>3. Current MVP Capability Status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1F4E79"/>
            <w:vAlign w:val="center"/>
          </w:tcPr>
          <w:p>
            <w:pPr>
              <w:spacing w:after="0"/>
            </w:pPr>
            <w:r/>
            <w:r>
              <w:rPr>
                <w:b/>
                <w:color w:val="FFFFFF"/>
              </w:rPr>
              <w:t>Capability</w:t>
            </w:r>
          </w:p>
        </w:tc>
        <w:tc>
          <w:tcPr>
            <w:tcW w:type="dxa" w:w="2016"/>
            <w:shd w:fill="1F4E79"/>
            <w:vAlign w:val="center"/>
          </w:tcPr>
          <w:p>
            <w:pPr>
              <w:spacing w:after="0"/>
            </w:pPr>
            <w:r/>
            <w:r>
              <w:rPr>
                <w:b/>
                <w:color w:val="FFFFFF"/>
              </w:rPr>
              <w:t>Status</w:t>
            </w:r>
          </w:p>
        </w:tc>
        <w:tc>
          <w:tcPr>
            <w:tcW w:type="dxa" w:w="6048"/>
            <w:shd w:fill="1F4E79"/>
            <w:vAlign w:val="center"/>
          </w:tcPr>
          <w:p>
            <w:pPr>
              <w:spacing w:after="0"/>
            </w:pPr>
            <w:r/>
            <w:r>
              <w:rPr>
                <w:b/>
                <w:color w:val="FFFFFF"/>
              </w:rPr>
              <w:t>Evidence / Notes</w:t>
            </w:r>
          </w:p>
        </w:tc>
      </w:tr>
      <w:tr>
        <w:tc>
          <w:tcPr>
            <w:tcW w:type="dxa" w:w="2592"/>
            <w:vAlign w:val="top"/>
          </w:tcPr>
          <w:p>
            <w:pPr>
              <w:spacing w:after="0"/>
            </w:pPr>
            <w:r/>
            <w:r>
              <w:rPr>
                <w:b w:val="0"/>
              </w:rPr>
              <w:t>Incident intake</w:t>
            </w:r>
          </w:p>
        </w:tc>
        <w:tc>
          <w:tcPr>
            <w:tcW w:type="dxa" w:w="2016"/>
            <w:vAlign w:val="top"/>
          </w:tcPr>
          <w:p>
            <w:pPr>
              <w:spacing w:after="0"/>
            </w:pPr>
            <w:r/>
            <w:r>
              <w:rPr>
                <w:b w:val="0"/>
              </w:rPr>
              <w:t>Complete</w:t>
            </w:r>
          </w:p>
        </w:tc>
        <w:tc>
          <w:tcPr>
            <w:tcW w:type="dxa" w:w="6048"/>
            <w:vAlign w:val="top"/>
          </w:tcPr>
          <w:p>
            <w:pPr>
              <w:spacing w:after="0"/>
            </w:pPr>
            <w:r/>
            <w:r>
              <w:rPr>
                <w:b w:val="0"/>
              </w:rPr>
              <w:t>Apex sends FLOW_FAILURE incident to Zentom API through public tunnel.</w:t>
            </w:r>
          </w:p>
        </w:tc>
      </w:tr>
      <w:tr>
        <w:tc>
          <w:tcPr>
            <w:tcW w:type="dxa" w:w="2592"/>
            <w:vAlign w:val="top"/>
          </w:tcPr>
          <w:p>
            <w:pPr>
              <w:spacing w:after="0"/>
            </w:pPr>
            <w:r/>
            <w:r>
              <w:rPr>
                <w:b w:val="0"/>
              </w:rPr>
              <w:t>Risk scoring</w:t>
            </w:r>
          </w:p>
        </w:tc>
        <w:tc>
          <w:tcPr>
            <w:tcW w:type="dxa" w:w="2016"/>
            <w:vAlign w:val="top"/>
          </w:tcPr>
          <w:p>
            <w:pPr>
              <w:spacing w:after="0"/>
            </w:pPr>
            <w:r/>
            <w:r>
              <w:rPr>
                <w:b w:val="0"/>
              </w:rPr>
              <w:t>Complete</w:t>
            </w:r>
          </w:p>
        </w:tc>
        <w:tc>
          <w:tcPr>
            <w:tcW w:type="dxa" w:w="6048"/>
            <w:vAlign w:val="top"/>
          </w:tcPr>
          <w:p>
            <w:pPr>
              <w:spacing w:after="0"/>
            </w:pPr>
            <w:r/>
            <w:r>
              <w:rPr>
                <w:b w:val="0"/>
              </w:rPr>
              <w:t>Latest verified risk score: 95 / CRITICAL.</w:t>
            </w:r>
          </w:p>
        </w:tc>
      </w:tr>
      <w:tr>
        <w:tc>
          <w:tcPr>
            <w:tcW w:type="dxa" w:w="2592"/>
            <w:vAlign w:val="top"/>
          </w:tcPr>
          <w:p>
            <w:pPr>
              <w:spacing w:after="0"/>
            </w:pPr>
            <w:r/>
            <w:r>
              <w:rPr>
                <w:b w:val="0"/>
              </w:rPr>
              <w:t>Policy decision</w:t>
            </w:r>
          </w:p>
        </w:tc>
        <w:tc>
          <w:tcPr>
            <w:tcW w:type="dxa" w:w="2016"/>
            <w:vAlign w:val="top"/>
          </w:tcPr>
          <w:p>
            <w:pPr>
              <w:spacing w:after="0"/>
            </w:pPr>
            <w:r/>
            <w:r>
              <w:rPr>
                <w:b w:val="0"/>
              </w:rPr>
              <w:t>Complete</w:t>
            </w:r>
          </w:p>
        </w:tc>
        <w:tc>
          <w:tcPr>
            <w:tcW w:type="dxa" w:w="6048"/>
            <w:vAlign w:val="top"/>
          </w:tcPr>
          <w:p>
            <w:pPr>
              <w:spacing w:after="0"/>
            </w:pPr>
            <w:r/>
            <w:r>
              <w:rPr>
                <w:b w:val="0"/>
              </w:rPr>
              <w:t>Production incidents require human approval.</w:t>
            </w:r>
          </w:p>
        </w:tc>
      </w:tr>
      <w:tr>
        <w:tc>
          <w:tcPr>
            <w:tcW w:type="dxa" w:w="2592"/>
            <w:vAlign w:val="top"/>
          </w:tcPr>
          <w:p>
            <w:pPr>
              <w:spacing w:after="0"/>
            </w:pPr>
            <w:r/>
            <w:r>
              <w:rPr>
                <w:b w:val="0"/>
              </w:rPr>
              <w:t>Salesforce write-back</w:t>
            </w:r>
          </w:p>
        </w:tc>
        <w:tc>
          <w:tcPr>
            <w:tcW w:type="dxa" w:w="2016"/>
            <w:vAlign w:val="top"/>
          </w:tcPr>
          <w:p>
            <w:pPr>
              <w:spacing w:after="0"/>
            </w:pPr>
            <w:r/>
            <w:r>
              <w:rPr>
                <w:b w:val="0"/>
              </w:rPr>
              <w:t>Complete</w:t>
            </w:r>
          </w:p>
        </w:tc>
        <w:tc>
          <w:tcPr>
            <w:tcW w:type="dxa" w:w="6048"/>
            <w:vAlign w:val="top"/>
          </w:tcPr>
          <w:p>
            <w:pPr>
              <w:spacing w:after="0"/>
            </w:pPr>
            <w:r/>
            <w:r>
              <w:rPr>
                <w:b w:val="0"/>
              </w:rPr>
              <w:t>Incident, audit, and policy records created in Salesforce.</w:t>
            </w:r>
          </w:p>
        </w:tc>
      </w:tr>
      <w:tr>
        <w:tc>
          <w:tcPr>
            <w:tcW w:type="dxa" w:w="2592"/>
            <w:vAlign w:val="top"/>
          </w:tcPr>
          <w:p>
            <w:pPr>
              <w:spacing w:after="0"/>
            </w:pPr>
            <w:r/>
            <w:r>
              <w:rPr>
                <w:b w:val="0"/>
              </w:rPr>
              <w:t>AI recommendation</w:t>
            </w:r>
          </w:p>
        </w:tc>
        <w:tc>
          <w:tcPr>
            <w:tcW w:type="dxa" w:w="2016"/>
            <w:vAlign w:val="top"/>
          </w:tcPr>
          <w:p>
            <w:pPr>
              <w:spacing w:after="0"/>
            </w:pPr>
            <w:r/>
            <w:r>
              <w:rPr>
                <w:b w:val="0"/>
              </w:rPr>
              <w:t>Complete</w:t>
            </w:r>
          </w:p>
        </w:tc>
        <w:tc>
          <w:tcPr>
            <w:tcW w:type="dxa" w:w="6048"/>
            <w:vAlign w:val="top"/>
          </w:tcPr>
          <w:p>
            <w:pPr>
              <w:spacing w:after="0"/>
            </w:pPr>
            <w:r/>
            <w:r>
              <w:rPr>
                <w:b w:val="0"/>
              </w:rPr>
              <w:t>Rule-based recommendation generated and displayed on Sentinel_Incident__c.</w:t>
            </w:r>
          </w:p>
        </w:tc>
      </w:tr>
      <w:tr>
        <w:tc>
          <w:tcPr>
            <w:tcW w:type="dxa" w:w="2592"/>
            <w:vAlign w:val="top"/>
          </w:tcPr>
          <w:p>
            <w:pPr>
              <w:spacing w:after="0"/>
            </w:pPr>
            <w:r/>
            <w:r>
              <w:rPr>
                <w:b w:val="0"/>
              </w:rPr>
              <w:t>Human approval</w:t>
            </w:r>
          </w:p>
        </w:tc>
        <w:tc>
          <w:tcPr>
            <w:tcW w:type="dxa" w:w="2016"/>
            <w:vAlign w:val="top"/>
          </w:tcPr>
          <w:p>
            <w:pPr>
              <w:spacing w:after="0"/>
            </w:pPr>
            <w:r/>
            <w:r>
              <w:rPr>
                <w:b w:val="0"/>
              </w:rPr>
              <w:t>Complete</w:t>
            </w:r>
          </w:p>
        </w:tc>
        <w:tc>
          <w:tcPr>
            <w:tcW w:type="dxa" w:w="6048"/>
            <w:vAlign w:val="top"/>
          </w:tcPr>
          <w:p>
            <w:pPr>
              <w:spacing w:after="0"/>
            </w:pPr>
            <w:r/>
            <w:r>
              <w:rPr>
                <w:b w:val="0"/>
              </w:rPr>
              <w:t>Approve and Reject flows verified with audit logs.</w:t>
            </w:r>
          </w:p>
        </w:tc>
      </w:tr>
      <w:tr>
        <w:tc>
          <w:tcPr>
            <w:tcW w:type="dxa" w:w="2592"/>
            <w:vAlign w:val="top"/>
          </w:tcPr>
          <w:p>
            <w:pPr>
              <w:spacing w:after="0"/>
            </w:pPr>
            <w:r/>
            <w:r>
              <w:rPr>
                <w:b w:val="0"/>
              </w:rPr>
              <w:t>Safe execution</w:t>
            </w:r>
          </w:p>
        </w:tc>
        <w:tc>
          <w:tcPr>
            <w:tcW w:type="dxa" w:w="2016"/>
            <w:vAlign w:val="top"/>
          </w:tcPr>
          <w:p>
            <w:pPr>
              <w:spacing w:after="0"/>
            </w:pPr>
            <w:r/>
            <w:r>
              <w:rPr>
                <w:b w:val="0"/>
              </w:rPr>
              <w:t>Complete</w:t>
            </w:r>
          </w:p>
        </w:tc>
        <w:tc>
          <w:tcPr>
            <w:tcW w:type="dxa" w:w="6048"/>
            <w:vAlign w:val="top"/>
          </w:tcPr>
          <w:p>
            <w:pPr>
              <w:spacing w:after="0"/>
            </w:pPr>
            <w:r/>
            <w:r>
              <w:rPr>
                <w:b w:val="0"/>
              </w:rPr>
              <w:t>Approved action creates Salesforce Case.</w:t>
            </w:r>
          </w:p>
        </w:tc>
      </w:tr>
      <w:tr>
        <w:tc>
          <w:tcPr>
            <w:tcW w:type="dxa" w:w="2592"/>
            <w:vAlign w:val="top"/>
          </w:tcPr>
          <w:p>
            <w:pPr>
              <w:spacing w:after="0"/>
            </w:pPr>
            <w:r/>
            <w:r>
              <w:rPr>
                <w:b w:val="0"/>
              </w:rPr>
              <w:t>Runbook engine</w:t>
            </w:r>
          </w:p>
        </w:tc>
        <w:tc>
          <w:tcPr>
            <w:tcW w:type="dxa" w:w="2016"/>
            <w:vAlign w:val="top"/>
          </w:tcPr>
          <w:p>
            <w:pPr>
              <w:spacing w:after="0"/>
            </w:pPr>
            <w:r/>
            <w:r>
              <w:rPr>
                <w:b w:val="0"/>
              </w:rPr>
              <w:t>Complete</w:t>
            </w:r>
          </w:p>
        </w:tc>
        <w:tc>
          <w:tcPr>
            <w:tcW w:type="dxa" w:w="6048"/>
            <w:vAlign w:val="top"/>
          </w:tcPr>
          <w:p>
            <w:pPr>
              <w:spacing w:after="0"/>
            </w:pPr>
            <w:r/>
            <w:r>
              <w:rPr>
                <w:b w:val="0"/>
              </w:rPr>
              <w:t>FLOW_FAILURE_BASIC_RECOVERY metadata runbook selected and included in Case description.</w:t>
            </w:r>
          </w:p>
        </w:tc>
      </w:tr>
      <w:tr>
        <w:tc>
          <w:tcPr>
            <w:tcW w:type="dxa" w:w="2592"/>
            <w:vAlign w:val="top"/>
          </w:tcPr>
          <w:p>
            <w:pPr>
              <w:spacing w:after="0"/>
            </w:pPr>
            <w:r/>
            <w:r>
              <w:rPr>
                <w:b w:val="0"/>
              </w:rPr>
              <w:t>Replay timeline</w:t>
            </w:r>
          </w:p>
        </w:tc>
        <w:tc>
          <w:tcPr>
            <w:tcW w:type="dxa" w:w="2016"/>
            <w:vAlign w:val="top"/>
          </w:tcPr>
          <w:p>
            <w:pPr>
              <w:spacing w:after="0"/>
            </w:pPr>
            <w:r/>
            <w:r>
              <w:rPr>
                <w:b w:val="0"/>
              </w:rPr>
              <w:t>Complete</w:t>
            </w:r>
          </w:p>
        </w:tc>
        <w:tc>
          <w:tcPr>
            <w:tcW w:type="dxa" w:w="6048"/>
            <w:vAlign w:val="top"/>
          </w:tcPr>
          <w:p>
            <w:pPr>
              <w:spacing w:after="0"/>
            </w:pPr>
            <w:r/>
            <w:r>
              <w:rPr>
                <w:b w:val="0"/>
              </w:rPr>
              <w:t>Chronological timeline displayed on incident record.</w:t>
            </w:r>
          </w:p>
        </w:tc>
      </w:tr>
      <w:tr>
        <w:tc>
          <w:tcPr>
            <w:tcW w:type="dxa" w:w="2592"/>
            <w:vAlign w:val="top"/>
          </w:tcPr>
          <w:p>
            <w:pPr>
              <w:spacing w:after="0"/>
            </w:pPr>
            <w:r/>
            <w:r>
              <w:rPr>
                <w:b w:val="0"/>
              </w:rPr>
              <w:t>Dashboard V1</w:t>
            </w:r>
          </w:p>
        </w:tc>
        <w:tc>
          <w:tcPr>
            <w:tcW w:type="dxa" w:w="2016"/>
            <w:vAlign w:val="top"/>
          </w:tcPr>
          <w:p>
            <w:pPr>
              <w:spacing w:after="0"/>
            </w:pPr>
            <w:r/>
            <w:r>
              <w:rPr>
                <w:b w:val="0"/>
              </w:rPr>
              <w:t>Implemented; validation blocked</w:t>
            </w:r>
          </w:p>
        </w:tc>
        <w:tc>
          <w:tcPr>
            <w:tcW w:type="dxa" w:w="6048"/>
            <w:vAlign w:val="top"/>
          </w:tcPr>
          <w:p>
            <w:pPr>
              <w:spacing w:after="0"/>
            </w:pPr>
            <w:r/>
            <w:r>
              <w:rPr>
                <w:b w:val="0"/>
              </w:rPr>
              <w:t>Dashboard code implemented; green validation blocked by existing package drift outside milestone scope.</w:t>
            </w:r>
          </w:p>
        </w:tc>
      </w:tr>
    </w:tbl>
    <w:p/>
    <w:p>
      <w:pPr>
        <w:pStyle w:val="Heading1"/>
      </w:pPr>
      <w:r>
        <w:t>4. System Architecture</w:t>
      </w:r>
    </w:p>
    <w:p>
      <w:pPr>
        <w:pStyle w:val="Heading2"/>
      </w:pPr>
      <w:r>
        <w:t>4.1 End-to-End MVP Flow</w:t>
      </w:r>
    </w:p>
    <w:p>
      <w:pPr>
        <w:spacing w:before="60" w:after="160"/>
        <w:ind w:left="360"/>
      </w:pPr>
      <w:r>
        <w:rPr>
          <w:rFonts w:ascii="Consolas" w:hAnsi="Consolas" w:eastAsia="Consolas"/>
          <w:sz w:val="18"/>
        </w:rPr>
        <w:t>Salesforce Incident</w:t>
        <w:br/>
        <w:t xml:space="preserve">  -&gt; ZentomIncidentClient Apex Callout</w:t>
        <w:br/>
        <w:t xml:space="preserve">  -&gt; Cloudflare Tunnel</w:t>
        <w:br/>
        <w:t xml:space="preserve">  -&gt; Zentom API /api/incidents/receive</w:t>
        <w:br/>
        <w:t xml:space="preserve">  -&gt; SQLite persistence</w:t>
        <w:br/>
        <w:t xml:space="preserve">  -&gt; Risk Engine</w:t>
        <w:br/>
        <w:t xml:space="preserve">  -&gt; Policy Engine</w:t>
        <w:br/>
        <w:t xml:space="preserve">  -&gt; AI Recommendation Service</w:t>
        <w:br/>
        <w:t xml:space="preserve">  -&gt; Salesforce write-back</w:t>
        <w:br/>
        <w:t xml:space="preserve">  -&gt; Human approval panel</w:t>
        <w:br/>
        <w:t xml:space="preserve">  -&gt; Safe execution creates Case</w:t>
        <w:br/>
        <w:t xml:space="preserve">  -&gt; Audit + Replay timeline</w:t>
      </w:r>
    </w:p>
    <w:p>
      <w:pPr>
        <w:pStyle w:val="Heading2"/>
      </w:pPr>
      <w:r>
        <w:t>4.2 Current Runtime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9"/>
            <w:vAlign w:val="center"/>
          </w:tcPr>
          <w:p>
            <w:pPr>
              <w:spacing w:after="0"/>
            </w:pPr>
            <w:r/>
            <w:r>
              <w:rPr>
                <w:b/>
                <w:color w:val="FFFFFF"/>
              </w:rPr>
              <w:t>Component</w:t>
            </w:r>
          </w:p>
        </w:tc>
        <w:tc>
          <w:tcPr>
            <w:tcW w:type="dxa" w:w="2592"/>
            <w:shd w:fill="1F4E79"/>
            <w:vAlign w:val="center"/>
          </w:tcPr>
          <w:p>
            <w:pPr>
              <w:spacing w:after="0"/>
            </w:pPr>
            <w:r/>
            <w:r>
              <w:rPr>
                <w:b/>
                <w:color w:val="FFFFFF"/>
              </w:rPr>
              <w:t>Technology</w:t>
            </w:r>
          </w:p>
        </w:tc>
        <w:tc>
          <w:tcPr>
            <w:tcW w:type="dxa" w:w="5760"/>
            <w:shd w:fill="1F4E79"/>
            <w:vAlign w:val="center"/>
          </w:tcPr>
          <w:p>
            <w:pPr>
              <w:spacing w:after="0"/>
            </w:pPr>
            <w:r/>
            <w:r>
              <w:rPr>
                <w:b/>
                <w:color w:val="FFFFFF"/>
              </w:rPr>
              <w:t>Current Role</w:t>
            </w:r>
          </w:p>
        </w:tc>
      </w:tr>
      <w:tr>
        <w:tc>
          <w:tcPr>
            <w:tcW w:type="dxa" w:w="2448"/>
            <w:vAlign w:val="top"/>
          </w:tcPr>
          <w:p>
            <w:pPr>
              <w:spacing w:after="0"/>
            </w:pPr>
            <w:r/>
            <w:r>
              <w:rPr>
                <w:b w:val="0"/>
              </w:rPr>
              <w:t>Zentom API</w:t>
            </w:r>
          </w:p>
        </w:tc>
        <w:tc>
          <w:tcPr>
            <w:tcW w:type="dxa" w:w="2592"/>
            <w:vAlign w:val="top"/>
          </w:tcPr>
          <w:p>
            <w:pPr>
              <w:spacing w:after="0"/>
            </w:pPr>
            <w:r/>
            <w:r>
              <w:rPr>
                <w:b w:val="0"/>
              </w:rPr>
              <w:t>FastAPI</w:t>
            </w:r>
          </w:p>
        </w:tc>
        <w:tc>
          <w:tcPr>
            <w:tcW w:type="dxa" w:w="5760"/>
            <w:vAlign w:val="top"/>
          </w:tcPr>
          <w:p>
            <w:pPr>
              <w:spacing w:after="0"/>
            </w:pPr>
            <w:r/>
            <w:r>
              <w:rPr>
                <w:b w:val="0"/>
              </w:rPr>
              <w:t>Receives incidents, calculates risk/policy, creates recommendation, persists records.</w:t>
            </w:r>
          </w:p>
        </w:tc>
      </w:tr>
      <w:tr>
        <w:tc>
          <w:tcPr>
            <w:tcW w:type="dxa" w:w="2448"/>
            <w:vAlign w:val="top"/>
          </w:tcPr>
          <w:p>
            <w:pPr>
              <w:spacing w:after="0"/>
            </w:pPr>
            <w:r/>
            <w:r>
              <w:rPr>
                <w:b w:val="0"/>
              </w:rPr>
              <w:t>Development DB</w:t>
            </w:r>
          </w:p>
        </w:tc>
        <w:tc>
          <w:tcPr>
            <w:tcW w:type="dxa" w:w="2592"/>
            <w:vAlign w:val="top"/>
          </w:tcPr>
          <w:p>
            <w:pPr>
              <w:spacing w:after="0"/>
            </w:pPr>
            <w:r/>
            <w:r>
              <w:rPr>
                <w:b w:val="0"/>
              </w:rPr>
              <w:t>SQLite</w:t>
            </w:r>
          </w:p>
        </w:tc>
        <w:tc>
          <w:tcPr>
            <w:tcW w:type="dxa" w:w="5760"/>
            <w:vAlign w:val="top"/>
          </w:tcPr>
          <w:p>
            <w:pPr>
              <w:spacing w:after="0"/>
            </w:pPr>
            <w:r/>
            <w:r>
              <w:rPr>
                <w:b w:val="0"/>
              </w:rPr>
              <w:t>Local MVP persistence for incidents, risk_scores, policy_decisions, ai_recommendations.</w:t>
            </w:r>
          </w:p>
        </w:tc>
      </w:tr>
      <w:tr>
        <w:tc>
          <w:tcPr>
            <w:tcW w:type="dxa" w:w="2448"/>
            <w:vAlign w:val="top"/>
          </w:tcPr>
          <w:p>
            <w:pPr>
              <w:spacing w:after="0"/>
            </w:pPr>
            <w:r/>
            <w:r>
              <w:rPr>
                <w:b w:val="0"/>
              </w:rPr>
              <w:t>Tunnel</w:t>
            </w:r>
          </w:p>
        </w:tc>
        <w:tc>
          <w:tcPr>
            <w:tcW w:type="dxa" w:w="2592"/>
            <w:vAlign w:val="top"/>
          </w:tcPr>
          <w:p>
            <w:pPr>
              <w:spacing w:after="0"/>
            </w:pPr>
            <w:r/>
            <w:r>
              <w:rPr>
                <w:b w:val="0"/>
              </w:rPr>
              <w:t>Cloudflare quick tunnel</w:t>
            </w:r>
          </w:p>
        </w:tc>
        <w:tc>
          <w:tcPr>
            <w:tcW w:type="dxa" w:w="5760"/>
            <w:vAlign w:val="top"/>
          </w:tcPr>
          <w:p>
            <w:pPr>
              <w:spacing w:after="0"/>
            </w:pPr>
            <w:r/>
            <w:r>
              <w:rPr>
                <w:b w:val="0"/>
              </w:rPr>
              <w:t>Temporary public URL for Salesforce callouts to local API.</w:t>
            </w:r>
          </w:p>
        </w:tc>
      </w:tr>
      <w:tr>
        <w:tc>
          <w:tcPr>
            <w:tcW w:type="dxa" w:w="2448"/>
            <w:vAlign w:val="top"/>
          </w:tcPr>
          <w:p>
            <w:pPr>
              <w:spacing w:after="0"/>
            </w:pPr>
            <w:r/>
            <w:r>
              <w:rPr>
                <w:b w:val="0"/>
              </w:rPr>
              <w:t>Salesforce App</w:t>
            </w:r>
          </w:p>
        </w:tc>
        <w:tc>
          <w:tcPr>
            <w:tcW w:type="dxa" w:w="2592"/>
            <w:vAlign w:val="top"/>
          </w:tcPr>
          <w:p>
            <w:pPr>
              <w:spacing w:after="0"/>
            </w:pPr>
            <w:r/>
            <w:r>
              <w:rPr>
                <w:b w:val="0"/>
              </w:rPr>
              <w:t>Custom Objects, Apex, LWC</w:t>
            </w:r>
          </w:p>
        </w:tc>
        <w:tc>
          <w:tcPr>
            <w:tcW w:type="dxa" w:w="5760"/>
            <w:vAlign w:val="top"/>
          </w:tcPr>
          <w:p>
            <w:pPr>
              <w:spacing w:after="0"/>
            </w:pPr>
            <w:r/>
            <w:r>
              <w:rPr>
                <w:b w:val="0"/>
              </w:rPr>
              <w:t>User-facing SentinelFlow experience inside Salesforce.</w:t>
            </w:r>
          </w:p>
        </w:tc>
      </w:tr>
      <w:tr>
        <w:tc>
          <w:tcPr>
            <w:tcW w:type="dxa" w:w="2448"/>
            <w:vAlign w:val="top"/>
          </w:tcPr>
          <w:p>
            <w:pPr>
              <w:spacing w:after="0"/>
            </w:pPr>
            <w:r/>
            <w:r>
              <w:rPr>
                <w:b w:val="0"/>
              </w:rPr>
              <w:t>Execution</w:t>
            </w:r>
          </w:p>
        </w:tc>
        <w:tc>
          <w:tcPr>
            <w:tcW w:type="dxa" w:w="2592"/>
            <w:vAlign w:val="top"/>
          </w:tcPr>
          <w:p>
            <w:pPr>
              <w:spacing w:after="0"/>
            </w:pPr>
            <w:r/>
            <w:r>
              <w:rPr>
                <w:b w:val="0"/>
              </w:rPr>
              <w:t>Apex Case creation</w:t>
            </w:r>
          </w:p>
        </w:tc>
        <w:tc>
          <w:tcPr>
            <w:tcW w:type="dxa" w:w="5760"/>
            <w:vAlign w:val="top"/>
          </w:tcPr>
          <w:p>
            <w:pPr>
              <w:spacing w:after="0"/>
            </w:pPr>
            <w:r/>
            <w:r>
              <w:rPr>
                <w:b w:val="0"/>
              </w:rPr>
              <w:t>Safe approved action in MVP.</w:t>
            </w:r>
          </w:p>
        </w:tc>
      </w:tr>
    </w:tbl>
    <w:p/>
    <w:p>
      <w:pPr>
        <w:pStyle w:val="Heading1"/>
      </w:pPr>
      <w:r>
        <w:t>5. Salesforce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F4E79"/>
            <w:vAlign w:val="center"/>
          </w:tcPr>
          <w:p>
            <w:pPr>
              <w:spacing w:after="0"/>
            </w:pPr>
            <w:r/>
            <w:r>
              <w:rPr>
                <w:b/>
                <w:color w:val="FFFFFF"/>
              </w:rPr>
              <w:t>Metadata Type</w:t>
            </w:r>
          </w:p>
        </w:tc>
        <w:tc>
          <w:tcPr>
            <w:tcW w:type="dxa" w:w="2880"/>
            <w:shd w:fill="1F4E79"/>
            <w:vAlign w:val="center"/>
          </w:tcPr>
          <w:p>
            <w:pPr>
              <w:spacing w:after="0"/>
            </w:pPr>
            <w:r/>
            <w:r>
              <w:rPr>
                <w:b/>
                <w:color w:val="FFFFFF"/>
              </w:rPr>
              <w:t>Component</w:t>
            </w:r>
          </w:p>
        </w:tc>
        <w:tc>
          <w:tcPr>
            <w:tcW w:type="dxa" w:w="5760"/>
            <w:shd w:fill="1F4E79"/>
            <w:vAlign w:val="center"/>
          </w:tcPr>
          <w:p>
            <w:pPr>
              <w:spacing w:after="0"/>
            </w:pPr>
            <w:r/>
            <w:r>
              <w:rPr>
                <w:b/>
                <w:color w:val="FFFFFF"/>
              </w:rPr>
              <w:t>Purpose</w:t>
            </w:r>
          </w:p>
        </w:tc>
      </w:tr>
      <w:tr>
        <w:tc>
          <w:tcPr>
            <w:tcW w:type="dxa" w:w="2160"/>
            <w:vAlign w:val="top"/>
          </w:tcPr>
          <w:p>
            <w:pPr>
              <w:spacing w:after="0"/>
            </w:pPr>
            <w:r/>
            <w:r>
              <w:rPr>
                <w:b w:val="0"/>
              </w:rPr>
              <w:t>Custom Object</w:t>
            </w:r>
          </w:p>
        </w:tc>
        <w:tc>
          <w:tcPr>
            <w:tcW w:type="dxa" w:w="2880"/>
            <w:vAlign w:val="top"/>
          </w:tcPr>
          <w:p>
            <w:pPr>
              <w:spacing w:after="0"/>
            </w:pPr>
            <w:r/>
            <w:r>
              <w:rPr>
                <w:b w:val="0"/>
              </w:rPr>
              <w:t>Sentinel_Incident__c</w:t>
            </w:r>
          </w:p>
        </w:tc>
        <w:tc>
          <w:tcPr>
            <w:tcW w:type="dxa" w:w="5760"/>
            <w:vAlign w:val="top"/>
          </w:tcPr>
          <w:p>
            <w:pPr>
              <w:spacing w:after="0"/>
            </w:pPr>
            <w:r/>
            <w:r>
              <w:rPr>
                <w:b w:val="0"/>
              </w:rPr>
              <w:t>Main incident record with risk, policy, recommendation, runbook, approval, and execution fields.</w:t>
            </w:r>
          </w:p>
        </w:tc>
      </w:tr>
      <w:tr>
        <w:tc>
          <w:tcPr>
            <w:tcW w:type="dxa" w:w="2160"/>
            <w:vAlign w:val="top"/>
          </w:tcPr>
          <w:p>
            <w:pPr>
              <w:spacing w:after="0"/>
            </w:pPr>
            <w:r/>
            <w:r>
              <w:rPr>
                <w:b w:val="0"/>
              </w:rPr>
              <w:t>Custom Object</w:t>
            </w:r>
          </w:p>
        </w:tc>
        <w:tc>
          <w:tcPr>
            <w:tcW w:type="dxa" w:w="2880"/>
            <w:vAlign w:val="top"/>
          </w:tcPr>
          <w:p>
            <w:pPr>
              <w:spacing w:after="0"/>
            </w:pPr>
            <w:r/>
            <w:r>
              <w:rPr>
                <w:b w:val="0"/>
              </w:rPr>
              <w:t>Sentinel_Audit_Log__c</w:t>
            </w:r>
          </w:p>
        </w:tc>
        <w:tc>
          <w:tcPr>
            <w:tcW w:type="dxa" w:w="5760"/>
            <w:vAlign w:val="top"/>
          </w:tcPr>
          <w:p>
            <w:pPr>
              <w:spacing w:after="0"/>
            </w:pPr>
            <w:r/>
            <w:r>
              <w:rPr>
                <w:b w:val="0"/>
              </w:rPr>
              <w:t>Audit source of truth for replay timeline.</w:t>
            </w:r>
          </w:p>
        </w:tc>
      </w:tr>
      <w:tr>
        <w:tc>
          <w:tcPr>
            <w:tcW w:type="dxa" w:w="2160"/>
            <w:vAlign w:val="top"/>
          </w:tcPr>
          <w:p>
            <w:pPr>
              <w:spacing w:after="0"/>
            </w:pPr>
            <w:r/>
            <w:r>
              <w:rPr>
                <w:b w:val="0"/>
              </w:rPr>
              <w:t>Custom Object</w:t>
            </w:r>
          </w:p>
        </w:tc>
        <w:tc>
          <w:tcPr>
            <w:tcW w:type="dxa" w:w="2880"/>
            <w:vAlign w:val="top"/>
          </w:tcPr>
          <w:p>
            <w:pPr>
              <w:spacing w:after="0"/>
            </w:pPr>
            <w:r/>
            <w:r>
              <w:rPr>
                <w:b w:val="0"/>
              </w:rPr>
              <w:t>Zentom_Policy_Decision__c</w:t>
            </w:r>
          </w:p>
        </w:tc>
        <w:tc>
          <w:tcPr>
            <w:tcW w:type="dxa" w:w="5760"/>
            <w:vAlign w:val="top"/>
          </w:tcPr>
          <w:p>
            <w:pPr>
              <w:spacing w:after="0"/>
            </w:pPr>
            <w:r/>
            <w:r>
              <w:rPr>
                <w:b w:val="0"/>
              </w:rPr>
              <w:t>Stores policy decision, approval requirement, reason, and risk reference.</w:t>
            </w:r>
          </w:p>
        </w:tc>
      </w:tr>
      <w:tr>
        <w:tc>
          <w:tcPr>
            <w:tcW w:type="dxa" w:w="2160"/>
            <w:vAlign w:val="top"/>
          </w:tcPr>
          <w:p>
            <w:pPr>
              <w:spacing w:after="0"/>
            </w:pPr>
            <w:r/>
            <w:r>
              <w:rPr>
                <w:b w:val="0"/>
              </w:rPr>
              <w:t>Custom Metadata</w:t>
            </w:r>
          </w:p>
        </w:tc>
        <w:tc>
          <w:tcPr>
            <w:tcW w:type="dxa" w:w="2880"/>
            <w:vAlign w:val="top"/>
          </w:tcPr>
          <w:p>
            <w:pPr>
              <w:spacing w:after="0"/>
            </w:pPr>
            <w:r/>
            <w:r>
              <w:rPr>
                <w:b w:val="0"/>
              </w:rPr>
              <w:t>Zentom_Setting__mdt</w:t>
            </w:r>
          </w:p>
        </w:tc>
        <w:tc>
          <w:tcPr>
            <w:tcW w:type="dxa" w:w="5760"/>
            <w:vAlign w:val="top"/>
          </w:tcPr>
          <w:p>
            <w:pPr>
              <w:spacing w:after="0"/>
            </w:pPr>
            <w:r/>
            <w:r>
              <w:rPr>
                <w:b w:val="0"/>
              </w:rPr>
              <w:t>Stores external API base URL and active environment configuration.</w:t>
            </w:r>
          </w:p>
        </w:tc>
      </w:tr>
      <w:tr>
        <w:tc>
          <w:tcPr>
            <w:tcW w:type="dxa" w:w="2160"/>
            <w:vAlign w:val="top"/>
          </w:tcPr>
          <w:p>
            <w:pPr>
              <w:spacing w:after="0"/>
            </w:pPr>
            <w:r/>
            <w:r>
              <w:rPr>
                <w:b w:val="0"/>
              </w:rPr>
              <w:t>Custom Metadata</w:t>
            </w:r>
          </w:p>
        </w:tc>
        <w:tc>
          <w:tcPr>
            <w:tcW w:type="dxa" w:w="2880"/>
            <w:vAlign w:val="top"/>
          </w:tcPr>
          <w:p>
            <w:pPr>
              <w:spacing w:after="0"/>
            </w:pPr>
            <w:r/>
            <w:r>
              <w:rPr>
                <w:b w:val="0"/>
              </w:rPr>
              <w:t>Zentom_Runbook__mdt</w:t>
            </w:r>
          </w:p>
        </w:tc>
        <w:tc>
          <w:tcPr>
            <w:tcW w:type="dxa" w:w="5760"/>
            <w:vAlign w:val="top"/>
          </w:tcPr>
          <w:p>
            <w:pPr>
              <w:spacing w:after="0"/>
            </w:pPr>
            <w:r/>
            <w:r>
              <w:rPr>
                <w:b w:val="0"/>
              </w:rPr>
              <w:t>Stores metadata-driven runbooks and recovery steps.</w:t>
            </w:r>
          </w:p>
        </w:tc>
      </w:tr>
      <w:tr>
        <w:tc>
          <w:tcPr>
            <w:tcW w:type="dxa" w:w="2160"/>
            <w:vAlign w:val="top"/>
          </w:tcPr>
          <w:p>
            <w:pPr>
              <w:spacing w:after="0"/>
            </w:pPr>
            <w:r/>
            <w:r>
              <w:rPr>
                <w:b w:val="0"/>
              </w:rPr>
              <w:t>Apex</w:t>
            </w:r>
          </w:p>
        </w:tc>
        <w:tc>
          <w:tcPr>
            <w:tcW w:type="dxa" w:w="2880"/>
            <w:vAlign w:val="top"/>
          </w:tcPr>
          <w:p>
            <w:pPr>
              <w:spacing w:after="0"/>
            </w:pPr>
            <w:r/>
            <w:r>
              <w:rPr>
                <w:b w:val="0"/>
              </w:rPr>
              <w:t>ZentomIncidentClient</w:t>
            </w:r>
          </w:p>
        </w:tc>
        <w:tc>
          <w:tcPr>
            <w:tcW w:type="dxa" w:w="5760"/>
            <w:vAlign w:val="top"/>
          </w:tcPr>
          <w:p>
            <w:pPr>
              <w:spacing w:after="0"/>
            </w:pPr>
            <w:r/>
            <w:r>
              <w:rPr>
                <w:b w:val="0"/>
              </w:rPr>
              <w:t>Calls Zentom API, parses response, and writes records back to Salesforce.</w:t>
            </w:r>
          </w:p>
        </w:tc>
      </w:tr>
      <w:tr>
        <w:tc>
          <w:tcPr>
            <w:tcW w:type="dxa" w:w="2160"/>
            <w:vAlign w:val="top"/>
          </w:tcPr>
          <w:p>
            <w:pPr>
              <w:spacing w:after="0"/>
            </w:pPr>
            <w:r/>
            <w:r>
              <w:rPr>
                <w:b w:val="0"/>
              </w:rPr>
              <w:t>Apex</w:t>
            </w:r>
          </w:p>
        </w:tc>
        <w:tc>
          <w:tcPr>
            <w:tcW w:type="dxa" w:w="2880"/>
            <w:vAlign w:val="top"/>
          </w:tcPr>
          <w:p>
            <w:pPr>
              <w:spacing w:after="0"/>
            </w:pPr>
            <w:r/>
            <w:r>
              <w:rPr>
                <w:b w:val="0"/>
              </w:rPr>
              <w:t>ZentomApprovalController</w:t>
            </w:r>
          </w:p>
        </w:tc>
        <w:tc>
          <w:tcPr>
            <w:tcW w:type="dxa" w:w="5760"/>
            <w:vAlign w:val="top"/>
          </w:tcPr>
          <w:p>
            <w:pPr>
              <w:spacing w:after="0"/>
            </w:pPr>
            <w:r/>
            <w:r>
              <w:rPr>
                <w:b w:val="0"/>
              </w:rPr>
              <w:t>Handles approve/reject and approval audit.</w:t>
            </w:r>
          </w:p>
        </w:tc>
      </w:tr>
      <w:tr>
        <w:tc>
          <w:tcPr>
            <w:tcW w:type="dxa" w:w="2160"/>
            <w:vAlign w:val="top"/>
          </w:tcPr>
          <w:p>
            <w:pPr>
              <w:spacing w:after="0"/>
            </w:pPr>
            <w:r/>
            <w:r>
              <w:rPr>
                <w:b w:val="0"/>
              </w:rPr>
              <w:t>Apex</w:t>
            </w:r>
          </w:p>
        </w:tc>
        <w:tc>
          <w:tcPr>
            <w:tcW w:type="dxa" w:w="2880"/>
            <w:vAlign w:val="top"/>
          </w:tcPr>
          <w:p>
            <w:pPr>
              <w:spacing w:after="0"/>
            </w:pPr>
            <w:r/>
            <w:r>
              <w:rPr>
                <w:b w:val="0"/>
              </w:rPr>
              <w:t>ZentomExecutionController</w:t>
            </w:r>
          </w:p>
        </w:tc>
        <w:tc>
          <w:tcPr>
            <w:tcW w:type="dxa" w:w="5760"/>
            <w:vAlign w:val="top"/>
          </w:tcPr>
          <w:p>
            <w:pPr>
              <w:spacing w:after="0"/>
            </w:pPr>
            <w:r/>
            <w:r>
              <w:rPr>
                <w:b w:val="0"/>
              </w:rPr>
              <w:t>Executes safe approved actions; Case-only in Milestone 6.</w:t>
            </w:r>
          </w:p>
        </w:tc>
      </w:tr>
      <w:tr>
        <w:tc>
          <w:tcPr>
            <w:tcW w:type="dxa" w:w="2160"/>
            <w:vAlign w:val="top"/>
          </w:tcPr>
          <w:p>
            <w:pPr>
              <w:spacing w:after="0"/>
            </w:pPr>
            <w:r/>
            <w:r>
              <w:rPr>
                <w:b w:val="0"/>
              </w:rPr>
              <w:t>Apex</w:t>
            </w:r>
          </w:p>
        </w:tc>
        <w:tc>
          <w:tcPr>
            <w:tcW w:type="dxa" w:w="2880"/>
            <w:vAlign w:val="top"/>
          </w:tcPr>
          <w:p>
            <w:pPr>
              <w:spacing w:after="0"/>
            </w:pPr>
            <w:r/>
            <w:r>
              <w:rPr>
                <w:b w:val="0"/>
              </w:rPr>
              <w:t>ZentomReplayController</w:t>
            </w:r>
          </w:p>
        </w:tc>
        <w:tc>
          <w:tcPr>
            <w:tcW w:type="dxa" w:w="5760"/>
            <w:vAlign w:val="top"/>
          </w:tcPr>
          <w:p>
            <w:pPr>
              <w:spacing w:after="0"/>
            </w:pPr>
            <w:r/>
            <w:r>
              <w:rPr>
                <w:b w:val="0"/>
              </w:rPr>
              <w:t>Returns chronological audit events for timeline.</w:t>
            </w:r>
          </w:p>
        </w:tc>
      </w:tr>
      <w:tr>
        <w:tc>
          <w:tcPr>
            <w:tcW w:type="dxa" w:w="2160"/>
            <w:vAlign w:val="top"/>
          </w:tcPr>
          <w:p>
            <w:pPr>
              <w:spacing w:after="0"/>
            </w:pPr>
            <w:r/>
            <w:r>
              <w:rPr>
                <w:b w:val="0"/>
              </w:rPr>
              <w:t>Apex</w:t>
            </w:r>
          </w:p>
        </w:tc>
        <w:tc>
          <w:tcPr>
            <w:tcW w:type="dxa" w:w="2880"/>
            <w:vAlign w:val="top"/>
          </w:tcPr>
          <w:p>
            <w:pPr>
              <w:spacing w:after="0"/>
            </w:pPr>
            <w:r/>
            <w:r>
              <w:rPr>
                <w:b w:val="0"/>
              </w:rPr>
              <w:t>ZentomDashboardController</w:t>
            </w:r>
          </w:p>
        </w:tc>
        <w:tc>
          <w:tcPr>
            <w:tcW w:type="dxa" w:w="5760"/>
            <w:vAlign w:val="top"/>
          </w:tcPr>
          <w:p>
            <w:pPr>
              <w:spacing w:after="0"/>
            </w:pPr>
            <w:r/>
            <w:r>
              <w:rPr>
                <w:b w:val="0"/>
              </w:rPr>
              <w:t>Returns dashboard summary, incidents, approvals, executions, replay events, and Case references.</w:t>
            </w:r>
          </w:p>
        </w:tc>
      </w:tr>
      <w:tr>
        <w:tc>
          <w:tcPr>
            <w:tcW w:type="dxa" w:w="2160"/>
            <w:vAlign w:val="top"/>
          </w:tcPr>
          <w:p>
            <w:pPr>
              <w:spacing w:after="0"/>
            </w:pPr>
            <w:r/>
            <w:r>
              <w:rPr>
                <w:b w:val="0"/>
              </w:rPr>
              <w:t>LWC</w:t>
            </w:r>
          </w:p>
        </w:tc>
        <w:tc>
          <w:tcPr>
            <w:tcW w:type="dxa" w:w="2880"/>
            <w:vAlign w:val="top"/>
          </w:tcPr>
          <w:p>
            <w:pPr>
              <w:spacing w:after="0"/>
            </w:pPr>
            <w:r/>
            <w:r>
              <w:rPr>
                <w:b w:val="0"/>
              </w:rPr>
              <w:t>zentomApprovalPanel</w:t>
            </w:r>
          </w:p>
        </w:tc>
        <w:tc>
          <w:tcPr>
            <w:tcW w:type="dxa" w:w="5760"/>
            <w:vAlign w:val="top"/>
          </w:tcPr>
          <w:p>
            <w:pPr>
              <w:spacing w:after="0"/>
            </w:pPr>
            <w:r/>
            <w:r>
              <w:rPr>
                <w:b w:val="0"/>
              </w:rPr>
              <w:t>Approve/reject and execute approved action panel.</w:t>
            </w:r>
          </w:p>
        </w:tc>
      </w:tr>
      <w:tr>
        <w:tc>
          <w:tcPr>
            <w:tcW w:type="dxa" w:w="2160"/>
            <w:vAlign w:val="top"/>
          </w:tcPr>
          <w:p>
            <w:pPr>
              <w:spacing w:after="0"/>
            </w:pPr>
            <w:r/>
            <w:r>
              <w:rPr>
                <w:b w:val="0"/>
              </w:rPr>
              <w:t>LWC</w:t>
            </w:r>
          </w:p>
        </w:tc>
        <w:tc>
          <w:tcPr>
            <w:tcW w:type="dxa" w:w="2880"/>
            <w:vAlign w:val="top"/>
          </w:tcPr>
          <w:p>
            <w:pPr>
              <w:spacing w:after="0"/>
            </w:pPr>
            <w:r/>
            <w:r>
              <w:rPr>
                <w:b w:val="0"/>
              </w:rPr>
              <w:t>zentomReplayTimeline</w:t>
            </w:r>
          </w:p>
        </w:tc>
        <w:tc>
          <w:tcPr>
            <w:tcW w:type="dxa" w:w="5760"/>
            <w:vAlign w:val="top"/>
          </w:tcPr>
          <w:p>
            <w:pPr>
              <w:spacing w:after="0"/>
            </w:pPr>
            <w:r/>
            <w:r>
              <w:rPr>
                <w:b w:val="0"/>
              </w:rPr>
              <w:t>Replay timeline on incident record.</w:t>
            </w:r>
          </w:p>
        </w:tc>
      </w:tr>
      <w:tr>
        <w:tc>
          <w:tcPr>
            <w:tcW w:type="dxa" w:w="2160"/>
            <w:vAlign w:val="top"/>
          </w:tcPr>
          <w:p>
            <w:pPr>
              <w:spacing w:after="0"/>
            </w:pPr>
            <w:r/>
            <w:r>
              <w:rPr>
                <w:b w:val="0"/>
              </w:rPr>
              <w:t>LWC</w:t>
            </w:r>
          </w:p>
        </w:tc>
        <w:tc>
          <w:tcPr>
            <w:tcW w:type="dxa" w:w="2880"/>
            <w:vAlign w:val="top"/>
          </w:tcPr>
          <w:p>
            <w:pPr>
              <w:spacing w:after="0"/>
            </w:pPr>
            <w:r/>
            <w:r>
              <w:rPr>
                <w:b w:val="0"/>
              </w:rPr>
              <w:t>zentomDashboard</w:t>
            </w:r>
          </w:p>
        </w:tc>
        <w:tc>
          <w:tcPr>
            <w:tcW w:type="dxa" w:w="5760"/>
            <w:vAlign w:val="top"/>
          </w:tcPr>
          <w:p>
            <w:pPr>
              <w:spacing w:after="0"/>
            </w:pPr>
            <w:r/>
            <w:r>
              <w:rPr>
                <w:b w:val="0"/>
              </w:rPr>
              <w:t>Command Center dashboard for SentinelFlow app home.</w:t>
            </w:r>
          </w:p>
        </w:tc>
      </w:tr>
      <w:tr>
        <w:tc>
          <w:tcPr>
            <w:tcW w:type="dxa" w:w="2160"/>
            <w:vAlign w:val="top"/>
          </w:tcPr>
          <w:p>
            <w:pPr>
              <w:spacing w:after="0"/>
            </w:pPr>
            <w:r/>
            <w:r>
              <w:rPr>
                <w:b w:val="0"/>
              </w:rPr>
              <w:t>App</w:t>
            </w:r>
          </w:p>
        </w:tc>
        <w:tc>
          <w:tcPr>
            <w:tcW w:type="dxa" w:w="2880"/>
            <w:vAlign w:val="top"/>
          </w:tcPr>
          <w:p>
            <w:pPr>
              <w:spacing w:after="0"/>
            </w:pPr>
            <w:r/>
            <w:r>
              <w:rPr>
                <w:b w:val="0"/>
              </w:rPr>
              <w:t>SentinelFlow</w:t>
            </w:r>
          </w:p>
        </w:tc>
        <w:tc>
          <w:tcPr>
            <w:tcW w:type="dxa" w:w="5760"/>
            <w:vAlign w:val="top"/>
          </w:tcPr>
          <w:p>
            <w:pPr>
              <w:spacing w:after="0"/>
            </w:pPr>
            <w:r/>
            <w:r>
              <w:rPr>
                <w:b w:val="0"/>
              </w:rPr>
              <w:t>Lightning app for SentinelFlow operations.</w:t>
            </w:r>
          </w:p>
        </w:tc>
      </w:tr>
    </w:tbl>
    <w:p/>
    <w:p>
      <w:pPr>
        <w:pStyle w:val="Heading2"/>
      </w:pPr>
      <w:r>
        <w:t>5.1 Key Sentinel_Incident__c Fields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F4E79"/>
            <w:vAlign w:val="center"/>
          </w:tcPr>
          <w:p>
            <w:pPr>
              <w:spacing w:after="0"/>
            </w:pPr>
            <w:r/>
            <w:r>
              <w:rPr>
                <w:b/>
                <w:color w:val="FFFFFF"/>
              </w:rPr>
              <w:t>Area</w:t>
            </w:r>
          </w:p>
        </w:tc>
        <w:tc>
          <w:tcPr>
            <w:tcW w:type="dxa" w:w="8352"/>
            <w:shd w:fill="1F4E79"/>
            <w:vAlign w:val="center"/>
          </w:tcPr>
          <w:p>
            <w:pPr>
              <w:spacing w:after="0"/>
            </w:pPr>
            <w:r/>
            <w:r>
              <w:rPr>
                <w:b/>
                <w:color w:val="FFFFFF"/>
              </w:rPr>
              <w:t>Fields</w:t>
            </w:r>
          </w:p>
        </w:tc>
      </w:tr>
      <w:tr>
        <w:tc>
          <w:tcPr>
            <w:tcW w:type="dxa" w:w="2304"/>
            <w:vAlign w:val="top"/>
          </w:tcPr>
          <w:p>
            <w:pPr>
              <w:spacing w:after="0"/>
            </w:pPr>
            <w:r/>
            <w:r>
              <w:rPr>
                <w:b w:val="0"/>
              </w:rPr>
              <w:t>Incident</w:t>
            </w:r>
          </w:p>
        </w:tc>
        <w:tc>
          <w:tcPr>
            <w:tcW w:type="dxa" w:w="8352"/>
            <w:vAlign w:val="top"/>
          </w:tcPr>
          <w:p>
            <w:pPr>
              <w:spacing w:after="0"/>
            </w:pPr>
            <w:r/>
            <w:r>
              <w:rPr>
                <w:b w:val="0"/>
              </w:rPr>
              <w:t>Incident_Type__c, Source__c, Environment__c, Error_Message__c, Status__c, Zentom_Incident_Id__c</w:t>
            </w:r>
          </w:p>
        </w:tc>
      </w:tr>
      <w:tr>
        <w:tc>
          <w:tcPr>
            <w:tcW w:type="dxa" w:w="2304"/>
            <w:vAlign w:val="top"/>
          </w:tcPr>
          <w:p>
            <w:pPr>
              <w:spacing w:after="0"/>
            </w:pPr>
            <w:r/>
            <w:r>
              <w:rPr>
                <w:b w:val="0"/>
              </w:rPr>
              <w:t>Risk + Policy</w:t>
            </w:r>
          </w:p>
        </w:tc>
        <w:tc>
          <w:tcPr>
            <w:tcW w:type="dxa" w:w="8352"/>
            <w:vAlign w:val="top"/>
          </w:tcPr>
          <w:p>
            <w:pPr>
              <w:spacing w:after="0"/>
            </w:pPr>
            <w:r/>
            <w:r>
              <w:rPr>
                <w:b w:val="0"/>
              </w:rPr>
              <w:t>Risk_Score__c, Risk_Level__c, Policy_Decision__c, Policy_Reason__c</w:t>
            </w:r>
          </w:p>
        </w:tc>
      </w:tr>
      <w:tr>
        <w:tc>
          <w:tcPr>
            <w:tcW w:type="dxa" w:w="2304"/>
            <w:vAlign w:val="top"/>
          </w:tcPr>
          <w:p>
            <w:pPr>
              <w:spacing w:after="0"/>
            </w:pPr>
            <w:r/>
            <w:r>
              <w:rPr>
                <w:b w:val="0"/>
              </w:rPr>
              <w:t>AI Recommendation</w:t>
            </w:r>
          </w:p>
        </w:tc>
        <w:tc>
          <w:tcPr>
            <w:tcW w:type="dxa" w:w="8352"/>
            <w:vAlign w:val="top"/>
          </w:tcPr>
          <w:p>
            <w:pPr>
              <w:spacing w:after="0"/>
            </w:pPr>
            <w:r/>
            <w:r>
              <w:rPr>
                <w:b w:val="0"/>
              </w:rPr>
              <w:t>AI_Summary__c, Root_Cause__c, Recommended_Action__c, AI_Confidence__c, Recommendation_Status__c</w:t>
            </w:r>
          </w:p>
        </w:tc>
      </w:tr>
      <w:tr>
        <w:tc>
          <w:tcPr>
            <w:tcW w:type="dxa" w:w="2304"/>
            <w:vAlign w:val="top"/>
          </w:tcPr>
          <w:p>
            <w:pPr>
              <w:spacing w:after="0"/>
            </w:pPr>
            <w:r/>
            <w:r>
              <w:rPr>
                <w:b w:val="0"/>
              </w:rPr>
              <w:t>Runbook</w:t>
            </w:r>
          </w:p>
        </w:tc>
        <w:tc>
          <w:tcPr>
            <w:tcW w:type="dxa" w:w="8352"/>
            <w:vAlign w:val="top"/>
          </w:tcPr>
          <w:p>
            <w:pPr>
              <w:spacing w:after="0"/>
            </w:pPr>
            <w:r/>
            <w:r>
              <w:rPr>
                <w:b w:val="0"/>
              </w:rPr>
              <w:t>Runbook_Key__c, Runbook_Title__c, Runbook_Description__c, Runbook_Steps__c</w:t>
            </w:r>
          </w:p>
        </w:tc>
      </w:tr>
      <w:tr>
        <w:tc>
          <w:tcPr>
            <w:tcW w:type="dxa" w:w="2304"/>
            <w:vAlign w:val="top"/>
          </w:tcPr>
          <w:p>
            <w:pPr>
              <w:spacing w:after="0"/>
            </w:pPr>
            <w:r/>
            <w:r>
              <w:rPr>
                <w:b w:val="0"/>
              </w:rPr>
              <w:t>Approval</w:t>
            </w:r>
          </w:p>
        </w:tc>
        <w:tc>
          <w:tcPr>
            <w:tcW w:type="dxa" w:w="8352"/>
            <w:vAlign w:val="top"/>
          </w:tcPr>
          <w:p>
            <w:pPr>
              <w:spacing w:after="0"/>
            </w:pPr>
            <w:r/>
            <w:r>
              <w:rPr>
                <w:b w:val="0"/>
              </w:rPr>
              <w:t>Approval_Status__c, Approved_By__c, Approved_At__c, Rejection_Reason__c, Next_Action__c</w:t>
            </w:r>
          </w:p>
        </w:tc>
      </w:tr>
      <w:tr>
        <w:tc>
          <w:tcPr>
            <w:tcW w:type="dxa" w:w="2304"/>
            <w:vAlign w:val="top"/>
          </w:tcPr>
          <w:p>
            <w:pPr>
              <w:spacing w:after="0"/>
            </w:pPr>
            <w:r/>
            <w:r>
              <w:rPr>
                <w:b w:val="0"/>
              </w:rPr>
              <w:t>Execution</w:t>
            </w:r>
          </w:p>
        </w:tc>
        <w:tc>
          <w:tcPr>
            <w:tcW w:type="dxa" w:w="8352"/>
            <w:vAlign w:val="top"/>
          </w:tcPr>
          <w:p>
            <w:pPr>
              <w:spacing w:after="0"/>
            </w:pPr>
            <w:r/>
            <w:r>
              <w:rPr>
                <w:b w:val="0"/>
              </w:rPr>
              <w:t>Execution_Status__c, Execution_Action__c, Executed_At__c, Execution_Result__c, Created_Case__c</w:t>
            </w:r>
          </w:p>
        </w:tc>
      </w:tr>
    </w:tbl>
    <w:p/>
    <w:p>
      <w:pPr>
        <w:pStyle w:val="Heading1"/>
      </w:pPr>
      <w:r>
        <w:t>6. Zentom API and Backend Components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1F4E79"/>
            <w:vAlign w:val="center"/>
          </w:tcPr>
          <w:p>
            <w:pPr>
              <w:spacing w:after="0"/>
            </w:pPr>
            <w:r/>
            <w:r>
              <w:rPr>
                <w:b/>
                <w:color w:val="FFFFFF"/>
              </w:rPr>
              <w:t>Backend File / Module</w:t>
            </w:r>
          </w:p>
        </w:tc>
        <w:tc>
          <w:tcPr>
            <w:tcW w:type="dxa" w:w="7200"/>
            <w:shd w:fill="1F4E79"/>
            <w:vAlign w:val="center"/>
          </w:tcPr>
          <w:p>
            <w:pPr>
              <w:spacing w:after="0"/>
            </w:pPr>
            <w:r/>
            <w:r>
              <w:rPr>
                <w:b/>
                <w:color w:val="FFFFFF"/>
              </w:rPr>
              <w:t>Purpose</w:t>
            </w:r>
          </w:p>
        </w:tc>
      </w:tr>
      <w:tr>
        <w:tc>
          <w:tcPr>
            <w:tcW w:type="dxa" w:w="3456"/>
            <w:vAlign w:val="top"/>
          </w:tcPr>
          <w:p>
            <w:pPr>
              <w:spacing w:after="0"/>
            </w:pPr>
            <w:r/>
            <w:r>
              <w:rPr>
                <w:b w:val="0"/>
              </w:rPr>
              <w:t>main.py</w:t>
            </w:r>
          </w:p>
        </w:tc>
        <w:tc>
          <w:tcPr>
            <w:tcW w:type="dxa" w:w="7200"/>
            <w:vAlign w:val="top"/>
          </w:tcPr>
          <w:p>
            <w:pPr>
              <w:spacing w:after="0"/>
            </w:pPr>
            <w:r/>
            <w:r>
              <w:rPr>
                <w:b w:val="0"/>
              </w:rPr>
              <w:t>Exposes POST /api/incidents/receive and API health endpoints.</w:t>
            </w:r>
          </w:p>
        </w:tc>
      </w:tr>
      <w:tr>
        <w:tc>
          <w:tcPr>
            <w:tcW w:type="dxa" w:w="3456"/>
            <w:vAlign w:val="top"/>
          </w:tcPr>
          <w:p>
            <w:pPr>
              <w:spacing w:after="0"/>
            </w:pPr>
            <w:r/>
            <w:r>
              <w:rPr>
                <w:b w:val="0"/>
              </w:rPr>
              <w:t>database.py</w:t>
            </w:r>
          </w:p>
        </w:tc>
        <w:tc>
          <w:tcPr>
            <w:tcW w:type="dxa" w:w="7200"/>
            <w:vAlign w:val="top"/>
          </w:tcPr>
          <w:p>
            <w:pPr>
              <w:spacing w:after="0"/>
            </w:pPr>
            <w:r/>
            <w:r>
              <w:rPr>
                <w:b w:val="0"/>
              </w:rPr>
              <w:t>SQLAlchemy database wiring; currently SQLite dev DB.</w:t>
            </w:r>
          </w:p>
        </w:tc>
      </w:tr>
      <w:tr>
        <w:tc>
          <w:tcPr>
            <w:tcW w:type="dxa" w:w="3456"/>
            <w:vAlign w:val="top"/>
          </w:tcPr>
          <w:p>
            <w:pPr>
              <w:spacing w:after="0"/>
            </w:pPr>
            <w:r/>
            <w:r>
              <w:rPr>
                <w:b w:val="0"/>
              </w:rPr>
              <w:t>models.py</w:t>
            </w:r>
          </w:p>
        </w:tc>
        <w:tc>
          <w:tcPr>
            <w:tcW w:type="dxa" w:w="7200"/>
            <w:vAlign w:val="top"/>
          </w:tcPr>
          <w:p>
            <w:pPr>
              <w:spacing w:after="0"/>
            </w:pPr>
            <w:r/>
            <w:r>
              <w:rPr>
                <w:b w:val="0"/>
              </w:rPr>
              <w:t>Incident, risk score, policy decision, and AI recommendation models.</w:t>
            </w:r>
          </w:p>
        </w:tc>
      </w:tr>
      <w:tr>
        <w:tc>
          <w:tcPr>
            <w:tcW w:type="dxa" w:w="3456"/>
            <w:vAlign w:val="top"/>
          </w:tcPr>
          <w:p>
            <w:pPr>
              <w:spacing w:after="0"/>
            </w:pPr>
            <w:r/>
            <w:r>
              <w:rPr>
                <w:b w:val="0"/>
              </w:rPr>
              <w:t>schemas.py</w:t>
            </w:r>
          </w:p>
        </w:tc>
        <w:tc>
          <w:tcPr>
            <w:tcW w:type="dxa" w:w="7200"/>
            <w:vAlign w:val="top"/>
          </w:tcPr>
          <w:p>
            <w:pPr>
              <w:spacing w:after="0"/>
            </w:pPr>
            <w:r/>
            <w:r>
              <w:rPr>
                <w:b w:val="0"/>
              </w:rPr>
              <w:t>Pydantic schemas for request/response contracts.</w:t>
            </w:r>
          </w:p>
        </w:tc>
      </w:tr>
      <w:tr>
        <w:tc>
          <w:tcPr>
            <w:tcW w:type="dxa" w:w="3456"/>
            <w:vAlign w:val="top"/>
          </w:tcPr>
          <w:p>
            <w:pPr>
              <w:spacing w:after="0"/>
            </w:pPr>
            <w:r/>
            <w:r>
              <w:rPr>
                <w:b w:val="0"/>
              </w:rPr>
              <w:t>risk_service.py</w:t>
            </w:r>
          </w:p>
        </w:tc>
        <w:tc>
          <w:tcPr>
            <w:tcW w:type="dxa" w:w="7200"/>
            <w:vAlign w:val="top"/>
          </w:tcPr>
          <w:p>
            <w:pPr>
              <w:spacing w:after="0"/>
            </w:pPr>
            <w:r/>
            <w:r>
              <w:rPr>
                <w:b w:val="0"/>
              </w:rPr>
              <w:t>Calculates technical, business, blast-radius, and operational risk.</w:t>
            </w:r>
          </w:p>
        </w:tc>
      </w:tr>
      <w:tr>
        <w:tc>
          <w:tcPr>
            <w:tcW w:type="dxa" w:w="3456"/>
            <w:vAlign w:val="top"/>
          </w:tcPr>
          <w:p>
            <w:pPr>
              <w:spacing w:after="0"/>
            </w:pPr>
            <w:r/>
            <w:r>
              <w:rPr>
                <w:b w:val="0"/>
              </w:rPr>
              <w:t>policy_service.py</w:t>
            </w:r>
          </w:p>
        </w:tc>
        <w:tc>
          <w:tcPr>
            <w:tcW w:type="dxa" w:w="7200"/>
            <w:vAlign w:val="top"/>
          </w:tcPr>
          <w:p>
            <w:pPr>
              <w:spacing w:after="0"/>
            </w:pPr>
            <w:r/>
            <w:r>
              <w:rPr>
                <w:b w:val="0"/>
              </w:rPr>
              <w:t>Applies production/confidence/risk/action policy rules.</w:t>
            </w:r>
          </w:p>
        </w:tc>
      </w:tr>
      <w:tr>
        <w:tc>
          <w:tcPr>
            <w:tcW w:type="dxa" w:w="3456"/>
            <w:vAlign w:val="top"/>
          </w:tcPr>
          <w:p>
            <w:pPr>
              <w:spacing w:after="0"/>
            </w:pPr>
            <w:r/>
            <w:r>
              <w:rPr>
                <w:b w:val="0"/>
              </w:rPr>
              <w:t>incident_service.py</w:t>
            </w:r>
          </w:p>
        </w:tc>
        <w:tc>
          <w:tcPr>
            <w:tcW w:type="dxa" w:w="7200"/>
            <w:vAlign w:val="top"/>
          </w:tcPr>
          <w:p>
            <w:pPr>
              <w:spacing w:after="0"/>
            </w:pPr>
            <w:r/>
            <w:r>
              <w:rPr>
                <w:b w:val="0"/>
              </w:rPr>
              <w:t>Persists incident records and related outputs.</w:t>
            </w:r>
          </w:p>
        </w:tc>
      </w:tr>
      <w:tr>
        <w:tc>
          <w:tcPr>
            <w:tcW w:type="dxa" w:w="3456"/>
            <w:vAlign w:val="top"/>
          </w:tcPr>
          <w:p>
            <w:pPr>
              <w:spacing w:after="0"/>
            </w:pPr>
            <w:r/>
            <w:r>
              <w:rPr>
                <w:b w:val="0"/>
              </w:rPr>
              <w:t>ai_recommendation_service.py</w:t>
            </w:r>
          </w:p>
        </w:tc>
        <w:tc>
          <w:tcPr>
            <w:tcW w:type="dxa" w:w="7200"/>
            <w:vAlign w:val="top"/>
          </w:tcPr>
          <w:p>
            <w:pPr>
              <w:spacing w:after="0"/>
            </w:pPr>
            <w:r/>
            <w:r>
              <w:rPr>
                <w:b w:val="0"/>
              </w:rPr>
              <w:t>Generates rule-based AI recommendation for MVP.</w:t>
            </w:r>
          </w:p>
        </w:tc>
      </w:tr>
    </w:tbl>
    <w:p/>
    <w:p>
      <w:pPr>
        <w:pStyle w:val="Heading2"/>
      </w:pPr>
      <w:r>
        <w:t>6.1 Current Development Database</w:t>
      </w:r>
    </w:p>
    <w:p>
      <w:r>
        <w:t>Current dev database: C:\tmp\zentom_api.db. This is acceptable for local MVP testing. PostgreSQL should replace SQLite before beta, and pgvector should be introduced for memory/retrieval later.</w:t>
      </w:r>
    </w:p>
    <w:p>
      <w:pPr>
        <w:pStyle w:val="Heading1"/>
      </w:pPr>
      <w:r>
        <w:t>7. Completed Milestones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1F4E79"/>
            <w:vAlign w:val="center"/>
          </w:tcPr>
          <w:p>
            <w:pPr>
              <w:spacing w:after="0"/>
            </w:pPr>
            <w:r/>
            <w:r>
              <w:rPr>
                <w:b/>
                <w:color w:val="FFFFFF"/>
              </w:rPr>
              <w:t>Milestone</w:t>
            </w:r>
          </w:p>
        </w:tc>
        <w:tc>
          <w:tcPr>
            <w:tcW w:type="dxa" w:w="2592"/>
            <w:shd w:fill="1F4E79"/>
            <w:vAlign w:val="center"/>
          </w:tcPr>
          <w:p>
            <w:pPr>
              <w:spacing w:after="0"/>
            </w:pPr>
            <w:r/>
            <w:r>
              <w:rPr>
                <w:b/>
                <w:color w:val="FFFFFF"/>
              </w:rPr>
              <w:t>Name</w:t>
            </w:r>
          </w:p>
        </w:tc>
        <w:tc>
          <w:tcPr>
            <w:tcW w:type="dxa" w:w="6912"/>
            <w:shd w:fill="1F4E79"/>
            <w:vAlign w:val="center"/>
          </w:tcPr>
          <w:p>
            <w:pPr>
              <w:spacing w:after="0"/>
            </w:pPr>
            <w:r/>
            <w:r>
              <w:rPr>
                <w:b/>
                <w:color w:val="FFFFFF"/>
              </w:rPr>
              <w:t>Summary</w:t>
            </w:r>
          </w:p>
        </w:tc>
      </w:tr>
      <w:tr>
        <w:tc>
          <w:tcPr>
            <w:tcW w:type="dxa" w:w="1152"/>
            <w:vAlign w:val="top"/>
          </w:tcPr>
          <w:p>
            <w:pPr>
              <w:spacing w:after="0"/>
            </w:pPr>
            <w:r/>
            <w:r>
              <w:rPr>
                <w:b w:val="0"/>
              </w:rPr>
              <w:t>1</w:t>
            </w:r>
          </w:p>
        </w:tc>
        <w:tc>
          <w:tcPr>
            <w:tcW w:type="dxa" w:w="2592"/>
            <w:vAlign w:val="top"/>
          </w:tcPr>
          <w:p>
            <w:pPr>
              <w:spacing w:after="0"/>
            </w:pPr>
            <w:r/>
            <w:r>
              <w:rPr>
                <w:b w:val="0"/>
              </w:rPr>
              <w:t>Zentom API foundation</w:t>
            </w:r>
          </w:p>
        </w:tc>
        <w:tc>
          <w:tcPr>
            <w:tcW w:type="dxa" w:w="6912"/>
            <w:vAlign w:val="top"/>
          </w:tcPr>
          <w:p>
            <w:pPr>
              <w:spacing w:after="0"/>
            </w:pPr>
            <w:r/>
            <w:r>
              <w:rPr>
                <w:b w:val="0"/>
              </w:rPr>
              <w:t>FastAPI endpoint, risk_service, policy_service, incident_service, SQLAlchemy persistence.</w:t>
            </w:r>
          </w:p>
        </w:tc>
      </w:tr>
      <w:tr>
        <w:tc>
          <w:tcPr>
            <w:tcW w:type="dxa" w:w="1152"/>
            <w:vAlign w:val="top"/>
          </w:tcPr>
          <w:p>
            <w:pPr>
              <w:spacing w:after="0"/>
            </w:pPr>
            <w:r/>
            <w:r>
              <w:rPr>
                <w:b w:val="0"/>
              </w:rPr>
              <w:t>2</w:t>
            </w:r>
          </w:p>
        </w:tc>
        <w:tc>
          <w:tcPr>
            <w:tcW w:type="dxa" w:w="2592"/>
            <w:vAlign w:val="top"/>
          </w:tcPr>
          <w:p>
            <w:pPr>
              <w:spacing w:after="0"/>
            </w:pPr>
            <w:r/>
            <w:r>
              <w:rPr>
                <w:b w:val="0"/>
              </w:rPr>
              <w:t>Salesforce callout</w:t>
            </w:r>
          </w:p>
        </w:tc>
        <w:tc>
          <w:tcPr>
            <w:tcW w:type="dxa" w:w="6912"/>
            <w:vAlign w:val="top"/>
          </w:tcPr>
          <w:p>
            <w:pPr>
              <w:spacing w:after="0"/>
            </w:pPr>
            <w:r/>
            <w:r>
              <w:rPr>
                <w:b w:val="0"/>
              </w:rPr>
              <w:t>ZentomIncidentClient, Remote Site Setting, Cloudflare tunnel, Apex -&gt; API verified.</w:t>
            </w:r>
          </w:p>
        </w:tc>
      </w:tr>
      <w:tr>
        <w:tc>
          <w:tcPr>
            <w:tcW w:type="dxa" w:w="1152"/>
            <w:vAlign w:val="top"/>
          </w:tcPr>
          <w:p>
            <w:pPr>
              <w:spacing w:after="0"/>
            </w:pPr>
            <w:r/>
            <w:r>
              <w:rPr>
                <w:b w:val="0"/>
              </w:rPr>
              <w:t>3A/3B</w:t>
            </w:r>
          </w:p>
        </w:tc>
        <w:tc>
          <w:tcPr>
            <w:tcW w:type="dxa" w:w="2592"/>
            <w:vAlign w:val="top"/>
          </w:tcPr>
          <w:p>
            <w:pPr>
              <w:spacing w:after="0"/>
            </w:pPr>
            <w:r/>
            <w:r>
              <w:rPr>
                <w:b w:val="0"/>
              </w:rPr>
              <w:t>Salesforce write-back</w:t>
            </w:r>
          </w:p>
        </w:tc>
        <w:tc>
          <w:tcPr>
            <w:tcW w:type="dxa" w:w="6912"/>
            <w:vAlign w:val="top"/>
          </w:tcPr>
          <w:p>
            <w:pPr>
              <w:spacing w:after="0"/>
            </w:pPr>
            <w:r/>
            <w:r>
              <w:rPr>
                <w:b w:val="0"/>
              </w:rPr>
              <w:t>Sentinel incident, audit, policy records created from API response.</w:t>
            </w:r>
          </w:p>
        </w:tc>
      </w:tr>
      <w:tr>
        <w:tc>
          <w:tcPr>
            <w:tcW w:type="dxa" w:w="1152"/>
            <w:vAlign w:val="top"/>
          </w:tcPr>
          <w:p>
            <w:pPr>
              <w:spacing w:after="0"/>
            </w:pPr>
            <w:r/>
            <w:r>
              <w:rPr>
                <w:b w:val="0"/>
              </w:rPr>
              <w:t>3C</w:t>
            </w:r>
          </w:p>
        </w:tc>
        <w:tc>
          <w:tcPr>
            <w:tcW w:type="dxa" w:w="2592"/>
            <w:vAlign w:val="top"/>
          </w:tcPr>
          <w:p>
            <w:pPr>
              <w:spacing w:after="0"/>
            </w:pPr>
            <w:r/>
            <w:r>
              <w:rPr>
                <w:b w:val="0"/>
              </w:rPr>
              <w:t>Salesforce UI base</w:t>
            </w:r>
          </w:p>
        </w:tc>
        <w:tc>
          <w:tcPr>
            <w:tcW w:type="dxa" w:w="6912"/>
            <w:vAlign w:val="top"/>
          </w:tcPr>
          <w:p>
            <w:pPr>
              <w:spacing w:after="0"/>
            </w:pPr>
            <w:r/>
            <w:r>
              <w:rPr>
                <w:b w:val="0"/>
              </w:rPr>
              <w:t>SentinelFlow Lightning app, tabs, layouts, list views, permission set.</w:t>
            </w:r>
          </w:p>
        </w:tc>
      </w:tr>
      <w:tr>
        <w:tc>
          <w:tcPr>
            <w:tcW w:type="dxa" w:w="1152"/>
            <w:vAlign w:val="top"/>
          </w:tcPr>
          <w:p>
            <w:pPr>
              <w:spacing w:after="0"/>
            </w:pPr>
            <w:r/>
            <w:r>
              <w:rPr>
                <w:b w:val="0"/>
              </w:rPr>
              <w:t>4</w:t>
            </w:r>
          </w:p>
        </w:tc>
        <w:tc>
          <w:tcPr>
            <w:tcW w:type="dxa" w:w="2592"/>
            <w:vAlign w:val="top"/>
          </w:tcPr>
          <w:p>
            <w:pPr>
              <w:spacing w:after="0"/>
            </w:pPr>
            <w:r/>
            <w:r>
              <w:rPr>
                <w:b w:val="0"/>
              </w:rPr>
              <w:t>AI Recommendation Engine</w:t>
            </w:r>
          </w:p>
        </w:tc>
        <w:tc>
          <w:tcPr>
            <w:tcW w:type="dxa" w:w="6912"/>
            <w:vAlign w:val="top"/>
          </w:tcPr>
          <w:p>
            <w:pPr>
              <w:spacing w:after="0"/>
            </w:pPr>
            <w:r/>
            <w:r>
              <w:rPr>
                <w:b w:val="0"/>
              </w:rPr>
              <w:t>Rule-based recommendation layer, recommendation table, Salesforce fields, layout section.</w:t>
            </w:r>
          </w:p>
        </w:tc>
      </w:tr>
      <w:tr>
        <w:tc>
          <w:tcPr>
            <w:tcW w:type="dxa" w:w="1152"/>
            <w:vAlign w:val="top"/>
          </w:tcPr>
          <w:p>
            <w:pPr>
              <w:spacing w:after="0"/>
            </w:pPr>
            <w:r/>
            <w:r>
              <w:rPr>
                <w:b w:val="0"/>
              </w:rPr>
              <w:t>5</w:t>
            </w:r>
          </w:p>
        </w:tc>
        <w:tc>
          <w:tcPr>
            <w:tcW w:type="dxa" w:w="2592"/>
            <w:vAlign w:val="top"/>
          </w:tcPr>
          <w:p>
            <w:pPr>
              <w:spacing w:after="0"/>
            </w:pPr>
            <w:r/>
            <w:r>
              <w:rPr>
                <w:b w:val="0"/>
              </w:rPr>
              <w:t>Human Approval</w:t>
            </w:r>
          </w:p>
        </w:tc>
        <w:tc>
          <w:tcPr>
            <w:tcW w:type="dxa" w:w="6912"/>
            <w:vAlign w:val="top"/>
          </w:tcPr>
          <w:p>
            <w:pPr>
              <w:spacing w:after="0"/>
            </w:pPr>
            <w:r/>
            <w:r>
              <w:rPr>
                <w:b w:val="0"/>
              </w:rPr>
              <w:t>Approve/reject controller, LWC panel, approval fields, audit logs.</w:t>
            </w:r>
          </w:p>
        </w:tc>
      </w:tr>
      <w:tr>
        <w:tc>
          <w:tcPr>
            <w:tcW w:type="dxa" w:w="1152"/>
            <w:vAlign w:val="top"/>
          </w:tcPr>
          <w:p>
            <w:pPr>
              <w:spacing w:after="0"/>
            </w:pPr>
            <w:r/>
            <w:r>
              <w:rPr>
                <w:b w:val="0"/>
              </w:rPr>
              <w:t>6</w:t>
            </w:r>
          </w:p>
        </w:tc>
        <w:tc>
          <w:tcPr>
            <w:tcW w:type="dxa" w:w="2592"/>
            <w:vAlign w:val="top"/>
          </w:tcPr>
          <w:p>
            <w:pPr>
              <w:spacing w:after="0"/>
            </w:pPr>
            <w:r/>
            <w:r>
              <w:rPr>
                <w:b w:val="0"/>
              </w:rPr>
              <w:t>Safe Execution</w:t>
            </w:r>
          </w:p>
        </w:tc>
        <w:tc>
          <w:tcPr>
            <w:tcW w:type="dxa" w:w="6912"/>
            <w:vAlign w:val="top"/>
          </w:tcPr>
          <w:p>
            <w:pPr>
              <w:spacing w:after="0"/>
            </w:pPr>
            <w:r/>
            <w:r>
              <w:rPr>
                <w:b w:val="0"/>
              </w:rPr>
              <w:t>Approved action creates Salesforce Case and updates execution fields.</w:t>
            </w:r>
          </w:p>
        </w:tc>
      </w:tr>
      <w:tr>
        <w:tc>
          <w:tcPr>
            <w:tcW w:type="dxa" w:w="1152"/>
            <w:vAlign w:val="top"/>
          </w:tcPr>
          <w:p>
            <w:pPr>
              <w:spacing w:after="0"/>
            </w:pPr>
            <w:r/>
            <w:r>
              <w:rPr>
                <w:b w:val="0"/>
              </w:rPr>
              <w:t>7</w:t>
            </w:r>
          </w:p>
        </w:tc>
        <w:tc>
          <w:tcPr>
            <w:tcW w:type="dxa" w:w="2592"/>
            <w:vAlign w:val="top"/>
          </w:tcPr>
          <w:p>
            <w:pPr>
              <w:spacing w:after="0"/>
            </w:pPr>
            <w:r/>
            <w:r>
              <w:rPr>
                <w:b w:val="0"/>
              </w:rPr>
              <w:t>Runbook Engine</w:t>
            </w:r>
          </w:p>
        </w:tc>
        <w:tc>
          <w:tcPr>
            <w:tcW w:type="dxa" w:w="6912"/>
            <w:vAlign w:val="top"/>
          </w:tcPr>
          <w:p>
            <w:pPr>
              <w:spacing w:after="0"/>
            </w:pPr>
            <w:r/>
            <w:r>
              <w:rPr>
                <w:b w:val="0"/>
              </w:rPr>
              <w:t>Zentom_Runbook__mdt, runbook service, runbook fields, structured Case description.</w:t>
            </w:r>
          </w:p>
        </w:tc>
      </w:tr>
      <w:tr>
        <w:tc>
          <w:tcPr>
            <w:tcW w:type="dxa" w:w="1152"/>
            <w:vAlign w:val="top"/>
          </w:tcPr>
          <w:p>
            <w:pPr>
              <w:spacing w:after="0"/>
            </w:pPr>
            <w:r/>
            <w:r>
              <w:rPr>
                <w:b w:val="0"/>
              </w:rPr>
              <w:t>9</w:t>
            </w:r>
          </w:p>
        </w:tc>
        <w:tc>
          <w:tcPr>
            <w:tcW w:type="dxa" w:w="2592"/>
            <w:vAlign w:val="top"/>
          </w:tcPr>
          <w:p>
            <w:pPr>
              <w:spacing w:after="0"/>
            </w:pPr>
            <w:r/>
            <w:r>
              <w:rPr>
                <w:b w:val="0"/>
              </w:rPr>
              <w:t>Replay Timeline</w:t>
            </w:r>
          </w:p>
        </w:tc>
        <w:tc>
          <w:tcPr>
            <w:tcW w:type="dxa" w:w="6912"/>
            <w:vAlign w:val="top"/>
          </w:tcPr>
          <w:p>
            <w:pPr>
              <w:spacing w:after="0"/>
            </w:pPr>
            <w:r/>
            <w:r>
              <w:rPr>
                <w:b w:val="0"/>
              </w:rPr>
              <w:t>ZentomReplayController, LWC timeline, standardized audit events, full decision replay.</w:t>
            </w:r>
          </w:p>
        </w:tc>
      </w:tr>
      <w:tr>
        <w:tc>
          <w:tcPr>
            <w:tcW w:type="dxa" w:w="1152"/>
            <w:vAlign w:val="top"/>
          </w:tcPr>
          <w:p>
            <w:pPr>
              <w:spacing w:after="0"/>
            </w:pPr>
            <w:r/>
            <w:r>
              <w:rPr>
                <w:b w:val="0"/>
              </w:rPr>
              <w:t>8</w:t>
            </w:r>
          </w:p>
        </w:tc>
        <w:tc>
          <w:tcPr>
            <w:tcW w:type="dxa" w:w="2592"/>
            <w:vAlign w:val="top"/>
          </w:tcPr>
          <w:p>
            <w:pPr>
              <w:spacing w:after="0"/>
            </w:pPr>
            <w:r/>
            <w:r>
              <w:rPr>
                <w:b w:val="0"/>
              </w:rPr>
              <w:t>Dashboard V1</w:t>
            </w:r>
          </w:p>
        </w:tc>
        <w:tc>
          <w:tcPr>
            <w:tcW w:type="dxa" w:w="6912"/>
            <w:vAlign w:val="top"/>
          </w:tcPr>
          <w:p>
            <w:pPr>
              <w:spacing w:after="0"/>
            </w:pPr>
            <w:r/>
            <w:r>
              <w:rPr>
                <w:b w:val="0"/>
              </w:rPr>
              <w:t>Implemented controller, LWC, app home; validation blocked by unrelated legacy metadata.</w:t>
            </w:r>
          </w:p>
        </w:tc>
      </w:tr>
    </w:tbl>
    <w:p/>
    <w:p>
      <w:pPr>
        <w:pStyle w:val="Heading1"/>
      </w:pPr>
      <w:r>
        <w:t>8. Dashboard V1 and Stabilization Plan</w:t>
      </w:r>
    </w:p>
    <w:p>
      <w:r>
        <w:t>Dashboard V1 has been implemented, but clean validation is blocked by existing package drift unrelated to the dashboard milestone. The next action is to stabilize the Salesforce metadata boundary before adding Milestone 10 features.</w:t>
      </w:r>
    </w:p>
    <w:p>
      <w:pPr>
        <w:pStyle w:val="Heading2"/>
      </w:pPr>
      <w:r>
        <w:t>8.1 Dashboard V1 Implemented Scope</w:t>
      </w:r>
    </w:p>
    <w:p>
      <w:pPr>
        <w:pStyle w:val="ListBullet"/>
      </w:pPr>
      <w:r>
        <w:t>ZentomDashboardController returns dashboard summary, incidents, pending approvals, executions, replay events, and created Case references.</w:t>
      </w:r>
    </w:p>
    <w:p>
      <w:pPr>
        <w:pStyle w:val="ListBullet"/>
      </w:pPr>
      <w:r>
        <w:t>zentomDashboard displays summary cards, recent incidents, pending approvals, execution rows with Case links, replay events, and recent Cases.</w:t>
      </w:r>
    </w:p>
    <w:p>
      <w:pPr>
        <w:pStyle w:val="ListBullet"/>
      </w:pPr>
      <w:r>
        <w:t>SentinelFlow Home tab created and placed as first tab in SentinelFlow app.</w:t>
      </w:r>
    </w:p>
    <w:p>
      <w:pPr>
        <w:pStyle w:val="ListBullet"/>
      </w:pPr>
      <w:r>
        <w:t>SentinelFlow_Home flexipage simplified so app opens directly to the dashboard.</w:t>
      </w:r>
    </w:p>
    <w:p>
      <w:pPr>
        <w:pStyle w:val="ListBullet"/>
      </w:pPr>
      <w:r>
        <w:t>ZentomDashboardControllerTest covers counts, replay events, pending approvals, executions, and Case references.</w:t>
      </w:r>
    </w:p>
    <w:p>
      <w:pPr>
        <w:pStyle w:val="Heading2"/>
      </w:pPr>
      <w:r>
        <w:t>8.2 Current Validation Blockers</w:t>
      </w:r>
    </w:p>
    <w:p>
      <w:pPr>
        <w:pStyle w:val="ListBullet"/>
      </w:pPr>
      <w:r>
        <w:t>Legacy AutoHealOrchestratorTest failures.</w:t>
      </w:r>
    </w:p>
    <w:p>
      <w:pPr>
        <w:pStyle w:val="ListBullet"/>
      </w:pPr>
      <w:r>
        <w:t>LicenseValidator dependency or coverage issues.</w:t>
      </w:r>
    </w:p>
    <w:p>
      <w:pPr>
        <w:pStyle w:val="ListBullet"/>
      </w:pPr>
      <w:r>
        <w:t>Missing/static-resource dependencies.</w:t>
      </w:r>
    </w:p>
    <w:p>
      <w:pPr>
        <w:pStyle w:val="ListBullet"/>
      </w:pPr>
      <w:r>
        <w:t>Record-page dependency chains around ZentomAgentforceRouter.</w:t>
      </w:r>
    </w:p>
    <w:p>
      <w:pPr>
        <w:pStyle w:val="ListBullet"/>
      </w:pPr>
      <w:r>
        <w:t>Older experimental metadata mixed with stable MVP metadata.</w:t>
      </w:r>
    </w:p>
    <w:p>
      <w:pPr>
        <w:pStyle w:val="Heading2"/>
      </w:pPr>
      <w:r>
        <w:t>8.3 Stabilization Decision</w:t>
      </w:r>
    </w:p>
    <w:p>
      <w:r>
        <w:t>Create a clean MVP manifest and isolate legacy/experimental metadata. Do not add Milestone 10 features until the MVP package validates cleanly.</w:t>
      </w:r>
    </w:p>
    <w:p>
      <w:pPr>
        <w:spacing w:before="60" w:after="160"/>
        <w:ind w:left="360"/>
      </w:pPr>
      <w:r>
        <w:rPr>
          <w:rFonts w:ascii="Consolas" w:hAnsi="Consolas" w:eastAsia="Consolas"/>
          <w:sz w:val="18"/>
        </w:rPr>
        <w:t>sf project deploy validate --manifest manifest/package-mvp.xml --test-level RunSpecifiedTests --tests ZentomIncidentClientTest,ZentomApprovalControllerTest,ZentomReplayControllerTest,ZentomDashboardControllerTest</w:t>
      </w:r>
    </w:p>
    <w:p>
      <w:pPr>
        <w:pStyle w:val="Heading1"/>
      </w:pPr>
      <w:r>
        <w:t>9. Operational Maintenance Runbook</w:t>
      </w:r>
    </w:p>
    <w:p>
      <w:pPr>
        <w:pStyle w:val="Heading2"/>
      </w:pPr>
      <w:r>
        <w:t>9.1 Daily Development Startup</w:t>
      </w:r>
    </w:p>
    <w:p>
      <w:pPr>
        <w:pStyle w:val="ListNumber"/>
      </w:pPr>
      <w:r>
        <w:t>Start Zentom API locally: cd zentom-suite/services/zentom-api; venv\Scripts\activate; uvicorn app.main:app --reload.</w:t>
      </w:r>
    </w:p>
    <w:p>
      <w:pPr>
        <w:pStyle w:val="ListNumber"/>
      </w:pPr>
      <w:r>
        <w:t>Confirm API docs load at http://127.0.0.1:8000/docs.</w:t>
      </w:r>
    </w:p>
    <w:p>
      <w:pPr>
        <w:pStyle w:val="ListNumber"/>
      </w:pPr>
      <w:r>
        <w:t>Start Cloudflare tunnel: cloudflared tunnel --url http://localhost:8000.</w:t>
      </w:r>
    </w:p>
    <w:p>
      <w:pPr>
        <w:pStyle w:val="ListNumber"/>
      </w:pPr>
      <w:r>
        <w:t>Copy the trycloudflare.com base URL.</w:t>
      </w:r>
    </w:p>
    <w:p>
      <w:pPr>
        <w:pStyle w:val="ListNumber"/>
      </w:pPr>
      <w:r>
        <w:t>Update Zentom_Setting.Default Base_URL__c in Salesforce metadata or directly in org if needed.</w:t>
      </w:r>
    </w:p>
    <w:p>
      <w:pPr>
        <w:pStyle w:val="ListNumber"/>
      </w:pPr>
      <w:r>
        <w:t>Run a test incident using anonymous Apex.</w:t>
      </w:r>
    </w:p>
    <w:p>
      <w:pPr>
        <w:pStyle w:val="ListNumber"/>
      </w:pPr>
      <w:r>
        <w:t>Verify the incident, audit logs, policy decision, recommendation, runbook, and replay timeline in Salesforce.</w:t>
      </w:r>
    </w:p>
    <w:p>
      <w:pPr>
        <w:pStyle w:val="Heading2"/>
      </w:pPr>
      <w:r>
        <w:t>9.2 Cloudflare Tunnel Maintenance</w:t>
      </w:r>
    </w:p>
    <w:p>
      <w:pPr>
        <w:pStyle w:val="ListBullet"/>
      </w:pPr>
      <w:r>
        <w:t>Current quick tunnel URLs are temporary. If the tunnel restarts, the URL changes.</w:t>
      </w:r>
    </w:p>
    <w:p>
      <w:pPr>
        <w:pStyle w:val="ListBullet"/>
      </w:pPr>
      <w:r>
        <w:t>Keep the URL in Zentom_Setting__mdt, not hardcoded in Apex.</w:t>
      </w:r>
    </w:p>
    <w:p>
      <w:pPr>
        <w:pStyle w:val="ListBullet"/>
      </w:pPr>
      <w:r>
        <w:t>If callouts fail, first verify the API is running and the current tunnel URL matches Salesforce metadata.</w:t>
      </w:r>
    </w:p>
    <w:p>
      <w:pPr>
        <w:pStyle w:val="ListBullet"/>
      </w:pPr>
      <w:r>
        <w:t>For beta, replace quick tunnel with a deployed backend on Render/Railway/AWS.</w:t>
      </w:r>
    </w:p>
    <w:p>
      <w:pPr>
        <w:pStyle w:val="Heading2"/>
      </w:pPr>
      <w:r>
        <w:t>9.3 Incident Processing Maintenance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9"/>
            <w:vAlign w:val="center"/>
          </w:tcPr>
          <w:p>
            <w:pPr>
              <w:spacing w:after="0"/>
            </w:pPr>
            <w:r/>
            <w:r>
              <w:rPr>
                <w:b/>
                <w:color w:val="FFFFFF"/>
              </w:rPr>
              <w:t>Checkpoint</w:t>
            </w:r>
          </w:p>
        </w:tc>
        <w:tc>
          <w:tcPr>
            <w:tcW w:type="dxa" w:w="3024"/>
            <w:shd w:fill="1F4E79"/>
            <w:vAlign w:val="center"/>
          </w:tcPr>
          <w:p>
            <w:pPr>
              <w:spacing w:after="0"/>
            </w:pPr>
            <w:r/>
            <w:r>
              <w:rPr>
                <w:b/>
                <w:color w:val="FFFFFF"/>
              </w:rPr>
              <w:t>Expected Result</w:t>
            </w:r>
          </w:p>
        </w:tc>
        <w:tc>
          <w:tcPr>
            <w:tcW w:type="dxa" w:w="5328"/>
            <w:shd w:fill="1F4E79"/>
            <w:vAlign w:val="center"/>
          </w:tcPr>
          <w:p>
            <w:pPr>
              <w:spacing w:after="0"/>
            </w:pPr>
            <w:r/>
            <w:r>
              <w:rPr>
                <w:b/>
                <w:color w:val="FFFFFF"/>
              </w:rPr>
              <w:t>Troubleshooting</w:t>
            </w:r>
          </w:p>
        </w:tc>
      </w:tr>
      <w:tr>
        <w:tc>
          <w:tcPr>
            <w:tcW w:type="dxa" w:w="2448"/>
            <w:vAlign w:val="top"/>
          </w:tcPr>
          <w:p>
            <w:pPr>
              <w:spacing w:after="0"/>
            </w:pPr>
            <w:r/>
            <w:r>
              <w:rPr>
                <w:b w:val="0"/>
              </w:rPr>
              <w:t>API receives request</w:t>
            </w:r>
          </w:p>
        </w:tc>
        <w:tc>
          <w:tcPr>
            <w:tcW w:type="dxa" w:w="3024"/>
            <w:vAlign w:val="top"/>
          </w:tcPr>
          <w:p>
            <w:pPr>
              <w:spacing w:after="0"/>
            </w:pPr>
            <w:r/>
            <w:r>
              <w:rPr>
                <w:b w:val="0"/>
              </w:rPr>
              <w:t>HTTP 200 and incident persisted</w:t>
            </w:r>
          </w:p>
        </w:tc>
        <w:tc>
          <w:tcPr>
            <w:tcW w:type="dxa" w:w="5328"/>
            <w:vAlign w:val="top"/>
          </w:tcPr>
          <w:p>
            <w:pPr>
              <w:spacing w:after="0"/>
            </w:pPr>
            <w:r/>
            <w:r>
              <w:rPr>
                <w:b w:val="0"/>
              </w:rPr>
              <w:t>Check Cloudflare URL, Remote Site Setting, API logs.</w:t>
            </w:r>
          </w:p>
        </w:tc>
      </w:tr>
      <w:tr>
        <w:tc>
          <w:tcPr>
            <w:tcW w:type="dxa" w:w="2448"/>
            <w:vAlign w:val="top"/>
          </w:tcPr>
          <w:p>
            <w:pPr>
              <w:spacing w:after="0"/>
            </w:pPr>
            <w:r/>
            <w:r>
              <w:rPr>
                <w:b w:val="0"/>
              </w:rPr>
              <w:t>Risk calculated</w:t>
            </w:r>
          </w:p>
        </w:tc>
        <w:tc>
          <w:tcPr>
            <w:tcW w:type="dxa" w:w="3024"/>
            <w:vAlign w:val="top"/>
          </w:tcPr>
          <w:p>
            <w:pPr>
              <w:spacing w:after="0"/>
            </w:pPr>
            <w:r/>
            <w:r>
              <w:rPr>
                <w:b w:val="0"/>
              </w:rPr>
              <w:t>Risk score and level returned</w:t>
            </w:r>
          </w:p>
        </w:tc>
        <w:tc>
          <w:tcPr>
            <w:tcW w:type="dxa" w:w="5328"/>
            <w:vAlign w:val="top"/>
          </w:tcPr>
          <w:p>
            <w:pPr>
              <w:spacing w:after="0"/>
            </w:pPr>
            <w:r/>
            <w:r>
              <w:rPr>
                <w:b w:val="0"/>
              </w:rPr>
              <w:t>Check risk_service.py rules and payload fields.</w:t>
            </w:r>
          </w:p>
        </w:tc>
      </w:tr>
      <w:tr>
        <w:tc>
          <w:tcPr>
            <w:tcW w:type="dxa" w:w="2448"/>
            <w:vAlign w:val="top"/>
          </w:tcPr>
          <w:p>
            <w:pPr>
              <w:spacing w:after="0"/>
            </w:pPr>
            <w:r/>
            <w:r>
              <w:rPr>
                <w:b w:val="0"/>
              </w:rPr>
              <w:t>Policy evaluated</w:t>
            </w:r>
          </w:p>
        </w:tc>
        <w:tc>
          <w:tcPr>
            <w:tcW w:type="dxa" w:w="3024"/>
            <w:vAlign w:val="top"/>
          </w:tcPr>
          <w:p>
            <w:pPr>
              <w:spacing w:after="0"/>
            </w:pPr>
            <w:r/>
            <w:r>
              <w:rPr>
                <w:b w:val="0"/>
              </w:rPr>
              <w:t>Policy decision returned</w:t>
            </w:r>
          </w:p>
        </w:tc>
        <w:tc>
          <w:tcPr>
            <w:tcW w:type="dxa" w:w="5328"/>
            <w:vAlign w:val="top"/>
          </w:tcPr>
          <w:p>
            <w:pPr>
              <w:spacing w:after="0"/>
            </w:pPr>
            <w:r/>
            <w:r>
              <w:rPr>
                <w:b w:val="0"/>
              </w:rPr>
              <w:t>Check production/confidence/risk/action rules.</w:t>
            </w:r>
          </w:p>
        </w:tc>
      </w:tr>
      <w:tr>
        <w:tc>
          <w:tcPr>
            <w:tcW w:type="dxa" w:w="2448"/>
            <w:vAlign w:val="top"/>
          </w:tcPr>
          <w:p>
            <w:pPr>
              <w:spacing w:after="0"/>
            </w:pPr>
            <w:r/>
            <w:r>
              <w:rPr>
                <w:b w:val="0"/>
              </w:rPr>
              <w:t>Salesforce write-back</w:t>
            </w:r>
          </w:p>
        </w:tc>
        <w:tc>
          <w:tcPr>
            <w:tcW w:type="dxa" w:w="3024"/>
            <w:vAlign w:val="top"/>
          </w:tcPr>
          <w:p>
            <w:pPr>
              <w:spacing w:after="0"/>
            </w:pPr>
            <w:r/>
            <w:r>
              <w:rPr>
                <w:b w:val="0"/>
              </w:rPr>
              <w:t>Sentinel_Incident__c created/updated</w:t>
            </w:r>
          </w:p>
        </w:tc>
        <w:tc>
          <w:tcPr>
            <w:tcW w:type="dxa" w:w="5328"/>
            <w:vAlign w:val="top"/>
          </w:tcPr>
          <w:p>
            <w:pPr>
              <w:spacing w:after="0"/>
            </w:pPr>
            <w:r/>
            <w:r>
              <w:rPr>
                <w:b w:val="0"/>
              </w:rPr>
              <w:t>Check Apex parser, field-level security, permission set.</w:t>
            </w:r>
          </w:p>
        </w:tc>
      </w:tr>
      <w:tr>
        <w:tc>
          <w:tcPr>
            <w:tcW w:type="dxa" w:w="2448"/>
            <w:vAlign w:val="top"/>
          </w:tcPr>
          <w:p>
            <w:pPr>
              <w:spacing w:after="0"/>
            </w:pPr>
            <w:r/>
            <w:r>
              <w:rPr>
                <w:b w:val="0"/>
              </w:rPr>
              <w:t>Runbook selected</w:t>
            </w:r>
          </w:p>
        </w:tc>
        <w:tc>
          <w:tcPr>
            <w:tcW w:type="dxa" w:w="3024"/>
            <w:vAlign w:val="top"/>
          </w:tcPr>
          <w:p>
            <w:pPr>
              <w:spacing w:after="0"/>
            </w:pPr>
            <w:r/>
            <w:r>
              <w:rPr>
                <w:b w:val="0"/>
              </w:rPr>
              <w:t>Runbook fields populated</w:t>
            </w:r>
          </w:p>
        </w:tc>
        <w:tc>
          <w:tcPr>
            <w:tcW w:type="dxa" w:w="5328"/>
            <w:vAlign w:val="top"/>
          </w:tcPr>
          <w:p>
            <w:pPr>
              <w:spacing w:after="0"/>
            </w:pPr>
            <w:r/>
            <w:r>
              <w:rPr>
                <w:b w:val="0"/>
              </w:rPr>
              <w:t>Check Zentom_Runbook__mdt active record and runbook key.</w:t>
            </w:r>
          </w:p>
        </w:tc>
      </w:tr>
      <w:tr>
        <w:tc>
          <w:tcPr>
            <w:tcW w:type="dxa" w:w="2448"/>
            <w:vAlign w:val="top"/>
          </w:tcPr>
          <w:p>
            <w:pPr>
              <w:spacing w:after="0"/>
            </w:pPr>
            <w:r/>
            <w:r>
              <w:rPr>
                <w:b w:val="0"/>
              </w:rPr>
              <w:t>Approval panel works</w:t>
            </w:r>
          </w:p>
        </w:tc>
        <w:tc>
          <w:tcPr>
            <w:tcW w:type="dxa" w:w="3024"/>
            <w:vAlign w:val="top"/>
          </w:tcPr>
          <w:p>
            <w:pPr>
              <w:spacing w:after="0"/>
            </w:pPr>
            <w:r/>
            <w:r>
              <w:rPr>
                <w:b w:val="0"/>
              </w:rPr>
              <w:t>Approve/Reject updates fields and audit</w:t>
            </w:r>
          </w:p>
        </w:tc>
        <w:tc>
          <w:tcPr>
            <w:tcW w:type="dxa" w:w="5328"/>
            <w:vAlign w:val="top"/>
          </w:tcPr>
          <w:p>
            <w:pPr>
              <w:spacing w:after="0"/>
            </w:pPr>
            <w:r/>
            <w:r>
              <w:rPr>
                <w:b w:val="0"/>
              </w:rPr>
              <w:t>Check Apex class access and LWC page placement.</w:t>
            </w:r>
          </w:p>
        </w:tc>
      </w:tr>
      <w:tr>
        <w:tc>
          <w:tcPr>
            <w:tcW w:type="dxa" w:w="2448"/>
            <w:vAlign w:val="top"/>
          </w:tcPr>
          <w:p>
            <w:pPr>
              <w:spacing w:after="0"/>
            </w:pPr>
            <w:r/>
            <w:r>
              <w:rPr>
                <w:b w:val="0"/>
              </w:rPr>
              <w:t>Execution creates Case</w:t>
            </w:r>
          </w:p>
        </w:tc>
        <w:tc>
          <w:tcPr>
            <w:tcW w:type="dxa" w:w="3024"/>
            <w:vAlign w:val="top"/>
          </w:tcPr>
          <w:p>
            <w:pPr>
              <w:spacing w:after="0"/>
            </w:pPr>
            <w:r/>
            <w:r>
              <w:rPr>
                <w:b w:val="0"/>
              </w:rPr>
              <w:t>Created_Case__c populated and audit logs created</w:t>
            </w:r>
          </w:p>
        </w:tc>
        <w:tc>
          <w:tcPr>
            <w:tcW w:type="dxa" w:w="5328"/>
            <w:vAlign w:val="top"/>
          </w:tcPr>
          <w:p>
            <w:pPr>
              <w:spacing w:after="0"/>
            </w:pPr>
            <w:r/>
            <w:r>
              <w:rPr>
                <w:b w:val="0"/>
              </w:rPr>
              <w:t>Check Case required fields and picklist values.</w:t>
            </w:r>
          </w:p>
        </w:tc>
      </w:tr>
      <w:tr>
        <w:tc>
          <w:tcPr>
            <w:tcW w:type="dxa" w:w="2448"/>
            <w:vAlign w:val="top"/>
          </w:tcPr>
          <w:p>
            <w:pPr>
              <w:spacing w:after="0"/>
            </w:pPr>
            <w:r/>
            <w:r>
              <w:rPr>
                <w:b w:val="0"/>
              </w:rPr>
              <w:t>Replay renders</w:t>
            </w:r>
          </w:p>
        </w:tc>
        <w:tc>
          <w:tcPr>
            <w:tcW w:type="dxa" w:w="3024"/>
            <w:vAlign w:val="top"/>
          </w:tcPr>
          <w:p>
            <w:pPr>
              <w:spacing w:after="0"/>
            </w:pPr>
            <w:r/>
            <w:r>
              <w:rPr>
                <w:b w:val="0"/>
              </w:rPr>
              <w:t>Timeline shows audit events in order</w:t>
            </w:r>
          </w:p>
        </w:tc>
        <w:tc>
          <w:tcPr>
            <w:tcW w:type="dxa" w:w="5328"/>
            <w:vAlign w:val="top"/>
          </w:tcPr>
          <w:p>
            <w:pPr>
              <w:spacing w:after="0"/>
            </w:pPr>
            <w:r/>
            <w:r>
              <w:rPr>
                <w:b w:val="0"/>
              </w:rPr>
              <w:t>Check Sentinel_Audit_Log__c records and controller access.</w:t>
            </w:r>
          </w:p>
        </w:tc>
      </w:tr>
    </w:tbl>
    <w:p/>
    <w:p>
      <w:pPr>
        <w:pStyle w:val="Heading1"/>
      </w:pPr>
      <w:r>
        <w:t>10. Testing and Deployment Strategy</w:t>
      </w:r>
    </w:p>
    <w:p>
      <w:pPr>
        <w:pStyle w:val="Heading2"/>
      </w:pPr>
      <w:r>
        <w:t>10.1 Focused Test Classes</w:t>
      </w:r>
    </w:p>
    <w:p>
      <w:pPr>
        <w:pStyle w:val="ListBullet"/>
      </w:pPr>
      <w:r>
        <w:t>ZentomIncidentClientTest</w:t>
      </w:r>
    </w:p>
    <w:p>
      <w:pPr>
        <w:pStyle w:val="ListBullet"/>
      </w:pPr>
      <w:r>
        <w:t>ZentomApprovalControllerTest</w:t>
      </w:r>
    </w:p>
    <w:p>
      <w:pPr>
        <w:pStyle w:val="ListBullet"/>
      </w:pPr>
      <w:r>
        <w:t>ZentomExecutionControllerTest</w:t>
      </w:r>
    </w:p>
    <w:p>
      <w:pPr>
        <w:pStyle w:val="ListBullet"/>
      </w:pPr>
      <w:r>
        <w:t>ZentomReplayControllerTest</w:t>
      </w:r>
    </w:p>
    <w:p>
      <w:pPr>
        <w:pStyle w:val="ListBullet"/>
      </w:pPr>
      <w:r>
        <w:t>ZentomDashboardControllerTest</w:t>
      </w:r>
    </w:p>
    <w:p>
      <w:pPr>
        <w:pStyle w:val="Heading2"/>
      </w:pPr>
      <w:r>
        <w:t>10.2 Recommended Branch Strategy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4E79"/>
            <w:vAlign w:val="center"/>
          </w:tcPr>
          <w:p>
            <w:pPr>
              <w:spacing w:after="0"/>
            </w:pPr>
            <w:r/>
            <w:r>
              <w:rPr>
                <w:b/>
                <w:color w:val="FFFFFF"/>
              </w:rPr>
              <w:t>Branch</w:t>
            </w:r>
          </w:p>
        </w:tc>
        <w:tc>
          <w:tcPr>
            <w:tcW w:type="dxa" w:w="8352"/>
            <w:shd w:fill="1F4E79"/>
            <w:vAlign w:val="center"/>
          </w:tcPr>
          <w:p>
            <w:pPr>
              <w:spacing w:after="0"/>
            </w:pPr>
            <w:r/>
            <w:r>
              <w:rPr>
                <w:b/>
                <w:color w:val="FFFFFF"/>
              </w:rPr>
              <w:t>Purpose</w:t>
            </w:r>
          </w:p>
        </w:tc>
      </w:tr>
      <w:tr>
        <w:tc>
          <w:tcPr>
            <w:tcW w:type="dxa" w:w="2160"/>
            <w:vAlign w:val="top"/>
          </w:tcPr>
          <w:p>
            <w:pPr>
              <w:spacing w:after="0"/>
            </w:pPr>
            <w:r/>
            <w:r>
              <w:rPr>
                <w:b w:val="0"/>
              </w:rPr>
              <w:t>main</w:t>
            </w:r>
          </w:p>
        </w:tc>
        <w:tc>
          <w:tcPr>
            <w:tcW w:type="dxa" w:w="8352"/>
            <w:vAlign w:val="top"/>
          </w:tcPr>
          <w:p>
            <w:pPr>
              <w:spacing w:after="0"/>
            </w:pPr>
            <w:r/>
            <w:r>
              <w:rPr>
                <w:b w:val="0"/>
              </w:rPr>
              <w:t>Stable demo-ready MVP only.</w:t>
            </w:r>
          </w:p>
        </w:tc>
      </w:tr>
      <w:tr>
        <w:tc>
          <w:tcPr>
            <w:tcW w:type="dxa" w:w="2160"/>
            <w:vAlign w:val="top"/>
          </w:tcPr>
          <w:p>
            <w:pPr>
              <w:spacing w:after="0"/>
            </w:pPr>
            <w:r/>
            <w:r>
              <w:rPr>
                <w:b w:val="0"/>
              </w:rPr>
              <w:t>develop</w:t>
            </w:r>
          </w:p>
        </w:tc>
        <w:tc>
          <w:tcPr>
            <w:tcW w:type="dxa" w:w="8352"/>
            <w:vAlign w:val="top"/>
          </w:tcPr>
          <w:p>
            <w:pPr>
              <w:spacing w:after="0"/>
            </w:pPr>
            <w:r/>
            <w:r>
              <w:rPr>
                <w:b w:val="0"/>
              </w:rPr>
              <w:t>Active integration branch.</w:t>
            </w:r>
          </w:p>
        </w:tc>
      </w:tr>
      <w:tr>
        <w:tc>
          <w:tcPr>
            <w:tcW w:type="dxa" w:w="2160"/>
            <w:vAlign w:val="top"/>
          </w:tcPr>
          <w:p>
            <w:pPr>
              <w:spacing w:after="0"/>
            </w:pPr>
            <w:r/>
            <w:r>
              <w:rPr>
                <w:b w:val="0"/>
              </w:rPr>
              <w:t>feature/*</w:t>
            </w:r>
          </w:p>
        </w:tc>
        <w:tc>
          <w:tcPr>
            <w:tcW w:type="dxa" w:w="8352"/>
            <w:vAlign w:val="top"/>
          </w:tcPr>
          <w:p>
            <w:pPr>
              <w:spacing w:after="0"/>
            </w:pPr>
            <w:r/>
            <w:r>
              <w:rPr>
                <w:b w:val="0"/>
              </w:rPr>
              <w:t>Feature-specific work such as dashboard, replay, runbook, approval.</w:t>
            </w:r>
          </w:p>
        </w:tc>
      </w:tr>
      <w:tr>
        <w:tc>
          <w:tcPr>
            <w:tcW w:type="dxa" w:w="2160"/>
            <w:vAlign w:val="top"/>
          </w:tcPr>
          <w:p>
            <w:pPr>
              <w:spacing w:after="0"/>
            </w:pPr>
            <w:r/>
            <w:r>
              <w:rPr>
                <w:b w:val="0"/>
              </w:rPr>
              <w:t>experimental/*</w:t>
            </w:r>
          </w:p>
        </w:tc>
        <w:tc>
          <w:tcPr>
            <w:tcW w:type="dxa" w:w="8352"/>
            <w:vAlign w:val="top"/>
          </w:tcPr>
          <w:p>
            <w:pPr>
              <w:spacing w:after="0"/>
            </w:pPr>
            <w:r/>
            <w:r>
              <w:rPr>
                <w:b w:val="0"/>
              </w:rPr>
              <w:t>Legacy/agentforce/router/autoheal experiments not included in MVP package.</w:t>
            </w:r>
          </w:p>
        </w:tc>
      </w:tr>
    </w:tbl>
    <w:p/>
    <w:p>
      <w:pPr>
        <w:pStyle w:val="Heading2"/>
      </w:pPr>
      <w:r>
        <w:t>10.3 Deployment Rule</w:t>
      </w:r>
    </w:p>
    <w:p>
      <w:r>
        <w:t>Use focused metadata deploys for active milestone work. Use package-mvp.xml for MVP validation. Do not validate/deploy the full org package until legacy metadata is cleaned or isolated.</w:t>
      </w:r>
    </w:p>
    <w:p>
      <w:pPr>
        <w:pStyle w:val="Heading1"/>
      </w:pPr>
      <w:r>
        <w:t>11. Security, Governance, and Audit Controls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F4E79"/>
            <w:vAlign w:val="center"/>
          </w:tcPr>
          <w:p>
            <w:pPr>
              <w:spacing w:after="0"/>
            </w:pPr>
            <w:r/>
            <w:r>
              <w:rPr>
                <w:b/>
                <w:color w:val="FFFFFF"/>
              </w:rPr>
              <w:t>Control</w:t>
            </w:r>
          </w:p>
        </w:tc>
        <w:tc>
          <w:tcPr>
            <w:tcW w:type="dxa" w:w="2880"/>
            <w:shd w:fill="1F4E79"/>
            <w:vAlign w:val="center"/>
          </w:tcPr>
          <w:p>
            <w:pPr>
              <w:spacing w:after="0"/>
            </w:pPr>
            <w:r/>
            <w:r>
              <w:rPr>
                <w:b/>
                <w:color w:val="FFFFFF"/>
              </w:rPr>
              <w:t>Current Status</w:t>
            </w:r>
          </w:p>
        </w:tc>
        <w:tc>
          <w:tcPr>
            <w:tcW w:type="dxa" w:w="4752"/>
            <w:shd w:fill="1F4E79"/>
            <w:vAlign w:val="center"/>
          </w:tcPr>
          <w:p>
            <w:pPr>
              <w:spacing w:after="0"/>
            </w:pPr>
            <w:r/>
            <w:r>
              <w:rPr>
                <w:b/>
                <w:color w:val="FFFFFF"/>
              </w:rPr>
              <w:t>Next Improvement</w:t>
            </w:r>
          </w:p>
        </w:tc>
      </w:tr>
      <w:tr>
        <w:tc>
          <w:tcPr>
            <w:tcW w:type="dxa" w:w="2880"/>
            <w:vAlign w:val="top"/>
          </w:tcPr>
          <w:p>
            <w:pPr>
              <w:spacing w:after="0"/>
            </w:pPr>
            <w:r/>
            <w:r>
              <w:rPr>
                <w:b w:val="0"/>
              </w:rPr>
              <w:t>Human approval for production</w:t>
            </w:r>
          </w:p>
        </w:tc>
        <w:tc>
          <w:tcPr>
            <w:tcW w:type="dxa" w:w="2880"/>
            <w:vAlign w:val="top"/>
          </w:tcPr>
          <w:p>
            <w:pPr>
              <w:spacing w:after="0"/>
            </w:pPr>
            <w:r/>
            <w:r>
              <w:rPr>
                <w:b w:val="0"/>
              </w:rPr>
              <w:t>Implemented</w:t>
            </w:r>
          </w:p>
        </w:tc>
        <w:tc>
          <w:tcPr>
            <w:tcW w:type="dxa" w:w="4752"/>
            <w:vAlign w:val="top"/>
          </w:tcPr>
          <w:p>
            <w:pPr>
              <w:spacing w:after="0"/>
            </w:pPr>
            <w:r/>
            <w:r>
              <w:rPr>
                <w:b w:val="0"/>
              </w:rPr>
              <w:t>Add configurable policy metadata later.</w:t>
            </w:r>
          </w:p>
        </w:tc>
      </w:tr>
      <w:tr>
        <w:tc>
          <w:tcPr>
            <w:tcW w:type="dxa" w:w="2880"/>
            <w:vAlign w:val="top"/>
          </w:tcPr>
          <w:p>
            <w:pPr>
              <w:spacing w:after="0"/>
            </w:pPr>
            <w:r/>
            <w:r>
              <w:rPr>
                <w:b w:val="0"/>
              </w:rPr>
              <w:t>Risk threshold control</w:t>
            </w:r>
          </w:p>
        </w:tc>
        <w:tc>
          <w:tcPr>
            <w:tcW w:type="dxa" w:w="2880"/>
            <w:vAlign w:val="top"/>
          </w:tcPr>
          <w:p>
            <w:pPr>
              <w:spacing w:after="0"/>
            </w:pPr>
            <w:r/>
            <w:r>
              <w:rPr>
                <w:b w:val="0"/>
              </w:rPr>
              <w:t>Implemented in policy service</w:t>
            </w:r>
          </w:p>
        </w:tc>
        <w:tc>
          <w:tcPr>
            <w:tcW w:type="dxa" w:w="4752"/>
            <w:vAlign w:val="top"/>
          </w:tcPr>
          <w:p>
            <w:pPr>
              <w:spacing w:after="0"/>
            </w:pPr>
            <w:r/>
            <w:r>
              <w:rPr>
                <w:b w:val="0"/>
              </w:rPr>
              <w:t>Move thresholds to metadata/admin settings.</w:t>
            </w:r>
          </w:p>
        </w:tc>
      </w:tr>
      <w:tr>
        <w:tc>
          <w:tcPr>
            <w:tcW w:type="dxa" w:w="2880"/>
            <w:vAlign w:val="top"/>
          </w:tcPr>
          <w:p>
            <w:pPr>
              <w:spacing w:after="0"/>
            </w:pPr>
            <w:r/>
            <w:r>
              <w:rPr>
                <w:b w:val="0"/>
              </w:rPr>
              <w:t>Audit logs</w:t>
            </w:r>
          </w:p>
        </w:tc>
        <w:tc>
          <w:tcPr>
            <w:tcW w:type="dxa" w:w="2880"/>
            <w:vAlign w:val="top"/>
          </w:tcPr>
          <w:p>
            <w:pPr>
              <w:spacing w:after="0"/>
            </w:pPr>
            <w:r/>
            <w:r>
              <w:rPr>
                <w:b w:val="0"/>
              </w:rPr>
              <w:t>Implemented with replay timeline</w:t>
            </w:r>
          </w:p>
        </w:tc>
        <w:tc>
          <w:tcPr>
            <w:tcW w:type="dxa" w:w="4752"/>
            <w:vAlign w:val="top"/>
          </w:tcPr>
          <w:p>
            <w:pPr>
              <w:spacing w:after="0"/>
            </w:pPr>
            <w:r/>
            <w:r>
              <w:rPr>
                <w:b w:val="0"/>
              </w:rPr>
              <w:t>Add immutable/append-only enforcement and export.</w:t>
            </w:r>
          </w:p>
        </w:tc>
      </w:tr>
      <w:tr>
        <w:tc>
          <w:tcPr>
            <w:tcW w:type="dxa" w:w="2880"/>
            <w:vAlign w:val="top"/>
          </w:tcPr>
          <w:p>
            <w:pPr>
              <w:spacing w:after="0"/>
            </w:pPr>
            <w:r/>
            <w:r>
              <w:rPr>
                <w:b w:val="0"/>
              </w:rPr>
              <w:t>Safe execution</w:t>
            </w:r>
          </w:p>
        </w:tc>
        <w:tc>
          <w:tcPr>
            <w:tcW w:type="dxa" w:w="2880"/>
            <w:vAlign w:val="top"/>
          </w:tcPr>
          <w:p>
            <w:pPr>
              <w:spacing w:after="0"/>
            </w:pPr>
            <w:r/>
            <w:r>
              <w:rPr>
                <w:b w:val="0"/>
              </w:rPr>
              <w:t>Case-only execution</w:t>
            </w:r>
          </w:p>
        </w:tc>
        <w:tc>
          <w:tcPr>
            <w:tcW w:type="dxa" w:w="4752"/>
            <w:vAlign w:val="top"/>
          </w:tcPr>
          <w:p>
            <w:pPr>
              <w:spacing w:after="0"/>
            </w:pPr>
            <w:r/>
            <w:r>
              <w:rPr>
                <w:b w:val="0"/>
              </w:rPr>
              <w:t>Add action allowlist object/metadata.</w:t>
            </w:r>
          </w:p>
        </w:tc>
      </w:tr>
      <w:tr>
        <w:tc>
          <w:tcPr>
            <w:tcW w:type="dxa" w:w="2880"/>
            <w:vAlign w:val="top"/>
          </w:tcPr>
          <w:p>
            <w:pPr>
              <w:spacing w:after="0"/>
            </w:pPr>
            <w:r/>
            <w:r>
              <w:rPr>
                <w:b w:val="0"/>
              </w:rPr>
              <w:t>Secrets</w:t>
            </w:r>
          </w:p>
        </w:tc>
        <w:tc>
          <w:tcPr>
            <w:tcW w:type="dxa" w:w="2880"/>
            <w:vAlign w:val="top"/>
          </w:tcPr>
          <w:p>
            <w:pPr>
              <w:spacing w:after="0"/>
            </w:pPr>
            <w:r/>
            <w:r>
              <w:rPr>
                <w:b w:val="0"/>
              </w:rPr>
              <w:t>No production secrets in MVP</w:t>
            </w:r>
          </w:p>
        </w:tc>
        <w:tc>
          <w:tcPr>
            <w:tcW w:type="dxa" w:w="4752"/>
            <w:vAlign w:val="top"/>
          </w:tcPr>
          <w:p>
            <w:pPr>
              <w:spacing w:after="0"/>
            </w:pPr>
            <w:r/>
            <w:r>
              <w:rPr>
                <w:b w:val="0"/>
              </w:rPr>
              <w:t>Move to Named Credentials / backend secrets manager.</w:t>
            </w:r>
          </w:p>
        </w:tc>
      </w:tr>
      <w:tr>
        <w:tc>
          <w:tcPr>
            <w:tcW w:type="dxa" w:w="2880"/>
            <w:vAlign w:val="top"/>
          </w:tcPr>
          <w:p>
            <w:pPr>
              <w:spacing w:after="0"/>
            </w:pPr>
            <w:r/>
            <w:r>
              <w:rPr>
                <w:b w:val="0"/>
              </w:rPr>
              <w:t>Data isolation</w:t>
            </w:r>
          </w:p>
        </w:tc>
        <w:tc>
          <w:tcPr>
            <w:tcW w:type="dxa" w:w="2880"/>
            <w:vAlign w:val="top"/>
          </w:tcPr>
          <w:p>
            <w:pPr>
              <w:spacing w:after="0"/>
            </w:pPr>
            <w:r/>
            <w:r>
              <w:rPr>
                <w:b w:val="0"/>
              </w:rPr>
              <w:t>Single org MVP</w:t>
            </w:r>
          </w:p>
        </w:tc>
        <w:tc>
          <w:tcPr>
            <w:tcW w:type="dxa" w:w="4752"/>
            <w:vAlign w:val="top"/>
          </w:tcPr>
          <w:p>
            <w:pPr>
              <w:spacing w:after="0"/>
            </w:pPr>
            <w:r/>
            <w:r>
              <w:rPr>
                <w:b w:val="0"/>
              </w:rPr>
              <w:t>Add tenant_id/salesforce_org_id enforcement for beta.</w:t>
            </w:r>
          </w:p>
        </w:tc>
      </w:tr>
      <w:tr>
        <w:tc>
          <w:tcPr>
            <w:tcW w:type="dxa" w:w="2880"/>
            <w:vAlign w:val="top"/>
          </w:tcPr>
          <w:p>
            <w:pPr>
              <w:spacing w:after="0"/>
            </w:pPr>
            <w:r/>
            <w:r>
              <w:rPr>
                <w:b w:val="0"/>
              </w:rPr>
              <w:t>PII masking</w:t>
            </w:r>
          </w:p>
        </w:tc>
        <w:tc>
          <w:tcPr>
            <w:tcW w:type="dxa" w:w="2880"/>
            <w:vAlign w:val="top"/>
          </w:tcPr>
          <w:p>
            <w:pPr>
              <w:spacing w:after="0"/>
            </w:pPr>
            <w:r/>
            <w:r>
              <w:rPr>
                <w:b w:val="0"/>
              </w:rPr>
              <w:t>Not yet implemented</w:t>
            </w:r>
          </w:p>
        </w:tc>
        <w:tc>
          <w:tcPr>
            <w:tcW w:type="dxa" w:w="4752"/>
            <w:vAlign w:val="top"/>
          </w:tcPr>
          <w:p>
            <w:pPr>
              <w:spacing w:after="0"/>
            </w:pPr>
            <w:r/>
            <w:r>
              <w:rPr>
                <w:b w:val="0"/>
              </w:rPr>
              <w:t>Add payload masking before sending to external LLM.</w:t>
            </w:r>
          </w:p>
        </w:tc>
      </w:tr>
    </w:tbl>
    <w:p/>
    <w:p>
      <w:pPr>
        <w:pStyle w:val="Heading1"/>
      </w:pPr>
      <w:r>
        <w:t>12. Known Issues and Technical Debt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F4E79"/>
            <w:vAlign w:val="center"/>
          </w:tcPr>
          <w:p>
            <w:pPr>
              <w:spacing w:after="0"/>
            </w:pPr>
            <w:r/>
            <w:r>
              <w:rPr>
                <w:b/>
                <w:color w:val="FFFFFF"/>
              </w:rPr>
              <w:t>Issue</w:t>
            </w:r>
          </w:p>
        </w:tc>
        <w:tc>
          <w:tcPr>
            <w:tcW w:type="dxa" w:w="2880"/>
            <w:shd w:fill="1F4E79"/>
            <w:vAlign w:val="center"/>
          </w:tcPr>
          <w:p>
            <w:pPr>
              <w:spacing w:after="0"/>
            </w:pPr>
            <w:r/>
            <w:r>
              <w:rPr>
                <w:b/>
                <w:color w:val="FFFFFF"/>
              </w:rPr>
              <w:t>Impact</w:t>
            </w:r>
          </w:p>
        </w:tc>
        <w:tc>
          <w:tcPr>
            <w:tcW w:type="dxa" w:w="4752"/>
            <w:shd w:fill="1F4E79"/>
            <w:vAlign w:val="center"/>
          </w:tcPr>
          <w:p>
            <w:pPr>
              <w:spacing w:after="0"/>
            </w:pPr>
            <w:r/>
            <w:r>
              <w:rPr>
                <w:b/>
                <w:color w:val="FFFFFF"/>
              </w:rPr>
              <w:t>Resolution Plan</w:t>
            </w:r>
          </w:p>
        </w:tc>
      </w:tr>
      <w:tr>
        <w:tc>
          <w:tcPr>
            <w:tcW w:type="dxa" w:w="2880"/>
            <w:vAlign w:val="top"/>
          </w:tcPr>
          <w:p>
            <w:pPr>
              <w:spacing w:after="0"/>
            </w:pPr>
            <w:r/>
            <w:r>
              <w:rPr>
                <w:b w:val="0"/>
              </w:rPr>
              <w:t>Cloudflare quick tunnel is temporary</w:t>
            </w:r>
          </w:p>
        </w:tc>
        <w:tc>
          <w:tcPr>
            <w:tcW w:type="dxa" w:w="2880"/>
            <w:vAlign w:val="top"/>
          </w:tcPr>
          <w:p>
            <w:pPr>
              <w:spacing w:after="0"/>
            </w:pPr>
            <w:r/>
            <w:r>
              <w:rPr>
                <w:b w:val="0"/>
              </w:rPr>
              <w:t>URL changes after restart</w:t>
            </w:r>
          </w:p>
        </w:tc>
        <w:tc>
          <w:tcPr>
            <w:tcW w:type="dxa" w:w="4752"/>
            <w:vAlign w:val="top"/>
          </w:tcPr>
          <w:p>
            <w:pPr>
              <w:spacing w:after="0"/>
            </w:pPr>
            <w:r/>
            <w:r>
              <w:rPr>
                <w:b w:val="0"/>
              </w:rPr>
              <w:t>Use deployed backend before beta or Cloudflare named tunnel.</w:t>
            </w:r>
          </w:p>
        </w:tc>
      </w:tr>
      <w:tr>
        <w:tc>
          <w:tcPr>
            <w:tcW w:type="dxa" w:w="2880"/>
            <w:vAlign w:val="top"/>
          </w:tcPr>
          <w:p>
            <w:pPr>
              <w:spacing w:after="0"/>
            </w:pPr>
            <w:r/>
            <w:r>
              <w:rPr>
                <w:b w:val="0"/>
              </w:rPr>
              <w:t>SQLite local DB</w:t>
            </w:r>
          </w:p>
        </w:tc>
        <w:tc>
          <w:tcPr>
            <w:tcW w:type="dxa" w:w="2880"/>
            <w:vAlign w:val="top"/>
          </w:tcPr>
          <w:p>
            <w:pPr>
              <w:spacing w:after="0"/>
            </w:pPr>
            <w:r/>
            <w:r>
              <w:rPr>
                <w:b w:val="0"/>
              </w:rPr>
              <w:t>Not production suitable</w:t>
            </w:r>
          </w:p>
        </w:tc>
        <w:tc>
          <w:tcPr>
            <w:tcW w:type="dxa" w:w="4752"/>
            <w:vAlign w:val="top"/>
          </w:tcPr>
          <w:p>
            <w:pPr>
              <w:spacing w:after="0"/>
            </w:pPr>
            <w:r/>
            <w:r>
              <w:rPr>
                <w:b w:val="0"/>
              </w:rPr>
              <w:t>Migrate to PostgreSQL and later pgvector.</w:t>
            </w:r>
          </w:p>
        </w:tc>
      </w:tr>
      <w:tr>
        <w:tc>
          <w:tcPr>
            <w:tcW w:type="dxa" w:w="2880"/>
            <w:vAlign w:val="top"/>
          </w:tcPr>
          <w:p>
            <w:pPr>
              <w:spacing w:after="0"/>
            </w:pPr>
            <w:r/>
            <w:r>
              <w:rPr>
                <w:b w:val="0"/>
              </w:rPr>
              <w:t>Case Origin uses Web</w:t>
            </w:r>
          </w:p>
        </w:tc>
        <w:tc>
          <w:tcPr>
            <w:tcW w:type="dxa" w:w="2880"/>
            <w:vAlign w:val="top"/>
          </w:tcPr>
          <w:p>
            <w:pPr>
              <w:spacing w:after="0"/>
            </w:pPr>
            <w:r/>
            <w:r>
              <w:rPr>
                <w:b w:val="0"/>
              </w:rPr>
              <w:t>SentinelFlow origin missing in org</w:t>
            </w:r>
          </w:p>
        </w:tc>
        <w:tc>
          <w:tcPr>
            <w:tcW w:type="dxa" w:w="4752"/>
            <w:vAlign w:val="top"/>
          </w:tcPr>
          <w:p>
            <w:pPr>
              <w:spacing w:after="0"/>
            </w:pPr>
            <w:r/>
            <w:r>
              <w:rPr>
                <w:b w:val="0"/>
              </w:rPr>
              <w:t>Add SentinelFlow picklist value via metadata.</w:t>
            </w:r>
          </w:p>
        </w:tc>
      </w:tr>
      <w:tr>
        <w:tc>
          <w:tcPr>
            <w:tcW w:type="dxa" w:w="2880"/>
            <w:vAlign w:val="top"/>
          </w:tcPr>
          <w:p>
            <w:pPr>
              <w:spacing w:after="0"/>
            </w:pPr>
            <w:r/>
            <w:r>
              <w:rPr>
                <w:b w:val="0"/>
              </w:rPr>
              <w:t>Legacy Apex/test drift</w:t>
            </w:r>
          </w:p>
        </w:tc>
        <w:tc>
          <w:tcPr>
            <w:tcW w:type="dxa" w:w="2880"/>
            <w:vAlign w:val="top"/>
          </w:tcPr>
          <w:p>
            <w:pPr>
              <w:spacing w:after="0"/>
            </w:pPr>
            <w:r/>
            <w:r>
              <w:rPr>
                <w:b w:val="0"/>
              </w:rPr>
              <w:t>Blocks clean full validation</w:t>
            </w:r>
          </w:p>
        </w:tc>
        <w:tc>
          <w:tcPr>
            <w:tcW w:type="dxa" w:w="4752"/>
            <w:vAlign w:val="top"/>
          </w:tcPr>
          <w:p>
            <w:pPr>
              <w:spacing w:after="0"/>
            </w:pPr>
            <w:r/>
            <w:r>
              <w:rPr>
                <w:b w:val="0"/>
              </w:rPr>
              <w:t>Create MVP manifest and isolate experimental metadata.</w:t>
            </w:r>
          </w:p>
        </w:tc>
      </w:tr>
      <w:tr>
        <w:tc>
          <w:tcPr>
            <w:tcW w:type="dxa" w:w="2880"/>
            <w:vAlign w:val="top"/>
          </w:tcPr>
          <w:p>
            <w:pPr>
              <w:spacing w:after="0"/>
            </w:pPr>
            <w:r/>
            <w:r>
              <w:rPr>
                <w:b w:val="0"/>
              </w:rPr>
              <w:t>Rule-based recommendation only</w:t>
            </w:r>
          </w:p>
        </w:tc>
        <w:tc>
          <w:tcPr>
            <w:tcW w:type="dxa" w:w="2880"/>
            <w:vAlign w:val="top"/>
          </w:tcPr>
          <w:p>
            <w:pPr>
              <w:spacing w:after="0"/>
            </w:pPr>
            <w:r/>
            <w:r>
              <w:rPr>
                <w:b w:val="0"/>
              </w:rPr>
              <w:t>Not true LLM yet</w:t>
            </w:r>
          </w:p>
        </w:tc>
        <w:tc>
          <w:tcPr>
            <w:tcW w:type="dxa" w:w="4752"/>
            <w:vAlign w:val="top"/>
          </w:tcPr>
          <w:p>
            <w:pPr>
              <w:spacing w:after="0"/>
            </w:pPr>
            <w:r/>
            <w:r>
              <w:rPr>
                <w:b w:val="0"/>
              </w:rPr>
              <w:t>Add real LLM integration after MVP stability.</w:t>
            </w:r>
          </w:p>
        </w:tc>
      </w:tr>
      <w:tr>
        <w:tc>
          <w:tcPr>
            <w:tcW w:type="dxa" w:w="2880"/>
            <w:vAlign w:val="top"/>
          </w:tcPr>
          <w:p>
            <w:pPr>
              <w:spacing w:after="0"/>
            </w:pPr>
            <w:r/>
            <w:r>
              <w:rPr>
                <w:b w:val="0"/>
              </w:rPr>
              <w:t>No Agentforce execution yet</w:t>
            </w:r>
          </w:p>
        </w:tc>
        <w:tc>
          <w:tcPr>
            <w:tcW w:type="dxa" w:w="2880"/>
            <w:vAlign w:val="top"/>
          </w:tcPr>
          <w:p>
            <w:pPr>
              <w:spacing w:after="0"/>
            </w:pPr>
            <w:r/>
            <w:r>
              <w:rPr>
                <w:b w:val="0"/>
              </w:rPr>
              <w:t>Current execution is Apex Case creation</w:t>
            </w:r>
          </w:p>
        </w:tc>
        <w:tc>
          <w:tcPr>
            <w:tcW w:type="dxa" w:w="4752"/>
            <w:vAlign w:val="top"/>
          </w:tcPr>
          <w:p>
            <w:pPr>
              <w:spacing w:after="0"/>
            </w:pPr>
            <w:r/>
            <w:r>
              <w:rPr>
                <w:b w:val="0"/>
              </w:rPr>
              <w:t>Integrate Agentforce after package stabilization.</w:t>
            </w:r>
          </w:p>
        </w:tc>
      </w:tr>
    </w:tbl>
    <w:p/>
    <w:p>
      <w:pPr>
        <w:pStyle w:val="Heading1"/>
      </w:pPr>
      <w:r>
        <w:t>13. Next Roadmap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1F4E79"/>
            <w:vAlign w:val="center"/>
          </w:tcPr>
          <w:p>
            <w:pPr>
              <w:spacing w:after="0"/>
            </w:pPr>
            <w:r/>
            <w:r>
              <w:rPr>
                <w:b/>
                <w:color w:val="FFFFFF"/>
              </w:rPr>
              <w:t>Priority</w:t>
            </w:r>
          </w:p>
        </w:tc>
        <w:tc>
          <w:tcPr>
            <w:tcW w:type="dxa" w:w="3168"/>
            <w:shd w:fill="1F4E79"/>
            <w:vAlign w:val="center"/>
          </w:tcPr>
          <w:p>
            <w:pPr>
              <w:spacing w:after="0"/>
            </w:pPr>
            <w:r/>
            <w:r>
              <w:rPr>
                <w:b/>
                <w:color w:val="FFFFFF"/>
              </w:rPr>
              <w:t>Milestone</w:t>
            </w:r>
          </w:p>
        </w:tc>
        <w:tc>
          <w:tcPr>
            <w:tcW w:type="dxa" w:w="6480"/>
            <w:shd w:fill="1F4E79"/>
            <w:vAlign w:val="center"/>
          </w:tcPr>
          <w:p>
            <w:pPr>
              <w:spacing w:after="0"/>
            </w:pPr>
            <w:r/>
            <w:r>
              <w:rPr>
                <w:b/>
                <w:color w:val="FFFFFF"/>
              </w:rPr>
              <w:t>Description</w:t>
            </w:r>
          </w:p>
        </w:tc>
      </w:tr>
      <w:tr>
        <w:tc>
          <w:tcPr>
            <w:tcW w:type="dxa" w:w="1152"/>
            <w:vAlign w:val="top"/>
          </w:tcPr>
          <w:p>
            <w:pPr>
              <w:spacing w:after="0"/>
            </w:pPr>
            <w:r/>
            <w:r>
              <w:rPr>
                <w:b w:val="0"/>
              </w:rPr>
              <w:t>P0</w:t>
            </w:r>
          </w:p>
        </w:tc>
        <w:tc>
          <w:tcPr>
            <w:tcW w:type="dxa" w:w="3168"/>
            <w:vAlign w:val="top"/>
          </w:tcPr>
          <w:p>
            <w:pPr>
              <w:spacing w:after="0"/>
            </w:pPr>
            <w:r/>
            <w:r>
              <w:rPr>
                <w:b w:val="0"/>
              </w:rPr>
              <w:t>Milestone 8B: Package Stabilization</w:t>
            </w:r>
          </w:p>
        </w:tc>
        <w:tc>
          <w:tcPr>
            <w:tcW w:type="dxa" w:w="6480"/>
            <w:vAlign w:val="top"/>
          </w:tcPr>
          <w:p>
            <w:pPr>
              <w:spacing w:after="0"/>
            </w:pPr>
            <w:r/>
            <w:r>
              <w:rPr>
                <w:b w:val="0"/>
              </w:rPr>
              <w:t>Create MVP manifest, isolate legacy metadata, validate cleanly.</w:t>
            </w:r>
          </w:p>
        </w:tc>
      </w:tr>
      <w:tr>
        <w:tc>
          <w:tcPr>
            <w:tcW w:type="dxa" w:w="1152"/>
            <w:vAlign w:val="top"/>
          </w:tcPr>
          <w:p>
            <w:pPr>
              <w:spacing w:after="0"/>
            </w:pPr>
            <w:r/>
            <w:r>
              <w:rPr>
                <w:b w:val="0"/>
              </w:rPr>
              <w:t>P1</w:t>
            </w:r>
          </w:p>
        </w:tc>
        <w:tc>
          <w:tcPr>
            <w:tcW w:type="dxa" w:w="3168"/>
            <w:vAlign w:val="top"/>
          </w:tcPr>
          <w:p>
            <w:pPr>
              <w:spacing w:after="0"/>
            </w:pPr>
            <w:r/>
            <w:r>
              <w:rPr>
                <w:b w:val="0"/>
              </w:rPr>
              <w:t>Milestone 10: Org Health Score</w:t>
            </w:r>
          </w:p>
        </w:tc>
        <w:tc>
          <w:tcPr>
            <w:tcW w:type="dxa" w:w="6480"/>
            <w:vAlign w:val="top"/>
          </w:tcPr>
          <w:p>
            <w:pPr>
              <w:spacing w:after="0"/>
            </w:pPr>
            <w:r/>
            <w:r>
              <w:rPr>
                <w:b w:val="0"/>
              </w:rPr>
              <w:t>Add overall org health based on incidents, risk, approvals, executions.</w:t>
            </w:r>
          </w:p>
        </w:tc>
      </w:tr>
      <w:tr>
        <w:tc>
          <w:tcPr>
            <w:tcW w:type="dxa" w:w="1152"/>
            <w:vAlign w:val="top"/>
          </w:tcPr>
          <w:p>
            <w:pPr>
              <w:spacing w:after="0"/>
            </w:pPr>
            <w:r/>
            <w:r>
              <w:rPr>
                <w:b w:val="0"/>
              </w:rPr>
              <w:t>P1</w:t>
            </w:r>
          </w:p>
        </w:tc>
        <w:tc>
          <w:tcPr>
            <w:tcW w:type="dxa" w:w="3168"/>
            <w:vAlign w:val="top"/>
          </w:tcPr>
          <w:p>
            <w:pPr>
              <w:spacing w:after="0"/>
            </w:pPr>
            <w:r/>
            <w:r>
              <w:rPr>
                <w:b w:val="0"/>
              </w:rPr>
              <w:t>Milestone 11: Real LLM Integration</w:t>
            </w:r>
          </w:p>
        </w:tc>
        <w:tc>
          <w:tcPr>
            <w:tcW w:type="dxa" w:w="6480"/>
            <w:vAlign w:val="top"/>
          </w:tcPr>
          <w:p>
            <w:pPr>
              <w:spacing w:after="0"/>
            </w:pPr>
            <w:r/>
            <w:r>
              <w:rPr>
                <w:b w:val="0"/>
              </w:rPr>
              <w:t>Replace rule-based recommendation with guarded LLM output and schema validation.</w:t>
            </w:r>
          </w:p>
        </w:tc>
      </w:tr>
      <w:tr>
        <w:tc>
          <w:tcPr>
            <w:tcW w:type="dxa" w:w="1152"/>
            <w:vAlign w:val="top"/>
          </w:tcPr>
          <w:p>
            <w:pPr>
              <w:spacing w:after="0"/>
            </w:pPr>
            <w:r/>
            <w:r>
              <w:rPr>
                <w:b w:val="0"/>
              </w:rPr>
              <w:t>P1</w:t>
            </w:r>
          </w:p>
        </w:tc>
        <w:tc>
          <w:tcPr>
            <w:tcW w:type="dxa" w:w="3168"/>
            <w:vAlign w:val="top"/>
          </w:tcPr>
          <w:p>
            <w:pPr>
              <w:spacing w:after="0"/>
            </w:pPr>
            <w:r/>
            <w:r>
              <w:rPr>
                <w:b w:val="0"/>
              </w:rPr>
              <w:t>Milestone 12: PostgreSQL Migration</w:t>
            </w:r>
          </w:p>
        </w:tc>
        <w:tc>
          <w:tcPr>
            <w:tcW w:type="dxa" w:w="6480"/>
            <w:vAlign w:val="top"/>
          </w:tcPr>
          <w:p>
            <w:pPr>
              <w:spacing w:after="0"/>
            </w:pPr>
            <w:r/>
            <w:r>
              <w:rPr>
                <w:b w:val="0"/>
              </w:rPr>
              <w:t>Replace SQLite with PostgreSQL and prepare pgvector memory.</w:t>
            </w:r>
          </w:p>
        </w:tc>
      </w:tr>
      <w:tr>
        <w:tc>
          <w:tcPr>
            <w:tcW w:type="dxa" w:w="1152"/>
            <w:vAlign w:val="top"/>
          </w:tcPr>
          <w:p>
            <w:pPr>
              <w:spacing w:after="0"/>
            </w:pPr>
            <w:r/>
            <w:r>
              <w:rPr>
                <w:b w:val="0"/>
              </w:rPr>
              <w:t>P2</w:t>
            </w:r>
          </w:p>
        </w:tc>
        <w:tc>
          <w:tcPr>
            <w:tcW w:type="dxa" w:w="3168"/>
            <w:vAlign w:val="top"/>
          </w:tcPr>
          <w:p>
            <w:pPr>
              <w:spacing w:after="0"/>
            </w:pPr>
            <w:r/>
            <w:r>
              <w:rPr>
                <w:b w:val="0"/>
              </w:rPr>
              <w:t>Milestone 13: Packaging Readiness</w:t>
            </w:r>
          </w:p>
        </w:tc>
        <w:tc>
          <w:tcPr>
            <w:tcW w:type="dxa" w:w="6480"/>
            <w:vAlign w:val="top"/>
          </w:tcPr>
          <w:p>
            <w:pPr>
              <w:spacing w:after="0"/>
            </w:pPr>
            <w:r/>
            <w:r>
              <w:rPr>
                <w:b w:val="0"/>
              </w:rPr>
              <w:t>Prepare managed package, permission sets, security review checklist.</w:t>
            </w:r>
          </w:p>
        </w:tc>
      </w:tr>
      <w:tr>
        <w:tc>
          <w:tcPr>
            <w:tcW w:type="dxa" w:w="1152"/>
            <w:vAlign w:val="top"/>
          </w:tcPr>
          <w:p>
            <w:pPr>
              <w:spacing w:after="0"/>
            </w:pPr>
            <w:r/>
            <w:r>
              <w:rPr>
                <w:b w:val="0"/>
              </w:rPr>
              <w:t>P2</w:t>
            </w:r>
          </w:p>
        </w:tc>
        <w:tc>
          <w:tcPr>
            <w:tcW w:type="dxa" w:w="3168"/>
            <w:vAlign w:val="top"/>
          </w:tcPr>
          <w:p>
            <w:pPr>
              <w:spacing w:after="0"/>
            </w:pPr>
            <w:r/>
            <w:r>
              <w:rPr>
                <w:b w:val="0"/>
              </w:rPr>
              <w:t>Milestone 14: Agentforce Integration</w:t>
            </w:r>
          </w:p>
        </w:tc>
        <w:tc>
          <w:tcPr>
            <w:tcW w:type="dxa" w:w="6480"/>
            <w:vAlign w:val="top"/>
          </w:tcPr>
          <w:p>
            <w:pPr>
              <w:spacing w:after="0"/>
            </w:pPr>
            <w:r/>
            <w:r>
              <w:rPr>
                <w:b w:val="0"/>
              </w:rPr>
              <w:t>Use Agentforce as trusted Salesforce-native execution channel.</w:t>
            </w:r>
          </w:p>
        </w:tc>
      </w:tr>
    </w:tbl>
    <w:p/>
    <w:p>
      <w:pPr>
        <w:pStyle w:val="Heading1"/>
      </w:pPr>
      <w:r>
        <w:t>14. Appendix: Commands and Reference Payloads</w:t>
      </w:r>
    </w:p>
    <w:p>
      <w:pPr>
        <w:pStyle w:val="Heading2"/>
      </w:pPr>
      <w:r>
        <w:t>14.1 Start Zentom API</w:t>
      </w:r>
    </w:p>
    <w:p>
      <w:pPr>
        <w:spacing w:before="60" w:after="160"/>
        <w:ind w:left="360"/>
      </w:pPr>
      <w:r>
        <w:rPr>
          <w:rFonts w:ascii="Consolas" w:hAnsi="Consolas" w:eastAsia="Consolas"/>
          <w:sz w:val="18"/>
        </w:rPr>
        <w:t>cd zentom-suite/services/zentom-api</w:t>
        <w:br/>
        <w:t>venv\Scripts\activate</w:t>
        <w:br/>
        <w:t>uvicorn app.main:app --reload</w:t>
      </w:r>
    </w:p>
    <w:p>
      <w:pPr>
        <w:pStyle w:val="Heading2"/>
      </w:pPr>
      <w:r>
        <w:t>14.2 Start Cloudflare Tunnel</w:t>
      </w:r>
    </w:p>
    <w:p>
      <w:pPr>
        <w:spacing w:before="60" w:after="160"/>
        <w:ind w:left="360"/>
      </w:pPr>
      <w:r>
        <w:rPr>
          <w:rFonts w:ascii="Consolas" w:hAnsi="Consolas" w:eastAsia="Consolas"/>
          <w:sz w:val="18"/>
        </w:rPr>
        <w:t>cloudflared tunnel --url http://localhost:8000</w:t>
      </w:r>
    </w:p>
    <w:p>
      <w:pPr>
        <w:pStyle w:val="Heading2"/>
      </w:pPr>
      <w:r>
        <w:t>14.3 Anonymous Apex Test</w:t>
      </w:r>
    </w:p>
    <w:p>
      <w:pPr>
        <w:spacing w:before="60" w:after="160"/>
        <w:ind w:left="360"/>
      </w:pPr>
      <w:r>
        <w:rPr>
          <w:rFonts w:ascii="Consolas" w:hAnsi="Consolas" w:eastAsia="Consolas"/>
          <w:sz w:val="18"/>
        </w:rPr>
        <w:t>ZentomIncidentClient.sendIncident(</w:t>
        <w:br/>
        <w:t xml:space="preserve">    'FLOW_FAILURE',</w:t>
        <w:br/>
        <w:t xml:space="preserve">    'Salesforce Flow',</w:t>
        <w:br/>
        <w:t xml:space="preserve">    'production',</w:t>
        <w:br/>
        <w:t xml:space="preserve">    'Flow failed due to missing Account Owner'</w:t>
        <w:br/>
        <w:t>);</w:t>
      </w:r>
    </w:p>
    <w:p>
      <w:pPr>
        <w:pStyle w:val="Heading2"/>
      </w:pPr>
      <w:r>
        <w:t>14.4 Reference API Payload</w:t>
      </w:r>
    </w:p>
    <w:p>
      <w:pPr>
        <w:spacing w:before="60" w:after="160"/>
        <w:ind w:left="360"/>
      </w:pPr>
      <w:r>
        <w:rPr>
          <w:rFonts w:ascii="Consolas" w:hAnsi="Consolas" w:eastAsia="Consolas"/>
          <w:sz w:val="18"/>
        </w:rPr>
        <w:t>{</w:t>
        <w:br/>
        <w:t xml:space="preserve">  "orgId": "00DXXXX",</w:t>
        <w:br/>
        <w:t xml:space="preserve">  "incidentType": "FLOW_FAILURE",</w:t>
        <w:br/>
        <w:t xml:space="preserve">  "source": "Salesforce Flow",</w:t>
        <w:br/>
        <w:t xml:space="preserve">  "environment": "production",</w:t>
        <w:br/>
        <w:t xml:space="preserve">  "errorMessage": "Flow failed due to missing Account Owner",</w:t>
        <w:br/>
        <w:t xml:space="preserve">  "confidence": 85,</w:t>
        <w:br/>
        <w:t xml:space="preserve">  "actionType": "CREATE_CASE"</w:t>
        <w:br/>
        <w:t>}</w:t>
      </w:r>
    </w:p>
    <w:p>
      <w:pPr>
        <w:pStyle w:val="Heading2"/>
      </w:pPr>
      <w:r>
        <w:t>14.5 Reference Expected Result</w:t>
      </w:r>
    </w:p>
    <w:p>
      <w:pPr>
        <w:spacing w:before="60" w:after="160"/>
        <w:ind w:left="360"/>
      </w:pPr>
      <w:r>
        <w:rPr>
          <w:rFonts w:ascii="Consolas" w:hAnsi="Consolas" w:eastAsia="Consolas"/>
          <w:sz w:val="18"/>
        </w:rPr>
        <w:t>Risk: 95 / CRITICAL</w:t>
        <w:br/>
        <w:t>Policy: HUMAN_APPROVAL_REQUIRED</w:t>
        <w:br/>
        <w:t>AI Summary: Salesforce Flow failed because Account Owner was missing.</w:t>
        <w:br/>
        <w:t>Runbook: FLOW_FAILURE_BASIC_RECOVERY</w:t>
        <w:br/>
        <w:t>Approval Status: Pending Approval</w:t>
        <w:br/>
        <w:t>After approval + execution: Case created and Replay Timeline completed.</w:t>
      </w:r>
    </w:p>
    <w:p>
      <w:pPr>
        <w:pStyle w:val="Heading1"/>
      </w:pPr>
      <w:r>
        <w:t>15. Documentation Maintenance Rules</w:t>
      </w:r>
    </w:p>
    <w:p>
      <w:r>
        <w:t>This section makes the document the single source of truth for Zentom AI and SentinelFlow product progress. Every milestone, field change, Apex class, LWC, metadata item, backend endpoint, database change, deployment blocker, and verification result must be recorded here before the milestone is considered closed.</w:t>
      </w:r>
    </w:p>
    <w:p>
      <w:pPr>
        <w:pStyle w:val="Heading2"/>
      </w:pPr>
      <w:r>
        <w:t>15.1 Update Rule</w:t>
      </w:r>
    </w:p>
    <w:p>
      <w:r>
        <w:t>For every product update, add one entry to the Update Log and, when needed, update the relevant component tables, milestone status, known issues, and roadmap. Do not keep milestone notes only in chat or commit messages.</w:t>
      </w:r>
    </w:p>
    <w:p>
      <w:pPr>
        <w:pStyle w:val="Heading2"/>
      </w:pPr>
      <w:r>
        <w:t>15.2 What Must Be Noted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t>Update Type</w:t>
            </w:r>
          </w:p>
        </w:tc>
        <w:tc>
          <w:tcPr>
            <w:tcW w:type="dxa" w:w="3408"/>
            <w:vAlign w:val="top"/>
            <w:shd w:fill="D9EAF7"/>
          </w:tcPr>
          <w:p>
            <w:r>
              <w:t>Must Capture</w:t>
            </w:r>
          </w:p>
        </w:tc>
        <w:tc>
          <w:tcPr>
            <w:tcW w:type="dxa" w:w="3408"/>
            <w:vAlign w:val="top"/>
            <w:shd w:fill="D9EAF7"/>
          </w:tcPr>
          <w:p>
            <w:r>
              <w:t>Example</w:t>
            </w:r>
          </w:p>
        </w:tc>
      </w:tr>
      <w:tr>
        <w:tc>
          <w:tcPr>
            <w:tcW w:type="dxa" w:w="3408"/>
          </w:tcPr>
          <w:p>
            <w:r>
              <w:t>Backend/API</w:t>
            </w:r>
          </w:p>
        </w:tc>
        <w:tc>
          <w:tcPr>
            <w:tcW w:type="dxa" w:w="3408"/>
          </w:tcPr>
          <w:p>
            <w:r>
              <w:t>Endpoint, service file, DB model/table, response contract, verification result.</w:t>
            </w:r>
          </w:p>
        </w:tc>
        <w:tc>
          <w:tcPr>
            <w:tcW w:type="dxa" w:w="3408"/>
          </w:tcPr>
          <w:p>
            <w:r>
              <w:t>Added ai_recommendations table and recommendation block in /api/incidents/receive.</w:t>
            </w:r>
          </w:p>
        </w:tc>
      </w:tr>
      <w:tr>
        <w:tc>
          <w:tcPr>
            <w:tcW w:type="dxa" w:w="3408"/>
          </w:tcPr>
          <w:p>
            <w:r>
              <w:t>Salesforce Metadata</w:t>
            </w:r>
          </w:p>
        </w:tc>
        <w:tc>
          <w:tcPr>
            <w:tcW w:type="dxa" w:w="3408"/>
          </w:tcPr>
          <w:p>
            <w:r>
              <w:t>Object, field, tab, layout, app page, permission set, custom metadata, picklist value.</w:t>
            </w:r>
          </w:p>
        </w:tc>
        <w:tc>
          <w:tcPr>
            <w:tcW w:type="dxa" w:w="3408"/>
          </w:tcPr>
          <w:p>
            <w:r>
              <w:t>Added Approval_Status__c and zentomApprovalPanel to Sentinel Incident record page.</w:t>
            </w:r>
          </w:p>
        </w:tc>
      </w:tr>
      <w:tr>
        <w:tc>
          <w:tcPr>
            <w:tcW w:type="dxa" w:w="3408"/>
          </w:tcPr>
          <w:p>
            <w:r>
              <w:t>Apex/LWC</w:t>
            </w:r>
          </w:p>
        </w:tc>
        <w:tc>
          <w:tcPr>
            <w:tcW w:type="dxa" w:w="3408"/>
          </w:tcPr>
          <w:p>
            <w:r>
              <w:t>Class/component name, purpose, test class, test result, page placement.</w:t>
            </w:r>
          </w:p>
        </w:tc>
        <w:tc>
          <w:tcPr>
            <w:tcW w:type="dxa" w:w="3408"/>
          </w:tcPr>
          <w:p>
            <w:r>
              <w:t>ZentomReplayController + zentomReplayTimeline added to incident record page; 8/8 focused tests passed.</w:t>
            </w:r>
          </w:p>
        </w:tc>
      </w:tr>
      <w:tr>
        <w:tc>
          <w:tcPr>
            <w:tcW w:type="dxa" w:w="3408"/>
          </w:tcPr>
          <w:p>
            <w:r>
              <w:t>Security/Governance</w:t>
            </w:r>
          </w:p>
        </w:tc>
        <w:tc>
          <w:tcPr>
            <w:tcW w:type="dxa" w:w="3408"/>
          </w:tcPr>
          <w:p>
            <w:r>
              <w:t>Policy rule, approval behavior, audit event, action allowlist/blocked action.</w:t>
            </w:r>
          </w:p>
        </w:tc>
        <w:tc>
          <w:tcPr>
            <w:tcW w:type="dxa" w:w="3408"/>
          </w:tcPr>
          <w:p>
            <w:r>
              <w:t>Production incidents require human approval before execution.</w:t>
            </w:r>
          </w:p>
        </w:tc>
      </w:tr>
      <w:tr>
        <w:tc>
          <w:tcPr>
            <w:tcW w:type="dxa" w:w="3408"/>
          </w:tcPr>
          <w:p>
            <w:r>
              <w:t>Execution</w:t>
            </w:r>
          </w:p>
        </w:tc>
        <w:tc>
          <w:tcPr>
            <w:tcW w:type="dxa" w:w="3408"/>
          </w:tcPr>
          <w:p>
            <w:r>
              <w:t>Action type, approval dependency, resulting record, failure path, audit event.</w:t>
            </w:r>
          </w:p>
        </w:tc>
        <w:tc>
          <w:tcPr>
            <w:tcW w:type="dxa" w:w="3408"/>
          </w:tcPr>
          <w:p>
            <w:r>
              <w:t>CREATE_CASE executed after approval; Case 00001048 created; RUNBOOK_ACTION_EXECUTED logged.</w:t>
            </w:r>
          </w:p>
        </w:tc>
      </w:tr>
      <w:tr>
        <w:tc>
          <w:tcPr>
            <w:tcW w:type="dxa" w:w="3408"/>
          </w:tcPr>
          <w:p>
            <w:r>
              <w:t>Deployment</w:t>
            </w:r>
          </w:p>
        </w:tc>
        <w:tc>
          <w:tcPr>
            <w:tcW w:type="dxa" w:w="3408"/>
          </w:tcPr>
          <w:p>
            <w:r>
              <w:t>Org, command, validation status, blocker, resolution plan.</w:t>
            </w:r>
          </w:p>
        </w:tc>
        <w:tc>
          <w:tcPr>
            <w:tcW w:type="dxa" w:w="3408"/>
          </w:tcPr>
          <w:p>
            <w:r>
              <w:t>Dashboard validation blocked by legacy AutoHealOrchestratorTest and missing static resources.</w:t>
            </w:r>
          </w:p>
        </w:tc>
      </w:tr>
      <w:tr>
        <w:tc>
          <w:tcPr>
            <w:tcW w:type="dxa" w:w="3408"/>
          </w:tcPr>
          <w:p>
            <w:r>
              <w:t>Known Issue</w:t>
            </w:r>
          </w:p>
        </w:tc>
        <w:tc>
          <w:tcPr>
            <w:tcW w:type="dxa" w:w="3408"/>
          </w:tcPr>
          <w:p>
            <w:r>
              <w:t>Impact, severity, workaround, owner/next action.</w:t>
            </w:r>
          </w:p>
        </w:tc>
        <w:tc>
          <w:tcPr>
            <w:tcW w:type="dxa" w:w="3408"/>
          </w:tcPr>
          <w:p>
            <w:r>
              <w:t>Cloudflare quick tunnel URL is temporary; use named tunnel or deployed backend before beta.</w:t>
            </w:r>
          </w:p>
        </w:tc>
      </w:tr>
      <w:tr>
        <w:tc>
          <w:tcPr>
            <w:tcW w:type="dxa" w:w="3408"/>
          </w:tcPr>
          <w:p>
            <w:r>
              <w:t>Roadmap</w:t>
            </w:r>
          </w:p>
        </w:tc>
        <w:tc>
          <w:tcPr>
            <w:tcW w:type="dxa" w:w="3408"/>
          </w:tcPr>
          <w:p>
            <w:r>
              <w:t>Next milestone, priority, dependencies, success criteria.</w:t>
            </w:r>
          </w:p>
        </w:tc>
        <w:tc>
          <w:tcPr>
            <w:tcW w:type="dxa" w:w="3408"/>
          </w:tcPr>
          <w:p>
            <w:r>
              <w:t>Milestone 8B package stabilization before Org Health Score.</w:t>
            </w:r>
          </w:p>
        </w:tc>
      </w:tr>
    </w:tbl>
    <w:p>
      <w:pPr>
        <w:pStyle w:val="Heading2"/>
      </w:pPr>
      <w:r>
        <w:t>15.3 Update Log Template</w:t>
      </w:r>
    </w:p>
    <w:p>
      <w:r>
        <w:t>Use this format for every future update: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t>Field</w:t>
            </w:r>
          </w:p>
        </w:tc>
        <w:tc>
          <w:tcPr>
            <w:tcW w:type="dxa" w:w="5112"/>
            <w:vAlign w:val="top"/>
            <w:shd w:fill="D9EAF7"/>
          </w:tcPr>
          <w:p>
            <w:r>
              <w:t>Required Entry</w:t>
            </w:r>
          </w:p>
        </w:tc>
      </w:tr>
      <w:tr>
        <w:tc>
          <w:tcPr>
            <w:tcW w:type="dxa" w:w="5112"/>
          </w:tcPr>
          <w:p>
            <w:r>
              <w:t>Date</w:t>
            </w:r>
          </w:p>
        </w:tc>
        <w:tc>
          <w:tcPr>
            <w:tcW w:type="dxa" w:w="5112"/>
          </w:tcPr>
          <w:p>
            <w:r>
              <w:t>YYYY-MM-DD</w:t>
            </w:r>
          </w:p>
        </w:tc>
      </w:tr>
      <w:tr>
        <w:tc>
          <w:tcPr>
            <w:tcW w:type="dxa" w:w="5112"/>
          </w:tcPr>
          <w:p>
            <w:r>
              <w:t>Milestone / Area</w:t>
            </w:r>
          </w:p>
        </w:tc>
        <w:tc>
          <w:tcPr>
            <w:tcW w:type="dxa" w:w="5112"/>
          </w:tcPr>
          <w:p>
            <w:r>
              <w:t>Example: Milestone 8B Package Stabilization</w:t>
            </w:r>
          </w:p>
        </w:tc>
      </w:tr>
      <w:tr>
        <w:tc>
          <w:tcPr>
            <w:tcW w:type="dxa" w:w="5112"/>
          </w:tcPr>
          <w:p>
            <w:r>
              <w:t>Summary</w:t>
            </w:r>
          </w:p>
        </w:tc>
        <w:tc>
          <w:tcPr>
            <w:tcW w:type="dxa" w:w="5112"/>
          </w:tcPr>
          <w:p>
            <w:r>
              <w:t>One-line summary of what changed.</w:t>
            </w:r>
          </w:p>
        </w:tc>
      </w:tr>
      <w:tr>
        <w:tc>
          <w:tcPr>
            <w:tcW w:type="dxa" w:w="5112"/>
          </w:tcPr>
          <w:p>
            <w:r>
              <w:t>Components Changed</w:t>
            </w:r>
          </w:p>
        </w:tc>
        <w:tc>
          <w:tcPr>
            <w:tcW w:type="dxa" w:w="5112"/>
          </w:tcPr>
          <w:p>
            <w:r>
              <w:t>Apex, LWC, object, field, backend file, DB table, document, etc.</w:t>
            </w:r>
          </w:p>
        </w:tc>
      </w:tr>
      <w:tr>
        <w:tc>
          <w:tcPr>
            <w:tcW w:type="dxa" w:w="5112"/>
          </w:tcPr>
          <w:p>
            <w:r>
              <w:t>Verification</w:t>
            </w:r>
          </w:p>
        </w:tc>
        <w:tc>
          <w:tcPr>
            <w:tcW w:type="dxa" w:w="5112"/>
          </w:tcPr>
          <w:p>
            <w:r>
              <w:t>Tests passed, live record checked, org tested, evidence.</w:t>
            </w:r>
          </w:p>
        </w:tc>
      </w:tr>
      <w:tr>
        <w:tc>
          <w:tcPr>
            <w:tcW w:type="dxa" w:w="5112"/>
          </w:tcPr>
          <w:p>
            <w:r>
              <w:t>Deployment Status</w:t>
            </w:r>
          </w:p>
        </w:tc>
        <w:tc>
          <w:tcPr>
            <w:tcW w:type="dxa" w:w="5112"/>
          </w:tcPr>
          <w:p>
            <w:r>
              <w:t>Deployed / validation-only / blocked / local-only.</w:t>
            </w:r>
          </w:p>
        </w:tc>
      </w:tr>
      <w:tr>
        <w:tc>
          <w:tcPr>
            <w:tcW w:type="dxa" w:w="5112"/>
          </w:tcPr>
          <w:p>
            <w:r>
              <w:t>Blockers / Risks</w:t>
            </w:r>
          </w:p>
        </w:tc>
        <w:tc>
          <w:tcPr>
            <w:tcW w:type="dxa" w:w="5112"/>
          </w:tcPr>
          <w:p>
            <w:r>
              <w:t>Known blockers or none.</w:t>
            </w:r>
          </w:p>
        </w:tc>
      </w:tr>
      <w:tr>
        <w:tc>
          <w:tcPr>
            <w:tcW w:type="dxa" w:w="5112"/>
          </w:tcPr>
          <w:p>
            <w:r>
              <w:t>Next Action</w:t>
            </w:r>
          </w:p>
        </w:tc>
        <w:tc>
          <w:tcPr>
            <w:tcW w:type="dxa" w:w="5112"/>
          </w:tcPr>
          <w:p>
            <w:r>
              <w:t>Immediate next build or maintenance step.</w:t>
            </w:r>
          </w:p>
        </w:tc>
      </w:tr>
    </w:tbl>
    <w:p>
      <w:pPr>
        <w:pStyle w:val="Heading2"/>
      </w:pPr>
      <w:r>
        <w:t>15.4 Current Latest Update Entry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t>Field</w:t>
            </w:r>
          </w:p>
        </w:tc>
        <w:tc>
          <w:tcPr>
            <w:tcW w:type="dxa" w:w="5112"/>
            <w:vAlign w:val="top"/>
            <w:shd w:fill="D9EAF7"/>
          </w:tcPr>
          <w:p>
            <w:r>
              <w:t>Entry</w:t>
            </w:r>
          </w:p>
        </w:tc>
      </w:tr>
      <w:tr>
        <w:tc>
          <w:tcPr>
            <w:tcW w:type="dxa" w:w="5112"/>
          </w:tcPr>
          <w:p>
            <w:r>
              <w:t>Date</w:t>
            </w:r>
          </w:p>
        </w:tc>
        <w:tc>
          <w:tcPr>
            <w:tcW w:type="dxa" w:w="5112"/>
          </w:tcPr>
          <w:p>
            <w:r>
              <w:t>May 23, 2026</w:t>
            </w:r>
          </w:p>
        </w:tc>
      </w:tr>
      <w:tr>
        <w:tc>
          <w:tcPr>
            <w:tcW w:type="dxa" w:w="5112"/>
          </w:tcPr>
          <w:p>
            <w:r>
              <w:t>Milestone / Area</w:t>
            </w:r>
          </w:p>
        </w:tc>
        <w:tc>
          <w:tcPr>
            <w:tcW w:type="dxa" w:w="5112"/>
          </w:tcPr>
          <w:p>
            <w:r>
              <w:t>Milestone 8 Dashboard V1 + Milestone 8B Stabilization Decision</w:t>
            </w:r>
          </w:p>
        </w:tc>
      </w:tr>
      <w:tr>
        <w:tc>
          <w:tcPr>
            <w:tcW w:type="dxa" w:w="5112"/>
          </w:tcPr>
          <w:p>
            <w:r>
              <w:t>Summary</w:t>
            </w:r>
          </w:p>
        </w:tc>
        <w:tc>
          <w:tcPr>
            <w:tcW w:type="dxa" w:w="5112"/>
          </w:tcPr>
          <w:p>
            <w:r>
              <w:t>Dashboard V1 was implemented with summary cards, recent incidents, pending approvals, executions, replay events, and Case references. Full validation is blocked by legacy package drift outside the dashboard scope.</w:t>
            </w:r>
          </w:p>
        </w:tc>
      </w:tr>
      <w:tr>
        <w:tc>
          <w:tcPr>
            <w:tcW w:type="dxa" w:w="5112"/>
          </w:tcPr>
          <w:p>
            <w:r>
              <w:t>Components Changed</w:t>
            </w:r>
          </w:p>
        </w:tc>
        <w:tc>
          <w:tcPr>
            <w:tcW w:type="dxa" w:w="5112"/>
          </w:tcPr>
          <w:p>
            <w:r>
              <w:t>ZentomDashboardController, zentomDashboard LWC, SentinelFlow_Home tab, SentinelFlow_Home flexipage, SentinelFlow app first-tab routing, ZentomDashboardControllerTest.</w:t>
            </w:r>
          </w:p>
        </w:tc>
      </w:tr>
      <w:tr>
        <w:tc>
          <w:tcPr>
            <w:tcW w:type="dxa" w:w="5112"/>
          </w:tcPr>
          <w:p>
            <w:r>
              <w:t>Verification</w:t>
            </w:r>
          </w:p>
        </w:tc>
        <w:tc>
          <w:tcPr>
            <w:tcW w:type="dxa" w:w="5112"/>
          </w:tcPr>
          <w:p>
            <w:r>
              <w:t>Dashboard-specific implementation completed. Validation against tomcodex-cto encountered unrelated legacy metadata dependencies.</w:t>
            </w:r>
          </w:p>
        </w:tc>
      </w:tr>
      <w:tr>
        <w:tc>
          <w:tcPr>
            <w:tcW w:type="dxa" w:w="5112"/>
          </w:tcPr>
          <w:p>
            <w:r>
              <w:t>Deployment Status</w:t>
            </w:r>
          </w:p>
        </w:tc>
        <w:tc>
          <w:tcPr>
            <w:tcW w:type="dxa" w:w="5112"/>
          </w:tcPr>
          <w:p>
            <w:r>
              <w:t>Code implemented; clean MVP validation pending package stabilization.</w:t>
            </w:r>
          </w:p>
        </w:tc>
      </w:tr>
      <w:tr>
        <w:tc>
          <w:tcPr>
            <w:tcW w:type="dxa" w:w="5112"/>
          </w:tcPr>
          <w:p>
            <w:r>
              <w:t>Blockers / Risks</w:t>
            </w:r>
          </w:p>
        </w:tc>
        <w:tc>
          <w:tcPr>
            <w:tcW w:type="dxa" w:w="5112"/>
          </w:tcPr>
          <w:p>
            <w:r>
              <w:t>Legacy AutoHealOrchestratorTest, LicenseValidator, missing/static-resource dependencies, record-page dependency chains around ZentomAgentforceRouter.</w:t>
            </w:r>
          </w:p>
        </w:tc>
      </w:tr>
      <w:tr>
        <w:tc>
          <w:tcPr>
            <w:tcW w:type="dxa" w:w="5112"/>
          </w:tcPr>
          <w:p>
            <w:r>
              <w:t>Next Action</w:t>
            </w:r>
          </w:p>
        </w:tc>
        <w:tc>
          <w:tcPr>
            <w:tcW w:type="dxa" w:w="5112"/>
          </w:tcPr>
          <w:p>
            <w:r>
              <w:t>Create manifest/package-mvp.xml, isolate experimental metadata, then validate only stable MVP components.</w:t>
            </w:r>
          </w:p>
        </w:tc>
      </w:tr>
    </w:tbl>
    <w:p>
      <w:pPr>
        <w:pStyle w:val="Heading2"/>
      </w:pPr>
      <w:r>
        <w:t>15.5 Release Note Template</w:t>
      </w:r>
    </w:p>
    <w:p>
      <w:r>
        <w:t>For each demo-ready release, create a short release note from the Update Log: version, date, completed milestones, verified org, test results, known limitations, and next planned milestone.</w:t>
      </w:r>
    </w:p>
    <w:p>
      <w:pPr>
        <w:pStyle w:val="Heading2"/>
      </w:pPr>
      <w:r>
        <w:t>15.6 Definition of Done for Documentation</w:t>
      </w:r>
    </w:p>
    <w:p>
      <w:pPr>
        <w:pStyle w:val="ListBullet"/>
      </w:pPr>
      <w:r>
        <w:t>The milestone result is added to the Completed Milestones table or roadmap table.</w:t>
      </w:r>
    </w:p>
    <w:p>
      <w:pPr>
        <w:pStyle w:val="ListBullet"/>
      </w:pPr>
      <w:r>
        <w:t>All new Salesforce metadata and backend services are listed in their component sections.</w:t>
      </w:r>
    </w:p>
    <w:p>
      <w:pPr>
        <w:pStyle w:val="ListBullet"/>
      </w:pPr>
      <w:r>
        <w:t>All new audit events and governance behavior are captured in Security, Governance, and Audit Controls.</w:t>
      </w:r>
    </w:p>
    <w:p>
      <w:pPr>
        <w:pStyle w:val="ListBullet"/>
      </w:pPr>
      <w:r>
        <w:t>All deployment blockers are added to Known Issues and Technical Debt.</w:t>
      </w:r>
    </w:p>
    <w:p>
      <w:pPr>
        <w:pStyle w:val="ListBullet"/>
      </w:pPr>
      <w:r>
        <w:t>The latest verification evidence is recorded with org, test count, and live record examples where available.</w:t>
      </w:r>
    </w:p>
    <w:p>
      <w:pPr>
        <w:pStyle w:val="ListBullet"/>
      </w:pPr>
      <w:r>
        <w:t>The DOCX is re-rendered and visually checked before sharing.</w:t>
      </w:r>
    </w:p>
    <w:p>
      <w:r>
        <w:t/>
      </w:r>
    </w:p>
    <w:p>
      <w:pPr>
        <w:pStyle w:val="Heading1"/>
      </w:pPr>
      <w:r>
        <w:t>SentinelFlow MVP v0.10 Release Snapshot</w:t>
      </w:r>
    </w:p>
    <w:p>
      <w:r>
        <w:t/>
      </w:r>
    </w:p>
    <w:p>
      <w:pPr>
        <w:pStyle w:val="Heading2"/>
      </w:pPr>
      <w:r>
        <w:t>1. Current MVP Version</w:t>
      </w:r>
    </w:p>
    <w:p>
      <w:r>
        <w:t>Release Name: SentinelFlow MVP v0.10</w:t>
      </w:r>
    </w:p>
    <w:p>
      <w:r>
        <w:t>SentinelFlow MVP v0.10 is a Salesforce-native AI incident intelligence system powered by Zentom AI. It detects incidents, calculates risk, applies policy, generates recommendations, maps runbooks, captures human approval, executes safe Case creation, records replay timelines, and displays Org Health Score in the SentinelFlow dashboard.</w:t>
      </w:r>
    </w:p>
    <w:p>
      <w:r>
        <w:t/>
      </w:r>
    </w:p>
    <w:p>
      <w:pPr>
        <w:pStyle w:val="Heading2"/>
      </w:pPr>
      <w:r>
        <w:t>2. Completed Milestones</w:t>
      </w:r>
    </w:p>
    <w:p>
      <w:r>
        <w:t>Milestone 1 — Zentom API + Risk + Policy</w:t>
      </w:r>
    </w:p>
    <w:p>
      <w:r>
        <w:t>Milestone 2 — Salesforce to Zentom API connection</w:t>
      </w:r>
    </w:p>
    <w:p>
      <w:r>
        <w:t>Milestone 3 — Salesforce write-back + SentinelFlow Lightning app</w:t>
      </w:r>
    </w:p>
    <w:p>
      <w:r>
        <w:t>Milestone 4 — AI Recommendation Engine</w:t>
      </w:r>
    </w:p>
    <w:p>
      <w:r>
        <w:t>Milestone 5 — Human Approval</w:t>
      </w:r>
    </w:p>
    <w:p>
      <w:r>
        <w:t>Milestone 6 — Safe Execution / Case Creation</w:t>
      </w:r>
    </w:p>
    <w:p>
      <w:r>
        <w:t>Milestone 7 — Runbook Engine</w:t>
      </w:r>
    </w:p>
    <w:p>
      <w:r>
        <w:t>Milestone 8 — Dashboard V1</w:t>
      </w:r>
    </w:p>
    <w:p>
      <w:r>
        <w:t>Milestone 8B — Clean MVP deployment stabilization</w:t>
      </w:r>
    </w:p>
    <w:p>
      <w:r>
        <w:t>Milestone 9 — Replay Timeline</w:t>
      </w:r>
    </w:p>
    <w:p>
      <w:r>
        <w:t>Milestone 10 — Org Health Score</w:t>
      </w:r>
    </w:p>
    <w:p>
      <w:r>
        <w:t/>
      </w:r>
    </w:p>
    <w:p>
      <w:pPr>
        <w:pStyle w:val="Heading2"/>
      </w:pPr>
      <w:r>
        <w:t>3. Current Architecture</w:t>
      </w:r>
    </w:p>
    <w:p>
      <w:r>
        <w:t>Salesforce-native SentinelFlow Lightning app provides the admin command center and incident record experience.</w:t>
      </w:r>
    </w:p>
    <w:p>
      <w:r>
        <w:t>Apex controllers orchestrate incident ingestion, risk/policy write-back, approval, safe execution, replay, and dashboard intelligence.</w:t>
      </w:r>
    </w:p>
    <w:p>
      <w:r>
        <w:t>Custom objects store incidents, audit logs, policy decisions, created Case references, and replay timeline data.</w:t>
      </w:r>
    </w:p>
    <w:p>
      <w:r>
        <w:t>Custom metadata stores Zentom settings and runbook definitions for MVP-safe configuration.</w:t>
      </w:r>
    </w:p>
    <w:p>
      <w:r>
        <w:t>Zentom AI backend services provide incident intake, risk and policy evaluation, recommendation generation, and runbook mapping.</w:t>
      </w:r>
    </w:p>
    <w:p>
      <w:r>
        <w:t>A clean MVP manifest isolates stable metadata from legacy and experimental modules.</w:t>
      </w:r>
    </w:p>
    <w:p>
      <w:r>
        <w:t/>
      </w:r>
    </w:p>
    <w:p>
      <w:pPr>
        <w:pStyle w:val="Heading2"/>
      </w:pPr>
      <w:r>
        <w:t>4. Salesforce Components</w:t>
      </w:r>
    </w:p>
    <w:p>
      <w:r>
        <w:t>Apex: ZentomIncidentClient, ZentomApprovalController, ZentomExecutionController, ZentomRunbookService, ZentomReplayController, ZentomDashboardController, and related tests.</w:t>
      </w:r>
    </w:p>
    <w:p>
      <w:r>
        <w:t>LWC: zentomApprovalPanel, zentomReplayTimeline, and zentomDashboard.</w:t>
      </w:r>
    </w:p>
    <w:p>
      <w:r>
        <w:t>Objects: Sentinel_Incident__c, Sentinel_Audit_Log__c, Zentom_Policy_Decision__c, Zentom_Setting__mdt, and Zentom_Runbook__mdt.</w:t>
      </w:r>
    </w:p>
    <w:p>
      <w:r>
        <w:t>Pages: SentinelFlow Home dashboard and Sentinel Incident record page.</w:t>
      </w:r>
    </w:p>
    <w:p>
      <w:r>
        <w:t>App metadata: SentinelFlow Lightning app, custom tabs, layouts, list views, permission set, custom metadata records, and Zentom API remote site setting.</w:t>
      </w:r>
    </w:p>
    <w:p>
      <w:r>
        <w:t/>
      </w:r>
    </w:p>
    <w:p>
      <w:pPr>
        <w:pStyle w:val="Heading2"/>
      </w:pPr>
      <w:r>
        <w:t>5. Backend Components</w:t>
      </w:r>
    </w:p>
    <w:p>
      <w:r>
        <w:t>Zentom API receives Salesforce incident payloads and returns risk, policy, recommendation, and runbook results.</w:t>
      </w:r>
    </w:p>
    <w:p>
      <w:r>
        <w:t>Risk and policy engine applies deterministic MVP rules before recommendations are surfaced in Salesforce.</w:t>
      </w:r>
    </w:p>
    <w:p>
      <w:r>
        <w:t>AI recommendation engine is currently rule-based and prepared for real LLM integration in a later milestone.</w:t>
      </w:r>
    </w:p>
    <w:p>
      <w:r>
        <w:t>Runbook engine maps incident types to safe recovery playbooks.</w:t>
      </w:r>
    </w:p>
    <w:p>
      <w:r>
        <w:t>Replay timeline is persisted through Sentinel audit logs for trust and review.</w:t>
      </w:r>
    </w:p>
    <w:p>
      <w:r>
        <w:t>Local MVP backend currently uses SQLite storage.</w:t>
      </w:r>
    </w:p>
    <w:p>
      <w:r>
        <w:t/>
      </w:r>
    </w:p>
    <w:p>
      <w:pPr>
        <w:pStyle w:val="Heading2"/>
      </w:pPr>
      <w:r>
        <w:t>6. Dashboard + Org Health Score</w:t>
      </w:r>
    </w:p>
    <w:p>
      <w:r>
        <w:t>SentinelFlow dashboard displays Total Incidents, Critical Incidents, Pending Approvals, Executed Actions, Rejected Recommendations, Recent Replay Events, Top Runbook, and Recent Cases Created.</w:t>
      </w:r>
    </w:p>
    <w:p>
      <w:r>
        <w:t>Dashboard tables show Recent Incidents, Pending Approvals, Recent Executions, Replay Events, and Case references created by safe execution.</w:t>
      </w:r>
    </w:p>
    <w:p>
      <w:r>
        <w:t>Zentom Org Health Score gives admins and managers a 0-100 executive health signal calculated from real Sentinel_Incident__c data.</w:t>
      </w:r>
    </w:p>
    <w:p>
      <w:r>
        <w:t>Org Health Score = 100</w:t>
      </w:r>
    </w:p>
    <w:p>
      <w:r>
        <w:t>- Critical Open Incidents × 10</w:t>
      </w:r>
    </w:p>
    <w:p>
      <w:r>
        <w:t>- Pending Approvals × 8</w:t>
      </w:r>
    </w:p>
    <w:p>
      <w:r>
        <w:t>- Failed Executions × 12</w:t>
      </w:r>
    </w:p>
    <w:p>
      <w:r>
        <w:t>- Rejected Recommendations × 5</w:t>
      </w:r>
    </w:p>
    <w:p>
      <w:r>
        <w:t>- Open High Risk Incidents × 6</w:t>
      </w:r>
    </w:p>
    <w:p>
      <w:r>
        <w:t>Status mapping:</w:t>
      </w:r>
    </w:p>
    <w:p>
      <w:r>
        <w:t>90–100 = Healthy</w:t>
      </w:r>
    </w:p>
    <w:p>
      <w:r>
        <w:t>70–89 = Stable</w:t>
      </w:r>
    </w:p>
    <w:p>
      <w:r>
        <w:t>50–69 = At Risk</w:t>
      </w:r>
    </w:p>
    <w:p>
      <w:r>
        <w:t>0–49 = Critical</w:t>
      </w:r>
    </w:p>
    <w:p>
      <w:r>
        <w:t/>
      </w:r>
    </w:p>
    <w:p>
      <w:pPr>
        <w:pStyle w:val="Heading2"/>
      </w:pPr>
      <w:r>
        <w:t>7. Current Test Status</w:t>
      </w:r>
    </w:p>
    <w:p>
      <w:r>
        <w:t>Milestone 10 validation passed with 14 tests passing and 0 failing.</w:t>
      </w:r>
    </w:p>
    <w:p>
      <w:r>
        <w:t>Milestone 10 deployment passed with 14 tests passing and 0 failing.</w:t>
      </w:r>
    </w:p>
    <w:p>
      <w:r>
        <w:t>Clean MVP manifest validation is passing.</w:t>
      </w:r>
    </w:p>
    <w:p>
      <w:r>
        <w:t>Test scope includes ZentomIncidentClientTest, ZentomApprovalControllerTest, ZentomExecutionControllerTest, ZentomReplayControllerTest, and ZentomDashboardControllerTest.</w:t>
      </w:r>
    </w:p>
    <w:p>
      <w:r>
        <w:t/>
      </w:r>
    </w:p>
    <w:p>
      <w:pPr>
        <w:pStyle w:val="Heading2"/>
      </w:pPr>
      <w:r>
        <w:t>8. Deployment Notes</w:t>
      </w:r>
    </w:p>
    <w:p>
      <w:r>
        <w:t>MVP deployment uses manifest/package-mvp.xml to deploy only stable SentinelFlow metadata.</w:t>
      </w:r>
    </w:p>
    <w:p>
      <w:r>
        <w:t>Validated and deployed to the AstroSoft Salesforce org using the Salesforce CLI.</w:t>
      </w:r>
    </w:p>
    <w:p>
      <w:r>
        <w:t>Use repeated --tests flags for this installed sf CLI, because the comma-separated test list can result in zero tests being executed.</w:t>
      </w:r>
    </w:p>
    <w:p>
      <w:r>
        <w:t>Legacy and experimental metadata is intentionally excluded from the MVP deployment path.</w:t>
      </w:r>
    </w:p>
    <w:p>
      <w:r>
        <w:t>SentinelFlow app opens to the SentinelFlow Home dashboard, and Sentinel Incident records open with approval panel plus replay timeline.</w:t>
      </w:r>
    </w:p>
    <w:p>
      <w:r>
        <w:t/>
      </w:r>
    </w:p>
    <w:p>
      <w:pPr>
        <w:pStyle w:val="Heading2"/>
      </w:pPr>
      <w:r>
        <w:t>9. Known Limitations</w:t>
      </w:r>
    </w:p>
    <w:p>
      <w:r>
        <w:t>1. Zentom API currently uses SQLite for local MVP.</w:t>
      </w:r>
    </w:p>
    <w:p>
      <w:r>
        <w:t>2. Cloudflare quick tunnel URL is temporary.</w:t>
      </w:r>
    </w:p>
    <w:p>
      <w:r>
        <w:t>3. AI recommendation is rule-based, not real LLM yet.</w:t>
      </w:r>
    </w:p>
    <w:p>
      <w:r>
        <w:t>4. Case Origin still falls back to Web unless SentinelFlow value is added.</w:t>
      </w:r>
    </w:p>
    <w:p>
      <w:r>
        <w:t>5. Legacy/experimental metadata is excluded from MVP manifest.</w:t>
      </w:r>
    </w:p>
    <w:p>
      <w:r>
        <w:t>6. Auto-healing is not enabled beyond safe Case creation.</w:t>
      </w:r>
    </w:p>
    <w:p>
      <w:r>
        <w:t/>
      </w:r>
    </w:p>
    <w:p>
      <w:pPr>
        <w:pStyle w:val="Heading2"/>
      </w:pPr>
      <w:r>
        <w:t>10. Next Roadmap</w:t>
      </w:r>
    </w:p>
    <w:p>
      <w:r>
        <w:t>Milestone 11 — Real LLM Integration</w:t>
      </w:r>
    </w:p>
    <w:p>
      <w:r>
        <w:t>Milestone 12 — PostgreSQL migration</w:t>
      </w:r>
    </w:p>
    <w:p>
      <w:r>
        <w:t>Milestone 13 — Packaging readiness and cleanup</w:t>
      </w:r>
    </w:p>
    <w:p>
      <w:r>
        <w:t>Future V2 opportunities: prediction engine, org stability score, deployment risk score, automation health score, and Salesforce admin health score.</w:t>
      </w:r>
    </w:p>
    <w:p>
      <w:r>
        <w:t/>
      </w:r>
    </w:p>
    <w:p>
      <w:pPr>
        <w:pStyle w:val="Heading1"/>
      </w:pPr>
      <w:r>
        <w:t>Milestone 12 and 13A Maintenance Update</w:t>
      </w:r>
    </w:p>
    <w:p>
      <w:r>
        <w:t/>
      </w:r>
    </w:p>
    <w:p>
      <w:pPr>
        <w:pStyle w:val="Heading2"/>
      </w:pPr>
      <w:r>
        <w:t>1. Milestone 12 Completion Status</w:t>
      </w:r>
    </w:p>
    <w:p>
      <w:r>
        <w:t>Milestone 12 — Zentom Brain Engine is complete.</w:t>
      </w:r>
    </w:p>
    <w:p>
      <w:r>
        <w:t>Created services/zentom-api/app/services/zentom_brain_engine.py as the central orchestration layer.</w:t>
      </w:r>
    </w:p>
    <w:p>
      <w:r>
        <w:t>Brain Engine now coordinates risk calculation, policy evaluation, recommendation generation, runbook selection, LLM enhancement, and safety metadata.</w:t>
      </w:r>
    </w:p>
    <w:p>
      <w:r>
        <w:t>The /api/incidents/receive endpoint now routes through analyze_incident(payload).</w:t>
      </w:r>
    </w:p>
    <w:p>
      <w:r>
        <w:t>API responses now include brain metadata: brainVersion, aiMode, aiProvider, localModel, and safetyMode.</w:t>
      </w:r>
    </w:p>
    <w:p>
      <w:r>
        <w:t/>
      </w:r>
    </w:p>
    <w:p>
      <w:pPr>
        <w:pStyle w:val="Heading2"/>
      </w:pPr>
      <w:r>
        <w:t>2. Ollama HYBRID Mode Verification</w:t>
      </w:r>
    </w:p>
    <w:p>
      <w:r>
        <w:t>HYBRID mode with LOCAL provider was verified using Ollama model phi3:mini.</w:t>
      </w:r>
    </w:p>
    <w:p>
      <w:r>
        <w:t>Test incident returned Risk 95 / CRITICAL.</w:t>
      </w:r>
    </w:p>
    <w:p>
      <w:r>
        <w:t>Policy remained HUMAN_APPROVAL_REQUIRED with requiresApproval=true.</w:t>
      </w:r>
    </w:p>
    <w:p>
      <w:r>
        <w:t>Recommendation modelName returned phi3:mini.</w:t>
      </w:r>
    </w:p>
    <w:p>
      <w:r>
        <w:t>Runbook key remained FLOW_FAILURE_BASIC_RECOVERY.</w:t>
      </w:r>
    </w:p>
    <w:p>
      <w:r>
        <w:t>Safety mode remained POLICY_CONTROLLED.</w:t>
      </w:r>
    </w:p>
    <w:p>
      <w:r>
        <w:t>LLM improved only summary, root cause, and recommended action language.</w:t>
      </w:r>
    </w:p>
    <w:p>
      <w:r>
        <w:t/>
      </w:r>
    </w:p>
    <w:p>
      <w:pPr>
        <w:pStyle w:val="Heading2"/>
      </w:pPr>
      <w:r>
        <w:t>3. Fallback Verification</w:t>
      </w:r>
    </w:p>
    <w:p>
      <w:r>
        <w:t>Fallback was verified by simulating LOCAL provider unavailability.</w:t>
      </w:r>
    </w:p>
    <w:p>
      <w:r>
        <w:t>When the local LLM is unavailable, recommendation falls back to zentom-rule-v1-fallback.</w:t>
      </w:r>
    </w:p>
    <w:p>
      <w:r>
        <w:t>Fallback preserves rule-controlled runbookKey, recommendationStatus, policy decision, approval requirement, and risk score.</w:t>
      </w:r>
    </w:p>
    <w:p>
      <w:r>
        <w:t>No execution control is given to the LLM.</w:t>
      </w:r>
    </w:p>
    <w:p>
      <w:r>
        <w:t/>
      </w:r>
    </w:p>
    <w:p>
      <w:pPr>
        <w:pStyle w:val="Heading2"/>
      </w:pPr>
      <w:r>
        <w:t>4. Known Database Limitation</w:t>
      </w:r>
    </w:p>
    <w:p>
      <w:r>
        <w:t>SQLite in-memory mode was used only as a temporary validation workaround for Milestone 12.</w:t>
      </w:r>
    </w:p>
    <w:p>
      <w:r>
        <w:t>SQLite in-memory is not suitable for Memory/RAG because incident history disappears when the API process restarts.</w:t>
      </w:r>
    </w:p>
    <w:p>
      <w:r>
        <w:t>File-based SQLite hit Windows local sandbox I/O issues during validation and should not be used for Memory/RAG.</w:t>
      </w:r>
    </w:p>
    <w:p>
      <w:r>
        <w:t/>
      </w:r>
    </w:p>
    <w:p>
      <w:pPr>
        <w:pStyle w:val="Heading2"/>
      </w:pPr>
      <w:r>
        <w:t>5. Milestone 13A PostgreSQL + pgvector Setup</w:t>
      </w:r>
    </w:p>
    <w:p>
      <w:r>
        <w:t>Milestone 13 — Zentom Memory Engine / RAG is the next roadmap item.</w:t>
      </w:r>
    </w:p>
    <w:p>
      <w:r>
        <w:t>Milestone 13A starts with local PostgreSQL + pgvector through Docker.</w:t>
      </w:r>
    </w:p>
    <w:p>
      <w:r>
        <w:t>Created infra/docker/docker-compose.local.yml with PostgreSQL pgvector image pgvector/pgvector:pg16.</w:t>
      </w:r>
    </w:p>
    <w:p>
      <w:r>
        <w:t>PostgreSQL target database: zentom_db.</w:t>
      </w:r>
    </w:p>
    <w:p>
      <w:r>
        <w:t>PostgreSQL user: zentom_user (existing zentom-pgvector container).</w:t>
      </w:r>
    </w:p>
    <w:p>
      <w:r>
        <w:t>PostgreSQL password: zentom_password (existing zentom-pgvector container).</w:t>
      </w:r>
    </w:p>
    <w:p>
      <w:r>
        <w:t>PostgreSQL port: 5432.</w:t>
      </w:r>
    </w:p>
    <w:p>
      <w:r>
        <w:t>D-drive data volume: D:\TomCodeX Inc\zentom-suite\.docker-data\postgres.</w:t>
      </w:r>
    </w:p>
    <w:p>
      <w:r>
        <w:t>Zentom API DATABASE_URL is now postgresql://zentom_user:zentom_password@localhost:5432/zentom_db.</w:t>
      </w:r>
    </w:p>
    <w:p>
      <w:r>
        <w:t>Existing Docker container zentom-pgvector is running on port 5432 and pgvector extension is verified.</w:t>
      </w:r>
    </w:p>
    <w:p>
      <w:r>
        <w:t/>
      </w:r>
    </w:p>
    <w:p>
      <w:pPr>
        <w:pStyle w:val="Heading2"/>
      </w:pPr>
      <w:r>
        <w:t>6. Next Roadmap</w:t>
      </w:r>
    </w:p>
    <w:p>
      <w:r>
        <w:t>Milestone 13A — Start PostgreSQL + pgvector locally and verify vector extension.</w:t>
      </w:r>
    </w:p>
    <w:p>
      <w:r>
        <w:t>Milestone 13B — Memory table schema.</w:t>
      </w:r>
    </w:p>
    <w:p>
      <w:r>
        <w:t>Milestone 13C — Store incident memories.</w:t>
      </w:r>
    </w:p>
    <w:p>
      <w:r>
        <w:t>Milestone 13D — Search similar incidents.</w:t>
      </w:r>
    </w:p>
    <w:p>
      <w:r>
        <w:t>Milestone 13E — Inject memory context into Brain Engine prompts.</w:t>
      </w:r>
    </w:p>
    <w:p>
      <w:r>
        <w:t>Milestone 14 — Dataset Builder.</w:t>
      </w:r>
    </w:p>
    <w:p>
      <w:r>
        <w:t>Milestone 15 — Free LoRA fine-tuning experiment.</w:t>
      </w:r>
    </w:p>
    <w:p>
      <w:r>
        <w:t/>
      </w:r>
    </w:p>
    <w:p>
      <w:pPr>
        <w:pStyle w:val="Heading1"/>
      </w:pPr>
      <w:r>
        <w:t>Milestone 13B Memory Table Schema Update</w:t>
      </w:r>
    </w:p>
    <w:p>
      <w:r>
        <w:t/>
      </w:r>
    </w:p>
    <w:p>
      <w:pPr>
        <w:pStyle w:val="Heading2"/>
      </w:pPr>
      <w:r>
        <w:t>Milestone 13B — Memory Table Schema is complete.</w:t>
      </w:r>
    </w:p>
    <w:p>
      <w:r>
        <w:t>Created SQLAlchemy model MemoryEntry mapped to PostgreSQL table memory_entries.</w:t>
      </w:r>
    </w:p>
    <w:p>
      <w:r>
        <w:t>Created services/zentom-api/app/services/memory_service.py with create_memory_entry and get_recent_memory_entries helpers.</w:t>
      </w:r>
    </w:p>
    <w:p>
      <w:r>
        <w:t>memory_entries includes source type, source id, incident type, title, summary, root cause, recommended action, runbook key, risk level, policy decision, execution status, outcome status, embedding text, nullable embedding vector, metadata JSON, created_at, and updated_at.</w:t>
      </w:r>
    </w:p>
    <w:p>
      <w:r>
        <w:t>embedding_vector uses pgvector vector(384) and remains nullable for Milestone 13B.</w:t>
      </w:r>
    </w:p>
    <w:p>
      <w:r>
        <w:t>Indexes exist for incident_type and runbook_key. No vector index has been added yet.</w:t>
      </w:r>
    </w:p>
    <w:p>
      <w:r>
        <w:t>Inserted and queried a sample FLOW_FAILURE memory for Missing Account Owner using FLOW_FAILURE_BASIC_RECOVERY, CRITICAL risk, and HUMAN_APPROVAL_REQUIRED policy.</w:t>
      </w:r>
    </w:p>
    <w:p>
      <w:r>
        <w:t>Existing incident analysis flow still works against PostgreSQL after the memory schema addition.</w:t>
      </w:r>
    </w:p>
    <w:p>
      <w:r>
        <w:t>Next: Milestone 13C — Store analyzed incidents automatically as memory.</w:t>
      </w:r>
    </w:p>
    <w:p>
      <w:r>
        <w:t/>
      </w:r>
    </w:p>
    <w:p>
      <w:pPr>
        <w:pStyle w:val="Heading1"/>
      </w:pPr>
      <w:r>
        <w:t>Milestone 13C Automatic Incident Memory Update</w:t>
      </w:r>
    </w:p>
    <w:p>
      <w:r>
        <w:t/>
      </w:r>
    </w:p>
    <w:p>
      <w:pPr>
        <w:pStyle w:val="Heading2"/>
      </w:pPr>
      <w:r>
        <w:t>Milestone 13C — Store analyzed incidents automatically as memory is complete.</w:t>
      </w:r>
    </w:p>
    <w:p>
      <w:r>
        <w:t>Every successful incident analysis now creates one memory_entries row after the incident, risk, policy, and recommendation records are persisted.</w:t>
      </w:r>
    </w:p>
    <w:p>
      <w:r>
        <w:t>Memory source_type is INCIDENT and source_id links to the persisted incident id.</w:t>
      </w:r>
    </w:p>
    <w:p>
      <w:r>
        <w:t>Memory entries store incident type, title, summary, root cause, recommended action, runbook key, risk level, policy decision, execution status, outcome status, embedding text, nullable embedding vector, and metadata JSON.</w:t>
      </w:r>
    </w:p>
    <w:p>
      <w:r>
        <w:t>embedding_text includes incident context, risk score, policy decision, policy reason, AI summary, root cause, recommended action, and runbook key.</w:t>
      </w:r>
    </w:p>
    <w:p>
      <w:r>
        <w:t>embedding_vector remains null until embeddings are introduced in a later milestone.</w:t>
      </w:r>
    </w:p>
    <w:p>
      <w:r>
        <w:t>Memory creation is wrapped in a fail-safe block. If memory write fails, incident processing still succeeds and logs a warning.</w:t>
      </w:r>
    </w:p>
    <w:p>
      <w:r>
        <w:t>Verified /api/incidents/receive creates a memory entry for FLOW_FAILURE with FLOW_FAILURE_BASIC_RECOVERY and CRITICAL risk.</w:t>
      </w:r>
    </w:p>
    <w:p>
      <w:r>
        <w:t>Next: Milestone 13D — Memory search without embeddings first.</w:t>
      </w:r>
    </w:p>
    <w:p>
      <w:r>
        <w:t/>
      </w:r>
    </w:p>
    <w:p>
      <w:pPr>
        <w:pStyle w:val="Heading1"/>
      </w:pPr>
      <w:r>
        <w:t>Milestone 13D Memory Search Update</w:t>
      </w:r>
    </w:p>
    <w:p>
      <w:r>
        <w:t/>
      </w:r>
    </w:p>
    <w:p>
      <w:pPr>
        <w:pStyle w:val="Heading2"/>
      </w:pPr>
      <w:r>
        <w:t>Milestone 13D — Memory Search Without Embeddings is complete.</w:t>
      </w:r>
    </w:p>
    <w:p>
      <w:r>
        <w:t>Added keyword and filter-based memory search before vector similarity.</w:t>
      </w:r>
    </w:p>
    <w:p>
      <w:r>
        <w:t>search_memory_entries supports incident_type, runbook_key, risk_level, query_text, and limit.</w:t>
      </w:r>
    </w:p>
    <w:p>
      <w:r>
        <w:t>build_memory_context formats matching memory entries for later Brain Engine prompt injection.</w:t>
      </w:r>
    </w:p>
    <w:p>
      <w:r>
        <w:t>Added development endpoint GET /api/memory/search.</w:t>
      </w:r>
    </w:p>
    <w:p>
      <w:r>
        <w:t>Verified search by incident_type=FLOW_FAILURE returns stored incident memories.</w:t>
      </w:r>
    </w:p>
    <w:p>
      <w:r>
        <w:t>Verified search by runbook_key=FLOW_FAILURE_BASIC_RECOVERY returns stored incident memories.</w:t>
      </w:r>
    </w:p>
    <w:p>
      <w:r>
        <w:t>Verified query_text=Account Owner searches embedding_text and returns matching memories.</w:t>
      </w:r>
    </w:p>
    <w:p>
      <w:r>
        <w:t>Existing /api/incidents/receive flow still works after the memory search endpoint was added.</w:t>
      </w:r>
    </w:p>
    <w:p>
      <w:r>
        <w:t>Next: Milestone 13E — Inject memory context into Zentom Brain Engine.</w:t>
      </w:r>
    </w:p>
    <w:p>
      <w:pPr>
        <w:pStyle w:val="Heading1"/>
      </w:pPr>
      <w:r>
        <w:t>Milestone 13G Memory/RAG Prompt Update</w:t>
      </w:r>
    </w:p>
    <w:p>
      <w:r>
        <w:t>Milestone 13G - Memory/RAG Context in Ollama Prompt is complete.</w:t>
      </w:r>
    </w:p>
    <w:p>
      <w:r>
        <w:t>Structured Markdown RAG prompt implemented in build_llm_prompt() with Current Incident, Locked Safety Context, Past Resolutions, and Task sections.</w:t>
      </w:r>
    </w:p>
    <w:p>
      <w:r>
        <w:t>PAST RESOLUTIONS memory block now gives phi3:mini retrieved vector memories as grounded context for summary, root cause, and recommended action.</w:t>
      </w:r>
    </w:p>
    <w:p>
      <w:r>
        <w:t>Local Ollama prompt wrapper now enforces JSON-only output and normalizes nested JSON values into safe text when needed.</w:t>
      </w:r>
    </w:p>
    <w:p>
      <w:r>
        <w:t>phi3:mini was verified with pgvector memory retrieval: query context returned searchMethod=vector with three FLOW_FAILURE memories.</w:t>
      </w:r>
    </w:p>
    <w:p>
      <w:r>
        <w:t>Safety fields remain locked by backend merge logic: risk score, risk level, policy decision, approval requirement, and runbook key are not controlled by the LLM.</w:t>
      </w:r>
    </w:p>
    <w:p>
      <w:r>
        <w:t>Verification result: Risk 95 / CRITICAL, Policy HUMAN_APPROVAL_REQUIRED, Model phi3:mini, Runbook FLOW_FAILURE_BASIC_RECOVERY, Memory searchMethod vector.</w:t>
      </w:r>
    </w:p>
    <w:p>
      <w:r>
        <w:t>Milestone 13F was completed before 13G: all-minilm embeddings were verified, pgvector search returned FLOW_FAILURE memories, and memory row 10 had a populated 384-dim embedding.</w:t>
      </w:r>
    </w:p>
    <w:p>
      <w:r>
        <w:t>Windows note: uvicorn --reload can hit a multiprocessing permission issue in this local shell; non-reload Uvicorn was verified on port 8011.</w:t>
      </w:r>
    </w:p>
    <w:p>
      <w:pPr>
        <w:pStyle w:val="Heading1"/>
      </w:pPr>
      <w:r>
        <w:t>Milestone 15C Dataset Quality Checker Update</w:t>
      </w:r>
    </w:p>
    <w:p>
      <w:r>
        <w:t>Created experiments/finetuning/dataset_quality_check.py for future LoRA/QLoRA dataset readiness checks.</w:t>
      </w:r>
    </w:p>
    <w:p>
      <w:r>
        <w:t>The checker validates dataset count, missing instruction/input/output fields, invalid JSON output, duplicate examples, too-short examples, safety instruction presence, runbookKey, and confidenceScore.</w:t>
      </w:r>
    </w:p>
    <w:p>
      <w:r>
        <w:t>Current exported dataset artifact is structurally valid but has 0 examples, so the checker reports a low-count warning. Real fine-tuning should wait for 100+ examples at minimum.</w:t>
      </w:r>
    </w:p>
    <w:p>
      <w:r>
        <w:t>Next roadmap: Milestone 15D Fine-tuning Experiment Workspace, then Milestone 16 Dockerize Zentom API and Milestone 17 Deploy Zentom API Online.</w:t>
      </w:r>
    </w:p>
    <w:sectPr w:rsidR="00FC693F" w:rsidRPr="0006063C" w:rsidSect="00034616">
      <w:footerReference w:type="default" ns2: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Tomcodex Confidential | Zentom AI + SentinelFlow FRD &amp; Maintenance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