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mbria Math" w:hAnsi="Cambria Math"/>
        </w:rPr>
        <w:id w:val="968709700"/>
        <w:docPartObj>
          <w:docPartGallery w:val="Table of Contents"/>
          <w:docPartUnique/>
        </w:docPartObj>
      </w:sdtPr>
      <w:sdtEndPr>
        <w:rPr>
          <w:rFonts w:eastAsiaTheme="minorHAnsi" w:cstheme="minorBidi"/>
          <w:b/>
          <w:bCs/>
          <w:noProof/>
          <w:color w:val="auto"/>
          <w:sz w:val="22"/>
          <w:szCs w:val="22"/>
        </w:rPr>
      </w:sdtEndPr>
      <w:sdtContent>
        <w:p w:rsidR="00DE241E" w:rsidRPr="00FE6FBD" w:rsidRDefault="00DE241E">
          <w:pPr>
            <w:pStyle w:val="TOCHeading"/>
            <w:rPr>
              <w:rFonts w:ascii="Cambria Math" w:hAnsi="Cambria Math"/>
            </w:rPr>
          </w:pPr>
          <w:r w:rsidRPr="00FE6FBD">
            <w:rPr>
              <w:rFonts w:ascii="Cambria Math" w:hAnsi="Cambria Math"/>
            </w:rPr>
            <w:t>Con</w:t>
          </w:r>
          <w:bookmarkStart w:id="0" w:name="_GoBack"/>
          <w:bookmarkEnd w:id="0"/>
          <w:r w:rsidRPr="00FE6FBD">
            <w:rPr>
              <w:rFonts w:ascii="Cambria Math" w:hAnsi="Cambria Math"/>
            </w:rPr>
            <w:t>tents</w:t>
          </w:r>
        </w:p>
        <w:p w:rsidR="00DE241E" w:rsidRPr="00FE6FBD" w:rsidRDefault="00DE241E">
          <w:pPr>
            <w:pStyle w:val="TOC1"/>
            <w:tabs>
              <w:tab w:val="left" w:pos="440"/>
              <w:tab w:val="right" w:leader="dot" w:pos="9620"/>
            </w:tabs>
            <w:rPr>
              <w:rFonts w:ascii="Cambria Math" w:hAnsi="Cambria Math"/>
              <w:noProof/>
            </w:rPr>
          </w:pPr>
          <w:r w:rsidRPr="00FE6FBD">
            <w:rPr>
              <w:rFonts w:ascii="Cambria Math" w:hAnsi="Cambria Math"/>
            </w:rPr>
            <w:fldChar w:fldCharType="begin"/>
          </w:r>
          <w:r w:rsidRPr="00FE6FBD">
            <w:rPr>
              <w:rFonts w:ascii="Cambria Math" w:hAnsi="Cambria Math"/>
            </w:rPr>
            <w:instrText xml:space="preserve"> TOC \o "1-3" \h \z \u </w:instrText>
          </w:r>
          <w:r w:rsidRPr="00FE6FBD">
            <w:rPr>
              <w:rFonts w:ascii="Cambria Math" w:hAnsi="Cambria Math"/>
            </w:rPr>
            <w:fldChar w:fldCharType="separate"/>
          </w:r>
          <w:hyperlink w:anchor="_Toc452336296" w:history="1">
            <w:r w:rsidRPr="00FE6FBD">
              <w:rPr>
                <w:rStyle w:val="Hyperlink"/>
                <w:rFonts w:ascii="Cambria Math" w:hAnsi="Cambria Math"/>
                <w:noProof/>
              </w:rPr>
              <w:t>1.</w:t>
            </w:r>
            <w:r w:rsidRPr="00FE6FBD">
              <w:rPr>
                <w:rFonts w:ascii="Cambria Math" w:hAnsi="Cambria Math"/>
                <w:noProof/>
              </w:rPr>
              <w:tab/>
            </w:r>
            <w:r w:rsidRPr="00FE6FBD">
              <w:rPr>
                <w:rStyle w:val="Hyperlink"/>
                <w:rFonts w:ascii="Cambria Math" w:hAnsi="Cambria Math"/>
                <w:noProof/>
              </w:rPr>
              <w:t>Executive Summary</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_Toc452336296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w:t>
            </w:r>
            <w:r w:rsidRPr="00FE6FBD">
              <w:rPr>
                <w:rFonts w:ascii="Cambria Math" w:hAnsi="Cambria Math"/>
                <w:noProof/>
                <w:webHidden/>
              </w:rPr>
              <w:fldChar w:fldCharType="end"/>
            </w:r>
          </w:hyperlink>
        </w:p>
        <w:p w:rsidR="00DE241E" w:rsidRPr="00FE6FBD" w:rsidRDefault="00DE241E">
          <w:pPr>
            <w:pStyle w:val="TOC1"/>
            <w:tabs>
              <w:tab w:val="left" w:pos="440"/>
              <w:tab w:val="right" w:leader="dot" w:pos="9620"/>
            </w:tabs>
            <w:rPr>
              <w:rFonts w:ascii="Cambria Math" w:hAnsi="Cambria Math"/>
              <w:noProof/>
            </w:rPr>
          </w:pPr>
          <w:hyperlink w:anchor="_Toc452336297" w:history="1">
            <w:r w:rsidRPr="00FE6FBD">
              <w:rPr>
                <w:rStyle w:val="Hyperlink"/>
                <w:rFonts w:ascii="Cambria Math" w:hAnsi="Cambria Math"/>
                <w:noProof/>
              </w:rPr>
              <w:t>2.</w:t>
            </w:r>
            <w:r w:rsidRPr="00FE6FBD">
              <w:rPr>
                <w:rFonts w:ascii="Cambria Math" w:hAnsi="Cambria Math"/>
                <w:noProof/>
              </w:rPr>
              <w:tab/>
            </w:r>
            <w:r w:rsidRPr="00FE6FBD">
              <w:rPr>
                <w:rStyle w:val="Hyperlink"/>
                <w:rFonts w:ascii="Cambria Math" w:hAnsi="Cambria Math"/>
                <w:noProof/>
              </w:rPr>
              <w:t>Objectives</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_Toc452336297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2</w:t>
            </w:r>
            <w:r w:rsidRPr="00FE6FBD">
              <w:rPr>
                <w:rFonts w:ascii="Cambria Math" w:hAnsi="Cambria Math"/>
                <w:noProof/>
                <w:webHidden/>
              </w:rPr>
              <w:fldChar w:fldCharType="end"/>
            </w:r>
          </w:hyperlink>
        </w:p>
        <w:p w:rsidR="00DE241E" w:rsidRPr="00FE6FBD" w:rsidRDefault="00DE241E">
          <w:pPr>
            <w:pStyle w:val="TOC1"/>
            <w:tabs>
              <w:tab w:val="left" w:pos="440"/>
              <w:tab w:val="right" w:leader="dot" w:pos="9620"/>
            </w:tabs>
            <w:rPr>
              <w:rFonts w:ascii="Cambria Math" w:hAnsi="Cambria Math"/>
              <w:noProof/>
            </w:rPr>
          </w:pPr>
          <w:hyperlink w:anchor="_Toc452336298" w:history="1">
            <w:r w:rsidRPr="00FE6FBD">
              <w:rPr>
                <w:rStyle w:val="Hyperlink"/>
                <w:rFonts w:ascii="Cambria Math" w:hAnsi="Cambria Math"/>
                <w:noProof/>
              </w:rPr>
              <w:t>3.</w:t>
            </w:r>
            <w:r w:rsidRPr="00FE6FBD">
              <w:rPr>
                <w:rFonts w:ascii="Cambria Math" w:hAnsi="Cambria Math"/>
                <w:noProof/>
              </w:rPr>
              <w:tab/>
            </w:r>
            <w:r w:rsidRPr="00FE6FBD">
              <w:rPr>
                <w:rStyle w:val="Hyperlink"/>
                <w:rFonts w:ascii="Cambria Math" w:hAnsi="Cambria Math"/>
                <w:noProof/>
              </w:rPr>
              <w:t>Mission Statement</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_Toc452336298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2</w:t>
            </w:r>
            <w:r w:rsidRPr="00FE6FBD">
              <w:rPr>
                <w:rFonts w:ascii="Cambria Math" w:hAnsi="Cambria Math"/>
                <w:noProof/>
                <w:webHidden/>
              </w:rPr>
              <w:fldChar w:fldCharType="end"/>
            </w:r>
          </w:hyperlink>
        </w:p>
        <w:p w:rsidR="00DE241E" w:rsidRPr="00FE6FBD" w:rsidRDefault="00DE241E">
          <w:pPr>
            <w:pStyle w:val="TOC1"/>
            <w:tabs>
              <w:tab w:val="left" w:pos="440"/>
              <w:tab w:val="right" w:leader="dot" w:pos="9620"/>
            </w:tabs>
            <w:rPr>
              <w:rFonts w:ascii="Cambria Math" w:hAnsi="Cambria Math"/>
              <w:noProof/>
            </w:rPr>
          </w:pPr>
          <w:hyperlink w:anchor="_Toc452336299" w:history="1">
            <w:r w:rsidRPr="00FE6FBD">
              <w:rPr>
                <w:rStyle w:val="Hyperlink"/>
                <w:rFonts w:ascii="Cambria Math" w:hAnsi="Cambria Math"/>
                <w:noProof/>
              </w:rPr>
              <w:t>4.</w:t>
            </w:r>
            <w:r w:rsidRPr="00FE6FBD">
              <w:rPr>
                <w:rFonts w:ascii="Cambria Math" w:hAnsi="Cambria Math"/>
                <w:noProof/>
              </w:rPr>
              <w:tab/>
            </w:r>
            <w:r w:rsidRPr="00FE6FBD">
              <w:rPr>
                <w:rStyle w:val="Hyperlink"/>
                <w:rFonts w:ascii="Cambria Math" w:hAnsi="Cambria Math"/>
                <w:noProof/>
              </w:rPr>
              <w:t>Company</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_Toc452336299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2</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00" w:history="1">
            <w:r w:rsidRPr="00FE6FBD">
              <w:rPr>
                <w:rStyle w:val="Hyperlink"/>
                <w:rFonts w:ascii="Cambria Math" w:hAnsi="Cambria Math"/>
                <w:noProof/>
              </w:rPr>
              <w:t>4.1.</w:t>
            </w:r>
            <w:r w:rsidRPr="00FE6FBD">
              <w:rPr>
                <w:rFonts w:ascii="Cambria Math" w:hAnsi="Cambria Math"/>
                <w:noProof/>
              </w:rPr>
              <w:tab/>
            </w:r>
            <w:r w:rsidRPr="00FE6FBD">
              <w:rPr>
                <w:rStyle w:val="Hyperlink"/>
                <w:rFonts w:ascii="Cambria Math" w:hAnsi="Cambria Math"/>
                <w:noProof/>
              </w:rPr>
              <w:t>Company Ownership</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_Toc452336300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2</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01" w:history="1">
            <w:r w:rsidRPr="00FE6FBD">
              <w:rPr>
                <w:rStyle w:val="Hyperlink"/>
                <w:rFonts w:ascii="Cambria Math" w:hAnsi="Cambria Math"/>
                <w:noProof/>
              </w:rPr>
              <w:t>4.2.</w:t>
            </w:r>
            <w:r w:rsidRPr="00FE6FBD">
              <w:rPr>
                <w:rFonts w:ascii="Cambria Math" w:hAnsi="Cambria Math"/>
                <w:noProof/>
              </w:rPr>
              <w:tab/>
            </w:r>
            <w:r w:rsidRPr="00FE6FBD">
              <w:rPr>
                <w:rStyle w:val="Hyperlink"/>
                <w:rFonts w:ascii="Cambria Math" w:hAnsi="Cambria Math"/>
                <w:noProof/>
              </w:rPr>
              <w:t>Company History</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_Toc452336301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3</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02" w:history="1">
            <w:r w:rsidRPr="00FE6FBD">
              <w:rPr>
                <w:rStyle w:val="Hyperlink"/>
                <w:rFonts w:ascii="Cambria Math" w:hAnsi="Cambria Math"/>
                <w:noProof/>
              </w:rPr>
              <w:t>4.3.</w:t>
            </w:r>
            <w:r w:rsidRPr="00FE6FBD">
              <w:rPr>
                <w:rFonts w:ascii="Cambria Math" w:hAnsi="Cambria Math"/>
                <w:noProof/>
              </w:rPr>
              <w:tab/>
            </w:r>
            <w:r w:rsidRPr="00FE6FBD">
              <w:rPr>
                <w:rStyle w:val="Hyperlink"/>
                <w:rFonts w:ascii="Cambria Math" w:hAnsi="Cambria Math"/>
                <w:noProof/>
              </w:rPr>
              <w:t>Company Location &amp; Facilities</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_Toc452336302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3</w:t>
            </w:r>
            <w:r w:rsidRPr="00FE6FBD">
              <w:rPr>
                <w:rFonts w:ascii="Cambria Math" w:hAnsi="Cambria Math"/>
                <w:noProof/>
                <w:webHidden/>
              </w:rPr>
              <w:fldChar w:fldCharType="end"/>
            </w:r>
          </w:hyperlink>
        </w:p>
        <w:p w:rsidR="00DE241E" w:rsidRPr="00FE6FBD" w:rsidRDefault="00DE241E">
          <w:pPr>
            <w:pStyle w:val="TOC1"/>
            <w:tabs>
              <w:tab w:val="left" w:pos="440"/>
              <w:tab w:val="right" w:leader="dot" w:pos="9620"/>
            </w:tabs>
            <w:rPr>
              <w:rFonts w:ascii="Cambria Math" w:hAnsi="Cambria Math"/>
              <w:noProof/>
            </w:rPr>
          </w:pPr>
          <w:hyperlink w:anchor="_Toc452336303" w:history="1">
            <w:r w:rsidRPr="00FE6FBD">
              <w:rPr>
                <w:rStyle w:val="Hyperlink"/>
                <w:rFonts w:ascii="Cambria Math" w:hAnsi="Cambria Math"/>
                <w:noProof/>
              </w:rPr>
              <w:t>5.</w:t>
            </w:r>
            <w:r w:rsidRPr="00FE6FBD">
              <w:rPr>
                <w:rFonts w:ascii="Cambria Math" w:hAnsi="Cambria Math"/>
                <w:noProof/>
              </w:rPr>
              <w:tab/>
            </w:r>
            <w:r w:rsidRPr="00FE6FBD">
              <w:rPr>
                <w:rStyle w:val="Hyperlink"/>
                <w:rFonts w:ascii="Cambria Math" w:hAnsi="Cambria Math"/>
                <w:noProof/>
              </w:rPr>
              <w:t>Products / Services</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_Toc452336303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3</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04" w:history="1">
            <w:r w:rsidRPr="00FE6FBD">
              <w:rPr>
                <w:rStyle w:val="Hyperlink"/>
                <w:rFonts w:ascii="Cambria Math" w:hAnsi="Cambria Math"/>
                <w:noProof/>
              </w:rPr>
              <w:t>5.1.</w:t>
            </w:r>
            <w:r w:rsidRPr="00FE6FBD">
              <w:rPr>
                <w:rFonts w:ascii="Cambria Math" w:hAnsi="Cambria Math"/>
                <w:noProof/>
              </w:rPr>
              <w:tab/>
            </w:r>
            <w:r w:rsidRPr="00FE6FBD">
              <w:rPr>
                <w:rStyle w:val="Hyperlink"/>
                <w:rFonts w:ascii="Cambria Math" w:hAnsi="Cambria Math"/>
                <w:noProof/>
              </w:rPr>
              <w:t>Service Description</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_Toc452336304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3</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05" w:history="1">
            <w:r w:rsidRPr="00FE6FBD">
              <w:rPr>
                <w:rStyle w:val="Hyperlink"/>
                <w:rFonts w:ascii="Cambria Math" w:hAnsi="Cambria Math"/>
                <w:noProof/>
              </w:rPr>
              <w:t>5.2.</w:t>
            </w:r>
            <w:r w:rsidRPr="00FE6FBD">
              <w:rPr>
                <w:rFonts w:ascii="Cambria Math" w:hAnsi="Cambria Math"/>
                <w:noProof/>
              </w:rPr>
              <w:tab/>
            </w:r>
            <w:r w:rsidRPr="00FE6FBD">
              <w:rPr>
                <w:rStyle w:val="Hyperlink"/>
                <w:rFonts w:ascii="Cambria Math" w:hAnsi="Cambria Math"/>
                <w:noProof/>
              </w:rPr>
              <w:t>Important Service Features and Competitive Comparison</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_Toc452336305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4</w:t>
            </w:r>
            <w:r w:rsidRPr="00FE6FBD">
              <w:rPr>
                <w:rFonts w:ascii="Cambria Math" w:hAnsi="Cambria Math"/>
                <w:noProof/>
                <w:webHidden/>
              </w:rPr>
              <w:fldChar w:fldCharType="end"/>
            </w:r>
          </w:hyperlink>
        </w:p>
        <w:p w:rsidR="00DE241E" w:rsidRPr="00FE6FBD" w:rsidRDefault="00DE241E">
          <w:pPr>
            <w:pStyle w:val="TOC1"/>
            <w:tabs>
              <w:tab w:val="left" w:pos="440"/>
              <w:tab w:val="right" w:leader="dot" w:pos="9620"/>
            </w:tabs>
            <w:rPr>
              <w:rFonts w:ascii="Cambria Math" w:hAnsi="Cambria Math"/>
              <w:noProof/>
            </w:rPr>
          </w:pPr>
          <w:hyperlink w:anchor="_Toc452336306" w:history="1">
            <w:r w:rsidRPr="00FE6FBD">
              <w:rPr>
                <w:rStyle w:val="Hyperlink"/>
                <w:rFonts w:ascii="Cambria Math" w:hAnsi="Cambria Math"/>
                <w:noProof/>
              </w:rPr>
              <w:t>6.</w:t>
            </w:r>
            <w:r w:rsidRPr="00FE6FBD">
              <w:rPr>
                <w:rFonts w:ascii="Cambria Math" w:hAnsi="Cambria Math"/>
                <w:noProof/>
              </w:rPr>
              <w:tab/>
            </w:r>
            <w:r w:rsidRPr="00FE6FBD">
              <w:rPr>
                <w:rStyle w:val="Hyperlink"/>
                <w:rFonts w:ascii="Cambria Math" w:hAnsi="Cambria Math"/>
                <w:noProof/>
              </w:rPr>
              <w:t>Market Analysis</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_Toc452336306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4</w:t>
            </w:r>
            <w:r w:rsidRPr="00FE6FBD">
              <w:rPr>
                <w:rFonts w:ascii="Cambria Math" w:hAnsi="Cambria Math"/>
                <w:noProof/>
                <w:webHidden/>
              </w:rPr>
              <w:fldChar w:fldCharType="end"/>
            </w:r>
          </w:hyperlink>
        </w:p>
        <w:p w:rsidR="00DE241E" w:rsidRPr="00FE6FBD" w:rsidRDefault="00DE241E">
          <w:pPr>
            <w:pStyle w:val="TOC3"/>
            <w:tabs>
              <w:tab w:val="right" w:leader="dot" w:pos="9620"/>
            </w:tabs>
            <w:rPr>
              <w:rFonts w:ascii="Cambria Math" w:hAnsi="Cambria Math"/>
              <w:noProof/>
            </w:rPr>
          </w:pPr>
          <w:hyperlink w:anchor="_Toc452336307" w:history="1">
            <w:r w:rsidRPr="00FE6FBD">
              <w:rPr>
                <w:rStyle w:val="Hyperlink"/>
                <w:rFonts w:ascii="Cambria Math" w:eastAsia="Times New Roman" w:hAnsi="Cambria Math" w:cs="Times New Roman"/>
                <w:bCs/>
                <w:noProof/>
              </w:rPr>
              <w:t>Market Segmentation</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_Toc452336307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5</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08" w:history="1">
            <w:r w:rsidRPr="00FE6FBD">
              <w:rPr>
                <w:rStyle w:val="Hyperlink"/>
                <w:rFonts w:ascii="Cambria Math" w:hAnsi="Cambria Math"/>
                <w:noProof/>
              </w:rPr>
              <w:t>6.1.</w:t>
            </w:r>
            <w:r w:rsidRPr="00FE6FBD">
              <w:rPr>
                <w:rFonts w:ascii="Cambria Math" w:hAnsi="Cambria Math"/>
                <w:noProof/>
              </w:rPr>
              <w:tab/>
            </w:r>
            <w:r w:rsidRPr="00FE6FBD">
              <w:rPr>
                <w:rStyle w:val="Hyperlink"/>
                <w:rFonts w:ascii="Cambria Math" w:hAnsi="Cambria Math"/>
                <w:noProof/>
              </w:rPr>
              <w:t>Industry Analysis</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_Toc452336308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5</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09" w:history="1">
            <w:r w:rsidRPr="00FE6FBD">
              <w:rPr>
                <w:rStyle w:val="Hyperlink"/>
                <w:rFonts w:ascii="Cambria Math" w:hAnsi="Cambria Math"/>
                <w:noProof/>
              </w:rPr>
              <w:t>6.2.</w:t>
            </w:r>
            <w:r w:rsidRPr="00FE6FBD">
              <w:rPr>
                <w:rFonts w:ascii="Cambria Math" w:hAnsi="Cambria Math"/>
                <w:noProof/>
              </w:rPr>
              <w:tab/>
            </w:r>
            <w:r w:rsidRPr="00FE6FBD">
              <w:rPr>
                <w:rStyle w:val="Hyperlink"/>
                <w:rFonts w:ascii="Cambria Math" w:hAnsi="Cambria Math"/>
                <w:noProof/>
              </w:rPr>
              <w:t>Target Market</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_Toc452336309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6</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10" w:history="1">
            <w:r w:rsidRPr="00FE6FBD">
              <w:rPr>
                <w:rStyle w:val="Hyperlink"/>
                <w:rFonts w:ascii="Cambria Math" w:hAnsi="Cambria Math"/>
                <w:noProof/>
              </w:rPr>
              <w:t>6.3.</w:t>
            </w:r>
            <w:r w:rsidRPr="00FE6FBD">
              <w:rPr>
                <w:rFonts w:ascii="Cambria Math" w:hAnsi="Cambria Math"/>
                <w:noProof/>
              </w:rPr>
              <w:tab/>
            </w:r>
            <w:r w:rsidRPr="00FE6FBD">
              <w:rPr>
                <w:rStyle w:val="Hyperlink"/>
                <w:rFonts w:ascii="Cambria Math" w:hAnsi="Cambria Math"/>
                <w:noProof/>
              </w:rPr>
              <w:t>Key to Success</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_Toc452336310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6</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11" w:history="1">
            <w:r w:rsidRPr="00FE6FBD">
              <w:rPr>
                <w:rStyle w:val="Hyperlink"/>
                <w:rFonts w:ascii="Cambria Math" w:hAnsi="Cambria Math"/>
                <w:noProof/>
              </w:rPr>
              <w:t>6.4.</w:t>
            </w:r>
            <w:r w:rsidRPr="00FE6FBD">
              <w:rPr>
                <w:rFonts w:ascii="Cambria Math" w:hAnsi="Cambria Math"/>
                <w:noProof/>
              </w:rPr>
              <w:tab/>
            </w:r>
            <w:r w:rsidRPr="00FE6FBD">
              <w:rPr>
                <w:rStyle w:val="Hyperlink"/>
                <w:rFonts w:ascii="Cambria Math" w:hAnsi="Cambria Math"/>
                <w:noProof/>
              </w:rPr>
              <w:t>Advertising</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_Toc452336311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6</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12" w:history="1">
            <w:r w:rsidRPr="00FE6FBD">
              <w:rPr>
                <w:rStyle w:val="Hyperlink"/>
                <w:rFonts w:ascii="Cambria Math" w:hAnsi="Cambria Math"/>
                <w:noProof/>
              </w:rPr>
              <w:t>6.5.</w:t>
            </w:r>
            <w:r w:rsidRPr="00FE6FBD">
              <w:rPr>
                <w:rFonts w:ascii="Cambria Math" w:hAnsi="Cambria Math"/>
                <w:noProof/>
              </w:rPr>
              <w:tab/>
            </w:r>
            <w:r w:rsidRPr="00FE6FBD">
              <w:rPr>
                <w:rStyle w:val="Hyperlink"/>
                <w:rFonts w:ascii="Cambria Math" w:hAnsi="Cambria Math"/>
                <w:noProof/>
              </w:rPr>
              <w:t>Marketing Strategy</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_Toc452336312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6</w:t>
            </w:r>
            <w:r w:rsidRPr="00FE6FBD">
              <w:rPr>
                <w:rFonts w:ascii="Cambria Math" w:hAnsi="Cambria Math"/>
                <w:noProof/>
                <w:webHidden/>
              </w:rPr>
              <w:fldChar w:fldCharType="end"/>
            </w:r>
          </w:hyperlink>
        </w:p>
        <w:p w:rsidR="00DE241E" w:rsidRPr="00FE6FBD" w:rsidRDefault="00DE241E">
          <w:pPr>
            <w:pStyle w:val="TOC3"/>
            <w:tabs>
              <w:tab w:val="left" w:pos="1320"/>
              <w:tab w:val="right" w:leader="dot" w:pos="9620"/>
            </w:tabs>
            <w:rPr>
              <w:rFonts w:ascii="Cambria Math" w:hAnsi="Cambria Math"/>
              <w:noProof/>
            </w:rPr>
          </w:pPr>
          <w:hyperlink w:anchor="_Toc452336313" w:history="1">
            <w:r w:rsidRPr="00FE6FBD">
              <w:rPr>
                <w:rStyle w:val="Hyperlink"/>
                <w:rFonts w:ascii="Cambria Math" w:hAnsi="Cambria Math"/>
                <w:noProof/>
              </w:rPr>
              <w:t>6.5.1.</w:t>
            </w:r>
            <w:r w:rsidRPr="00FE6FBD">
              <w:rPr>
                <w:rFonts w:ascii="Cambria Math" w:hAnsi="Cambria Math"/>
                <w:noProof/>
              </w:rPr>
              <w:tab/>
            </w:r>
            <w:r w:rsidRPr="00FE6FBD">
              <w:rPr>
                <w:rStyle w:val="Hyperlink"/>
                <w:rFonts w:ascii="Cambria Math" w:hAnsi="Cambria Math"/>
                <w:noProof/>
              </w:rPr>
              <w:t>Distribution Strategy</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_Toc452336313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7</w:t>
            </w:r>
            <w:r w:rsidRPr="00FE6FBD">
              <w:rPr>
                <w:rFonts w:ascii="Cambria Math" w:hAnsi="Cambria Math"/>
                <w:noProof/>
                <w:webHidden/>
              </w:rPr>
              <w:fldChar w:fldCharType="end"/>
            </w:r>
          </w:hyperlink>
        </w:p>
        <w:p w:rsidR="00DE241E" w:rsidRPr="00FE6FBD" w:rsidRDefault="00DE241E">
          <w:pPr>
            <w:pStyle w:val="TOC3"/>
            <w:tabs>
              <w:tab w:val="left" w:pos="1320"/>
              <w:tab w:val="right" w:leader="dot" w:pos="9620"/>
            </w:tabs>
            <w:rPr>
              <w:rFonts w:ascii="Cambria Math" w:hAnsi="Cambria Math"/>
              <w:noProof/>
            </w:rPr>
          </w:pPr>
          <w:hyperlink w:anchor="_Toc452336314" w:history="1">
            <w:r w:rsidRPr="00FE6FBD">
              <w:rPr>
                <w:rStyle w:val="Hyperlink"/>
                <w:rFonts w:ascii="Cambria Math" w:hAnsi="Cambria Math"/>
                <w:noProof/>
              </w:rPr>
              <w:t>6.5.2.</w:t>
            </w:r>
            <w:r w:rsidRPr="00FE6FBD">
              <w:rPr>
                <w:rFonts w:ascii="Cambria Math" w:hAnsi="Cambria Math"/>
                <w:noProof/>
              </w:rPr>
              <w:tab/>
            </w:r>
            <w:r w:rsidRPr="00FE6FBD">
              <w:rPr>
                <w:rStyle w:val="Hyperlink"/>
                <w:rFonts w:ascii="Cambria Math" w:hAnsi="Cambria Math"/>
                <w:noProof/>
              </w:rPr>
              <w:t>Marketing Programs</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_Toc452336314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7</w:t>
            </w:r>
            <w:r w:rsidRPr="00FE6FBD">
              <w:rPr>
                <w:rFonts w:ascii="Cambria Math" w:hAnsi="Cambria Math"/>
                <w:noProof/>
                <w:webHidden/>
              </w:rPr>
              <w:fldChar w:fldCharType="end"/>
            </w:r>
          </w:hyperlink>
        </w:p>
        <w:p w:rsidR="00DE241E" w:rsidRPr="00FE6FBD" w:rsidRDefault="00DE241E">
          <w:pPr>
            <w:pStyle w:val="TOC3"/>
            <w:tabs>
              <w:tab w:val="left" w:pos="1320"/>
              <w:tab w:val="right" w:leader="dot" w:pos="9620"/>
            </w:tabs>
            <w:rPr>
              <w:rFonts w:ascii="Cambria Math" w:hAnsi="Cambria Math"/>
              <w:noProof/>
            </w:rPr>
          </w:pPr>
          <w:hyperlink w:anchor="_Toc452336315" w:history="1">
            <w:r w:rsidRPr="00FE6FBD">
              <w:rPr>
                <w:rStyle w:val="Hyperlink"/>
                <w:rFonts w:ascii="Cambria Math" w:hAnsi="Cambria Math"/>
                <w:noProof/>
              </w:rPr>
              <w:t>6.5.3.</w:t>
            </w:r>
            <w:r w:rsidRPr="00FE6FBD">
              <w:rPr>
                <w:rFonts w:ascii="Cambria Math" w:hAnsi="Cambria Math"/>
                <w:noProof/>
              </w:rPr>
              <w:tab/>
            </w:r>
            <w:r w:rsidRPr="00FE6FBD">
              <w:rPr>
                <w:rStyle w:val="Hyperlink"/>
                <w:rFonts w:ascii="Cambria Math" w:hAnsi="Cambria Math"/>
                <w:noProof/>
              </w:rPr>
              <w:t>Positioning Statement</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_Toc452336315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7</w:t>
            </w:r>
            <w:r w:rsidRPr="00FE6FBD">
              <w:rPr>
                <w:rFonts w:ascii="Cambria Math" w:hAnsi="Cambria Math"/>
                <w:noProof/>
                <w:webHidden/>
              </w:rPr>
              <w:fldChar w:fldCharType="end"/>
            </w:r>
          </w:hyperlink>
        </w:p>
        <w:p w:rsidR="00DE241E" w:rsidRPr="00FE6FBD" w:rsidRDefault="00DE241E">
          <w:pPr>
            <w:pStyle w:val="TOC3"/>
            <w:tabs>
              <w:tab w:val="left" w:pos="1320"/>
              <w:tab w:val="right" w:leader="dot" w:pos="9620"/>
            </w:tabs>
            <w:rPr>
              <w:rFonts w:ascii="Cambria Math" w:hAnsi="Cambria Math"/>
              <w:noProof/>
            </w:rPr>
          </w:pPr>
          <w:hyperlink w:anchor="_Toc452336316" w:history="1">
            <w:r w:rsidRPr="00FE6FBD">
              <w:rPr>
                <w:rStyle w:val="Hyperlink"/>
                <w:rFonts w:ascii="Cambria Math" w:hAnsi="Cambria Math"/>
                <w:noProof/>
              </w:rPr>
              <w:t>6.5.4.</w:t>
            </w:r>
            <w:r w:rsidRPr="00FE6FBD">
              <w:rPr>
                <w:rFonts w:ascii="Cambria Math" w:hAnsi="Cambria Math"/>
                <w:noProof/>
              </w:rPr>
              <w:tab/>
            </w:r>
            <w:r w:rsidRPr="00FE6FBD">
              <w:rPr>
                <w:rStyle w:val="Hyperlink"/>
                <w:rFonts w:ascii="Cambria Math" w:hAnsi="Cambria Math"/>
                <w:noProof/>
              </w:rPr>
              <w:t>Pricing Strategy</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_Toc452336316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7</w:t>
            </w:r>
            <w:r w:rsidRPr="00FE6FBD">
              <w:rPr>
                <w:rFonts w:ascii="Cambria Math" w:hAnsi="Cambria Math"/>
                <w:noProof/>
                <w:webHidden/>
              </w:rPr>
              <w:fldChar w:fldCharType="end"/>
            </w:r>
          </w:hyperlink>
        </w:p>
        <w:p w:rsidR="00DE241E" w:rsidRPr="00FE6FBD" w:rsidRDefault="00DE241E">
          <w:pPr>
            <w:pStyle w:val="TOC3"/>
            <w:tabs>
              <w:tab w:val="left" w:pos="1320"/>
              <w:tab w:val="right" w:leader="dot" w:pos="9620"/>
            </w:tabs>
            <w:rPr>
              <w:rFonts w:ascii="Cambria Math" w:hAnsi="Cambria Math"/>
              <w:noProof/>
            </w:rPr>
          </w:pPr>
          <w:hyperlink w:anchor="_Toc452336317" w:history="1">
            <w:r w:rsidRPr="00FE6FBD">
              <w:rPr>
                <w:rStyle w:val="Hyperlink"/>
                <w:rFonts w:ascii="Cambria Math" w:hAnsi="Cambria Math"/>
                <w:noProof/>
              </w:rPr>
              <w:t>6.5.5.</w:t>
            </w:r>
            <w:r w:rsidRPr="00FE6FBD">
              <w:rPr>
                <w:rFonts w:ascii="Cambria Math" w:hAnsi="Cambria Math"/>
                <w:noProof/>
              </w:rPr>
              <w:tab/>
            </w:r>
            <w:r w:rsidRPr="00FE6FBD">
              <w:rPr>
                <w:rStyle w:val="Hyperlink"/>
                <w:rFonts w:ascii="Cambria Math" w:hAnsi="Cambria Math"/>
                <w:noProof/>
              </w:rPr>
              <w:t>Promotion Strategy</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_Toc452336317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7</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18" w:history="1">
            <w:r w:rsidRPr="00FE6FBD">
              <w:rPr>
                <w:rStyle w:val="Hyperlink"/>
                <w:rFonts w:ascii="Cambria Math" w:hAnsi="Cambria Math"/>
                <w:noProof/>
              </w:rPr>
              <w:t>6.6.</w:t>
            </w:r>
            <w:r w:rsidRPr="00FE6FBD">
              <w:rPr>
                <w:rFonts w:ascii="Cambria Math" w:hAnsi="Cambria Math"/>
                <w:noProof/>
              </w:rPr>
              <w:tab/>
            </w:r>
            <w:r w:rsidRPr="00FE6FBD">
              <w:rPr>
                <w:rStyle w:val="Hyperlink"/>
                <w:rFonts w:ascii="Cambria Math" w:hAnsi="Cambria Math"/>
                <w:noProof/>
              </w:rPr>
              <w:t>Sales Strategy</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_Toc452336318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8</w:t>
            </w:r>
            <w:r w:rsidRPr="00FE6FBD">
              <w:rPr>
                <w:rFonts w:ascii="Cambria Math" w:hAnsi="Cambria Math"/>
                <w:noProof/>
                <w:webHidden/>
              </w:rPr>
              <w:fldChar w:fldCharType="end"/>
            </w:r>
          </w:hyperlink>
        </w:p>
        <w:p w:rsidR="00DE241E" w:rsidRPr="00FE6FBD" w:rsidRDefault="00DE241E">
          <w:pPr>
            <w:pStyle w:val="TOC3"/>
            <w:tabs>
              <w:tab w:val="left" w:pos="1320"/>
              <w:tab w:val="right" w:leader="dot" w:pos="9620"/>
            </w:tabs>
            <w:rPr>
              <w:rFonts w:ascii="Cambria Math" w:hAnsi="Cambria Math"/>
              <w:noProof/>
            </w:rPr>
          </w:pPr>
          <w:hyperlink w:anchor="_Toc452336319" w:history="1">
            <w:r w:rsidRPr="00FE6FBD">
              <w:rPr>
                <w:rStyle w:val="Hyperlink"/>
                <w:rFonts w:ascii="Cambria Math" w:hAnsi="Cambria Math"/>
                <w:noProof/>
              </w:rPr>
              <w:t>6.6.1.</w:t>
            </w:r>
            <w:r w:rsidRPr="00FE6FBD">
              <w:rPr>
                <w:rFonts w:ascii="Cambria Math" w:hAnsi="Cambria Math"/>
                <w:noProof/>
              </w:rPr>
              <w:tab/>
            </w:r>
            <w:r w:rsidRPr="00FE6FBD">
              <w:rPr>
                <w:rStyle w:val="Hyperlink"/>
                <w:rFonts w:ascii="Cambria Math" w:hAnsi="Cambria Math"/>
                <w:noProof/>
              </w:rPr>
              <w:t>Sales Forecast</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_Toc452336319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8</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20" w:history="1">
            <w:r w:rsidRPr="00FE6FBD">
              <w:rPr>
                <w:rStyle w:val="Hyperlink"/>
                <w:rFonts w:ascii="Cambria Math" w:hAnsi="Cambria Math"/>
                <w:noProof/>
              </w:rPr>
              <w:t>6.7.</w:t>
            </w:r>
            <w:r w:rsidRPr="00FE6FBD">
              <w:rPr>
                <w:rFonts w:ascii="Cambria Math" w:hAnsi="Cambria Math"/>
                <w:noProof/>
              </w:rPr>
              <w:tab/>
            </w:r>
            <w:r w:rsidRPr="00FE6FBD">
              <w:rPr>
                <w:rStyle w:val="Hyperlink"/>
                <w:rFonts w:ascii="Cambria Math" w:hAnsi="Cambria Math"/>
                <w:noProof/>
              </w:rPr>
              <w:t>Strategic Alliance</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_Toc452336320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9</w:t>
            </w:r>
            <w:r w:rsidRPr="00FE6FBD">
              <w:rPr>
                <w:rFonts w:ascii="Cambria Math" w:hAnsi="Cambria Math"/>
                <w:noProof/>
                <w:webHidden/>
              </w:rPr>
              <w:fldChar w:fldCharType="end"/>
            </w:r>
          </w:hyperlink>
        </w:p>
        <w:p w:rsidR="00DE241E" w:rsidRPr="00FE6FBD" w:rsidRDefault="00DE241E">
          <w:pPr>
            <w:pStyle w:val="TOC1"/>
            <w:tabs>
              <w:tab w:val="left" w:pos="440"/>
              <w:tab w:val="right" w:leader="dot" w:pos="9620"/>
            </w:tabs>
            <w:rPr>
              <w:rFonts w:ascii="Cambria Math" w:hAnsi="Cambria Math"/>
              <w:noProof/>
            </w:rPr>
          </w:pPr>
          <w:hyperlink w:anchor="_Toc452336321" w:history="1">
            <w:r w:rsidRPr="00FE6FBD">
              <w:rPr>
                <w:rStyle w:val="Hyperlink"/>
                <w:rFonts w:ascii="Cambria Math" w:hAnsi="Cambria Math"/>
                <w:noProof/>
              </w:rPr>
              <w:t>7.</w:t>
            </w:r>
            <w:r w:rsidRPr="00FE6FBD">
              <w:rPr>
                <w:rFonts w:ascii="Cambria Math" w:hAnsi="Cambria Math"/>
                <w:noProof/>
              </w:rPr>
              <w:tab/>
            </w:r>
            <w:r w:rsidRPr="00FE6FBD">
              <w:rPr>
                <w:rStyle w:val="Hyperlink"/>
                <w:rFonts w:ascii="Cambria Math" w:hAnsi="Cambria Math"/>
                <w:noProof/>
              </w:rPr>
              <w:t>Organization</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_Toc452336321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10</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22" w:history="1">
            <w:r w:rsidRPr="00FE6FBD">
              <w:rPr>
                <w:rStyle w:val="Hyperlink"/>
                <w:rFonts w:ascii="Cambria Math" w:hAnsi="Cambria Math"/>
                <w:noProof/>
              </w:rPr>
              <w:t>7.1.</w:t>
            </w:r>
            <w:r w:rsidRPr="00FE6FBD">
              <w:rPr>
                <w:rFonts w:ascii="Cambria Math" w:hAnsi="Cambria Math"/>
                <w:noProof/>
              </w:rPr>
              <w:tab/>
            </w:r>
            <w:r w:rsidRPr="00FE6FBD">
              <w:rPr>
                <w:rStyle w:val="Hyperlink"/>
                <w:rFonts w:ascii="Cambria Math" w:hAnsi="Cambria Math"/>
                <w:noProof/>
              </w:rPr>
              <w:t>Organizational Structure</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_Toc452336322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10</w:t>
            </w:r>
            <w:r w:rsidRPr="00FE6FBD">
              <w:rPr>
                <w:rFonts w:ascii="Cambria Math" w:hAnsi="Cambria Math"/>
                <w:noProof/>
                <w:webHidden/>
              </w:rPr>
              <w:fldChar w:fldCharType="end"/>
            </w:r>
          </w:hyperlink>
        </w:p>
        <w:p w:rsidR="00DE241E" w:rsidRPr="00FE6FBD" w:rsidRDefault="00DE241E">
          <w:pPr>
            <w:pStyle w:val="TOC1"/>
            <w:tabs>
              <w:tab w:val="left" w:pos="440"/>
              <w:tab w:val="right" w:leader="dot" w:pos="9620"/>
            </w:tabs>
            <w:rPr>
              <w:rFonts w:ascii="Cambria Math" w:hAnsi="Cambria Math"/>
              <w:noProof/>
            </w:rPr>
          </w:pPr>
          <w:hyperlink w:anchor="_Toc452336323" w:history="1">
            <w:r w:rsidRPr="00FE6FBD">
              <w:rPr>
                <w:rStyle w:val="Hyperlink"/>
                <w:rFonts w:ascii="Cambria Math" w:hAnsi="Cambria Math"/>
                <w:noProof/>
              </w:rPr>
              <w:t>8.</w:t>
            </w:r>
            <w:r w:rsidRPr="00FE6FBD">
              <w:rPr>
                <w:rFonts w:ascii="Cambria Math" w:hAnsi="Cambria Math"/>
                <w:noProof/>
              </w:rPr>
              <w:tab/>
            </w:r>
            <w:r w:rsidRPr="00FE6FBD">
              <w:rPr>
                <w:rStyle w:val="Hyperlink"/>
                <w:rFonts w:ascii="Cambria Math" w:hAnsi="Cambria Math"/>
                <w:noProof/>
              </w:rPr>
              <w:t>Management Team</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_Toc452336323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10</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24" w:history="1">
            <w:r w:rsidRPr="00FE6FBD">
              <w:rPr>
                <w:rStyle w:val="Hyperlink"/>
                <w:rFonts w:ascii="Cambria Math" w:hAnsi="Cambria Math"/>
                <w:noProof/>
              </w:rPr>
              <w:t>8.1.</w:t>
            </w:r>
            <w:r w:rsidRPr="00FE6FBD">
              <w:rPr>
                <w:rFonts w:ascii="Cambria Math" w:hAnsi="Cambria Math"/>
                <w:noProof/>
              </w:rPr>
              <w:tab/>
            </w:r>
            <w:r w:rsidRPr="00FE6FBD">
              <w:rPr>
                <w:rStyle w:val="Hyperlink"/>
                <w:rFonts w:ascii="Cambria Math" w:hAnsi="Cambria Math"/>
                <w:noProof/>
              </w:rPr>
              <w:t>Management Team Gaps</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_Toc452336324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10</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25" w:history="1">
            <w:r w:rsidRPr="00FE6FBD">
              <w:rPr>
                <w:rStyle w:val="Hyperlink"/>
                <w:rFonts w:ascii="Cambria Math" w:hAnsi="Cambria Math"/>
                <w:noProof/>
              </w:rPr>
              <w:t>8.2.</w:t>
            </w:r>
            <w:r w:rsidRPr="00FE6FBD">
              <w:rPr>
                <w:rFonts w:ascii="Cambria Math" w:hAnsi="Cambria Math"/>
                <w:noProof/>
              </w:rPr>
              <w:tab/>
            </w:r>
            <w:r w:rsidRPr="00FE6FBD">
              <w:rPr>
                <w:rStyle w:val="Hyperlink"/>
                <w:rFonts w:ascii="Cambria Math" w:hAnsi="Cambria Math"/>
                <w:noProof/>
              </w:rPr>
              <w:t>Personnel Plane</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_Toc452336325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10</w:t>
            </w:r>
            <w:r w:rsidRPr="00FE6FBD">
              <w:rPr>
                <w:rFonts w:ascii="Cambria Math" w:hAnsi="Cambria Math"/>
                <w:noProof/>
                <w:webHidden/>
              </w:rPr>
              <w:fldChar w:fldCharType="end"/>
            </w:r>
          </w:hyperlink>
        </w:p>
        <w:p w:rsidR="00DE241E" w:rsidRPr="00FE6FBD" w:rsidRDefault="00DE241E">
          <w:pPr>
            <w:pStyle w:val="TOC1"/>
            <w:tabs>
              <w:tab w:val="left" w:pos="440"/>
              <w:tab w:val="right" w:leader="dot" w:pos="9620"/>
            </w:tabs>
            <w:rPr>
              <w:rFonts w:ascii="Cambria Math" w:hAnsi="Cambria Math"/>
              <w:noProof/>
            </w:rPr>
          </w:pPr>
          <w:hyperlink w:anchor="_Toc452336326" w:history="1">
            <w:r w:rsidRPr="00FE6FBD">
              <w:rPr>
                <w:rStyle w:val="Hyperlink"/>
                <w:rFonts w:ascii="Cambria Math" w:hAnsi="Cambria Math"/>
                <w:noProof/>
              </w:rPr>
              <w:t>9.</w:t>
            </w:r>
            <w:r w:rsidRPr="00FE6FBD">
              <w:rPr>
                <w:rFonts w:ascii="Cambria Math" w:hAnsi="Cambria Math"/>
                <w:noProof/>
              </w:rPr>
              <w:tab/>
            </w:r>
            <w:r w:rsidRPr="00FE6FBD">
              <w:rPr>
                <w:rStyle w:val="Hyperlink"/>
                <w:rFonts w:ascii="Cambria Math" w:hAnsi="Cambria Math"/>
                <w:noProof/>
              </w:rPr>
              <w:t>Financial Analysis</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_Toc452336326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11</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27" w:history="1">
            <w:r w:rsidRPr="00FE6FBD">
              <w:rPr>
                <w:rStyle w:val="Hyperlink"/>
                <w:rFonts w:ascii="Cambria Math" w:hAnsi="Cambria Math"/>
                <w:noProof/>
              </w:rPr>
              <w:t>9.1.</w:t>
            </w:r>
            <w:r w:rsidRPr="00FE6FBD">
              <w:rPr>
                <w:rFonts w:ascii="Cambria Math" w:hAnsi="Cambria Math"/>
                <w:noProof/>
              </w:rPr>
              <w:tab/>
            </w:r>
            <w:r w:rsidRPr="00FE6FBD">
              <w:rPr>
                <w:rStyle w:val="Hyperlink"/>
                <w:rFonts w:ascii="Cambria Math" w:hAnsi="Cambria Math"/>
                <w:noProof/>
              </w:rPr>
              <w:t>Financial Plan</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_Toc452336327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11</w:t>
            </w:r>
            <w:r w:rsidRPr="00FE6FBD">
              <w:rPr>
                <w:rFonts w:ascii="Cambria Math" w:hAnsi="Cambria Math"/>
                <w:noProof/>
                <w:webHidden/>
              </w:rPr>
              <w:fldChar w:fldCharType="end"/>
            </w:r>
          </w:hyperlink>
        </w:p>
        <w:p w:rsidR="00DE241E" w:rsidRPr="00FE6FBD" w:rsidRDefault="00DE241E">
          <w:pPr>
            <w:pStyle w:val="TOC2"/>
            <w:tabs>
              <w:tab w:val="left" w:pos="880"/>
              <w:tab w:val="right" w:leader="dot" w:pos="9620"/>
            </w:tabs>
            <w:rPr>
              <w:rFonts w:ascii="Cambria Math" w:hAnsi="Cambria Math"/>
              <w:noProof/>
            </w:rPr>
          </w:pPr>
          <w:hyperlink w:anchor="_Toc452336328" w:history="1">
            <w:r w:rsidRPr="00FE6FBD">
              <w:rPr>
                <w:rStyle w:val="Hyperlink"/>
                <w:rFonts w:ascii="Cambria Math" w:hAnsi="Cambria Math"/>
                <w:noProof/>
              </w:rPr>
              <w:t>9.2.</w:t>
            </w:r>
            <w:r w:rsidRPr="00FE6FBD">
              <w:rPr>
                <w:rFonts w:ascii="Cambria Math" w:hAnsi="Cambria Math"/>
                <w:noProof/>
              </w:rPr>
              <w:tab/>
            </w:r>
            <w:r w:rsidRPr="00FE6FBD">
              <w:rPr>
                <w:rStyle w:val="Hyperlink"/>
                <w:rFonts w:ascii="Cambria Math" w:hAnsi="Cambria Math"/>
                <w:noProof/>
              </w:rPr>
              <w:t>Start-up Costs and Capitalization</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_Toc452336328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11</w:t>
            </w:r>
            <w:r w:rsidRPr="00FE6FBD">
              <w:rPr>
                <w:rFonts w:ascii="Cambria Math" w:hAnsi="Cambria Math"/>
                <w:noProof/>
                <w:webHidden/>
              </w:rPr>
              <w:fldChar w:fldCharType="end"/>
            </w:r>
          </w:hyperlink>
        </w:p>
        <w:p w:rsidR="00DE241E" w:rsidRPr="00FE6FBD" w:rsidRDefault="00DE241E">
          <w:pPr>
            <w:pStyle w:val="TOC1"/>
            <w:tabs>
              <w:tab w:val="left" w:pos="660"/>
              <w:tab w:val="right" w:leader="dot" w:pos="9620"/>
            </w:tabs>
            <w:rPr>
              <w:rFonts w:ascii="Cambria Math" w:hAnsi="Cambria Math"/>
              <w:noProof/>
            </w:rPr>
          </w:pPr>
          <w:hyperlink w:anchor="_Toc452336329" w:history="1">
            <w:r w:rsidRPr="00FE6FBD">
              <w:rPr>
                <w:rStyle w:val="Hyperlink"/>
                <w:rFonts w:ascii="Cambria Math" w:hAnsi="Cambria Math"/>
                <w:noProof/>
              </w:rPr>
              <w:t>10.</w:t>
            </w:r>
            <w:r w:rsidRPr="00FE6FBD">
              <w:rPr>
                <w:rFonts w:ascii="Cambria Math" w:hAnsi="Cambria Math"/>
                <w:noProof/>
              </w:rPr>
              <w:tab/>
            </w:r>
            <w:r w:rsidRPr="00FE6FBD">
              <w:rPr>
                <w:rStyle w:val="Hyperlink"/>
                <w:rFonts w:ascii="Cambria Math" w:hAnsi="Cambria Math"/>
                <w:noProof/>
              </w:rPr>
              <w:t>Financial Statement</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_Toc452336329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12</w:t>
            </w:r>
            <w:r w:rsidRPr="00FE6FBD">
              <w:rPr>
                <w:rFonts w:ascii="Cambria Math" w:hAnsi="Cambria Math"/>
                <w:noProof/>
                <w:webHidden/>
              </w:rPr>
              <w:fldChar w:fldCharType="end"/>
            </w:r>
          </w:hyperlink>
        </w:p>
        <w:p w:rsidR="00DE241E" w:rsidRPr="00FE6FBD" w:rsidRDefault="00DE241E">
          <w:pPr>
            <w:pStyle w:val="TOC2"/>
            <w:tabs>
              <w:tab w:val="left" w:pos="1100"/>
              <w:tab w:val="right" w:leader="dot" w:pos="9620"/>
            </w:tabs>
            <w:rPr>
              <w:rFonts w:ascii="Cambria Math" w:hAnsi="Cambria Math"/>
              <w:noProof/>
            </w:rPr>
          </w:pPr>
          <w:hyperlink w:anchor="_Toc452336330" w:history="1">
            <w:r w:rsidRPr="00FE6FBD">
              <w:rPr>
                <w:rStyle w:val="Hyperlink"/>
                <w:rFonts w:ascii="Cambria Math" w:hAnsi="Cambria Math"/>
                <w:noProof/>
              </w:rPr>
              <w:t>10.1.</w:t>
            </w:r>
            <w:r w:rsidRPr="00FE6FBD">
              <w:rPr>
                <w:rFonts w:ascii="Cambria Math" w:hAnsi="Cambria Math"/>
                <w:noProof/>
              </w:rPr>
              <w:tab/>
            </w:r>
            <w:r w:rsidRPr="00FE6FBD">
              <w:rPr>
                <w:rStyle w:val="Hyperlink"/>
                <w:rFonts w:ascii="Cambria Math" w:hAnsi="Cambria Math"/>
                <w:noProof/>
              </w:rPr>
              <w:t>Break-even Analysis</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_Toc452336330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12</w:t>
            </w:r>
            <w:r w:rsidRPr="00FE6FBD">
              <w:rPr>
                <w:rFonts w:ascii="Cambria Math" w:hAnsi="Cambria Math"/>
                <w:noProof/>
                <w:webHidden/>
              </w:rPr>
              <w:fldChar w:fldCharType="end"/>
            </w:r>
          </w:hyperlink>
        </w:p>
        <w:p w:rsidR="00DE241E" w:rsidRPr="00FE6FBD" w:rsidRDefault="00DE241E">
          <w:pPr>
            <w:pStyle w:val="TOC2"/>
            <w:tabs>
              <w:tab w:val="left" w:pos="1100"/>
              <w:tab w:val="right" w:leader="dot" w:pos="9620"/>
            </w:tabs>
            <w:rPr>
              <w:rFonts w:ascii="Cambria Math" w:hAnsi="Cambria Math"/>
              <w:noProof/>
            </w:rPr>
          </w:pPr>
          <w:hyperlink w:anchor="_Toc452336331" w:history="1">
            <w:r w:rsidRPr="00FE6FBD">
              <w:rPr>
                <w:rStyle w:val="Hyperlink"/>
                <w:rFonts w:ascii="Cambria Math" w:hAnsi="Cambria Math"/>
                <w:noProof/>
              </w:rPr>
              <w:t>10.2.</w:t>
            </w:r>
            <w:r w:rsidRPr="00FE6FBD">
              <w:rPr>
                <w:rFonts w:ascii="Cambria Math" w:hAnsi="Cambria Math"/>
                <w:noProof/>
              </w:rPr>
              <w:tab/>
            </w:r>
            <w:r w:rsidRPr="00FE6FBD">
              <w:rPr>
                <w:rStyle w:val="Hyperlink"/>
                <w:rFonts w:ascii="Cambria Math" w:hAnsi="Cambria Math"/>
                <w:noProof/>
              </w:rPr>
              <w:t>Projected Profit and Loss</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_Toc452336331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12</w:t>
            </w:r>
            <w:r w:rsidRPr="00FE6FBD">
              <w:rPr>
                <w:rFonts w:ascii="Cambria Math" w:hAnsi="Cambria Math"/>
                <w:noProof/>
                <w:webHidden/>
              </w:rPr>
              <w:fldChar w:fldCharType="end"/>
            </w:r>
          </w:hyperlink>
        </w:p>
        <w:p w:rsidR="00DE241E" w:rsidRPr="00FE6FBD" w:rsidRDefault="00DE241E">
          <w:pPr>
            <w:pStyle w:val="TOC2"/>
            <w:tabs>
              <w:tab w:val="left" w:pos="1100"/>
              <w:tab w:val="right" w:leader="dot" w:pos="9620"/>
            </w:tabs>
            <w:rPr>
              <w:rFonts w:ascii="Cambria Math" w:hAnsi="Cambria Math"/>
              <w:noProof/>
            </w:rPr>
          </w:pPr>
          <w:hyperlink w:anchor="_Toc452336332" w:history="1">
            <w:r w:rsidRPr="00FE6FBD">
              <w:rPr>
                <w:rStyle w:val="Hyperlink"/>
                <w:rFonts w:ascii="Cambria Math" w:hAnsi="Cambria Math"/>
                <w:noProof/>
              </w:rPr>
              <w:t>10.3.</w:t>
            </w:r>
            <w:r w:rsidRPr="00FE6FBD">
              <w:rPr>
                <w:rFonts w:ascii="Cambria Math" w:hAnsi="Cambria Math"/>
                <w:noProof/>
              </w:rPr>
              <w:tab/>
            </w:r>
            <w:r w:rsidRPr="00FE6FBD">
              <w:rPr>
                <w:rStyle w:val="Hyperlink"/>
                <w:rFonts w:ascii="Cambria Math" w:hAnsi="Cambria Math"/>
                <w:noProof/>
              </w:rPr>
              <w:t>Projected Cash Flow</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_Toc452336332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14</w:t>
            </w:r>
            <w:r w:rsidRPr="00FE6FBD">
              <w:rPr>
                <w:rFonts w:ascii="Cambria Math" w:hAnsi="Cambria Math"/>
                <w:noProof/>
                <w:webHidden/>
              </w:rPr>
              <w:fldChar w:fldCharType="end"/>
            </w:r>
          </w:hyperlink>
        </w:p>
        <w:p w:rsidR="00DE241E" w:rsidRPr="00FE6FBD" w:rsidRDefault="00DE241E">
          <w:pPr>
            <w:pStyle w:val="TOC2"/>
            <w:tabs>
              <w:tab w:val="left" w:pos="1100"/>
              <w:tab w:val="right" w:leader="dot" w:pos="9620"/>
            </w:tabs>
            <w:rPr>
              <w:rFonts w:ascii="Cambria Math" w:hAnsi="Cambria Math"/>
              <w:noProof/>
            </w:rPr>
          </w:pPr>
          <w:hyperlink w:anchor="_Toc452336333" w:history="1">
            <w:r w:rsidRPr="00FE6FBD">
              <w:rPr>
                <w:rStyle w:val="Hyperlink"/>
                <w:rFonts w:ascii="Cambria Math" w:hAnsi="Cambria Math"/>
                <w:noProof/>
              </w:rPr>
              <w:t>10.4.</w:t>
            </w:r>
            <w:r w:rsidRPr="00FE6FBD">
              <w:rPr>
                <w:rFonts w:ascii="Cambria Math" w:hAnsi="Cambria Math"/>
                <w:noProof/>
              </w:rPr>
              <w:tab/>
            </w:r>
            <w:r w:rsidRPr="00FE6FBD">
              <w:rPr>
                <w:rStyle w:val="Hyperlink"/>
                <w:rFonts w:ascii="Cambria Math" w:hAnsi="Cambria Math"/>
                <w:noProof/>
              </w:rPr>
              <w:t>Projected Balance Sheet</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_Toc452336333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15</w:t>
            </w:r>
            <w:r w:rsidRPr="00FE6FBD">
              <w:rPr>
                <w:rFonts w:ascii="Cambria Math" w:hAnsi="Cambria Math"/>
                <w:noProof/>
                <w:webHidden/>
              </w:rPr>
              <w:fldChar w:fldCharType="end"/>
            </w:r>
          </w:hyperlink>
        </w:p>
        <w:p w:rsidR="00DE241E" w:rsidRPr="00FE6FBD" w:rsidRDefault="00DE241E">
          <w:pPr>
            <w:pStyle w:val="TOC2"/>
            <w:tabs>
              <w:tab w:val="left" w:pos="1100"/>
              <w:tab w:val="right" w:leader="dot" w:pos="9620"/>
            </w:tabs>
            <w:rPr>
              <w:rFonts w:ascii="Cambria Math" w:hAnsi="Cambria Math"/>
              <w:noProof/>
            </w:rPr>
          </w:pPr>
          <w:hyperlink w:anchor="_Toc452336334" w:history="1">
            <w:r w:rsidRPr="00FE6FBD">
              <w:rPr>
                <w:rStyle w:val="Hyperlink"/>
                <w:rFonts w:ascii="Cambria Math" w:hAnsi="Cambria Math"/>
                <w:noProof/>
              </w:rPr>
              <w:t>10.5.</w:t>
            </w:r>
            <w:r w:rsidRPr="00FE6FBD">
              <w:rPr>
                <w:rFonts w:ascii="Cambria Math" w:hAnsi="Cambria Math"/>
                <w:noProof/>
              </w:rPr>
              <w:tab/>
            </w:r>
            <w:r w:rsidRPr="00FE6FBD">
              <w:rPr>
                <w:rStyle w:val="Hyperlink"/>
                <w:rFonts w:ascii="Cambria Math" w:hAnsi="Cambria Math"/>
                <w:noProof/>
              </w:rPr>
              <w:t>Business Ratios</w:t>
            </w:r>
            <w:r w:rsidRPr="00FE6FBD">
              <w:rPr>
                <w:rFonts w:ascii="Cambria Math" w:hAnsi="Cambria Math"/>
                <w:noProof/>
                <w:webHidden/>
              </w:rPr>
              <w:tab/>
            </w:r>
            <w:r w:rsidRPr="00FE6FBD">
              <w:rPr>
                <w:rFonts w:ascii="Cambria Math" w:hAnsi="Cambria Math"/>
                <w:noProof/>
                <w:webHidden/>
              </w:rPr>
              <w:fldChar w:fldCharType="begin"/>
            </w:r>
            <w:r w:rsidRPr="00FE6FBD">
              <w:rPr>
                <w:rFonts w:ascii="Cambria Math" w:hAnsi="Cambria Math"/>
                <w:noProof/>
                <w:webHidden/>
              </w:rPr>
              <w:instrText xml:space="preserve"> PAGEREF _Toc452336334 \h </w:instrText>
            </w:r>
            <w:r w:rsidRPr="00FE6FBD">
              <w:rPr>
                <w:rFonts w:ascii="Cambria Math" w:hAnsi="Cambria Math"/>
                <w:noProof/>
                <w:webHidden/>
              </w:rPr>
            </w:r>
            <w:r w:rsidRPr="00FE6FBD">
              <w:rPr>
                <w:rFonts w:ascii="Cambria Math" w:hAnsi="Cambria Math"/>
                <w:noProof/>
                <w:webHidden/>
              </w:rPr>
              <w:fldChar w:fldCharType="separate"/>
            </w:r>
            <w:r w:rsidR="001F3E21">
              <w:rPr>
                <w:rFonts w:ascii="Cambria Math" w:hAnsi="Cambria Math"/>
                <w:noProof/>
                <w:webHidden/>
              </w:rPr>
              <w:t>16</w:t>
            </w:r>
            <w:r w:rsidRPr="00FE6FBD">
              <w:rPr>
                <w:rFonts w:ascii="Cambria Math" w:hAnsi="Cambria Math"/>
                <w:noProof/>
                <w:webHidden/>
              </w:rPr>
              <w:fldChar w:fldCharType="end"/>
            </w:r>
          </w:hyperlink>
        </w:p>
        <w:p w:rsidR="00DE241E" w:rsidRPr="00FE6FBD" w:rsidRDefault="00DE241E">
          <w:pPr>
            <w:rPr>
              <w:rFonts w:ascii="Cambria Math" w:hAnsi="Cambria Math"/>
            </w:rPr>
          </w:pPr>
          <w:r w:rsidRPr="00FE6FBD">
            <w:rPr>
              <w:rFonts w:ascii="Cambria Math" w:hAnsi="Cambria Math"/>
              <w:b/>
              <w:bCs/>
              <w:noProof/>
            </w:rPr>
            <w:fldChar w:fldCharType="end"/>
          </w:r>
        </w:p>
      </w:sdtContent>
    </w:sdt>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8561E2" w:rsidRPr="00FE6FBD" w:rsidRDefault="008561E2" w:rsidP="00C128DE">
      <w:pPr>
        <w:rPr>
          <w:rFonts w:ascii="Cambria Math" w:hAnsi="Cambria Math"/>
        </w:rPr>
      </w:pPr>
    </w:p>
    <w:p w:rsidR="00F75A61" w:rsidRPr="00FE6FBD" w:rsidRDefault="00F75A61" w:rsidP="00C128DE">
      <w:pPr>
        <w:pStyle w:val="Heading1"/>
        <w:numPr>
          <w:ilvl w:val="0"/>
          <w:numId w:val="12"/>
        </w:numPr>
        <w:rPr>
          <w:rFonts w:ascii="Cambria Math" w:hAnsi="Cambria Math"/>
        </w:rPr>
        <w:sectPr w:rsidR="00F75A61" w:rsidRPr="00FE6FBD" w:rsidSect="00F75A61">
          <w:footerReference w:type="default" r:id="rId8"/>
          <w:footerReference w:type="first" r:id="rId9"/>
          <w:pgSz w:w="12240" w:h="15840"/>
          <w:pgMar w:top="1080" w:right="1350" w:bottom="1440" w:left="1260" w:header="720" w:footer="720" w:gutter="0"/>
          <w:pgNumType w:fmt="lowerRoman"/>
          <w:cols w:space="720"/>
          <w:docGrid w:linePitch="360"/>
        </w:sectPr>
      </w:pPr>
      <w:bookmarkStart w:id="1" w:name="_Toc452336296"/>
    </w:p>
    <w:p w:rsidR="00CF6399" w:rsidRPr="00FE6FBD" w:rsidRDefault="00070AAB" w:rsidP="00C128DE">
      <w:pPr>
        <w:pStyle w:val="Heading1"/>
        <w:numPr>
          <w:ilvl w:val="0"/>
          <w:numId w:val="12"/>
        </w:numPr>
        <w:rPr>
          <w:rFonts w:ascii="Cambria Math" w:hAnsi="Cambria Math"/>
        </w:rPr>
      </w:pPr>
      <w:r w:rsidRPr="00FE6FBD">
        <w:rPr>
          <w:rFonts w:ascii="Cambria Math" w:hAnsi="Cambria Math"/>
        </w:rPr>
        <w:lastRenderedPageBreak/>
        <w:t>Executive Summary</w:t>
      </w:r>
      <w:bookmarkEnd w:id="1"/>
      <w:r w:rsidRPr="00FE6FBD">
        <w:rPr>
          <w:rFonts w:ascii="Cambria Math" w:hAnsi="Cambria Math"/>
        </w:rPr>
        <w:t xml:space="preserve"> </w:t>
      </w:r>
    </w:p>
    <w:p w:rsidR="0095230F" w:rsidRPr="00FE6FBD" w:rsidRDefault="0095230F"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Families need photographs to capture the special moments of their lives. Families of professionals are busy, and if too much time goes by between photos, these moments are lost forever. Babies, especially, grow fast and parents need photos of them several times a year.</w:t>
      </w:r>
    </w:p>
    <w:p w:rsidR="0095230F" w:rsidRPr="00FE6FBD" w:rsidRDefault="0095230F"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While nearly everyone has a camera for snapshots, people need professional quality photos when they will be shown to an important audience, and when people want to be seen in the best light. The Internet has expanded the use of photos, making it possible for anyone to send them or to publish them for wide viewing.</w:t>
      </w:r>
    </w:p>
    <w:p w:rsidR="0095230F" w:rsidRPr="00FE6FBD" w:rsidRDefault="0095230F"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Professionals often have business needs for high-quality photos, and through this familiarity, they acquire a taste for them. When these professionals need photos to preserve memories, or to display family photos when they entertain at home, they have the budget and the desire for similarly high-quality photos. Just as they appoint their homes with fine furniture and decorations, the photos on their walls need to exhibit their standards of quality.</w:t>
      </w:r>
    </w:p>
    <w:p w:rsidR="0095230F" w:rsidRPr="00FE6FBD" w:rsidRDefault="0095230F"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Most people use professional photo studios only on rare occasions, such as weddings, yearbook pictures, or baby portraits. Because the client has to initiate the call, many special moments are lost and the studio loses potential business. Photo studios generally charge a large fee for CDs of their clients' digital images. For these reasons, most photo studios are rarely used by families as a whole.</w:t>
      </w:r>
    </w:p>
    <w:p w:rsidR="0095230F" w:rsidRPr="00FE6FBD" w:rsidRDefault="0095230F"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Therefore, according above information NIYE’s Photo Studio will meet the needs of professionals and their families to capture the special moments in their lives and present them in the best light. We will establish a relationship in which we initiate the calls to keep their photos up to date. Digital files of their photos will be available for free by e-mail or with a nominal fee for CD.  Because of our relationship with the families, when something big like a wedding comes, there's no place else they would go.</w:t>
      </w:r>
    </w:p>
    <w:p w:rsidR="0095230F" w:rsidRPr="00FE6FBD" w:rsidRDefault="0095230F"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The opening of NIYE's Photo Studio will mark a change in the way professional photography is delivered.  Rather than being a rare place to visit, this photo studio will be a fun part of a family's lives, helping them capture special moments and share them in a digital world.</w:t>
      </w:r>
    </w:p>
    <w:p w:rsidR="0095230F" w:rsidRPr="00FE6FBD" w:rsidRDefault="0095230F"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NIYE's will grow at an annual rate of over 35 percent by targeting families of professionals with newborn babies for baby pictures and then developing a relationship with the client over the years for ongoing photographs. The funding requested in this plan is projected to result in a comfortable annual net profit by Year 3.</w:t>
      </w:r>
    </w:p>
    <w:p w:rsidR="0095230F" w:rsidRPr="00FE6FBD" w:rsidRDefault="0095230F" w:rsidP="00360890">
      <w:pPr>
        <w:jc w:val="both"/>
        <w:rPr>
          <w:rFonts w:ascii="Cambria Math" w:hAnsi="Cambria Math" w:cs="Times New Roman"/>
          <w:sz w:val="24"/>
          <w:szCs w:val="24"/>
        </w:rPr>
      </w:pPr>
    </w:p>
    <w:p w:rsidR="00F75A61" w:rsidRPr="00FE6FBD" w:rsidRDefault="00F75A61" w:rsidP="00360890">
      <w:pPr>
        <w:jc w:val="both"/>
        <w:rPr>
          <w:rFonts w:ascii="Cambria Math" w:hAnsi="Cambria Math" w:cs="Times New Roman"/>
          <w:sz w:val="24"/>
          <w:szCs w:val="24"/>
        </w:rPr>
      </w:pPr>
    </w:p>
    <w:p w:rsidR="0095230F" w:rsidRPr="00FE6FBD" w:rsidRDefault="0095230F" w:rsidP="007206CD">
      <w:pPr>
        <w:pStyle w:val="Heading1"/>
        <w:numPr>
          <w:ilvl w:val="0"/>
          <w:numId w:val="12"/>
        </w:numPr>
        <w:rPr>
          <w:rFonts w:ascii="Cambria Math" w:hAnsi="Cambria Math"/>
        </w:rPr>
      </w:pPr>
      <w:bookmarkStart w:id="2" w:name="_Toc452336297"/>
      <w:r w:rsidRPr="00FE6FBD">
        <w:rPr>
          <w:rFonts w:ascii="Cambria Math" w:hAnsi="Cambria Math"/>
        </w:rPr>
        <w:lastRenderedPageBreak/>
        <w:t>Objectives</w:t>
      </w:r>
      <w:bookmarkEnd w:id="2"/>
      <w:r w:rsidRPr="00FE6FBD">
        <w:rPr>
          <w:rFonts w:ascii="Cambria Math" w:hAnsi="Cambria Math"/>
        </w:rPr>
        <w:t xml:space="preserve"> </w:t>
      </w:r>
    </w:p>
    <w:p w:rsidR="00D507F2" w:rsidRPr="00FE6FBD" w:rsidRDefault="00D507F2"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In addition to livelihood, we are in this business for the enjoyment of photography to forge new connections with a wide range of people in our area.</w:t>
      </w:r>
    </w:p>
    <w:p w:rsidR="00D507F2" w:rsidRPr="00FE6FBD" w:rsidRDefault="00D507F2"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Our objectives are:</w:t>
      </w:r>
    </w:p>
    <w:p w:rsidR="00D507F2" w:rsidRPr="00FE6FBD" w:rsidRDefault="00D507F2" w:rsidP="00360890">
      <w:pPr>
        <w:pStyle w:val="ListParagraph"/>
        <w:widowControl w:val="0"/>
        <w:numPr>
          <w:ilvl w:val="0"/>
          <w:numId w:val="3"/>
        </w:numPr>
        <w:tabs>
          <w:tab w:val="left" w:pos="220"/>
          <w:tab w:val="left" w:pos="720"/>
        </w:tabs>
        <w:autoSpaceDE w:val="0"/>
        <w:autoSpaceDN w:val="0"/>
        <w:adjustRightInd w:val="0"/>
        <w:spacing w:after="0" w:line="360" w:lineRule="atLeast"/>
        <w:jc w:val="both"/>
        <w:rPr>
          <w:rFonts w:ascii="Cambria Math" w:hAnsi="Cambria Math"/>
          <w:sz w:val="24"/>
          <w:szCs w:val="24"/>
        </w:rPr>
      </w:pPr>
      <w:r w:rsidRPr="00FE6FBD">
        <w:rPr>
          <w:rFonts w:ascii="Cambria Math" w:hAnsi="Cambria Math"/>
          <w:sz w:val="24"/>
          <w:szCs w:val="24"/>
        </w:rPr>
        <w:t>To generate a comfortable net profit.</w:t>
      </w:r>
    </w:p>
    <w:p w:rsidR="00D507F2" w:rsidRPr="00FE6FBD" w:rsidRDefault="00D507F2" w:rsidP="00360890">
      <w:pPr>
        <w:pStyle w:val="ListParagraph"/>
        <w:widowControl w:val="0"/>
        <w:numPr>
          <w:ilvl w:val="0"/>
          <w:numId w:val="3"/>
        </w:numPr>
        <w:tabs>
          <w:tab w:val="left" w:pos="220"/>
          <w:tab w:val="left" w:pos="720"/>
        </w:tabs>
        <w:autoSpaceDE w:val="0"/>
        <w:autoSpaceDN w:val="0"/>
        <w:adjustRightInd w:val="0"/>
        <w:spacing w:after="0" w:line="360" w:lineRule="atLeast"/>
        <w:jc w:val="both"/>
        <w:rPr>
          <w:rFonts w:ascii="Cambria Math" w:hAnsi="Cambria Math"/>
          <w:sz w:val="24"/>
          <w:szCs w:val="24"/>
        </w:rPr>
      </w:pPr>
      <w:r w:rsidRPr="00FE6FBD">
        <w:rPr>
          <w:rFonts w:ascii="Cambria Math" w:hAnsi="Cambria Math"/>
          <w:sz w:val="24"/>
          <w:szCs w:val="24"/>
        </w:rPr>
        <w:t xml:space="preserve">To develop systems of production for each product category that is easy to replicate with new clients to keep it simple and easily marketable. </w:t>
      </w:r>
    </w:p>
    <w:p w:rsidR="00D507F2" w:rsidRPr="00FE6FBD" w:rsidRDefault="00D507F2" w:rsidP="00360890">
      <w:pPr>
        <w:pStyle w:val="ListParagraph"/>
        <w:widowControl w:val="0"/>
        <w:numPr>
          <w:ilvl w:val="0"/>
          <w:numId w:val="3"/>
        </w:numPr>
        <w:tabs>
          <w:tab w:val="left" w:pos="220"/>
          <w:tab w:val="left" w:pos="720"/>
        </w:tabs>
        <w:autoSpaceDE w:val="0"/>
        <w:autoSpaceDN w:val="0"/>
        <w:adjustRightInd w:val="0"/>
        <w:spacing w:after="0" w:line="360" w:lineRule="atLeast"/>
        <w:jc w:val="both"/>
        <w:rPr>
          <w:rFonts w:ascii="Cambria Math" w:hAnsi="Cambria Math"/>
          <w:sz w:val="24"/>
          <w:szCs w:val="24"/>
        </w:rPr>
      </w:pPr>
      <w:r w:rsidRPr="00FE6FBD">
        <w:rPr>
          <w:rFonts w:ascii="Cambria Math" w:hAnsi="Cambria Math"/>
          <w:sz w:val="24"/>
          <w:szCs w:val="24"/>
        </w:rPr>
        <w:t>To have a client relationship system and call plan that will keep us on top of each of our client's scheduled needs at all times.</w:t>
      </w:r>
    </w:p>
    <w:p w:rsidR="00D507F2" w:rsidRPr="00FE6FBD" w:rsidRDefault="00D507F2" w:rsidP="00360890">
      <w:pPr>
        <w:pStyle w:val="ListParagraph"/>
        <w:widowControl w:val="0"/>
        <w:numPr>
          <w:ilvl w:val="0"/>
          <w:numId w:val="3"/>
        </w:numPr>
        <w:tabs>
          <w:tab w:val="left" w:pos="220"/>
          <w:tab w:val="left" w:pos="720"/>
        </w:tabs>
        <w:autoSpaceDE w:val="0"/>
        <w:autoSpaceDN w:val="0"/>
        <w:adjustRightInd w:val="0"/>
        <w:spacing w:after="0" w:line="360" w:lineRule="atLeast"/>
        <w:jc w:val="both"/>
        <w:rPr>
          <w:rFonts w:ascii="Cambria Math" w:hAnsi="Cambria Math"/>
          <w:sz w:val="24"/>
          <w:szCs w:val="24"/>
        </w:rPr>
      </w:pPr>
      <w:r w:rsidRPr="00FE6FBD">
        <w:rPr>
          <w:rFonts w:ascii="Cambria Math" w:hAnsi="Cambria Math"/>
          <w:sz w:val="24"/>
          <w:szCs w:val="24"/>
        </w:rPr>
        <w:t>To introduce new technological effect and change to the society and so on</w:t>
      </w:r>
    </w:p>
    <w:p w:rsidR="00D507F2" w:rsidRPr="00FE6FBD" w:rsidRDefault="00D507F2" w:rsidP="00360890">
      <w:pPr>
        <w:widowControl w:val="0"/>
        <w:tabs>
          <w:tab w:val="left" w:pos="220"/>
          <w:tab w:val="left" w:pos="720"/>
        </w:tabs>
        <w:autoSpaceDE w:val="0"/>
        <w:autoSpaceDN w:val="0"/>
        <w:adjustRightInd w:val="0"/>
        <w:spacing w:after="0" w:line="360" w:lineRule="atLeast"/>
        <w:jc w:val="both"/>
        <w:rPr>
          <w:rFonts w:ascii="Cambria Math" w:hAnsi="Cambria Math"/>
          <w:sz w:val="24"/>
          <w:szCs w:val="24"/>
        </w:rPr>
      </w:pPr>
    </w:p>
    <w:p w:rsidR="00D476CB" w:rsidRPr="00FE6FBD" w:rsidRDefault="00D476CB" w:rsidP="006D30AF">
      <w:pPr>
        <w:pStyle w:val="Heading1"/>
        <w:numPr>
          <w:ilvl w:val="0"/>
          <w:numId w:val="12"/>
        </w:numPr>
        <w:rPr>
          <w:rFonts w:ascii="Cambria Math" w:hAnsi="Cambria Math"/>
        </w:rPr>
      </w:pPr>
      <w:bookmarkStart w:id="3" w:name="_Toc452336298"/>
      <w:r w:rsidRPr="00FE6FBD">
        <w:rPr>
          <w:rFonts w:ascii="Cambria Math" w:hAnsi="Cambria Math"/>
        </w:rPr>
        <w:t>Mission Statement</w:t>
      </w:r>
      <w:bookmarkEnd w:id="3"/>
    </w:p>
    <w:p w:rsidR="00F3304E" w:rsidRPr="00FE6FBD" w:rsidRDefault="00F3304E" w:rsidP="00360890">
      <w:pPr>
        <w:widowControl w:val="0"/>
        <w:tabs>
          <w:tab w:val="left" w:pos="220"/>
          <w:tab w:val="left" w:pos="720"/>
        </w:tabs>
        <w:autoSpaceDE w:val="0"/>
        <w:autoSpaceDN w:val="0"/>
        <w:adjustRightInd w:val="0"/>
        <w:spacing w:after="0" w:line="360" w:lineRule="atLeast"/>
        <w:jc w:val="both"/>
        <w:rPr>
          <w:rFonts w:ascii="Cambria Math" w:hAnsi="Cambria Math"/>
          <w:sz w:val="24"/>
          <w:szCs w:val="24"/>
        </w:rPr>
      </w:pPr>
    </w:p>
    <w:p w:rsidR="00D850F8" w:rsidRPr="00FE6FBD" w:rsidRDefault="00D850F8" w:rsidP="00360890">
      <w:pPr>
        <w:widowControl w:val="0"/>
        <w:autoSpaceDE w:val="0"/>
        <w:autoSpaceDN w:val="0"/>
        <w:adjustRightInd w:val="0"/>
        <w:spacing w:line="360" w:lineRule="auto"/>
        <w:jc w:val="both"/>
        <w:rPr>
          <w:rFonts w:ascii="Cambria Math" w:hAnsi="Cambria Math"/>
          <w:bCs/>
          <w:sz w:val="24"/>
          <w:szCs w:val="24"/>
        </w:rPr>
      </w:pPr>
      <w:r w:rsidRPr="00FE6FBD">
        <w:rPr>
          <w:rFonts w:ascii="Cambria Math" w:hAnsi="Cambria Math"/>
          <w:sz w:val="24"/>
          <w:szCs w:val="24"/>
        </w:rPr>
        <w:t xml:space="preserve">    The main future outlook and trend of NIYE’s photo studio is to help clients preserve memories of special events in their lives and promote their organization to the larger public. We thrive on repeat business by developing lasting relationships with our clients. We make professional quality photographs available in both digital and print formats, by providing an easy-to-follow pricing system that can be tailored to a specific client’s needs.</w:t>
      </w:r>
      <w:r w:rsidRPr="00FE6FBD">
        <w:rPr>
          <w:rFonts w:ascii="Cambria Math" w:hAnsi="Cambria Math"/>
          <w:bCs/>
          <w:sz w:val="24"/>
          <w:szCs w:val="24"/>
        </w:rPr>
        <w:t xml:space="preserve"> </w:t>
      </w:r>
    </w:p>
    <w:p w:rsidR="00D850F8" w:rsidRPr="00FE6FBD" w:rsidRDefault="00E90334" w:rsidP="006D30AF">
      <w:pPr>
        <w:pStyle w:val="Heading1"/>
        <w:numPr>
          <w:ilvl w:val="0"/>
          <w:numId w:val="12"/>
        </w:numPr>
        <w:rPr>
          <w:rFonts w:ascii="Cambria Math" w:hAnsi="Cambria Math"/>
        </w:rPr>
      </w:pPr>
      <w:bookmarkStart w:id="4" w:name="_Toc452336299"/>
      <w:r w:rsidRPr="00FE6FBD">
        <w:rPr>
          <w:rFonts w:ascii="Cambria Math" w:hAnsi="Cambria Math"/>
        </w:rPr>
        <w:t>Company</w:t>
      </w:r>
      <w:bookmarkEnd w:id="4"/>
      <w:r w:rsidRPr="00FE6FBD">
        <w:rPr>
          <w:rFonts w:ascii="Cambria Math" w:hAnsi="Cambria Math"/>
        </w:rPr>
        <w:t xml:space="preserve"> </w:t>
      </w:r>
    </w:p>
    <w:p w:rsidR="008E4F49" w:rsidRPr="00FE6FBD" w:rsidRDefault="008E4F49" w:rsidP="00360890">
      <w:pPr>
        <w:widowControl w:val="0"/>
        <w:tabs>
          <w:tab w:val="left" w:pos="220"/>
          <w:tab w:val="left" w:pos="720"/>
        </w:tabs>
        <w:autoSpaceDE w:val="0"/>
        <w:autoSpaceDN w:val="0"/>
        <w:adjustRightInd w:val="0"/>
        <w:spacing w:after="0" w:line="360" w:lineRule="auto"/>
        <w:jc w:val="both"/>
        <w:rPr>
          <w:rFonts w:ascii="Cambria Math" w:hAnsi="Cambria Math"/>
          <w:sz w:val="24"/>
          <w:szCs w:val="24"/>
        </w:rPr>
      </w:pPr>
      <w:r w:rsidRPr="00FE6FBD">
        <w:rPr>
          <w:rFonts w:ascii="Cambria Math" w:hAnsi="Cambria Math"/>
          <w:sz w:val="24"/>
          <w:szCs w:val="24"/>
        </w:rPr>
        <w:t xml:space="preserve">  </w:t>
      </w:r>
    </w:p>
    <w:p w:rsidR="00E90334" w:rsidRPr="00FE6FBD" w:rsidRDefault="008E4F49" w:rsidP="00360890">
      <w:pPr>
        <w:widowControl w:val="0"/>
        <w:tabs>
          <w:tab w:val="left" w:pos="220"/>
          <w:tab w:val="left" w:pos="720"/>
        </w:tabs>
        <w:autoSpaceDE w:val="0"/>
        <w:autoSpaceDN w:val="0"/>
        <w:adjustRightInd w:val="0"/>
        <w:spacing w:after="0" w:line="360" w:lineRule="auto"/>
        <w:jc w:val="both"/>
        <w:rPr>
          <w:rFonts w:ascii="Cambria Math" w:hAnsi="Cambria Math"/>
          <w:sz w:val="24"/>
          <w:szCs w:val="24"/>
        </w:rPr>
      </w:pPr>
      <w:r w:rsidRPr="00FE6FBD">
        <w:rPr>
          <w:rFonts w:ascii="Cambria Math" w:hAnsi="Cambria Math"/>
          <w:sz w:val="24"/>
          <w:szCs w:val="24"/>
        </w:rPr>
        <w:t xml:space="preserve">    </w:t>
      </w:r>
      <w:r w:rsidR="00E90334" w:rsidRPr="00FE6FBD">
        <w:rPr>
          <w:rFonts w:ascii="Cambria Math" w:hAnsi="Cambria Math"/>
          <w:sz w:val="24"/>
          <w:szCs w:val="24"/>
        </w:rPr>
        <w:t>Fiqru Alemayehu has worked as a commercial photographer and freelance event photographer in the Dire Dawa city area for 6 years. He has found that building relationships with clients is the key to a successful business and operates out of NIYE photo studio in the city. Therefor we install Fiqru Alemayehu as the manager and photo photographer and photo editor and the other employer Hana Tesfaye</w:t>
      </w:r>
      <w:r w:rsidR="00D06F48" w:rsidRPr="00FE6FBD">
        <w:rPr>
          <w:rFonts w:ascii="Cambria Math" w:hAnsi="Cambria Math"/>
          <w:sz w:val="24"/>
          <w:szCs w:val="24"/>
        </w:rPr>
        <w:t xml:space="preserve"> is the casher of </w:t>
      </w:r>
      <w:r w:rsidR="00E90334" w:rsidRPr="00FE6FBD">
        <w:rPr>
          <w:rFonts w:ascii="Cambria Math" w:hAnsi="Cambria Math"/>
          <w:sz w:val="24"/>
          <w:szCs w:val="24"/>
        </w:rPr>
        <w:t>NIYE Digital photo studio.</w:t>
      </w:r>
    </w:p>
    <w:p w:rsidR="00E7532D" w:rsidRPr="00FE6FBD" w:rsidRDefault="00751A79" w:rsidP="00395D2B">
      <w:pPr>
        <w:pStyle w:val="Heading2"/>
        <w:numPr>
          <w:ilvl w:val="1"/>
          <w:numId w:val="12"/>
        </w:numPr>
        <w:rPr>
          <w:rFonts w:ascii="Cambria Math" w:hAnsi="Cambria Math"/>
        </w:rPr>
      </w:pPr>
      <w:bookmarkStart w:id="5" w:name="_Toc452336300"/>
      <w:r w:rsidRPr="00FE6FBD">
        <w:rPr>
          <w:rFonts w:ascii="Cambria Math" w:hAnsi="Cambria Math"/>
        </w:rPr>
        <w:t>Company Ownership</w:t>
      </w:r>
      <w:bookmarkEnd w:id="5"/>
    </w:p>
    <w:p w:rsidR="00751A79" w:rsidRPr="00FE6FBD" w:rsidRDefault="00751A79" w:rsidP="00360890">
      <w:pPr>
        <w:widowControl w:val="0"/>
        <w:tabs>
          <w:tab w:val="left" w:pos="220"/>
          <w:tab w:val="left" w:pos="720"/>
        </w:tabs>
        <w:autoSpaceDE w:val="0"/>
        <w:autoSpaceDN w:val="0"/>
        <w:adjustRightInd w:val="0"/>
        <w:spacing w:after="0" w:line="360" w:lineRule="atLeast"/>
        <w:jc w:val="both"/>
        <w:rPr>
          <w:rFonts w:ascii="Cambria Math" w:hAnsi="Cambria Math"/>
          <w:sz w:val="24"/>
          <w:szCs w:val="24"/>
        </w:rPr>
      </w:pPr>
      <w:r w:rsidRPr="00FE6FBD">
        <w:rPr>
          <w:rFonts w:ascii="Cambria Math" w:hAnsi="Cambria Math"/>
          <w:sz w:val="24"/>
          <w:szCs w:val="24"/>
        </w:rPr>
        <w:t>NIYE Digital Photo Studio owned by IS 4</w:t>
      </w:r>
      <w:r w:rsidRPr="00FE6FBD">
        <w:rPr>
          <w:rFonts w:ascii="Cambria Math" w:hAnsi="Cambria Math"/>
          <w:sz w:val="24"/>
          <w:szCs w:val="24"/>
          <w:vertAlign w:val="superscript"/>
        </w:rPr>
        <w:t>th</w:t>
      </w:r>
      <w:r w:rsidRPr="00FE6FBD">
        <w:rPr>
          <w:rFonts w:ascii="Cambria Math" w:hAnsi="Cambria Math"/>
          <w:sz w:val="24"/>
          <w:szCs w:val="24"/>
        </w:rPr>
        <w:t xml:space="preserve"> year graduate students namely by</w:t>
      </w:r>
    </w:p>
    <w:p w:rsidR="00751A79" w:rsidRPr="00FE6FBD" w:rsidRDefault="00751A79" w:rsidP="00360890">
      <w:pPr>
        <w:pStyle w:val="ListParagraph"/>
        <w:widowControl w:val="0"/>
        <w:numPr>
          <w:ilvl w:val="0"/>
          <w:numId w:val="4"/>
        </w:numPr>
        <w:tabs>
          <w:tab w:val="left" w:pos="220"/>
          <w:tab w:val="left" w:pos="720"/>
        </w:tabs>
        <w:autoSpaceDE w:val="0"/>
        <w:autoSpaceDN w:val="0"/>
        <w:adjustRightInd w:val="0"/>
        <w:spacing w:after="0" w:line="360" w:lineRule="atLeast"/>
        <w:jc w:val="both"/>
        <w:rPr>
          <w:rFonts w:ascii="Cambria Math" w:hAnsi="Cambria Math"/>
          <w:sz w:val="24"/>
          <w:szCs w:val="24"/>
        </w:rPr>
      </w:pPr>
      <w:r w:rsidRPr="00FE6FBD">
        <w:rPr>
          <w:rFonts w:ascii="Cambria Math" w:hAnsi="Cambria Math"/>
          <w:sz w:val="24"/>
          <w:szCs w:val="24"/>
        </w:rPr>
        <w:t>Abenazzer Bayu</w:t>
      </w:r>
    </w:p>
    <w:p w:rsidR="00751A79" w:rsidRPr="00FE6FBD" w:rsidRDefault="00751A79" w:rsidP="00360890">
      <w:pPr>
        <w:pStyle w:val="ListParagraph"/>
        <w:widowControl w:val="0"/>
        <w:numPr>
          <w:ilvl w:val="0"/>
          <w:numId w:val="4"/>
        </w:numPr>
        <w:tabs>
          <w:tab w:val="left" w:pos="220"/>
          <w:tab w:val="left" w:pos="720"/>
        </w:tabs>
        <w:autoSpaceDE w:val="0"/>
        <w:autoSpaceDN w:val="0"/>
        <w:adjustRightInd w:val="0"/>
        <w:spacing w:after="0" w:line="360" w:lineRule="atLeast"/>
        <w:jc w:val="both"/>
        <w:rPr>
          <w:rFonts w:ascii="Cambria Math" w:hAnsi="Cambria Math"/>
          <w:sz w:val="24"/>
          <w:szCs w:val="24"/>
        </w:rPr>
      </w:pPr>
      <w:r w:rsidRPr="00FE6FBD">
        <w:rPr>
          <w:rFonts w:ascii="Cambria Math" w:hAnsi="Cambria Math"/>
          <w:sz w:val="24"/>
          <w:szCs w:val="24"/>
        </w:rPr>
        <w:t>Abdulnasir Nursefa</w:t>
      </w:r>
    </w:p>
    <w:p w:rsidR="00751A79" w:rsidRPr="00FE6FBD" w:rsidRDefault="00751A79" w:rsidP="00360890">
      <w:pPr>
        <w:pStyle w:val="ListParagraph"/>
        <w:widowControl w:val="0"/>
        <w:numPr>
          <w:ilvl w:val="0"/>
          <w:numId w:val="4"/>
        </w:numPr>
        <w:tabs>
          <w:tab w:val="left" w:pos="220"/>
          <w:tab w:val="left" w:pos="720"/>
        </w:tabs>
        <w:autoSpaceDE w:val="0"/>
        <w:autoSpaceDN w:val="0"/>
        <w:adjustRightInd w:val="0"/>
        <w:spacing w:after="0" w:line="360" w:lineRule="atLeast"/>
        <w:jc w:val="both"/>
        <w:rPr>
          <w:rFonts w:ascii="Cambria Math" w:hAnsi="Cambria Math"/>
          <w:sz w:val="24"/>
          <w:szCs w:val="24"/>
        </w:rPr>
      </w:pPr>
      <w:r w:rsidRPr="00FE6FBD">
        <w:rPr>
          <w:rFonts w:ascii="Cambria Math" w:hAnsi="Cambria Math"/>
          <w:sz w:val="24"/>
          <w:szCs w:val="24"/>
        </w:rPr>
        <w:t>Muhammed Ahmed</w:t>
      </w:r>
    </w:p>
    <w:p w:rsidR="00751A79" w:rsidRPr="00FE6FBD" w:rsidRDefault="00751A79" w:rsidP="00360890">
      <w:pPr>
        <w:pStyle w:val="ListParagraph"/>
        <w:widowControl w:val="0"/>
        <w:numPr>
          <w:ilvl w:val="0"/>
          <w:numId w:val="4"/>
        </w:numPr>
        <w:tabs>
          <w:tab w:val="left" w:pos="220"/>
          <w:tab w:val="left" w:pos="720"/>
        </w:tabs>
        <w:autoSpaceDE w:val="0"/>
        <w:autoSpaceDN w:val="0"/>
        <w:adjustRightInd w:val="0"/>
        <w:spacing w:after="0" w:line="360" w:lineRule="atLeast"/>
        <w:jc w:val="both"/>
        <w:rPr>
          <w:rFonts w:ascii="Cambria Math" w:hAnsi="Cambria Math"/>
          <w:sz w:val="24"/>
          <w:szCs w:val="24"/>
        </w:rPr>
      </w:pPr>
      <w:r w:rsidRPr="00FE6FBD">
        <w:rPr>
          <w:rFonts w:ascii="Cambria Math" w:hAnsi="Cambria Math"/>
          <w:sz w:val="24"/>
          <w:szCs w:val="24"/>
        </w:rPr>
        <w:t>Nardos Dawit</w:t>
      </w:r>
    </w:p>
    <w:p w:rsidR="00751A79" w:rsidRPr="00FE6FBD" w:rsidRDefault="00751A79" w:rsidP="00360890">
      <w:pPr>
        <w:pStyle w:val="ListParagraph"/>
        <w:widowControl w:val="0"/>
        <w:tabs>
          <w:tab w:val="left" w:pos="220"/>
          <w:tab w:val="left" w:pos="720"/>
        </w:tabs>
        <w:autoSpaceDE w:val="0"/>
        <w:autoSpaceDN w:val="0"/>
        <w:adjustRightInd w:val="0"/>
        <w:spacing w:after="0" w:line="360" w:lineRule="atLeast"/>
        <w:ind w:left="1320"/>
        <w:jc w:val="both"/>
        <w:rPr>
          <w:rFonts w:ascii="Cambria Math" w:hAnsi="Cambria Math"/>
          <w:sz w:val="24"/>
          <w:szCs w:val="24"/>
        </w:rPr>
      </w:pPr>
    </w:p>
    <w:p w:rsidR="0039548B" w:rsidRPr="00FE6FBD" w:rsidRDefault="00B54D42" w:rsidP="005450A6">
      <w:pPr>
        <w:pStyle w:val="Heading2"/>
        <w:numPr>
          <w:ilvl w:val="1"/>
          <w:numId w:val="12"/>
        </w:numPr>
        <w:rPr>
          <w:rFonts w:ascii="Cambria Math" w:hAnsi="Cambria Math"/>
        </w:rPr>
      </w:pPr>
      <w:bookmarkStart w:id="6" w:name="_Toc452336301"/>
      <w:r w:rsidRPr="00FE6FBD">
        <w:rPr>
          <w:rFonts w:ascii="Cambria Math" w:hAnsi="Cambria Math"/>
        </w:rPr>
        <w:lastRenderedPageBreak/>
        <w:t>Company History</w:t>
      </w:r>
      <w:bookmarkEnd w:id="6"/>
    </w:p>
    <w:p w:rsidR="0039548B" w:rsidRPr="00FE6FBD" w:rsidRDefault="0039548B" w:rsidP="0039548B">
      <w:pPr>
        <w:jc w:val="both"/>
        <w:rPr>
          <w:rFonts w:ascii="Cambria Math" w:hAnsi="Cambria Math" w:cs="Times New Roman"/>
          <w:sz w:val="24"/>
          <w:szCs w:val="24"/>
        </w:rPr>
      </w:pPr>
      <w:r w:rsidRPr="00FE6FBD">
        <w:rPr>
          <w:rFonts w:ascii="Cambria Math" w:hAnsi="Cambria Math" w:cs="Times New Roman"/>
          <w:sz w:val="24"/>
          <w:szCs w:val="24"/>
        </w:rPr>
        <w:t xml:space="preserve">Since this company is </w:t>
      </w:r>
      <w:r w:rsidR="001C147E" w:rsidRPr="00FE6FBD">
        <w:rPr>
          <w:rFonts w:ascii="Cambria Math" w:hAnsi="Cambria Math" w:cs="Times New Roman"/>
          <w:sz w:val="24"/>
          <w:szCs w:val="24"/>
        </w:rPr>
        <w:t>a plan to be implemented its start year is not adjusted but if it is the will of God</w:t>
      </w:r>
      <w:r w:rsidR="00B26EB3" w:rsidRPr="00FE6FBD">
        <w:rPr>
          <w:rFonts w:ascii="Cambria Math" w:hAnsi="Cambria Math" w:cs="Times New Roman"/>
          <w:sz w:val="24"/>
          <w:szCs w:val="24"/>
        </w:rPr>
        <w:t xml:space="preserve"> we will start this plan for th</w:t>
      </w:r>
      <w:r w:rsidR="001C147E" w:rsidRPr="00FE6FBD">
        <w:rPr>
          <w:rFonts w:ascii="Cambria Math" w:hAnsi="Cambria Math" w:cs="Times New Roman"/>
          <w:sz w:val="24"/>
          <w:szCs w:val="24"/>
        </w:rPr>
        <w:t>e next year.</w:t>
      </w:r>
    </w:p>
    <w:p w:rsidR="00B54D42" w:rsidRPr="00FE6FBD" w:rsidRDefault="00B54D42" w:rsidP="00AC35F9">
      <w:pPr>
        <w:pStyle w:val="Heading2"/>
        <w:numPr>
          <w:ilvl w:val="1"/>
          <w:numId w:val="12"/>
        </w:numPr>
        <w:rPr>
          <w:rFonts w:ascii="Cambria Math" w:hAnsi="Cambria Math"/>
        </w:rPr>
      </w:pPr>
      <w:bookmarkStart w:id="7" w:name="_Toc452336302"/>
      <w:r w:rsidRPr="00FE6FBD">
        <w:rPr>
          <w:rFonts w:ascii="Cambria Math" w:hAnsi="Cambria Math"/>
        </w:rPr>
        <w:t>Company Location &amp; Facilities</w:t>
      </w:r>
      <w:bookmarkEnd w:id="7"/>
    </w:p>
    <w:p w:rsidR="00611B65" w:rsidRPr="00FE6FBD" w:rsidRDefault="003068D9" w:rsidP="00360890">
      <w:pPr>
        <w:widowControl w:val="0"/>
        <w:autoSpaceDE w:val="0"/>
        <w:autoSpaceDN w:val="0"/>
        <w:adjustRightInd w:val="0"/>
        <w:spacing w:after="200" w:line="360" w:lineRule="auto"/>
        <w:jc w:val="both"/>
        <w:rPr>
          <w:rFonts w:ascii="Cambria Math" w:hAnsi="Cambria Math"/>
          <w:sz w:val="24"/>
          <w:szCs w:val="24"/>
        </w:rPr>
      </w:pPr>
      <w:r w:rsidRPr="00FE6FBD">
        <w:rPr>
          <w:rFonts w:ascii="Cambria Math" w:hAnsi="Cambria Math"/>
          <w:sz w:val="24"/>
          <w:szCs w:val="24"/>
        </w:rPr>
        <w:t>The company location is in Dire Dawa city around Sabiyan square, Additionally We will operate out of our photo digital studio in Dire Dawa city, which has an office area with desktop Mac fully equipped with design software for post-production editing and the creation of CD packages for clients. Printing and framing, if requested, will be outsourced to a local company</w:t>
      </w:r>
      <w:r w:rsidR="00611B65" w:rsidRPr="00FE6FBD">
        <w:rPr>
          <w:rFonts w:ascii="Cambria Math" w:hAnsi="Cambria Math"/>
          <w:sz w:val="24"/>
          <w:szCs w:val="24"/>
        </w:rPr>
        <w:t>.</w:t>
      </w:r>
    </w:p>
    <w:p w:rsidR="00611B65" w:rsidRPr="00FE6FBD" w:rsidRDefault="00611B65" w:rsidP="00AC35F9">
      <w:pPr>
        <w:pStyle w:val="Heading1"/>
        <w:numPr>
          <w:ilvl w:val="0"/>
          <w:numId w:val="12"/>
        </w:numPr>
        <w:rPr>
          <w:rFonts w:ascii="Cambria Math" w:hAnsi="Cambria Math"/>
        </w:rPr>
      </w:pPr>
      <w:bookmarkStart w:id="8" w:name="_Toc452336303"/>
      <w:r w:rsidRPr="00FE6FBD">
        <w:rPr>
          <w:rFonts w:ascii="Cambria Math" w:hAnsi="Cambria Math"/>
        </w:rPr>
        <w:t>Products /</w:t>
      </w:r>
      <w:r w:rsidR="00211F2B" w:rsidRPr="00FE6FBD">
        <w:rPr>
          <w:rFonts w:ascii="Cambria Math" w:hAnsi="Cambria Math"/>
        </w:rPr>
        <w:t xml:space="preserve"> </w:t>
      </w:r>
      <w:r w:rsidRPr="00FE6FBD">
        <w:rPr>
          <w:rFonts w:ascii="Cambria Math" w:hAnsi="Cambria Math"/>
        </w:rPr>
        <w:t>Services</w:t>
      </w:r>
      <w:bookmarkEnd w:id="8"/>
    </w:p>
    <w:p w:rsidR="00E41853" w:rsidRPr="00FE6FBD" w:rsidRDefault="00E41853" w:rsidP="00360890">
      <w:pPr>
        <w:widowControl w:val="0"/>
        <w:autoSpaceDE w:val="0"/>
        <w:autoSpaceDN w:val="0"/>
        <w:adjustRightInd w:val="0"/>
        <w:spacing w:after="200" w:line="360" w:lineRule="auto"/>
        <w:jc w:val="both"/>
        <w:rPr>
          <w:rFonts w:ascii="Cambria Math" w:hAnsi="Cambria Math"/>
          <w:sz w:val="24"/>
          <w:szCs w:val="24"/>
        </w:rPr>
      </w:pPr>
      <w:r w:rsidRPr="00FE6FBD">
        <w:rPr>
          <w:rFonts w:ascii="Cambria Math" w:hAnsi="Cambria Math"/>
          <w:sz w:val="24"/>
          <w:szCs w:val="24"/>
        </w:rPr>
        <w:t xml:space="preserve">   NIYE Photography will help our clients (customers) to capture the best moments of their events in order to promote their business and keep it fresh and cutting edge for their marketing purposes. </w:t>
      </w:r>
    </w:p>
    <w:p w:rsidR="00E41853" w:rsidRPr="00FE6FBD" w:rsidRDefault="00E41853" w:rsidP="00360890">
      <w:pPr>
        <w:widowControl w:val="0"/>
        <w:autoSpaceDE w:val="0"/>
        <w:autoSpaceDN w:val="0"/>
        <w:adjustRightInd w:val="0"/>
        <w:spacing w:after="200" w:line="360" w:lineRule="auto"/>
        <w:jc w:val="both"/>
        <w:rPr>
          <w:rFonts w:ascii="Cambria Math" w:hAnsi="Cambria Math"/>
          <w:sz w:val="24"/>
          <w:szCs w:val="24"/>
        </w:rPr>
      </w:pPr>
      <w:r w:rsidRPr="00FE6FBD">
        <w:rPr>
          <w:rFonts w:ascii="Cambria Math" w:hAnsi="Cambria Math"/>
          <w:sz w:val="24"/>
          <w:szCs w:val="24"/>
        </w:rPr>
        <w:t xml:space="preserve">    All of our photos are created in a high-resolution digital format, from which prints can be made if requested. Since the Internet and commonly used printers typically use the lower-resolution 300 dpi format, 300 dpi digital files are available to clients for a nominal charge. Higher-quality digital photos and prints carry full pricing. We will retain the high-resolution data and clients can order more digital copies or prints from us if they wish.</w:t>
      </w:r>
    </w:p>
    <w:p w:rsidR="00BC1F23" w:rsidRPr="00FE6FBD" w:rsidRDefault="003C080E" w:rsidP="00AC35F9">
      <w:pPr>
        <w:pStyle w:val="Heading2"/>
        <w:numPr>
          <w:ilvl w:val="1"/>
          <w:numId w:val="12"/>
        </w:numPr>
        <w:rPr>
          <w:rFonts w:ascii="Cambria Math" w:hAnsi="Cambria Math"/>
        </w:rPr>
      </w:pPr>
      <w:bookmarkStart w:id="9" w:name="_Toc452336304"/>
      <w:r w:rsidRPr="00FE6FBD">
        <w:rPr>
          <w:rFonts w:ascii="Cambria Math" w:hAnsi="Cambria Math"/>
        </w:rPr>
        <w:t>Service</w:t>
      </w:r>
      <w:r w:rsidR="00BC1F23" w:rsidRPr="00FE6FBD">
        <w:rPr>
          <w:rFonts w:ascii="Cambria Math" w:hAnsi="Cambria Math"/>
        </w:rPr>
        <w:t xml:space="preserve"> Description</w:t>
      </w:r>
      <w:bookmarkEnd w:id="9"/>
    </w:p>
    <w:p w:rsidR="00BC1F23" w:rsidRPr="00FE6FBD" w:rsidRDefault="00BC1F23" w:rsidP="00360890">
      <w:pPr>
        <w:widowControl w:val="0"/>
        <w:autoSpaceDE w:val="0"/>
        <w:autoSpaceDN w:val="0"/>
        <w:adjustRightInd w:val="0"/>
        <w:spacing w:after="0" w:line="320" w:lineRule="atLeast"/>
        <w:jc w:val="both"/>
        <w:rPr>
          <w:rFonts w:ascii="Cambria Math" w:hAnsi="Cambria Math"/>
          <w:sz w:val="24"/>
          <w:szCs w:val="24"/>
        </w:rPr>
      </w:pPr>
      <w:r w:rsidRPr="00FE6FBD">
        <w:rPr>
          <w:rFonts w:ascii="Cambria Math" w:hAnsi="Cambria Math"/>
          <w:sz w:val="24"/>
          <w:szCs w:val="24"/>
        </w:rPr>
        <w:t>Our products include:</w:t>
      </w:r>
    </w:p>
    <w:p w:rsidR="00BC1F23" w:rsidRPr="00FE6FBD" w:rsidRDefault="00BC1F23" w:rsidP="00360890">
      <w:pPr>
        <w:pStyle w:val="ListParagraph"/>
        <w:widowControl w:val="0"/>
        <w:numPr>
          <w:ilvl w:val="0"/>
          <w:numId w:val="5"/>
        </w:numPr>
        <w:autoSpaceDE w:val="0"/>
        <w:autoSpaceDN w:val="0"/>
        <w:adjustRightInd w:val="0"/>
        <w:spacing w:after="200" w:line="320" w:lineRule="atLeast"/>
        <w:jc w:val="both"/>
        <w:rPr>
          <w:rFonts w:ascii="Cambria Math" w:hAnsi="Cambria Math"/>
          <w:bCs/>
          <w:sz w:val="24"/>
          <w:szCs w:val="24"/>
        </w:rPr>
      </w:pPr>
      <w:r w:rsidRPr="00FE6FBD">
        <w:rPr>
          <w:rFonts w:ascii="Cambria Math" w:hAnsi="Cambria Math"/>
          <w:bCs/>
          <w:sz w:val="24"/>
          <w:szCs w:val="24"/>
        </w:rPr>
        <w:t xml:space="preserve">Corporate Event Photo Package </w:t>
      </w:r>
    </w:p>
    <w:p w:rsidR="00BC1F23" w:rsidRPr="00FE6FBD" w:rsidRDefault="00BC1F23" w:rsidP="00360890">
      <w:pPr>
        <w:widowControl w:val="0"/>
        <w:autoSpaceDE w:val="0"/>
        <w:autoSpaceDN w:val="0"/>
        <w:adjustRightInd w:val="0"/>
        <w:spacing w:after="200" w:line="320" w:lineRule="atLeast"/>
        <w:jc w:val="both"/>
        <w:rPr>
          <w:rFonts w:ascii="Cambria Math" w:hAnsi="Cambria Math"/>
          <w:bCs/>
          <w:sz w:val="24"/>
          <w:szCs w:val="24"/>
        </w:rPr>
      </w:pPr>
      <w:r w:rsidRPr="00FE6FBD">
        <w:rPr>
          <w:rFonts w:ascii="Cambria Math" w:hAnsi="Cambria Math"/>
          <w:bCs/>
          <w:sz w:val="24"/>
          <w:szCs w:val="24"/>
        </w:rPr>
        <w:t xml:space="preserve">Galas, Fundraisers, Expos, etc. are often essential events for organizations in order to both celebrate their employees, clients and products and/or to raise funds for a charity or cause. This package includes complete coverage of the highlights of the event, for the organization to use in promotional materials, with digital images on a CD. Prints are available upon request, for an extra fee. </w:t>
      </w:r>
    </w:p>
    <w:p w:rsidR="00BC1F23" w:rsidRPr="00FE6FBD" w:rsidRDefault="00BC1F23" w:rsidP="00360890">
      <w:pPr>
        <w:pStyle w:val="ListParagraph"/>
        <w:widowControl w:val="0"/>
        <w:numPr>
          <w:ilvl w:val="0"/>
          <w:numId w:val="5"/>
        </w:numPr>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 xml:space="preserve">Nonprofit Event Photo Package </w:t>
      </w:r>
    </w:p>
    <w:p w:rsidR="00BC1F23" w:rsidRPr="00FE6FBD" w:rsidRDefault="00BC1F23"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 xml:space="preserve">NIYE Photography values the humanitarian work that nonprofit businesses do in the local and national community and so are willing to offer discounted photo packages for small organizations looking to promote their organization through fundraisers and other community events. This package includes coverage of the highlights of the event, with digital images on a CD. Prints are available upon request for an extra fee. </w:t>
      </w:r>
    </w:p>
    <w:p w:rsidR="00BC1F23" w:rsidRPr="00FE6FBD" w:rsidRDefault="00BC1F23" w:rsidP="00360890">
      <w:pPr>
        <w:pStyle w:val="ListParagraph"/>
        <w:widowControl w:val="0"/>
        <w:numPr>
          <w:ilvl w:val="0"/>
          <w:numId w:val="5"/>
        </w:numPr>
        <w:autoSpaceDE w:val="0"/>
        <w:autoSpaceDN w:val="0"/>
        <w:adjustRightInd w:val="0"/>
        <w:spacing w:after="200" w:line="320" w:lineRule="atLeast"/>
        <w:jc w:val="both"/>
        <w:rPr>
          <w:rFonts w:ascii="Cambria Math" w:hAnsi="Cambria Math"/>
          <w:bCs/>
          <w:sz w:val="24"/>
          <w:szCs w:val="24"/>
        </w:rPr>
      </w:pPr>
      <w:r w:rsidRPr="00FE6FBD">
        <w:rPr>
          <w:rFonts w:ascii="Cambria Math" w:hAnsi="Cambria Math"/>
          <w:bCs/>
          <w:sz w:val="24"/>
          <w:szCs w:val="24"/>
        </w:rPr>
        <w:t>Wedding Album</w:t>
      </w:r>
    </w:p>
    <w:p w:rsidR="00BC1F23" w:rsidRPr="00FE6FBD" w:rsidRDefault="00BC1F23"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lastRenderedPageBreak/>
        <w:t>Weddings are one of the most special moments of life. Our wedding album includes up to 8 hours of wedding photography, with prints displayed in a custom photo album and digital images on CD.</w:t>
      </w:r>
    </w:p>
    <w:p w:rsidR="00BC1F23" w:rsidRPr="00FE6FBD" w:rsidRDefault="003C080E" w:rsidP="00AC35F9">
      <w:pPr>
        <w:pStyle w:val="Heading2"/>
        <w:numPr>
          <w:ilvl w:val="1"/>
          <w:numId w:val="12"/>
        </w:numPr>
        <w:rPr>
          <w:rFonts w:ascii="Cambria Math" w:hAnsi="Cambria Math"/>
        </w:rPr>
      </w:pPr>
      <w:bookmarkStart w:id="10" w:name="_Toc452336305"/>
      <w:r w:rsidRPr="00FE6FBD">
        <w:rPr>
          <w:rFonts w:ascii="Cambria Math" w:hAnsi="Cambria Math"/>
        </w:rPr>
        <w:t xml:space="preserve">Important </w:t>
      </w:r>
      <w:r w:rsidR="0032506D" w:rsidRPr="00FE6FBD">
        <w:rPr>
          <w:rFonts w:ascii="Cambria Math" w:hAnsi="Cambria Math"/>
        </w:rPr>
        <w:t>Service Features and Competitive Comparison</w:t>
      </w:r>
      <w:bookmarkEnd w:id="10"/>
    </w:p>
    <w:p w:rsidR="00932071" w:rsidRPr="00FE6FBD" w:rsidRDefault="00932071"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 xml:space="preserve">NIYE photo Studio Marketing Communications will develop the logo, business cards, e-mail address, brochures, website and display ads.  All will contain branding information around the theme of capturing the highlights of special events in order to promote a company or organization.  This theme is the backdrop of our program to maintain customer relationships in order for them to continue to use our business to cover their future events. </w:t>
      </w:r>
    </w:p>
    <w:p w:rsidR="00353BE7" w:rsidRPr="00FE6FBD" w:rsidRDefault="00353BE7"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 xml:space="preserve">Our innovative approach makes the most of the latest easily accessible and transferable digital imagery. By playing to this market trend, we gain new customers and provide added value, with high-quality, small file-size images our clients can easily access in order to incorporate into promotional brochures, web campaigns, and other marketing materials. </w:t>
      </w:r>
    </w:p>
    <w:p w:rsidR="00353BE7" w:rsidRPr="00FE6FBD" w:rsidRDefault="00353BE7" w:rsidP="00360890">
      <w:pPr>
        <w:jc w:val="both"/>
        <w:rPr>
          <w:rFonts w:ascii="Cambria Math" w:hAnsi="Cambria Math"/>
          <w:sz w:val="24"/>
          <w:szCs w:val="24"/>
        </w:rPr>
      </w:pPr>
      <w:r w:rsidRPr="00FE6FBD">
        <w:rPr>
          <w:rFonts w:ascii="Cambria Math" w:hAnsi="Cambria Math"/>
          <w:sz w:val="24"/>
          <w:szCs w:val="24"/>
        </w:rPr>
        <w:t>NIYE Photography will use several digital cameras, and a computer fully loaded with image-manipulating software, such as Adobe Photoshop, as well as hard drives to store backup images on. We will also need an ongoing maintenance agreement for the computer and software, and nightly backups of image files, in the event of computer failure, theft, or fire.</w:t>
      </w:r>
    </w:p>
    <w:p w:rsidR="0032506D" w:rsidRPr="00FE6FBD" w:rsidRDefault="0032506D" w:rsidP="00CD660F">
      <w:pPr>
        <w:pStyle w:val="Heading1"/>
        <w:numPr>
          <w:ilvl w:val="0"/>
          <w:numId w:val="12"/>
        </w:numPr>
        <w:rPr>
          <w:rFonts w:ascii="Cambria Math" w:hAnsi="Cambria Math"/>
        </w:rPr>
      </w:pPr>
      <w:bookmarkStart w:id="11" w:name="_Toc452336306"/>
      <w:r w:rsidRPr="00FE6FBD">
        <w:rPr>
          <w:rFonts w:ascii="Cambria Math" w:hAnsi="Cambria Math"/>
        </w:rPr>
        <w:t>Market Analysis</w:t>
      </w:r>
      <w:bookmarkEnd w:id="11"/>
      <w:r w:rsidRPr="00FE6FBD">
        <w:rPr>
          <w:rFonts w:ascii="Cambria Math" w:hAnsi="Cambria Math"/>
        </w:rPr>
        <w:t xml:space="preserve"> </w:t>
      </w:r>
    </w:p>
    <w:p w:rsidR="004037D8" w:rsidRPr="004037D8" w:rsidRDefault="004037D8" w:rsidP="00360890">
      <w:pPr>
        <w:shd w:val="clear" w:color="auto" w:fill="FFFFFF"/>
        <w:spacing w:after="0" w:line="405" w:lineRule="atLeast"/>
        <w:jc w:val="both"/>
        <w:rPr>
          <w:rFonts w:ascii="Cambria Math" w:eastAsia="Times New Roman" w:hAnsi="Cambria Math" w:cs="Times New Roman"/>
          <w:sz w:val="24"/>
          <w:szCs w:val="24"/>
        </w:rPr>
      </w:pPr>
      <w:r w:rsidRPr="004037D8">
        <w:rPr>
          <w:rFonts w:ascii="Cambria Math" w:eastAsia="Times New Roman" w:hAnsi="Cambria Math" w:cs="Times New Roman"/>
          <w:sz w:val="24"/>
          <w:szCs w:val="24"/>
        </w:rPr>
        <w:t>Families with children are the biggest market for portraits. For the purpose of this analysis, these families are divided into three socio-economic categories:</w:t>
      </w:r>
    </w:p>
    <w:p w:rsidR="004037D8" w:rsidRPr="004037D8" w:rsidRDefault="004037D8" w:rsidP="00360890">
      <w:pPr>
        <w:numPr>
          <w:ilvl w:val="0"/>
          <w:numId w:val="10"/>
        </w:numPr>
        <w:shd w:val="clear" w:color="auto" w:fill="FFFFFF"/>
        <w:spacing w:before="100" w:beforeAutospacing="1" w:after="0" w:line="405" w:lineRule="atLeast"/>
        <w:ind w:left="450"/>
        <w:jc w:val="both"/>
        <w:rPr>
          <w:rFonts w:ascii="Cambria Math" w:eastAsia="Times New Roman" w:hAnsi="Cambria Math" w:cs="Times New Roman"/>
          <w:sz w:val="24"/>
          <w:szCs w:val="24"/>
        </w:rPr>
      </w:pPr>
      <w:r w:rsidRPr="004037D8">
        <w:rPr>
          <w:rFonts w:ascii="Cambria Math" w:eastAsia="Times New Roman" w:hAnsi="Cambria Math" w:cs="Times New Roman"/>
          <w:sz w:val="24"/>
          <w:szCs w:val="24"/>
        </w:rPr>
        <w:t>College graduates</w:t>
      </w:r>
    </w:p>
    <w:p w:rsidR="004037D8" w:rsidRPr="004037D8" w:rsidRDefault="004037D8" w:rsidP="00360890">
      <w:pPr>
        <w:numPr>
          <w:ilvl w:val="0"/>
          <w:numId w:val="10"/>
        </w:numPr>
        <w:shd w:val="clear" w:color="auto" w:fill="FFFFFF"/>
        <w:spacing w:before="100" w:beforeAutospacing="1" w:after="0" w:line="405" w:lineRule="atLeast"/>
        <w:ind w:left="450"/>
        <w:jc w:val="both"/>
        <w:rPr>
          <w:rFonts w:ascii="Cambria Math" w:eastAsia="Times New Roman" w:hAnsi="Cambria Math" w:cs="Times New Roman"/>
          <w:sz w:val="24"/>
          <w:szCs w:val="24"/>
        </w:rPr>
      </w:pPr>
      <w:r w:rsidRPr="004037D8">
        <w:rPr>
          <w:rFonts w:ascii="Cambria Math" w:eastAsia="Times New Roman" w:hAnsi="Cambria Math" w:cs="Times New Roman"/>
          <w:sz w:val="24"/>
          <w:szCs w:val="24"/>
        </w:rPr>
        <w:t>High school graduates</w:t>
      </w:r>
    </w:p>
    <w:p w:rsidR="004037D8" w:rsidRPr="004037D8" w:rsidRDefault="004037D8" w:rsidP="00360890">
      <w:pPr>
        <w:numPr>
          <w:ilvl w:val="0"/>
          <w:numId w:val="10"/>
        </w:numPr>
        <w:shd w:val="clear" w:color="auto" w:fill="FFFFFF"/>
        <w:spacing w:before="100" w:beforeAutospacing="1" w:after="0" w:line="405" w:lineRule="atLeast"/>
        <w:ind w:left="450"/>
        <w:jc w:val="both"/>
        <w:rPr>
          <w:rFonts w:ascii="Cambria Math" w:eastAsia="Times New Roman" w:hAnsi="Cambria Math" w:cs="Times New Roman"/>
          <w:sz w:val="24"/>
          <w:szCs w:val="24"/>
        </w:rPr>
      </w:pPr>
      <w:r w:rsidRPr="004037D8">
        <w:rPr>
          <w:rFonts w:ascii="Cambria Math" w:eastAsia="Times New Roman" w:hAnsi="Cambria Math" w:cs="Times New Roman"/>
          <w:sz w:val="24"/>
          <w:szCs w:val="24"/>
        </w:rPr>
        <w:t>Non-graduates</w:t>
      </w:r>
    </w:p>
    <w:p w:rsidR="004037D8" w:rsidRPr="004037D8" w:rsidRDefault="004037D8" w:rsidP="00360890">
      <w:pPr>
        <w:shd w:val="clear" w:color="auto" w:fill="FFFFFF"/>
        <w:spacing w:after="0" w:line="405" w:lineRule="atLeast"/>
        <w:jc w:val="both"/>
        <w:rPr>
          <w:rFonts w:ascii="Cambria Math" w:eastAsia="Times New Roman" w:hAnsi="Cambria Math" w:cs="Times New Roman"/>
          <w:sz w:val="24"/>
          <w:szCs w:val="24"/>
        </w:rPr>
      </w:pPr>
      <w:r w:rsidRPr="004037D8">
        <w:rPr>
          <w:rFonts w:ascii="Cambria Math" w:eastAsia="Times New Roman" w:hAnsi="Cambria Math" w:cs="Times New Roman"/>
          <w:sz w:val="24"/>
          <w:szCs w:val="24"/>
        </w:rPr>
        <w:t xml:space="preserve">Families of college graduates are most likely to be professionals and to have the means and the taste for professional portraits.  There are nearly 20,000 such families in the </w:t>
      </w:r>
      <w:r w:rsidR="007D17C0" w:rsidRPr="00FE6FBD">
        <w:rPr>
          <w:rFonts w:ascii="Cambria Math" w:eastAsia="Times New Roman" w:hAnsi="Cambria Math" w:cs="Times New Roman"/>
          <w:sz w:val="24"/>
          <w:szCs w:val="24"/>
        </w:rPr>
        <w:t>DireDawa</w:t>
      </w:r>
      <w:r w:rsidRPr="004037D8">
        <w:rPr>
          <w:rFonts w:ascii="Cambria Math" w:eastAsia="Times New Roman" w:hAnsi="Cambria Math" w:cs="Times New Roman"/>
          <w:sz w:val="24"/>
          <w:szCs w:val="24"/>
        </w:rPr>
        <w:t xml:space="preserve"> area. </w:t>
      </w:r>
    </w:p>
    <w:p w:rsidR="004037D8" w:rsidRPr="004037D8" w:rsidRDefault="004037D8" w:rsidP="00360890">
      <w:pPr>
        <w:shd w:val="clear" w:color="auto" w:fill="FFFFFF"/>
        <w:spacing w:after="0" w:line="405" w:lineRule="atLeast"/>
        <w:jc w:val="both"/>
        <w:rPr>
          <w:rFonts w:ascii="Cambria Math" w:eastAsia="Times New Roman" w:hAnsi="Cambria Math" w:cs="Times New Roman"/>
          <w:sz w:val="24"/>
          <w:szCs w:val="24"/>
        </w:rPr>
      </w:pPr>
      <w:r w:rsidRPr="004037D8">
        <w:rPr>
          <w:rFonts w:ascii="Cambria Math" w:eastAsia="Times New Roman" w:hAnsi="Cambria Math" w:cs="Times New Roman"/>
          <w:sz w:val="24"/>
          <w:szCs w:val="24"/>
        </w:rPr>
        <w:t>We will target female professionals and wives of professionals, because women make the majority of purchasing decisions in these families.</w:t>
      </w:r>
    </w:p>
    <w:p w:rsidR="007D17C0" w:rsidRPr="00FE6FBD" w:rsidRDefault="007D17C0" w:rsidP="00360890">
      <w:pPr>
        <w:shd w:val="clear" w:color="auto" w:fill="FFFFFF"/>
        <w:spacing w:after="0" w:line="405" w:lineRule="atLeast"/>
        <w:jc w:val="both"/>
        <w:rPr>
          <w:rFonts w:ascii="Cambria Math" w:eastAsia="Times New Roman" w:hAnsi="Cambria Math" w:cs="Times New Roman"/>
          <w:sz w:val="24"/>
          <w:szCs w:val="24"/>
        </w:rPr>
      </w:pPr>
    </w:p>
    <w:p w:rsidR="004037D8" w:rsidRPr="004037D8" w:rsidRDefault="004037D8" w:rsidP="00360890">
      <w:pPr>
        <w:shd w:val="clear" w:color="auto" w:fill="FFFFFF"/>
        <w:spacing w:after="0" w:line="405" w:lineRule="atLeast"/>
        <w:jc w:val="both"/>
        <w:rPr>
          <w:rFonts w:ascii="Cambria Math" w:eastAsia="Times New Roman" w:hAnsi="Cambria Math" w:cs="Times New Roman"/>
          <w:sz w:val="24"/>
          <w:szCs w:val="24"/>
        </w:rPr>
      </w:pPr>
      <w:r w:rsidRPr="004037D8">
        <w:rPr>
          <w:rFonts w:ascii="Cambria Math" w:eastAsia="Times New Roman" w:hAnsi="Cambria Math" w:cs="Times New Roman"/>
          <w:sz w:val="24"/>
          <w:szCs w:val="24"/>
        </w:rPr>
        <w:t>The competitive environment is divided between magazine-quality photographers, moderate professional photographers who mostly pose their subjects, and same-day photo studios.</w:t>
      </w:r>
    </w:p>
    <w:p w:rsidR="004037D8" w:rsidRPr="004037D8" w:rsidRDefault="004037D8" w:rsidP="00360890">
      <w:pPr>
        <w:shd w:val="clear" w:color="auto" w:fill="FFFFFF"/>
        <w:spacing w:after="0" w:line="405" w:lineRule="atLeast"/>
        <w:jc w:val="both"/>
        <w:rPr>
          <w:rFonts w:ascii="Cambria Math" w:eastAsia="Times New Roman" w:hAnsi="Cambria Math" w:cs="Times New Roman"/>
          <w:sz w:val="24"/>
          <w:szCs w:val="24"/>
        </w:rPr>
      </w:pPr>
      <w:r w:rsidRPr="004037D8">
        <w:rPr>
          <w:rFonts w:ascii="Cambria Math" w:eastAsia="Times New Roman" w:hAnsi="Cambria Math" w:cs="Times New Roman"/>
          <w:sz w:val="24"/>
          <w:szCs w:val="24"/>
        </w:rPr>
        <w:t>The trend among our targeted consumers is toward more digital photography and more sending of digital images on the Internet. As the world becomes more technical, people need more personal support. </w:t>
      </w:r>
    </w:p>
    <w:p w:rsidR="004037D8" w:rsidRPr="004037D8" w:rsidRDefault="00F24CB0" w:rsidP="00360890">
      <w:pPr>
        <w:shd w:val="clear" w:color="auto" w:fill="FFFFFF"/>
        <w:spacing w:after="0" w:line="405" w:lineRule="atLeast"/>
        <w:jc w:val="both"/>
        <w:rPr>
          <w:rFonts w:ascii="Cambria Math" w:eastAsia="Times New Roman" w:hAnsi="Cambria Math" w:cs="Times New Roman"/>
          <w:sz w:val="24"/>
          <w:szCs w:val="24"/>
        </w:rPr>
      </w:pPr>
      <w:r w:rsidRPr="00FE6FBD">
        <w:rPr>
          <w:rFonts w:ascii="Cambria Math" w:eastAsia="Times New Roman" w:hAnsi="Cambria Math" w:cs="Times New Roman"/>
          <w:sz w:val="24"/>
          <w:szCs w:val="24"/>
        </w:rPr>
        <w:lastRenderedPageBreak/>
        <w:t>NIYE</w:t>
      </w:r>
      <w:r w:rsidR="004037D8" w:rsidRPr="004037D8">
        <w:rPr>
          <w:rFonts w:ascii="Cambria Math" w:eastAsia="Times New Roman" w:hAnsi="Cambria Math" w:cs="Times New Roman"/>
          <w:sz w:val="24"/>
          <w:szCs w:val="24"/>
        </w:rPr>
        <w:t xml:space="preserve"> Photo Studio will use a "high-tech, high-touch" approach to reach and retain clients for their ongoing photo needs. We will make it affordable and easy for them to disseminate their photos electronically.</w:t>
      </w:r>
    </w:p>
    <w:p w:rsidR="004037D8" w:rsidRPr="004037D8" w:rsidRDefault="004037D8" w:rsidP="00360890">
      <w:pPr>
        <w:shd w:val="clear" w:color="auto" w:fill="FFFFFF"/>
        <w:spacing w:before="300" w:after="0" w:line="240" w:lineRule="auto"/>
        <w:jc w:val="both"/>
        <w:outlineLvl w:val="2"/>
        <w:rPr>
          <w:rFonts w:ascii="Cambria Math" w:eastAsia="Times New Roman" w:hAnsi="Cambria Math" w:cs="Times New Roman"/>
          <w:bCs/>
          <w:sz w:val="24"/>
          <w:szCs w:val="24"/>
        </w:rPr>
      </w:pPr>
      <w:bookmarkStart w:id="12" w:name="_Toc452336307"/>
      <w:r w:rsidRPr="004037D8">
        <w:rPr>
          <w:rFonts w:ascii="Cambria Math" w:eastAsia="Times New Roman" w:hAnsi="Cambria Math" w:cs="Times New Roman"/>
          <w:bCs/>
          <w:sz w:val="24"/>
          <w:szCs w:val="24"/>
        </w:rPr>
        <w:t>Market Segmentation</w:t>
      </w:r>
      <w:bookmarkEnd w:id="12"/>
    </w:p>
    <w:p w:rsidR="004037D8" w:rsidRPr="004037D8" w:rsidRDefault="004037D8" w:rsidP="00360890">
      <w:pPr>
        <w:shd w:val="clear" w:color="auto" w:fill="FFFFFF"/>
        <w:spacing w:after="0" w:line="405" w:lineRule="atLeast"/>
        <w:jc w:val="both"/>
        <w:rPr>
          <w:rFonts w:ascii="Cambria Math" w:eastAsia="Times New Roman" w:hAnsi="Cambria Math" w:cs="Times New Roman"/>
          <w:sz w:val="24"/>
          <w:szCs w:val="24"/>
        </w:rPr>
      </w:pPr>
      <w:r w:rsidRPr="004037D8">
        <w:rPr>
          <w:rFonts w:ascii="Cambria Math" w:eastAsia="Times New Roman" w:hAnsi="Cambria Math" w:cs="Times New Roman"/>
          <w:sz w:val="24"/>
          <w:szCs w:val="24"/>
        </w:rPr>
        <w:t>People who pay for professional photo portraits are generally status-conscious professionals who have children, and so we've segmented the Eugene-Springfield metropolitan area according to the social status of families. We've used education as a measure of social status.</w:t>
      </w:r>
    </w:p>
    <w:p w:rsidR="007D17C0" w:rsidRPr="00FE6FBD" w:rsidRDefault="007D17C0" w:rsidP="00360890">
      <w:pPr>
        <w:shd w:val="clear" w:color="auto" w:fill="FFFFFF"/>
        <w:spacing w:after="0" w:line="405" w:lineRule="atLeast"/>
        <w:jc w:val="both"/>
        <w:rPr>
          <w:rFonts w:ascii="Cambria Math" w:eastAsia="Times New Roman" w:hAnsi="Cambria Math" w:cs="Times New Roman"/>
          <w:bCs/>
          <w:sz w:val="24"/>
          <w:szCs w:val="24"/>
        </w:rPr>
      </w:pPr>
    </w:p>
    <w:p w:rsidR="004037D8" w:rsidRPr="00FE6FBD" w:rsidRDefault="004037D8" w:rsidP="00360890">
      <w:pPr>
        <w:pStyle w:val="ListParagraph"/>
        <w:numPr>
          <w:ilvl w:val="0"/>
          <w:numId w:val="5"/>
        </w:numPr>
        <w:shd w:val="clear" w:color="auto" w:fill="FFFFFF"/>
        <w:spacing w:after="0" w:line="405" w:lineRule="atLeast"/>
        <w:jc w:val="both"/>
        <w:rPr>
          <w:rFonts w:ascii="Cambria Math" w:eastAsia="Times New Roman" w:hAnsi="Cambria Math" w:cs="Times New Roman"/>
          <w:sz w:val="24"/>
          <w:szCs w:val="24"/>
        </w:rPr>
      </w:pPr>
      <w:r w:rsidRPr="00FE6FBD">
        <w:rPr>
          <w:rFonts w:ascii="Cambria Math" w:eastAsia="Times New Roman" w:hAnsi="Cambria Math" w:cs="Times New Roman"/>
          <w:bCs/>
          <w:sz w:val="24"/>
          <w:szCs w:val="24"/>
        </w:rPr>
        <w:t>Families of College Graduates</w:t>
      </w:r>
    </w:p>
    <w:p w:rsidR="004037D8" w:rsidRPr="004037D8" w:rsidRDefault="004037D8" w:rsidP="00360890">
      <w:pPr>
        <w:shd w:val="clear" w:color="auto" w:fill="FFFFFF"/>
        <w:spacing w:after="0" w:line="405" w:lineRule="atLeast"/>
        <w:jc w:val="both"/>
        <w:rPr>
          <w:rFonts w:ascii="Cambria Math" w:eastAsia="Times New Roman" w:hAnsi="Cambria Math" w:cs="Times New Roman"/>
          <w:sz w:val="24"/>
          <w:szCs w:val="24"/>
        </w:rPr>
      </w:pPr>
      <w:r w:rsidRPr="004037D8">
        <w:rPr>
          <w:rFonts w:ascii="Cambria Math" w:eastAsia="Times New Roman" w:hAnsi="Cambria Math" w:cs="Times New Roman"/>
          <w:sz w:val="24"/>
          <w:szCs w:val="24"/>
        </w:rPr>
        <w:t>Professionals are, almost by definition, college graduates. They are the ones most likely to have a need for professional photo portraits for career purposes. They are also most likely to have the means and taste to want professional photos for their families, as well.</w:t>
      </w:r>
    </w:p>
    <w:p w:rsidR="007D17C0" w:rsidRPr="00FE6FBD" w:rsidRDefault="007D17C0" w:rsidP="00360890">
      <w:pPr>
        <w:shd w:val="clear" w:color="auto" w:fill="FFFFFF"/>
        <w:spacing w:after="0" w:line="405" w:lineRule="atLeast"/>
        <w:jc w:val="both"/>
        <w:rPr>
          <w:rFonts w:ascii="Cambria Math" w:eastAsia="Times New Roman" w:hAnsi="Cambria Math" w:cs="Times New Roman"/>
          <w:bCs/>
          <w:sz w:val="24"/>
          <w:szCs w:val="24"/>
        </w:rPr>
      </w:pPr>
    </w:p>
    <w:p w:rsidR="004037D8" w:rsidRPr="00FE6FBD" w:rsidRDefault="004037D8" w:rsidP="00360890">
      <w:pPr>
        <w:pStyle w:val="ListParagraph"/>
        <w:numPr>
          <w:ilvl w:val="0"/>
          <w:numId w:val="5"/>
        </w:numPr>
        <w:shd w:val="clear" w:color="auto" w:fill="FFFFFF"/>
        <w:spacing w:after="0" w:line="405" w:lineRule="atLeast"/>
        <w:jc w:val="both"/>
        <w:rPr>
          <w:rFonts w:ascii="Cambria Math" w:eastAsia="Times New Roman" w:hAnsi="Cambria Math" w:cs="Times New Roman"/>
          <w:sz w:val="24"/>
          <w:szCs w:val="24"/>
        </w:rPr>
      </w:pPr>
      <w:r w:rsidRPr="00FE6FBD">
        <w:rPr>
          <w:rFonts w:ascii="Cambria Math" w:eastAsia="Times New Roman" w:hAnsi="Cambria Math" w:cs="Times New Roman"/>
          <w:bCs/>
          <w:sz w:val="24"/>
          <w:szCs w:val="24"/>
        </w:rPr>
        <w:t>Families of High School Graduates</w:t>
      </w:r>
    </w:p>
    <w:p w:rsidR="004037D8" w:rsidRPr="004037D8" w:rsidRDefault="004037D8" w:rsidP="00360890">
      <w:pPr>
        <w:shd w:val="clear" w:color="auto" w:fill="FFFFFF"/>
        <w:spacing w:after="0" w:line="405" w:lineRule="atLeast"/>
        <w:jc w:val="both"/>
        <w:rPr>
          <w:rFonts w:ascii="Cambria Math" w:eastAsia="Times New Roman" w:hAnsi="Cambria Math" w:cs="Times New Roman"/>
          <w:sz w:val="24"/>
          <w:szCs w:val="24"/>
        </w:rPr>
      </w:pPr>
      <w:r w:rsidRPr="004037D8">
        <w:rPr>
          <w:rFonts w:ascii="Cambria Math" w:eastAsia="Times New Roman" w:hAnsi="Cambria Math" w:cs="Times New Roman"/>
          <w:sz w:val="24"/>
          <w:szCs w:val="24"/>
        </w:rPr>
        <w:t>People who have not completed college are assumed to be more likely to be employees or be in a trade. While many of them may have the means for professional photos, relatively few will use them. They are more likely to use home-made photographs, except for rare occasions, such as a high school photo or wedding.</w:t>
      </w:r>
    </w:p>
    <w:p w:rsidR="007D17C0" w:rsidRPr="00FE6FBD" w:rsidRDefault="007D17C0" w:rsidP="00360890">
      <w:pPr>
        <w:shd w:val="clear" w:color="auto" w:fill="FFFFFF"/>
        <w:spacing w:after="0" w:line="405" w:lineRule="atLeast"/>
        <w:jc w:val="both"/>
        <w:rPr>
          <w:rFonts w:ascii="Cambria Math" w:eastAsia="Times New Roman" w:hAnsi="Cambria Math" w:cs="Times New Roman"/>
          <w:bCs/>
          <w:sz w:val="24"/>
          <w:szCs w:val="24"/>
        </w:rPr>
      </w:pPr>
    </w:p>
    <w:p w:rsidR="004037D8" w:rsidRPr="00FE6FBD" w:rsidRDefault="004037D8" w:rsidP="00360890">
      <w:pPr>
        <w:pStyle w:val="ListParagraph"/>
        <w:numPr>
          <w:ilvl w:val="0"/>
          <w:numId w:val="5"/>
        </w:numPr>
        <w:shd w:val="clear" w:color="auto" w:fill="FFFFFF"/>
        <w:spacing w:after="0" w:line="405" w:lineRule="atLeast"/>
        <w:jc w:val="both"/>
        <w:rPr>
          <w:rFonts w:ascii="Cambria Math" w:eastAsia="Times New Roman" w:hAnsi="Cambria Math" w:cs="Times New Roman"/>
          <w:sz w:val="24"/>
          <w:szCs w:val="24"/>
        </w:rPr>
      </w:pPr>
      <w:r w:rsidRPr="00FE6FBD">
        <w:rPr>
          <w:rFonts w:ascii="Cambria Math" w:eastAsia="Times New Roman" w:hAnsi="Cambria Math" w:cs="Times New Roman"/>
          <w:bCs/>
          <w:sz w:val="24"/>
          <w:szCs w:val="24"/>
        </w:rPr>
        <w:t>Families of Non-High-School Graduates</w:t>
      </w:r>
    </w:p>
    <w:p w:rsidR="004037D8" w:rsidRPr="004037D8" w:rsidRDefault="004037D8" w:rsidP="00360890">
      <w:pPr>
        <w:shd w:val="clear" w:color="auto" w:fill="FFFFFF"/>
        <w:spacing w:after="0" w:line="405" w:lineRule="atLeast"/>
        <w:jc w:val="both"/>
        <w:rPr>
          <w:rFonts w:ascii="Cambria Math" w:eastAsia="Times New Roman" w:hAnsi="Cambria Math" w:cs="Times New Roman"/>
          <w:sz w:val="24"/>
          <w:szCs w:val="24"/>
        </w:rPr>
      </w:pPr>
      <w:r w:rsidRPr="004037D8">
        <w:rPr>
          <w:rFonts w:ascii="Cambria Math" w:eastAsia="Times New Roman" w:hAnsi="Cambria Math" w:cs="Times New Roman"/>
          <w:sz w:val="24"/>
          <w:szCs w:val="24"/>
        </w:rPr>
        <w:t>These are families who are generally without the means to hire professional photographers on a regular basis.</w:t>
      </w:r>
    </w:p>
    <w:p w:rsidR="004037D8" w:rsidRPr="00FE6FBD" w:rsidRDefault="004037D8" w:rsidP="00360890">
      <w:pPr>
        <w:widowControl w:val="0"/>
        <w:autoSpaceDE w:val="0"/>
        <w:autoSpaceDN w:val="0"/>
        <w:adjustRightInd w:val="0"/>
        <w:spacing w:after="200" w:line="360" w:lineRule="auto"/>
        <w:jc w:val="both"/>
        <w:rPr>
          <w:rFonts w:ascii="Cambria Math" w:hAnsi="Cambria Math"/>
          <w:sz w:val="24"/>
          <w:szCs w:val="24"/>
        </w:rPr>
      </w:pPr>
    </w:p>
    <w:p w:rsidR="0032506D" w:rsidRPr="00FE6FBD" w:rsidRDefault="0032506D" w:rsidP="00CD660F">
      <w:pPr>
        <w:pStyle w:val="Heading2"/>
        <w:numPr>
          <w:ilvl w:val="1"/>
          <w:numId w:val="12"/>
        </w:numPr>
        <w:rPr>
          <w:rFonts w:ascii="Cambria Math" w:hAnsi="Cambria Math"/>
        </w:rPr>
      </w:pPr>
      <w:bookmarkStart w:id="13" w:name="_Toc452336308"/>
      <w:r w:rsidRPr="00FE6FBD">
        <w:rPr>
          <w:rFonts w:ascii="Cambria Math" w:hAnsi="Cambria Math"/>
        </w:rPr>
        <w:t>Industry Analysis</w:t>
      </w:r>
      <w:bookmarkEnd w:id="13"/>
    </w:p>
    <w:p w:rsidR="0032506D" w:rsidRPr="00FE6FBD" w:rsidRDefault="0032506D"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 xml:space="preserve">Corporate companies and nonprofit organizations are the best clients for commercial event photography. For marketing purposes, they have been divided into three main categories: </w:t>
      </w:r>
    </w:p>
    <w:p w:rsidR="0032506D" w:rsidRPr="00FE6FBD" w:rsidRDefault="0032506D" w:rsidP="00360890">
      <w:pPr>
        <w:pStyle w:val="ListParagraph"/>
        <w:widowControl w:val="0"/>
        <w:numPr>
          <w:ilvl w:val="0"/>
          <w:numId w:val="6"/>
        </w:numPr>
        <w:autoSpaceDE w:val="0"/>
        <w:autoSpaceDN w:val="0"/>
        <w:adjustRightInd w:val="0"/>
        <w:spacing w:after="200" w:line="240" w:lineRule="auto"/>
        <w:jc w:val="both"/>
        <w:rPr>
          <w:rFonts w:ascii="Cambria Math" w:hAnsi="Cambria Math"/>
          <w:sz w:val="24"/>
          <w:szCs w:val="24"/>
        </w:rPr>
      </w:pPr>
      <w:r w:rsidRPr="00FE6FBD">
        <w:rPr>
          <w:rFonts w:ascii="Cambria Math" w:hAnsi="Cambria Math"/>
          <w:sz w:val="24"/>
          <w:szCs w:val="24"/>
        </w:rPr>
        <w:t>Companies and corporations</w:t>
      </w:r>
    </w:p>
    <w:p w:rsidR="0032506D" w:rsidRPr="00FE6FBD" w:rsidRDefault="0032506D" w:rsidP="00360890">
      <w:pPr>
        <w:pStyle w:val="ListParagraph"/>
        <w:widowControl w:val="0"/>
        <w:numPr>
          <w:ilvl w:val="0"/>
          <w:numId w:val="6"/>
        </w:numPr>
        <w:autoSpaceDE w:val="0"/>
        <w:autoSpaceDN w:val="0"/>
        <w:adjustRightInd w:val="0"/>
        <w:spacing w:after="200" w:line="240" w:lineRule="auto"/>
        <w:jc w:val="both"/>
        <w:rPr>
          <w:rFonts w:ascii="Cambria Math" w:hAnsi="Cambria Math"/>
          <w:sz w:val="24"/>
          <w:szCs w:val="24"/>
        </w:rPr>
      </w:pPr>
      <w:r w:rsidRPr="00FE6FBD">
        <w:rPr>
          <w:rFonts w:ascii="Cambria Math" w:hAnsi="Cambria Math"/>
          <w:sz w:val="24"/>
          <w:szCs w:val="24"/>
        </w:rPr>
        <w:t>Nonprofit organizations</w:t>
      </w:r>
    </w:p>
    <w:p w:rsidR="0032506D" w:rsidRPr="00FE6FBD" w:rsidRDefault="0032506D" w:rsidP="00360890">
      <w:pPr>
        <w:pStyle w:val="ListParagraph"/>
        <w:widowControl w:val="0"/>
        <w:numPr>
          <w:ilvl w:val="0"/>
          <w:numId w:val="6"/>
        </w:numPr>
        <w:autoSpaceDE w:val="0"/>
        <w:autoSpaceDN w:val="0"/>
        <w:adjustRightInd w:val="0"/>
        <w:spacing w:after="200" w:line="240" w:lineRule="auto"/>
        <w:jc w:val="both"/>
        <w:rPr>
          <w:rFonts w:ascii="Cambria Math" w:hAnsi="Cambria Math"/>
          <w:sz w:val="24"/>
          <w:szCs w:val="24"/>
        </w:rPr>
      </w:pPr>
      <w:r w:rsidRPr="00FE6FBD">
        <w:rPr>
          <w:rFonts w:ascii="Cambria Math" w:hAnsi="Cambria Math"/>
          <w:sz w:val="24"/>
          <w:szCs w:val="24"/>
        </w:rPr>
        <w:t xml:space="preserve">Government organizations (i.e. embassies, offices of senators, congressmen and city officials, etc.) </w:t>
      </w:r>
    </w:p>
    <w:p w:rsidR="0032506D" w:rsidRPr="00FE6FBD" w:rsidRDefault="0032506D" w:rsidP="00360890">
      <w:pPr>
        <w:widowControl w:val="0"/>
        <w:autoSpaceDE w:val="0"/>
        <w:autoSpaceDN w:val="0"/>
        <w:adjustRightInd w:val="0"/>
        <w:spacing w:after="200"/>
        <w:jc w:val="both"/>
        <w:rPr>
          <w:rFonts w:ascii="Cambria Math" w:hAnsi="Cambria Math"/>
          <w:sz w:val="24"/>
          <w:szCs w:val="24"/>
        </w:rPr>
      </w:pPr>
      <w:r w:rsidRPr="00FE6FBD">
        <w:rPr>
          <w:rFonts w:ascii="Cambria Math" w:hAnsi="Cambria Math"/>
          <w:sz w:val="24"/>
          <w:szCs w:val="24"/>
        </w:rPr>
        <w:t xml:space="preserve">Nonprofit organizations are probably the most likely to request coverage of other event to use in fundraising and other promotional campaigns. </w:t>
      </w:r>
    </w:p>
    <w:p w:rsidR="0032506D" w:rsidRPr="00FE6FBD" w:rsidRDefault="0032506D" w:rsidP="00360890">
      <w:pPr>
        <w:widowControl w:val="0"/>
        <w:autoSpaceDE w:val="0"/>
        <w:autoSpaceDN w:val="0"/>
        <w:adjustRightInd w:val="0"/>
        <w:spacing w:after="200"/>
        <w:jc w:val="both"/>
        <w:rPr>
          <w:rFonts w:ascii="Cambria Math" w:hAnsi="Cambria Math"/>
          <w:sz w:val="24"/>
          <w:szCs w:val="24"/>
        </w:rPr>
      </w:pPr>
      <w:r w:rsidRPr="00FE6FBD">
        <w:rPr>
          <w:rFonts w:ascii="Cambria Math" w:hAnsi="Cambria Math"/>
          <w:sz w:val="24"/>
          <w:szCs w:val="24"/>
        </w:rPr>
        <w:t xml:space="preserve">Digital photography is the new trend among consumers, especially because of how easy images </w:t>
      </w:r>
      <w:r w:rsidRPr="00FE6FBD">
        <w:rPr>
          <w:rFonts w:ascii="Cambria Math" w:hAnsi="Cambria Math"/>
          <w:sz w:val="24"/>
          <w:szCs w:val="24"/>
        </w:rPr>
        <w:lastRenderedPageBreak/>
        <w:t xml:space="preserve">are to transfer and access by multiple parties via the internet, file-sharing, and other devices. This is important for businesses wishing to use pictures on their website, in promotional brochures, and other marketing material. </w:t>
      </w:r>
    </w:p>
    <w:p w:rsidR="0032506D" w:rsidRPr="00FE6FBD" w:rsidRDefault="0032506D" w:rsidP="00360890">
      <w:pPr>
        <w:widowControl w:val="0"/>
        <w:autoSpaceDE w:val="0"/>
        <w:autoSpaceDN w:val="0"/>
        <w:adjustRightInd w:val="0"/>
        <w:spacing w:after="200"/>
        <w:jc w:val="both"/>
        <w:rPr>
          <w:rFonts w:ascii="Cambria Math" w:hAnsi="Cambria Math"/>
          <w:sz w:val="24"/>
          <w:szCs w:val="24"/>
        </w:rPr>
      </w:pPr>
      <w:r w:rsidRPr="00FE6FBD">
        <w:rPr>
          <w:rFonts w:ascii="Cambria Math" w:hAnsi="Cambria Math"/>
          <w:sz w:val="24"/>
          <w:szCs w:val="24"/>
        </w:rPr>
        <w:t xml:space="preserve">By making the most of cutting edge digital imagery and software, NIYE Photography will make it affordable and easy for our clients to disseminate their photos electronically. </w:t>
      </w:r>
    </w:p>
    <w:p w:rsidR="00353BE7" w:rsidRPr="00FE6FBD" w:rsidRDefault="00353BE7" w:rsidP="00CD660F">
      <w:pPr>
        <w:pStyle w:val="Heading2"/>
        <w:numPr>
          <w:ilvl w:val="1"/>
          <w:numId w:val="12"/>
        </w:numPr>
        <w:rPr>
          <w:rFonts w:ascii="Cambria Math" w:hAnsi="Cambria Math"/>
        </w:rPr>
      </w:pPr>
      <w:bookmarkStart w:id="14" w:name="_Toc452336309"/>
      <w:r w:rsidRPr="00FE6FBD">
        <w:rPr>
          <w:rFonts w:ascii="Cambria Math" w:hAnsi="Cambria Math"/>
        </w:rPr>
        <w:t>Target Market</w:t>
      </w:r>
      <w:bookmarkEnd w:id="14"/>
    </w:p>
    <w:p w:rsidR="006B6229" w:rsidRPr="00FE6FBD" w:rsidRDefault="006B6229"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Our target market is nonprofit organizations, since these are the most likely to host events that they will wish to be documented for larger fundraising campaigns.</w:t>
      </w:r>
    </w:p>
    <w:p w:rsidR="006B6229" w:rsidRPr="00FE6FBD" w:rsidRDefault="006B6229"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 xml:space="preserve">Since there are over 100 nonprofits located in Dire Dawa City alone, our target market will be organizations looking to expand or launch new campaigns. These organizations will be most likely to have the funds available to hire outside professionals while still maintaining the desire for images for promotional materials in order to get ahead in the competitive market of Dire Dawa City. </w:t>
      </w:r>
    </w:p>
    <w:p w:rsidR="00DA4680" w:rsidRPr="00FE6FBD" w:rsidRDefault="005B3802" w:rsidP="00CD660F">
      <w:pPr>
        <w:pStyle w:val="Heading2"/>
        <w:numPr>
          <w:ilvl w:val="1"/>
          <w:numId w:val="12"/>
        </w:numPr>
        <w:rPr>
          <w:rFonts w:ascii="Cambria Math" w:hAnsi="Cambria Math"/>
        </w:rPr>
      </w:pPr>
      <w:bookmarkStart w:id="15" w:name="_Toc452336310"/>
      <w:r w:rsidRPr="00FE6FBD">
        <w:rPr>
          <w:rFonts w:ascii="Cambria Math" w:hAnsi="Cambria Math"/>
        </w:rPr>
        <w:t>Key to Success</w:t>
      </w:r>
      <w:bookmarkEnd w:id="15"/>
    </w:p>
    <w:p w:rsidR="00EF4ED0" w:rsidRPr="00FE6FBD" w:rsidRDefault="00EF4ED0" w:rsidP="00360890">
      <w:pPr>
        <w:widowControl w:val="0"/>
        <w:autoSpaceDE w:val="0"/>
        <w:autoSpaceDN w:val="0"/>
        <w:adjustRightInd w:val="0"/>
        <w:spacing w:after="200" w:line="360" w:lineRule="auto"/>
        <w:jc w:val="both"/>
        <w:rPr>
          <w:rFonts w:ascii="Cambria Math" w:hAnsi="Cambria Math"/>
          <w:sz w:val="24"/>
          <w:szCs w:val="24"/>
        </w:rPr>
      </w:pPr>
      <w:r w:rsidRPr="00FE6FBD">
        <w:rPr>
          <w:rFonts w:ascii="Cambria Math" w:hAnsi="Cambria Math"/>
          <w:sz w:val="24"/>
          <w:szCs w:val="24"/>
        </w:rPr>
        <w:t>Our keys for success are:</w:t>
      </w:r>
    </w:p>
    <w:p w:rsidR="00EF4ED0" w:rsidRPr="00FE6FBD" w:rsidRDefault="00EF4ED0" w:rsidP="00360890">
      <w:pPr>
        <w:widowControl w:val="0"/>
        <w:numPr>
          <w:ilvl w:val="0"/>
          <w:numId w:val="7"/>
        </w:numPr>
        <w:tabs>
          <w:tab w:val="left" w:pos="270"/>
        </w:tabs>
        <w:autoSpaceDE w:val="0"/>
        <w:autoSpaceDN w:val="0"/>
        <w:adjustRightInd w:val="0"/>
        <w:spacing w:after="0" w:line="360" w:lineRule="atLeast"/>
        <w:ind w:left="270" w:hanging="270"/>
        <w:jc w:val="both"/>
        <w:rPr>
          <w:rFonts w:ascii="Cambria Math" w:hAnsi="Cambria Math"/>
          <w:sz w:val="24"/>
          <w:szCs w:val="24"/>
        </w:rPr>
      </w:pPr>
      <w:r w:rsidRPr="00FE6FBD">
        <w:rPr>
          <w:rFonts w:ascii="Cambria Math" w:hAnsi="Cambria Math"/>
          <w:sz w:val="24"/>
          <w:szCs w:val="24"/>
        </w:rPr>
        <w:t xml:space="preserve">Target marketing newly starting organizations looking to promote themselves through events such as fundraisers and galas. </w:t>
      </w:r>
    </w:p>
    <w:p w:rsidR="00DA4680" w:rsidRPr="00FE6FBD" w:rsidRDefault="00EF4ED0" w:rsidP="00360890">
      <w:pPr>
        <w:widowControl w:val="0"/>
        <w:numPr>
          <w:ilvl w:val="0"/>
          <w:numId w:val="7"/>
        </w:numPr>
        <w:tabs>
          <w:tab w:val="left" w:pos="270"/>
        </w:tabs>
        <w:autoSpaceDE w:val="0"/>
        <w:autoSpaceDN w:val="0"/>
        <w:adjustRightInd w:val="0"/>
        <w:spacing w:after="0" w:line="360" w:lineRule="atLeast"/>
        <w:ind w:left="270" w:hanging="270"/>
        <w:jc w:val="both"/>
        <w:rPr>
          <w:rFonts w:ascii="Cambria Math" w:hAnsi="Cambria Math"/>
          <w:sz w:val="24"/>
          <w:szCs w:val="24"/>
        </w:rPr>
      </w:pPr>
      <w:r w:rsidRPr="00FE6FBD">
        <w:rPr>
          <w:rFonts w:ascii="Cambria Math" w:hAnsi="Cambria Math"/>
          <w:sz w:val="24"/>
          <w:szCs w:val="24"/>
        </w:rPr>
        <w:t xml:space="preserve">Developing relationships with our clients through personal customer service, in order to turn new, one-time clients into potential lifetime customers. </w:t>
      </w:r>
    </w:p>
    <w:p w:rsidR="00EF4ED0" w:rsidRPr="00FE6FBD" w:rsidRDefault="00EF4ED0" w:rsidP="00360890">
      <w:pPr>
        <w:widowControl w:val="0"/>
        <w:numPr>
          <w:ilvl w:val="0"/>
          <w:numId w:val="7"/>
        </w:numPr>
        <w:tabs>
          <w:tab w:val="left" w:pos="270"/>
        </w:tabs>
        <w:autoSpaceDE w:val="0"/>
        <w:autoSpaceDN w:val="0"/>
        <w:adjustRightInd w:val="0"/>
        <w:spacing w:after="0" w:line="360" w:lineRule="atLeast"/>
        <w:ind w:left="270" w:hanging="270"/>
        <w:jc w:val="both"/>
        <w:rPr>
          <w:rFonts w:ascii="Cambria Math" w:hAnsi="Cambria Math"/>
          <w:sz w:val="24"/>
          <w:szCs w:val="24"/>
        </w:rPr>
      </w:pPr>
      <w:r w:rsidRPr="00FE6FBD">
        <w:rPr>
          <w:rFonts w:ascii="Cambria Math" w:hAnsi="Cambria Math"/>
          <w:sz w:val="24"/>
          <w:szCs w:val="24"/>
        </w:rPr>
        <w:t>Our system of tracking clients' ongoing needs for promotional photos and taking the initiative to call them for appointments or an update on future events.</w:t>
      </w:r>
    </w:p>
    <w:p w:rsidR="005B3802" w:rsidRPr="00FE6FBD" w:rsidRDefault="005B3802" w:rsidP="00360890">
      <w:pPr>
        <w:widowControl w:val="0"/>
        <w:autoSpaceDE w:val="0"/>
        <w:autoSpaceDN w:val="0"/>
        <w:adjustRightInd w:val="0"/>
        <w:spacing w:after="200" w:line="360" w:lineRule="auto"/>
        <w:jc w:val="both"/>
        <w:rPr>
          <w:rFonts w:ascii="Cambria Math" w:hAnsi="Cambria Math"/>
          <w:sz w:val="24"/>
          <w:szCs w:val="24"/>
        </w:rPr>
      </w:pPr>
    </w:p>
    <w:p w:rsidR="003068D9" w:rsidRPr="00FE6FBD" w:rsidRDefault="00E5568E" w:rsidP="00CD660F">
      <w:pPr>
        <w:pStyle w:val="Heading2"/>
        <w:numPr>
          <w:ilvl w:val="1"/>
          <w:numId w:val="12"/>
        </w:numPr>
        <w:rPr>
          <w:rFonts w:ascii="Cambria Math" w:hAnsi="Cambria Math"/>
        </w:rPr>
      </w:pPr>
      <w:bookmarkStart w:id="16" w:name="_Toc452336311"/>
      <w:r w:rsidRPr="00FE6FBD">
        <w:rPr>
          <w:rFonts w:ascii="Cambria Math" w:hAnsi="Cambria Math"/>
        </w:rPr>
        <w:t>Advertising</w:t>
      </w:r>
      <w:bookmarkEnd w:id="16"/>
      <w:r w:rsidRPr="00FE6FBD">
        <w:rPr>
          <w:rFonts w:ascii="Cambria Math" w:hAnsi="Cambria Math"/>
        </w:rPr>
        <w:t xml:space="preserve"> </w:t>
      </w:r>
    </w:p>
    <w:p w:rsidR="00BE2130" w:rsidRPr="00FE6FBD" w:rsidRDefault="00BE2130" w:rsidP="00360890">
      <w:pPr>
        <w:jc w:val="both"/>
        <w:rPr>
          <w:rFonts w:ascii="Cambria Math" w:hAnsi="Cambria Math" w:cs="Times New Roman"/>
          <w:sz w:val="24"/>
          <w:szCs w:val="24"/>
        </w:rPr>
      </w:pPr>
      <w:r w:rsidRPr="00FE6FBD">
        <w:rPr>
          <w:rFonts w:ascii="Cambria Math" w:hAnsi="Cambria Math"/>
          <w:sz w:val="24"/>
          <w:szCs w:val="24"/>
        </w:rPr>
        <w:t xml:space="preserve">NIYE's Photo Studio </w:t>
      </w:r>
      <w:r w:rsidRPr="00FE6FBD">
        <w:rPr>
          <w:rFonts w:ascii="Cambria Math" w:hAnsi="Cambria Math" w:cs="Times New Roman"/>
          <w:sz w:val="24"/>
          <w:szCs w:val="24"/>
        </w:rPr>
        <w:t>services are desired various promotion techniques on the basis of promotion such as:</w:t>
      </w:r>
    </w:p>
    <w:p w:rsidR="00BE2130" w:rsidRPr="00FE6FBD" w:rsidRDefault="00BE2130" w:rsidP="00360890">
      <w:pPr>
        <w:pStyle w:val="ListParagraph"/>
        <w:numPr>
          <w:ilvl w:val="1"/>
          <w:numId w:val="9"/>
        </w:numPr>
        <w:spacing w:after="200" w:line="276" w:lineRule="auto"/>
        <w:jc w:val="both"/>
        <w:rPr>
          <w:rFonts w:ascii="Cambria Math" w:hAnsi="Cambria Math" w:cs="Times New Roman"/>
          <w:sz w:val="24"/>
          <w:szCs w:val="24"/>
        </w:rPr>
      </w:pPr>
      <w:r w:rsidRPr="00FE6FBD">
        <w:rPr>
          <w:rFonts w:ascii="Cambria Math" w:hAnsi="Cambria Math" w:cs="Times New Roman"/>
          <w:sz w:val="24"/>
          <w:szCs w:val="24"/>
        </w:rPr>
        <w:t xml:space="preserve">Web site: - it is a very important part of </w:t>
      </w:r>
      <w:r w:rsidR="001A1D75" w:rsidRPr="00FE6FBD">
        <w:rPr>
          <w:rFonts w:ascii="Cambria Math" w:hAnsi="Cambria Math" w:cs="Times New Roman"/>
          <w:sz w:val="24"/>
          <w:szCs w:val="24"/>
        </w:rPr>
        <w:t>the promotion strategy. because</w:t>
      </w:r>
      <w:r w:rsidRPr="00FE6FBD">
        <w:rPr>
          <w:rFonts w:ascii="Cambria Math" w:hAnsi="Cambria Math" w:cs="Times New Roman"/>
          <w:sz w:val="24"/>
          <w:szCs w:val="24"/>
        </w:rPr>
        <w:t xml:space="preserve"> it helps</w:t>
      </w:r>
      <w:r w:rsidR="001A1D75" w:rsidRPr="00FE6FBD">
        <w:rPr>
          <w:rFonts w:ascii="Cambria Math" w:hAnsi="Cambria Math" w:cs="Times New Roman"/>
          <w:sz w:val="24"/>
          <w:szCs w:val="24"/>
        </w:rPr>
        <w:t xml:space="preserve"> for the company’s employer to hold all necessary</w:t>
      </w:r>
      <w:r w:rsidRPr="00FE6FBD">
        <w:rPr>
          <w:rFonts w:ascii="Cambria Math" w:hAnsi="Cambria Math" w:cs="Times New Roman"/>
          <w:sz w:val="24"/>
          <w:szCs w:val="24"/>
        </w:rPr>
        <w:t xml:space="preserve"> information’s about the company</w:t>
      </w:r>
    </w:p>
    <w:p w:rsidR="00BE2130" w:rsidRPr="00FE6FBD" w:rsidRDefault="00BE2130" w:rsidP="00360890">
      <w:pPr>
        <w:pStyle w:val="ListParagraph"/>
        <w:numPr>
          <w:ilvl w:val="1"/>
          <w:numId w:val="9"/>
        </w:numPr>
        <w:spacing w:after="200" w:line="276" w:lineRule="auto"/>
        <w:jc w:val="both"/>
        <w:rPr>
          <w:rFonts w:ascii="Cambria Math" w:hAnsi="Cambria Math" w:cs="Times New Roman"/>
          <w:sz w:val="24"/>
          <w:szCs w:val="24"/>
        </w:rPr>
      </w:pPr>
      <w:r w:rsidRPr="00FE6FBD">
        <w:rPr>
          <w:rFonts w:ascii="Cambria Math" w:hAnsi="Cambria Math" w:cs="Times New Roman"/>
          <w:sz w:val="24"/>
          <w:szCs w:val="24"/>
        </w:rPr>
        <w:t>Distributed channel:</w:t>
      </w:r>
      <w:r w:rsidR="001A1D75" w:rsidRPr="00FE6FBD">
        <w:rPr>
          <w:rFonts w:ascii="Cambria Math" w:hAnsi="Cambria Math" w:cs="Times New Roman"/>
          <w:sz w:val="24"/>
          <w:szCs w:val="24"/>
        </w:rPr>
        <w:t xml:space="preserve"> </w:t>
      </w:r>
      <w:r w:rsidRPr="00FE6FBD">
        <w:rPr>
          <w:rFonts w:ascii="Cambria Math" w:hAnsi="Cambria Math" w:cs="Times New Roman"/>
          <w:sz w:val="24"/>
          <w:szCs w:val="24"/>
        </w:rPr>
        <w:t>-</w:t>
      </w:r>
      <w:r w:rsidR="001A1D75" w:rsidRPr="00FE6FBD">
        <w:rPr>
          <w:rFonts w:ascii="Cambria Math" w:hAnsi="Cambria Math" w:cs="Times New Roman"/>
          <w:sz w:val="24"/>
          <w:szCs w:val="24"/>
        </w:rPr>
        <w:t xml:space="preserve"> </w:t>
      </w:r>
      <w:r w:rsidRPr="00FE6FBD">
        <w:rPr>
          <w:rFonts w:ascii="Cambria Math" w:hAnsi="Cambria Math" w:cs="Times New Roman"/>
          <w:sz w:val="24"/>
          <w:szCs w:val="24"/>
        </w:rPr>
        <w:t>like TV, radio, internet as the company grows, marketing strategies will include radio time and advertisements in the trade journals.</w:t>
      </w:r>
    </w:p>
    <w:p w:rsidR="00BE2130" w:rsidRPr="00FE6FBD" w:rsidRDefault="00BE2130" w:rsidP="00360890">
      <w:pPr>
        <w:pStyle w:val="ListParagraph"/>
        <w:numPr>
          <w:ilvl w:val="1"/>
          <w:numId w:val="9"/>
        </w:numPr>
        <w:spacing w:after="200" w:line="276" w:lineRule="auto"/>
        <w:jc w:val="both"/>
        <w:rPr>
          <w:rFonts w:ascii="Cambria Math" w:hAnsi="Cambria Math" w:cs="Times New Roman"/>
          <w:sz w:val="24"/>
          <w:szCs w:val="24"/>
        </w:rPr>
      </w:pPr>
      <w:r w:rsidRPr="00FE6FBD">
        <w:rPr>
          <w:rFonts w:ascii="Cambria Math" w:hAnsi="Cambria Math" w:cs="Times New Roman"/>
          <w:sz w:val="24"/>
          <w:szCs w:val="24"/>
        </w:rPr>
        <w:t>Preparing fliers and business card:</w:t>
      </w:r>
      <w:r w:rsidR="003C7934" w:rsidRPr="00FE6FBD">
        <w:rPr>
          <w:rFonts w:ascii="Cambria Math" w:hAnsi="Cambria Math" w:cs="Times New Roman"/>
          <w:sz w:val="24"/>
          <w:szCs w:val="24"/>
        </w:rPr>
        <w:t xml:space="preserve"> </w:t>
      </w:r>
      <w:r w:rsidRPr="00FE6FBD">
        <w:rPr>
          <w:rFonts w:ascii="Cambria Math" w:hAnsi="Cambria Math" w:cs="Times New Roman"/>
          <w:sz w:val="24"/>
          <w:szCs w:val="24"/>
        </w:rPr>
        <w:t>-</w:t>
      </w:r>
      <w:r w:rsidR="003C7934" w:rsidRPr="00FE6FBD">
        <w:rPr>
          <w:rFonts w:ascii="Cambria Math" w:hAnsi="Cambria Math" w:cs="Times New Roman"/>
          <w:sz w:val="24"/>
          <w:szCs w:val="24"/>
        </w:rPr>
        <w:t xml:space="preserve"> </w:t>
      </w:r>
      <w:r w:rsidRPr="00FE6FBD">
        <w:rPr>
          <w:rFonts w:ascii="Cambria Math" w:hAnsi="Cambria Math" w:cs="Times New Roman"/>
          <w:sz w:val="24"/>
          <w:szCs w:val="24"/>
        </w:rPr>
        <w:t xml:space="preserve">by distributing this business card and fliers to different organizations and </w:t>
      </w:r>
      <w:r w:rsidR="006C4E2E" w:rsidRPr="00FE6FBD">
        <w:rPr>
          <w:rFonts w:ascii="Cambria Math" w:hAnsi="Cambria Math" w:cs="Times New Roman"/>
          <w:sz w:val="24"/>
          <w:szCs w:val="24"/>
        </w:rPr>
        <w:t>people’s</w:t>
      </w:r>
      <w:r w:rsidRPr="00FE6FBD">
        <w:rPr>
          <w:rFonts w:ascii="Cambria Math" w:hAnsi="Cambria Math" w:cs="Times New Roman"/>
          <w:sz w:val="24"/>
          <w:szCs w:val="24"/>
        </w:rPr>
        <w:t xml:space="preserve"> companies will expand its promotion strategy.</w:t>
      </w:r>
    </w:p>
    <w:p w:rsidR="00E5568E" w:rsidRPr="00FE6FBD" w:rsidRDefault="00E5568E" w:rsidP="00360890">
      <w:pPr>
        <w:jc w:val="both"/>
        <w:rPr>
          <w:rFonts w:ascii="Cambria Math" w:hAnsi="Cambria Math" w:cs="Times New Roman"/>
          <w:sz w:val="24"/>
          <w:szCs w:val="24"/>
        </w:rPr>
      </w:pPr>
    </w:p>
    <w:p w:rsidR="00BE5CCD" w:rsidRPr="00FE6FBD" w:rsidRDefault="00E5568E" w:rsidP="00CD660F">
      <w:pPr>
        <w:pStyle w:val="Heading2"/>
        <w:numPr>
          <w:ilvl w:val="1"/>
          <w:numId w:val="12"/>
        </w:numPr>
        <w:rPr>
          <w:rFonts w:ascii="Cambria Math" w:hAnsi="Cambria Math"/>
        </w:rPr>
      </w:pPr>
      <w:bookmarkStart w:id="17" w:name="_Toc452336312"/>
      <w:r w:rsidRPr="00FE6FBD">
        <w:rPr>
          <w:rFonts w:ascii="Cambria Math" w:hAnsi="Cambria Math"/>
        </w:rPr>
        <w:t>Marketing Strategy</w:t>
      </w:r>
      <w:bookmarkEnd w:id="17"/>
    </w:p>
    <w:p w:rsidR="00BE5CCD" w:rsidRPr="00FE6FBD" w:rsidRDefault="00BE5CCD"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 xml:space="preserve">NIYE's Photo Studio is unique in having programs to capture the special moments of a family's life. These moments can easily pass by and be lost by busy professional families. We take the </w:t>
      </w:r>
      <w:r w:rsidRPr="00FE6FBD">
        <w:rPr>
          <w:rFonts w:ascii="Cambria Math" w:hAnsi="Cambria Math"/>
          <w:sz w:val="24"/>
          <w:szCs w:val="24"/>
        </w:rPr>
        <w:lastRenderedPageBreak/>
        <w:t>initiative to call them, if they request this service, to schedule appointments to mark the special stages of growth in their families.  We're there for baby pictures, high school senior pictures, wedding pictures and photos for their professional needs. </w:t>
      </w:r>
    </w:p>
    <w:p w:rsidR="00BE5CCD" w:rsidRPr="00FE6FBD" w:rsidRDefault="00BE5CCD"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Our prices are about the same as those at other photo studios, but we email digital files of our clients' images for free to help them put their pictures on the Web. There is no charge for our calling service, either, so we are a great value.</w:t>
      </w:r>
    </w:p>
    <w:p w:rsidR="00B4243B" w:rsidRPr="00FE6FBD" w:rsidRDefault="00B4243B" w:rsidP="00CD660F">
      <w:pPr>
        <w:pStyle w:val="Heading3"/>
        <w:numPr>
          <w:ilvl w:val="2"/>
          <w:numId w:val="12"/>
        </w:numPr>
        <w:rPr>
          <w:rFonts w:ascii="Cambria Math" w:hAnsi="Cambria Math"/>
          <w:b w:val="0"/>
        </w:rPr>
      </w:pPr>
      <w:bookmarkStart w:id="18" w:name="_Toc452336313"/>
      <w:r w:rsidRPr="00FE6FBD">
        <w:rPr>
          <w:rFonts w:ascii="Cambria Math" w:hAnsi="Cambria Math"/>
          <w:b w:val="0"/>
        </w:rPr>
        <w:t>Distribution Strategy</w:t>
      </w:r>
      <w:bookmarkEnd w:id="18"/>
    </w:p>
    <w:p w:rsidR="00B4243B" w:rsidRPr="00FE6FBD" w:rsidRDefault="00B4243B"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NIYE's Photo Studio will be located near where women dine and shop for higher-end clothes.  Because of our parking, toy room and ample couches, we can accommodate more than one family at a time.  Women who shop together can have their family pictures taken together or at the same time.</w:t>
      </w:r>
    </w:p>
    <w:p w:rsidR="00B4243B" w:rsidRPr="00FE6FBD" w:rsidRDefault="00B4243B" w:rsidP="00CD660F">
      <w:pPr>
        <w:pStyle w:val="Heading3"/>
        <w:numPr>
          <w:ilvl w:val="2"/>
          <w:numId w:val="12"/>
        </w:numPr>
        <w:rPr>
          <w:rFonts w:ascii="Cambria Math" w:hAnsi="Cambria Math"/>
          <w:b w:val="0"/>
        </w:rPr>
      </w:pPr>
      <w:bookmarkStart w:id="19" w:name="_Toc452336314"/>
      <w:r w:rsidRPr="00FE6FBD">
        <w:rPr>
          <w:rFonts w:ascii="Cambria Math" w:hAnsi="Cambria Math"/>
          <w:b w:val="0"/>
        </w:rPr>
        <w:t>Marketing Programs</w:t>
      </w:r>
      <w:bookmarkEnd w:id="19"/>
    </w:p>
    <w:p w:rsidR="00B4243B" w:rsidRPr="00FE6FBD" w:rsidRDefault="00B4243B"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Our marketing programs include:</w:t>
      </w:r>
    </w:p>
    <w:p w:rsidR="00B4243B" w:rsidRPr="00FE6FBD" w:rsidRDefault="00B4243B" w:rsidP="00360890">
      <w:pPr>
        <w:widowControl w:val="0"/>
        <w:numPr>
          <w:ilvl w:val="0"/>
          <w:numId w:val="8"/>
        </w:numPr>
        <w:tabs>
          <w:tab w:val="left" w:pos="220"/>
          <w:tab w:val="left" w:pos="720"/>
        </w:tabs>
        <w:autoSpaceDE w:val="0"/>
        <w:autoSpaceDN w:val="0"/>
        <w:adjustRightInd w:val="0"/>
        <w:spacing w:after="0" w:line="360" w:lineRule="atLeast"/>
        <w:ind w:left="720" w:hanging="720"/>
        <w:jc w:val="both"/>
        <w:rPr>
          <w:rFonts w:ascii="Cambria Math" w:hAnsi="Cambria Math"/>
          <w:sz w:val="24"/>
          <w:szCs w:val="24"/>
        </w:rPr>
      </w:pPr>
      <w:r w:rsidRPr="00FE6FBD">
        <w:rPr>
          <w:rFonts w:ascii="Cambria Math" w:hAnsi="Cambria Math"/>
          <w:sz w:val="24"/>
          <w:szCs w:val="24"/>
        </w:rPr>
        <w:t>Website development by NIYE Marketing Communications</w:t>
      </w:r>
    </w:p>
    <w:p w:rsidR="00B4243B" w:rsidRPr="00FE6FBD" w:rsidRDefault="00B4243B" w:rsidP="00360890">
      <w:pPr>
        <w:widowControl w:val="0"/>
        <w:numPr>
          <w:ilvl w:val="0"/>
          <w:numId w:val="8"/>
        </w:numPr>
        <w:tabs>
          <w:tab w:val="left" w:pos="220"/>
          <w:tab w:val="left" w:pos="720"/>
        </w:tabs>
        <w:autoSpaceDE w:val="0"/>
        <w:autoSpaceDN w:val="0"/>
        <w:adjustRightInd w:val="0"/>
        <w:spacing w:after="0" w:line="360" w:lineRule="atLeast"/>
        <w:ind w:left="720" w:hanging="720"/>
        <w:jc w:val="both"/>
        <w:rPr>
          <w:rFonts w:ascii="Cambria Math" w:hAnsi="Cambria Math"/>
          <w:sz w:val="24"/>
          <w:szCs w:val="24"/>
        </w:rPr>
      </w:pPr>
      <w:r w:rsidRPr="00FE6FBD">
        <w:rPr>
          <w:rFonts w:ascii="Cambria Math" w:hAnsi="Cambria Math"/>
          <w:sz w:val="24"/>
          <w:szCs w:val="24"/>
        </w:rPr>
        <w:t>Direct mail program to parents of new babies in our target area</w:t>
      </w:r>
    </w:p>
    <w:p w:rsidR="00B4243B" w:rsidRPr="00FE6FBD" w:rsidRDefault="00B4243B" w:rsidP="00360890">
      <w:pPr>
        <w:widowControl w:val="0"/>
        <w:numPr>
          <w:ilvl w:val="0"/>
          <w:numId w:val="8"/>
        </w:numPr>
        <w:tabs>
          <w:tab w:val="left" w:pos="220"/>
          <w:tab w:val="left" w:pos="720"/>
        </w:tabs>
        <w:autoSpaceDE w:val="0"/>
        <w:autoSpaceDN w:val="0"/>
        <w:adjustRightInd w:val="0"/>
        <w:spacing w:after="0" w:line="360" w:lineRule="atLeast"/>
        <w:ind w:left="720" w:hanging="720"/>
        <w:jc w:val="both"/>
        <w:rPr>
          <w:rFonts w:ascii="Cambria Math" w:hAnsi="Cambria Math"/>
          <w:sz w:val="24"/>
          <w:szCs w:val="24"/>
        </w:rPr>
      </w:pPr>
      <w:r w:rsidRPr="00FE6FBD">
        <w:rPr>
          <w:rFonts w:ascii="Cambria Math" w:hAnsi="Cambria Math"/>
          <w:sz w:val="24"/>
          <w:szCs w:val="24"/>
        </w:rPr>
        <w:t>Newspaper display ads the first six months</w:t>
      </w:r>
    </w:p>
    <w:p w:rsidR="00B4243B" w:rsidRPr="00FE6FBD" w:rsidRDefault="00B4243B" w:rsidP="00360890">
      <w:pPr>
        <w:widowControl w:val="0"/>
        <w:numPr>
          <w:ilvl w:val="0"/>
          <w:numId w:val="8"/>
        </w:numPr>
        <w:tabs>
          <w:tab w:val="left" w:pos="220"/>
          <w:tab w:val="left" w:pos="720"/>
        </w:tabs>
        <w:autoSpaceDE w:val="0"/>
        <w:autoSpaceDN w:val="0"/>
        <w:adjustRightInd w:val="0"/>
        <w:spacing w:after="0" w:line="360" w:lineRule="atLeast"/>
        <w:ind w:left="720" w:hanging="720"/>
        <w:jc w:val="both"/>
        <w:rPr>
          <w:rFonts w:ascii="Cambria Math" w:hAnsi="Cambria Math"/>
          <w:sz w:val="24"/>
          <w:szCs w:val="24"/>
        </w:rPr>
      </w:pPr>
      <w:r w:rsidRPr="00FE6FBD">
        <w:rPr>
          <w:rFonts w:ascii="Cambria Math" w:hAnsi="Cambria Math"/>
          <w:sz w:val="24"/>
          <w:szCs w:val="24"/>
        </w:rPr>
        <w:t>Radio spots the first six months</w:t>
      </w:r>
    </w:p>
    <w:p w:rsidR="00B4243B" w:rsidRPr="00FE6FBD" w:rsidRDefault="00815A86"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 xml:space="preserve">    </w:t>
      </w:r>
      <w:r w:rsidR="00B4243B" w:rsidRPr="00FE6FBD">
        <w:rPr>
          <w:rFonts w:ascii="Cambria Math" w:hAnsi="Cambria Math"/>
          <w:sz w:val="24"/>
          <w:szCs w:val="24"/>
        </w:rPr>
        <w:t>Details are provided in Milestones.</w:t>
      </w:r>
    </w:p>
    <w:p w:rsidR="00B4243B" w:rsidRPr="00FE6FBD" w:rsidRDefault="00B4243B" w:rsidP="005C6C11">
      <w:pPr>
        <w:pStyle w:val="Heading3"/>
        <w:numPr>
          <w:ilvl w:val="2"/>
          <w:numId w:val="12"/>
        </w:numPr>
        <w:rPr>
          <w:rFonts w:ascii="Cambria Math" w:hAnsi="Cambria Math"/>
          <w:b w:val="0"/>
        </w:rPr>
      </w:pPr>
      <w:bookmarkStart w:id="20" w:name="_Toc452336315"/>
      <w:r w:rsidRPr="00FE6FBD">
        <w:rPr>
          <w:rFonts w:ascii="Cambria Math" w:hAnsi="Cambria Math"/>
          <w:b w:val="0"/>
        </w:rPr>
        <w:t>Positioning Statement</w:t>
      </w:r>
      <w:bookmarkEnd w:id="20"/>
    </w:p>
    <w:p w:rsidR="00B4243B" w:rsidRPr="00FE6FBD" w:rsidRDefault="00B4243B"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For female professionals and wives of professionals with children who need to capture their growth and special moments and share them with wall portraits and the Internet, we have a program to remind our customers when photos need taken so these moments aren't lost. Unlike our competition, we take the initiative to make these calls and include inexpensive CDs and free emails of their digital images.</w:t>
      </w:r>
    </w:p>
    <w:p w:rsidR="00B4243B" w:rsidRPr="00FE6FBD" w:rsidRDefault="00B4243B" w:rsidP="005C6C11">
      <w:pPr>
        <w:pStyle w:val="Heading3"/>
        <w:numPr>
          <w:ilvl w:val="2"/>
          <w:numId w:val="12"/>
        </w:numPr>
        <w:rPr>
          <w:rFonts w:ascii="Cambria Math" w:hAnsi="Cambria Math"/>
          <w:b w:val="0"/>
        </w:rPr>
      </w:pPr>
      <w:bookmarkStart w:id="21" w:name="_Toc452336316"/>
      <w:r w:rsidRPr="00FE6FBD">
        <w:rPr>
          <w:rFonts w:ascii="Cambria Math" w:hAnsi="Cambria Math"/>
          <w:b w:val="0"/>
        </w:rPr>
        <w:t>Pricing Strategy</w:t>
      </w:r>
      <w:bookmarkEnd w:id="21"/>
    </w:p>
    <w:p w:rsidR="00B4243B" w:rsidRPr="00FE6FBD" w:rsidRDefault="00B4243B"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Our prices are competitive with other high-quality professional photographers in the area, but digital files are delivered affordably by CD or free by email. Our value added is in our programs of calls to capture the growth of the family.</w:t>
      </w:r>
    </w:p>
    <w:p w:rsidR="00B4243B" w:rsidRPr="00FE6FBD" w:rsidRDefault="00B4243B" w:rsidP="005C6C11">
      <w:pPr>
        <w:pStyle w:val="Heading3"/>
        <w:numPr>
          <w:ilvl w:val="2"/>
          <w:numId w:val="12"/>
        </w:numPr>
        <w:rPr>
          <w:rFonts w:ascii="Cambria Math" w:hAnsi="Cambria Math"/>
          <w:b w:val="0"/>
        </w:rPr>
      </w:pPr>
      <w:bookmarkStart w:id="22" w:name="_Toc452336317"/>
      <w:r w:rsidRPr="00FE6FBD">
        <w:rPr>
          <w:rFonts w:ascii="Cambria Math" w:hAnsi="Cambria Math"/>
          <w:b w:val="0"/>
        </w:rPr>
        <w:t>Promotion Strategy</w:t>
      </w:r>
      <w:bookmarkEnd w:id="22"/>
    </w:p>
    <w:p w:rsidR="00B4243B" w:rsidRPr="00FE6FBD" w:rsidRDefault="00B4243B"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We will have a professionally designed Yellow Page ad and a website. In addition, baby pictures will be targeted using public birth records and mailings to families in our target areas.</w:t>
      </w:r>
    </w:p>
    <w:p w:rsidR="00B4243B" w:rsidRPr="00FE6FBD" w:rsidRDefault="00B4243B"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lastRenderedPageBreak/>
        <w:t>During the first six months, we will run display ads in the local paper and radio spots on several different local stations.</w:t>
      </w:r>
    </w:p>
    <w:p w:rsidR="00B4243B" w:rsidRPr="00FE6FBD" w:rsidRDefault="00B4243B" w:rsidP="00360890">
      <w:pPr>
        <w:widowControl w:val="0"/>
        <w:autoSpaceDE w:val="0"/>
        <w:autoSpaceDN w:val="0"/>
        <w:adjustRightInd w:val="0"/>
        <w:spacing w:after="200" w:line="320" w:lineRule="atLeast"/>
        <w:jc w:val="both"/>
        <w:rPr>
          <w:rFonts w:ascii="Cambria Math" w:hAnsi="Cambria Math"/>
          <w:sz w:val="24"/>
          <w:szCs w:val="24"/>
        </w:rPr>
      </w:pPr>
    </w:p>
    <w:p w:rsidR="00952056" w:rsidRPr="00FE6FBD" w:rsidRDefault="00E5568E" w:rsidP="00A66555">
      <w:pPr>
        <w:pStyle w:val="Heading2"/>
        <w:numPr>
          <w:ilvl w:val="1"/>
          <w:numId w:val="12"/>
        </w:numPr>
        <w:rPr>
          <w:rFonts w:ascii="Cambria Math" w:hAnsi="Cambria Math"/>
        </w:rPr>
      </w:pPr>
      <w:bookmarkStart w:id="23" w:name="_Toc452336318"/>
      <w:r w:rsidRPr="00FE6FBD">
        <w:rPr>
          <w:rFonts w:ascii="Cambria Math" w:hAnsi="Cambria Math"/>
        </w:rPr>
        <w:t>Sales Strategy</w:t>
      </w:r>
      <w:bookmarkEnd w:id="23"/>
      <w:r w:rsidRPr="00FE6FBD">
        <w:rPr>
          <w:rFonts w:ascii="Cambria Math" w:hAnsi="Cambria Math"/>
        </w:rPr>
        <w:t xml:space="preserve"> </w:t>
      </w:r>
    </w:p>
    <w:p w:rsidR="00952056" w:rsidRPr="00FE6FBD" w:rsidRDefault="00952056"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A special for the first baby picture will be a regular feature of our pricing structure. This is offered with the intent of getting the whole family on an ongoing basis as clients, because babies need photos frequently and we want these families to be clients for life.</w:t>
      </w:r>
    </w:p>
    <w:p w:rsidR="00952056" w:rsidRPr="00FE6FBD" w:rsidRDefault="00952056" w:rsidP="00A66555">
      <w:pPr>
        <w:pStyle w:val="Heading3"/>
        <w:numPr>
          <w:ilvl w:val="2"/>
          <w:numId w:val="12"/>
        </w:numPr>
        <w:rPr>
          <w:rFonts w:ascii="Cambria Math" w:hAnsi="Cambria Math"/>
          <w:b w:val="0"/>
        </w:rPr>
      </w:pPr>
      <w:bookmarkStart w:id="24" w:name="_Toc452336319"/>
      <w:r w:rsidRPr="00FE6FBD">
        <w:rPr>
          <w:rFonts w:ascii="Cambria Math" w:hAnsi="Cambria Math"/>
          <w:b w:val="0"/>
        </w:rPr>
        <w:t>Sales Forecast</w:t>
      </w:r>
      <w:bookmarkEnd w:id="24"/>
    </w:p>
    <w:p w:rsidR="00952056" w:rsidRPr="00FE6FBD" w:rsidRDefault="00952056"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First year sales are projected at to double by 2015.</w:t>
      </w:r>
    </w:p>
    <w:p w:rsidR="00952056" w:rsidRPr="00FE6FBD" w:rsidRDefault="00952056"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The sales forecast for 2013 assumes slow growth at first, a decline over summer and a large increase in fall for senior photos. </w:t>
      </w:r>
    </w:p>
    <w:p w:rsidR="00952056" w:rsidRPr="00FE6FBD" w:rsidRDefault="00952056"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Sales are shown in terms of units of individual portraits at 900</w:t>
      </w:r>
      <w:r w:rsidR="00255499" w:rsidRPr="00FE6FBD">
        <w:rPr>
          <w:rFonts w:ascii="Cambria Math" w:hAnsi="Cambria Math"/>
          <w:sz w:val="24"/>
          <w:szCs w:val="24"/>
        </w:rPr>
        <w:t xml:space="preserve"> birr</w:t>
      </w:r>
      <w:r w:rsidRPr="00FE6FBD">
        <w:rPr>
          <w:rFonts w:ascii="Cambria Math" w:hAnsi="Cambria Math"/>
          <w:sz w:val="24"/>
          <w:szCs w:val="24"/>
        </w:rPr>
        <w:t xml:space="preserve"> each, photos at home at 1200 birr each, and wedding albums at 5000</w:t>
      </w:r>
      <w:r w:rsidR="008C6329" w:rsidRPr="00FE6FBD">
        <w:rPr>
          <w:rFonts w:ascii="Cambria Math" w:hAnsi="Cambria Math"/>
          <w:sz w:val="24"/>
          <w:szCs w:val="24"/>
        </w:rPr>
        <w:t xml:space="preserve"> birr</w:t>
      </w:r>
      <w:r w:rsidRPr="00FE6FBD">
        <w:rPr>
          <w:rFonts w:ascii="Cambria Math" w:hAnsi="Cambria Math"/>
          <w:sz w:val="24"/>
          <w:szCs w:val="24"/>
        </w:rPr>
        <w:t>.</w:t>
      </w:r>
    </w:p>
    <w:p w:rsidR="007120E2" w:rsidRPr="00FE6FBD" w:rsidRDefault="00952056"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The per-unit cost is estimated at 10 percent for portraits and family photos, and 20% for weddings. This cost includes all expenses for outsourced high-resolution printing, as well as materials for producing digital products (CDs, labels, etc.). The direct costs are higher for weddings, because this sales category is the most traditional, and will result in a much higher percentage of printed final products than digital ones.</w:t>
      </w:r>
    </w:p>
    <w:tbl>
      <w:tblPr>
        <w:tblStyle w:val="TableGridLight"/>
        <w:tblW w:w="0" w:type="auto"/>
        <w:jc w:val="center"/>
        <w:tblLayout w:type="fixed"/>
        <w:tblLook w:val="0000" w:firstRow="0" w:lastRow="0" w:firstColumn="0" w:lastColumn="0" w:noHBand="0" w:noVBand="0"/>
      </w:tblPr>
      <w:tblGrid>
        <w:gridCol w:w="4140"/>
        <w:gridCol w:w="1580"/>
        <w:gridCol w:w="1580"/>
        <w:gridCol w:w="2060"/>
      </w:tblGrid>
      <w:tr w:rsidR="008F6E9A" w:rsidRPr="00FE6FBD" w:rsidTr="00BE21C1">
        <w:trPr>
          <w:jc w:val="center"/>
        </w:trPr>
        <w:tc>
          <w:tcPr>
            <w:tcW w:w="9360" w:type="dxa"/>
            <w:gridSpan w:val="4"/>
          </w:tcPr>
          <w:p w:rsidR="00952056" w:rsidRPr="00FE6FBD" w:rsidRDefault="00952056" w:rsidP="00360890">
            <w:pPr>
              <w:widowControl w:val="0"/>
              <w:autoSpaceDE w:val="0"/>
              <w:autoSpaceDN w:val="0"/>
              <w:adjustRightInd w:val="0"/>
              <w:jc w:val="both"/>
              <w:rPr>
                <w:rFonts w:ascii="Cambria Math" w:eastAsia="Times New Roman" w:hAnsi="Cambria Math"/>
                <w:bCs/>
                <w:sz w:val="24"/>
                <w:szCs w:val="24"/>
              </w:rPr>
            </w:pPr>
            <w:r w:rsidRPr="00FE6FBD">
              <w:rPr>
                <w:rFonts w:ascii="Cambria Math" w:eastAsia="Times New Roman" w:hAnsi="Cambria Math"/>
                <w:bCs/>
                <w:sz w:val="24"/>
                <w:szCs w:val="24"/>
              </w:rPr>
              <w:t>Sales Forecast</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1</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2</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3</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Unit Sales in birr</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Portraits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900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Family Photos On-Site</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109</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218</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436</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Weddings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32</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34</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36</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Unit Sales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441</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852</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1,372</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 xml:space="preserve">Unit Prices in birr </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1</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2</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3</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Portraits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900.00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900.00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900.00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Family Photos On-Site</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1200.00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1200.00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1200.00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Weddings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5000.00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5000.00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5000.00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 xml:space="preserve">Sales in birr </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Portraits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30,000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60,000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90,000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Family Photos On-Site</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21,800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43,600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87,200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Weddings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80,000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85,000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90,000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Sales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131,800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188,600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267,200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lastRenderedPageBreak/>
              <w:t>Direct Unit Costs in birr</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1</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2</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3</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Portraits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Family Photos On-Site</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12.00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Weddings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500.00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500.00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500.00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Direct Cost of Sales in birr</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Portraits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3,000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6,000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9,000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Family Photos On-Site</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2,180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4,360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8,720</w:t>
            </w:r>
          </w:p>
        </w:tc>
      </w:tr>
      <w:tr w:rsidR="008F6E9A"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Weddings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16,000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17,000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18,000</w:t>
            </w:r>
          </w:p>
        </w:tc>
      </w:tr>
      <w:tr w:rsidR="00952056" w:rsidRPr="00FE6FBD" w:rsidTr="00BE21C1">
        <w:trPr>
          <w:jc w:val="center"/>
        </w:trPr>
        <w:tc>
          <w:tcPr>
            <w:tcW w:w="414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Subtotal Direct Cost of Sales</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21,180</w:t>
            </w:r>
          </w:p>
        </w:tc>
        <w:tc>
          <w:tcPr>
            <w:tcW w:w="158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27,360</w:t>
            </w:r>
          </w:p>
        </w:tc>
        <w:tc>
          <w:tcPr>
            <w:tcW w:w="2060" w:type="dxa"/>
          </w:tcPr>
          <w:p w:rsidR="00952056" w:rsidRPr="00FE6FBD" w:rsidRDefault="00952056"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35,720</w:t>
            </w:r>
          </w:p>
        </w:tc>
      </w:tr>
    </w:tbl>
    <w:p w:rsidR="00952056" w:rsidRPr="00FE6FBD" w:rsidRDefault="00952056" w:rsidP="00360890">
      <w:pPr>
        <w:jc w:val="both"/>
        <w:rPr>
          <w:rFonts w:ascii="Cambria Math" w:hAnsi="Cambria Math" w:cs="Times New Roman"/>
          <w:sz w:val="24"/>
          <w:szCs w:val="24"/>
        </w:rPr>
      </w:pPr>
    </w:p>
    <w:p w:rsidR="00E5568E" w:rsidRPr="00FE6FBD" w:rsidRDefault="00E5568E" w:rsidP="00A66555">
      <w:pPr>
        <w:pStyle w:val="Heading2"/>
        <w:numPr>
          <w:ilvl w:val="1"/>
          <w:numId w:val="12"/>
        </w:numPr>
        <w:rPr>
          <w:rFonts w:ascii="Cambria Math" w:hAnsi="Cambria Math"/>
        </w:rPr>
      </w:pPr>
      <w:bookmarkStart w:id="25" w:name="_Toc452336320"/>
      <w:r w:rsidRPr="00FE6FBD">
        <w:rPr>
          <w:rFonts w:ascii="Cambria Math" w:hAnsi="Cambria Math"/>
        </w:rPr>
        <w:t>Strategic Alliance</w:t>
      </w:r>
      <w:bookmarkEnd w:id="25"/>
    </w:p>
    <w:p w:rsidR="009E1FDB" w:rsidRPr="00FE6FBD" w:rsidRDefault="009E1FDB" w:rsidP="00AC4117">
      <w:pPr>
        <w:autoSpaceDE w:val="0"/>
        <w:autoSpaceDN w:val="0"/>
        <w:adjustRightInd w:val="0"/>
        <w:spacing w:after="0" w:line="276" w:lineRule="auto"/>
        <w:jc w:val="both"/>
        <w:rPr>
          <w:rFonts w:ascii="Cambria Math" w:hAnsi="Cambria Math" w:cs="Verdana"/>
          <w:sz w:val="24"/>
          <w:szCs w:val="24"/>
        </w:rPr>
      </w:pPr>
      <w:r w:rsidRPr="00FE6FBD">
        <w:rPr>
          <w:rFonts w:ascii="Cambria Math" w:hAnsi="Cambria Math" w:cs="Verdana"/>
          <w:sz w:val="24"/>
          <w:szCs w:val="24"/>
        </w:rPr>
        <w:t>We have the ability to build strong strategic alliances with many of our suppliers, some of</w:t>
      </w:r>
    </w:p>
    <w:p w:rsidR="009E1FDB" w:rsidRPr="00FE6FBD" w:rsidRDefault="009E1FDB" w:rsidP="00AC4117">
      <w:pPr>
        <w:autoSpaceDE w:val="0"/>
        <w:autoSpaceDN w:val="0"/>
        <w:adjustRightInd w:val="0"/>
        <w:spacing w:after="0" w:line="276" w:lineRule="auto"/>
        <w:jc w:val="both"/>
        <w:rPr>
          <w:rFonts w:ascii="Cambria Math" w:hAnsi="Cambria Math" w:cs="Verdana"/>
          <w:sz w:val="24"/>
          <w:szCs w:val="24"/>
        </w:rPr>
      </w:pPr>
      <w:r w:rsidRPr="00FE6FBD">
        <w:rPr>
          <w:rFonts w:ascii="Cambria Math" w:hAnsi="Cambria Math" w:cs="Verdana"/>
          <w:sz w:val="24"/>
          <w:szCs w:val="24"/>
        </w:rPr>
        <w:t>which are listed below.</w:t>
      </w:r>
    </w:p>
    <w:p w:rsidR="009E1FDB" w:rsidRPr="00FE6FBD" w:rsidRDefault="009E1FDB" w:rsidP="00AC4117">
      <w:pPr>
        <w:pStyle w:val="ListParagraph"/>
        <w:numPr>
          <w:ilvl w:val="0"/>
          <w:numId w:val="11"/>
        </w:numPr>
        <w:autoSpaceDE w:val="0"/>
        <w:autoSpaceDN w:val="0"/>
        <w:adjustRightInd w:val="0"/>
        <w:spacing w:after="0" w:line="276" w:lineRule="auto"/>
        <w:jc w:val="both"/>
        <w:rPr>
          <w:rFonts w:ascii="Cambria Math" w:hAnsi="Cambria Math" w:cs="Verdana"/>
          <w:sz w:val="24"/>
          <w:szCs w:val="24"/>
        </w:rPr>
      </w:pPr>
      <w:r w:rsidRPr="00FE6FBD">
        <w:rPr>
          <w:rFonts w:ascii="Cambria Math" w:hAnsi="Cambria Math" w:cs="Verdana"/>
          <w:sz w:val="24"/>
          <w:szCs w:val="24"/>
        </w:rPr>
        <w:t>They will do "whatever they can" to help us</w:t>
      </w:r>
      <w:r w:rsidRPr="00FE6FBD">
        <w:rPr>
          <w:rFonts w:ascii="Cambria Math" w:hAnsi="Cambria Math" w:cs="Verdana"/>
          <w:sz w:val="24"/>
          <w:szCs w:val="24"/>
        </w:rPr>
        <w:t xml:space="preserve"> to </w:t>
      </w:r>
      <w:r w:rsidRPr="00FE6FBD">
        <w:rPr>
          <w:rFonts w:ascii="Cambria Math" w:hAnsi="Cambria Math" w:cs="Verdana"/>
          <w:sz w:val="24"/>
          <w:szCs w:val="24"/>
        </w:rPr>
        <w:t>succeed.</w:t>
      </w:r>
    </w:p>
    <w:p w:rsidR="00BF1E56" w:rsidRPr="00FE6FBD" w:rsidRDefault="00BF1E56" w:rsidP="00AC4117">
      <w:pPr>
        <w:pStyle w:val="ListParagraph"/>
        <w:numPr>
          <w:ilvl w:val="0"/>
          <w:numId w:val="11"/>
        </w:numPr>
        <w:autoSpaceDE w:val="0"/>
        <w:autoSpaceDN w:val="0"/>
        <w:adjustRightInd w:val="0"/>
        <w:spacing w:after="0" w:line="276" w:lineRule="auto"/>
        <w:jc w:val="both"/>
        <w:rPr>
          <w:rFonts w:ascii="Cambria Math" w:hAnsi="Cambria Math" w:cs="Verdana"/>
          <w:sz w:val="24"/>
          <w:szCs w:val="24"/>
        </w:rPr>
      </w:pPr>
      <w:r w:rsidRPr="00FE6FBD">
        <w:rPr>
          <w:rFonts w:ascii="Cambria Math" w:hAnsi="Cambria Math" w:cs="Verdana"/>
          <w:sz w:val="24"/>
          <w:szCs w:val="24"/>
        </w:rPr>
        <w:t>They will supply us with used testing</w:t>
      </w:r>
      <w:r w:rsidRPr="00FE6FBD">
        <w:rPr>
          <w:rFonts w:ascii="Cambria Math" w:hAnsi="Cambria Math" w:cs="Verdana"/>
          <w:sz w:val="24"/>
          <w:szCs w:val="24"/>
        </w:rPr>
        <w:t xml:space="preserve"> </w:t>
      </w:r>
      <w:r w:rsidRPr="00FE6FBD">
        <w:rPr>
          <w:rFonts w:ascii="Cambria Math" w:hAnsi="Cambria Math" w:cs="Verdana"/>
          <w:sz w:val="24"/>
          <w:szCs w:val="24"/>
        </w:rPr>
        <w:t>equipment at no charge. They have indicated that they would also extend special</w:t>
      </w:r>
      <w:r w:rsidRPr="00FE6FBD">
        <w:rPr>
          <w:rFonts w:ascii="Cambria Math" w:hAnsi="Cambria Math" w:cs="Verdana"/>
          <w:sz w:val="24"/>
          <w:szCs w:val="24"/>
        </w:rPr>
        <w:t xml:space="preserve"> </w:t>
      </w:r>
      <w:r w:rsidRPr="00FE6FBD">
        <w:rPr>
          <w:rFonts w:ascii="Cambria Math" w:hAnsi="Cambria Math" w:cs="Verdana"/>
          <w:sz w:val="24"/>
          <w:szCs w:val="24"/>
        </w:rPr>
        <w:t>terms and/or dating on initial stocking order</w:t>
      </w:r>
      <w:r w:rsidRPr="00FE6FBD">
        <w:rPr>
          <w:rFonts w:ascii="Cambria Math" w:hAnsi="Cambria Math" w:cs="Verdana"/>
          <w:sz w:val="24"/>
          <w:szCs w:val="24"/>
        </w:rPr>
        <w:t xml:space="preserve"> o</w:t>
      </w:r>
      <w:r w:rsidR="000065AB" w:rsidRPr="00FE6FBD">
        <w:rPr>
          <w:rFonts w:ascii="Cambria Math" w:hAnsi="Cambria Math" w:cs="Verdana"/>
          <w:sz w:val="24"/>
          <w:szCs w:val="24"/>
        </w:rPr>
        <w:t>f printing and camera equipment</w:t>
      </w:r>
      <w:r w:rsidRPr="00FE6FBD">
        <w:rPr>
          <w:rFonts w:ascii="Cambria Math" w:hAnsi="Cambria Math" w:cs="Verdana"/>
          <w:sz w:val="24"/>
          <w:szCs w:val="24"/>
        </w:rPr>
        <w:t>.</w:t>
      </w:r>
    </w:p>
    <w:p w:rsidR="00966FB3" w:rsidRPr="00FE6FBD" w:rsidRDefault="00966FB3" w:rsidP="00AC4117">
      <w:pPr>
        <w:pStyle w:val="ListParagraph"/>
        <w:numPr>
          <w:ilvl w:val="0"/>
          <w:numId w:val="11"/>
        </w:numPr>
        <w:autoSpaceDE w:val="0"/>
        <w:autoSpaceDN w:val="0"/>
        <w:adjustRightInd w:val="0"/>
        <w:spacing w:after="0" w:line="276" w:lineRule="auto"/>
        <w:jc w:val="both"/>
        <w:rPr>
          <w:rFonts w:ascii="Cambria Math" w:hAnsi="Cambria Math" w:cs="Verdana"/>
          <w:sz w:val="24"/>
          <w:szCs w:val="24"/>
        </w:rPr>
      </w:pPr>
      <w:r w:rsidRPr="00FE6FBD">
        <w:rPr>
          <w:rFonts w:ascii="Cambria Math" w:hAnsi="Cambria Math" w:cs="Verdana"/>
          <w:sz w:val="24"/>
          <w:szCs w:val="24"/>
        </w:rPr>
        <w:t xml:space="preserve">They will set us up as a W.D and help out </w:t>
      </w:r>
      <w:r w:rsidR="00F50196" w:rsidRPr="00FE6FBD">
        <w:rPr>
          <w:rFonts w:ascii="Cambria Math" w:hAnsi="Cambria Math" w:cs="Verdana"/>
          <w:sz w:val="24"/>
          <w:szCs w:val="24"/>
        </w:rPr>
        <w:t>as needed</w:t>
      </w:r>
      <w:r w:rsidRPr="00FE6FBD">
        <w:rPr>
          <w:rFonts w:ascii="Cambria Math" w:hAnsi="Cambria Math" w:cs="Verdana"/>
          <w:sz w:val="24"/>
          <w:szCs w:val="24"/>
        </w:rPr>
        <w:t xml:space="preserve"> with additional terms.</w:t>
      </w:r>
    </w:p>
    <w:p w:rsidR="00966FB3" w:rsidRPr="00FE6FBD" w:rsidRDefault="00966FB3" w:rsidP="00AC4117">
      <w:pPr>
        <w:pStyle w:val="ListParagraph"/>
        <w:numPr>
          <w:ilvl w:val="0"/>
          <w:numId w:val="11"/>
        </w:numPr>
        <w:autoSpaceDE w:val="0"/>
        <w:autoSpaceDN w:val="0"/>
        <w:adjustRightInd w:val="0"/>
        <w:spacing w:after="0" w:line="276" w:lineRule="auto"/>
        <w:jc w:val="both"/>
        <w:rPr>
          <w:rFonts w:ascii="Cambria Math" w:hAnsi="Cambria Math" w:cs="Verdana"/>
          <w:sz w:val="24"/>
          <w:szCs w:val="24"/>
        </w:rPr>
      </w:pPr>
      <w:r w:rsidRPr="00FE6FBD">
        <w:rPr>
          <w:rFonts w:ascii="Cambria Math" w:hAnsi="Cambria Math" w:cs="Verdana"/>
          <w:sz w:val="24"/>
          <w:szCs w:val="24"/>
        </w:rPr>
        <w:t>They will set us up as a W.D. and could also</w:t>
      </w:r>
      <w:r w:rsidRPr="00FE6FBD">
        <w:rPr>
          <w:rFonts w:ascii="Cambria Math" w:hAnsi="Cambria Math" w:cs="Verdana"/>
          <w:sz w:val="24"/>
          <w:szCs w:val="24"/>
        </w:rPr>
        <w:t xml:space="preserve"> </w:t>
      </w:r>
      <w:r w:rsidRPr="00FE6FBD">
        <w:rPr>
          <w:rFonts w:ascii="Cambria Math" w:hAnsi="Cambria Math" w:cs="Verdana"/>
          <w:sz w:val="24"/>
          <w:szCs w:val="24"/>
        </w:rPr>
        <w:t>be persuaded into extending us special terms.</w:t>
      </w:r>
    </w:p>
    <w:p w:rsidR="0089514E" w:rsidRPr="00FE6FBD" w:rsidRDefault="0089514E" w:rsidP="0089514E">
      <w:pPr>
        <w:pStyle w:val="ListParagraph"/>
        <w:numPr>
          <w:ilvl w:val="0"/>
          <w:numId w:val="11"/>
        </w:numPr>
        <w:autoSpaceDE w:val="0"/>
        <w:autoSpaceDN w:val="0"/>
        <w:adjustRightInd w:val="0"/>
        <w:spacing w:after="0" w:line="276" w:lineRule="auto"/>
        <w:jc w:val="both"/>
        <w:rPr>
          <w:rFonts w:ascii="Cambria Math" w:hAnsi="Cambria Math" w:cs="Verdana"/>
          <w:sz w:val="24"/>
          <w:szCs w:val="24"/>
        </w:rPr>
      </w:pPr>
      <w:r w:rsidRPr="00FE6FBD">
        <w:rPr>
          <w:rFonts w:ascii="Cambria Math" w:hAnsi="Cambria Math" w:cs="Verdana"/>
          <w:sz w:val="24"/>
          <w:szCs w:val="24"/>
        </w:rPr>
        <w:t xml:space="preserve">Approached properly, these vendors and many others will assist </w:t>
      </w:r>
      <w:r w:rsidRPr="00FE6FBD">
        <w:rPr>
          <w:rFonts w:ascii="Cambria Math" w:hAnsi="Cambria Math" w:cs="Verdana"/>
          <w:sz w:val="24"/>
          <w:szCs w:val="24"/>
        </w:rPr>
        <w:t>NIYE photo studio</w:t>
      </w:r>
      <w:r w:rsidRPr="00FE6FBD">
        <w:rPr>
          <w:rFonts w:ascii="Cambria Math" w:hAnsi="Cambria Math" w:cs="Verdana"/>
          <w:sz w:val="24"/>
          <w:szCs w:val="24"/>
        </w:rPr>
        <w:t xml:space="preserve"> </w:t>
      </w:r>
      <w:r w:rsidRPr="00FE6FBD">
        <w:rPr>
          <w:rFonts w:ascii="Cambria Math" w:hAnsi="Cambria Math" w:cs="Verdana"/>
          <w:sz w:val="24"/>
          <w:szCs w:val="24"/>
        </w:rPr>
        <w:t>in becoming</w:t>
      </w:r>
      <w:r w:rsidRPr="00FE6FBD">
        <w:rPr>
          <w:rFonts w:ascii="Cambria Math" w:hAnsi="Cambria Math" w:cs="Verdana"/>
          <w:sz w:val="24"/>
          <w:szCs w:val="24"/>
        </w:rPr>
        <w:t xml:space="preserve"> a force in the marketplace.</w:t>
      </w:r>
    </w:p>
    <w:p w:rsidR="0089514E" w:rsidRPr="00FE6FBD" w:rsidRDefault="0089514E" w:rsidP="0089514E">
      <w:pPr>
        <w:pStyle w:val="ListParagraph"/>
        <w:numPr>
          <w:ilvl w:val="0"/>
          <w:numId w:val="11"/>
        </w:numPr>
        <w:autoSpaceDE w:val="0"/>
        <w:autoSpaceDN w:val="0"/>
        <w:adjustRightInd w:val="0"/>
        <w:spacing w:after="0" w:line="276" w:lineRule="auto"/>
        <w:jc w:val="both"/>
        <w:rPr>
          <w:rFonts w:ascii="Cambria Math" w:hAnsi="Cambria Math" w:cs="Verdana"/>
          <w:sz w:val="24"/>
          <w:szCs w:val="24"/>
        </w:rPr>
      </w:pPr>
      <w:r w:rsidRPr="00FE6FBD">
        <w:rPr>
          <w:rFonts w:ascii="Cambria Math" w:hAnsi="Cambria Math" w:cs="Verdana"/>
          <w:sz w:val="24"/>
          <w:szCs w:val="24"/>
        </w:rPr>
        <w:t>They will set us up as a direct W.D. without</w:t>
      </w:r>
      <w:r w:rsidRPr="00FE6FBD">
        <w:rPr>
          <w:rFonts w:ascii="Cambria Math" w:hAnsi="Cambria Math" w:cs="Verdana"/>
          <w:sz w:val="24"/>
          <w:szCs w:val="24"/>
        </w:rPr>
        <w:t xml:space="preserve"> </w:t>
      </w:r>
      <w:r w:rsidRPr="00FE6FBD">
        <w:rPr>
          <w:rFonts w:ascii="Cambria Math" w:hAnsi="Cambria Math" w:cs="Verdana"/>
          <w:sz w:val="24"/>
          <w:szCs w:val="24"/>
        </w:rPr>
        <w:t>the buy-in requirement. Will also assist us in marketing their products in this area.</w:t>
      </w:r>
      <w:r w:rsidRPr="00FE6FBD">
        <w:rPr>
          <w:rFonts w:ascii="Cambria Math" w:hAnsi="Cambria Math" w:cs="Verdana"/>
          <w:sz w:val="24"/>
          <w:szCs w:val="24"/>
        </w:rPr>
        <w:t xml:space="preserve"> </w:t>
      </w:r>
      <w:r w:rsidRPr="00FE6FBD">
        <w:rPr>
          <w:rFonts w:ascii="Cambria Math" w:hAnsi="Cambria Math" w:cs="Verdana"/>
          <w:sz w:val="24"/>
          <w:szCs w:val="24"/>
        </w:rPr>
        <w:t>The following two local warehouses will help us immensely in keeping our own inventory</w:t>
      </w:r>
      <w:r w:rsidRPr="00FE6FBD">
        <w:rPr>
          <w:rFonts w:ascii="Cambria Math" w:hAnsi="Cambria Math" w:cs="Verdana"/>
          <w:sz w:val="24"/>
          <w:szCs w:val="24"/>
        </w:rPr>
        <w:t xml:space="preserve"> </w:t>
      </w:r>
      <w:r w:rsidRPr="00FE6FBD">
        <w:rPr>
          <w:rFonts w:ascii="Cambria Math" w:hAnsi="Cambria Math" w:cs="Verdana"/>
          <w:sz w:val="24"/>
          <w:szCs w:val="24"/>
        </w:rPr>
        <w:t>levels in check, while still giving our customers fast service:</w:t>
      </w:r>
    </w:p>
    <w:p w:rsidR="00BF1E56" w:rsidRPr="00FE6FBD" w:rsidRDefault="00BF1E56" w:rsidP="0089514E">
      <w:pPr>
        <w:pStyle w:val="ListParagraph"/>
        <w:autoSpaceDE w:val="0"/>
        <w:autoSpaceDN w:val="0"/>
        <w:adjustRightInd w:val="0"/>
        <w:spacing w:after="0" w:line="240" w:lineRule="auto"/>
        <w:jc w:val="both"/>
        <w:rPr>
          <w:rFonts w:ascii="Cambria Math" w:hAnsi="Cambria Math" w:cs="Verdana"/>
          <w:sz w:val="24"/>
          <w:szCs w:val="24"/>
        </w:rPr>
      </w:pPr>
    </w:p>
    <w:p w:rsidR="00E5568E" w:rsidRPr="00FE6FBD" w:rsidRDefault="00E5568E" w:rsidP="00A66555">
      <w:pPr>
        <w:pStyle w:val="Heading1"/>
        <w:numPr>
          <w:ilvl w:val="0"/>
          <w:numId w:val="12"/>
        </w:numPr>
        <w:rPr>
          <w:rFonts w:ascii="Cambria Math" w:hAnsi="Cambria Math"/>
        </w:rPr>
      </w:pPr>
      <w:bookmarkStart w:id="26" w:name="_Toc452336321"/>
      <w:r w:rsidRPr="00FE6FBD">
        <w:rPr>
          <w:rFonts w:ascii="Cambria Math" w:hAnsi="Cambria Math"/>
        </w:rPr>
        <w:lastRenderedPageBreak/>
        <w:t>Organization</w:t>
      </w:r>
      <w:bookmarkEnd w:id="26"/>
    </w:p>
    <w:p w:rsidR="00E5568E" w:rsidRPr="00FE6FBD" w:rsidRDefault="005E392E" w:rsidP="00A66555">
      <w:pPr>
        <w:pStyle w:val="Heading2"/>
        <w:numPr>
          <w:ilvl w:val="1"/>
          <w:numId w:val="12"/>
        </w:numPr>
        <w:rPr>
          <w:rFonts w:ascii="Cambria Math" w:hAnsi="Cambria Math"/>
        </w:rPr>
      </w:pPr>
      <w:bookmarkStart w:id="27" w:name="_Toc452336322"/>
      <w:r w:rsidRPr="00FE6FBD">
        <w:rPr>
          <w:rFonts w:ascii="Cambria Math" w:hAnsi="Cambria Math"/>
        </w:rPr>
        <w:t>Organizational Structure</w:t>
      </w:r>
      <w:bookmarkEnd w:id="27"/>
    </w:p>
    <w:p w:rsidR="00983212" w:rsidRPr="00FE6FBD" w:rsidRDefault="00590735" w:rsidP="00590735">
      <w:pPr>
        <w:pStyle w:val="ListParagraph"/>
        <w:ind w:left="0"/>
        <w:jc w:val="center"/>
        <w:rPr>
          <w:rFonts w:ascii="Cambria Math" w:hAnsi="Cambria Math" w:cs="Times New Roman"/>
          <w:sz w:val="24"/>
          <w:szCs w:val="24"/>
        </w:rPr>
      </w:pPr>
      <w:r w:rsidRPr="00FE6FBD">
        <w:rPr>
          <w:rFonts w:ascii="Cambria Math" w:hAnsi="Cambria Math" w:cs="Times New Roman"/>
          <w:noProof/>
          <w:sz w:val="24"/>
          <w:szCs w:val="24"/>
        </w:rPr>
        <w:drawing>
          <wp:inline distT="0" distB="0" distL="0" distR="0">
            <wp:extent cx="6115050" cy="2851189"/>
            <wp:effectExtent l="0" t="0" r="0" b="6350"/>
            <wp:docPr id="18" name="Picture 18" descr="C:\Users\Aben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ena\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851189"/>
                    </a:xfrm>
                    <a:prstGeom prst="rect">
                      <a:avLst/>
                    </a:prstGeom>
                    <a:noFill/>
                    <a:ln>
                      <a:noFill/>
                    </a:ln>
                  </pic:spPr>
                </pic:pic>
              </a:graphicData>
            </a:graphic>
          </wp:inline>
        </w:drawing>
      </w:r>
    </w:p>
    <w:p w:rsidR="00983212" w:rsidRPr="00FE6FBD" w:rsidRDefault="00983212" w:rsidP="00C40AB5">
      <w:pPr>
        <w:pStyle w:val="ListParagraph"/>
        <w:jc w:val="both"/>
        <w:rPr>
          <w:rFonts w:ascii="Cambria Math" w:hAnsi="Cambria Math" w:cs="Times New Roman"/>
          <w:sz w:val="24"/>
          <w:szCs w:val="24"/>
        </w:rPr>
      </w:pPr>
    </w:p>
    <w:p w:rsidR="005E392E" w:rsidRPr="00FE6FBD" w:rsidRDefault="005E392E" w:rsidP="00A66555">
      <w:pPr>
        <w:pStyle w:val="Heading1"/>
        <w:numPr>
          <w:ilvl w:val="0"/>
          <w:numId w:val="12"/>
        </w:numPr>
        <w:rPr>
          <w:rFonts w:ascii="Cambria Math" w:hAnsi="Cambria Math"/>
        </w:rPr>
      </w:pPr>
      <w:bookmarkStart w:id="28" w:name="_Toc452336323"/>
      <w:r w:rsidRPr="00FE6FBD">
        <w:rPr>
          <w:rFonts w:ascii="Cambria Math" w:hAnsi="Cambria Math"/>
        </w:rPr>
        <w:t>Management Team</w:t>
      </w:r>
      <w:bookmarkEnd w:id="28"/>
    </w:p>
    <w:p w:rsidR="0064209F" w:rsidRPr="00FE6FBD" w:rsidRDefault="00141AC7" w:rsidP="00360890">
      <w:pPr>
        <w:jc w:val="both"/>
        <w:rPr>
          <w:rFonts w:ascii="Cambria Math" w:hAnsi="Cambria Math"/>
          <w:sz w:val="24"/>
          <w:szCs w:val="24"/>
        </w:rPr>
      </w:pPr>
      <w:r w:rsidRPr="00FE6FBD">
        <w:rPr>
          <w:rFonts w:ascii="Cambria Math" w:hAnsi="Cambria Math"/>
          <w:sz w:val="24"/>
          <w:szCs w:val="24"/>
        </w:rPr>
        <w:t>Fiqru Alemayehu</w:t>
      </w:r>
      <w:r w:rsidR="007905C8" w:rsidRPr="00FE6FBD">
        <w:rPr>
          <w:rFonts w:ascii="Cambria Math" w:hAnsi="Cambria Math"/>
          <w:sz w:val="24"/>
          <w:szCs w:val="24"/>
        </w:rPr>
        <w:t xml:space="preserve"> is the Director of NIYE’s photo Studio as well as the photographer.  A receptionist / production assistant has been hired.</w:t>
      </w:r>
    </w:p>
    <w:p w:rsidR="00141AC7" w:rsidRPr="00FE6FBD" w:rsidRDefault="00141AC7"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Fiqru Alemayehu is a graduate of Brooks Institute of Photography. he has 6 years’ experience as an industrial photographer and freelance portrait photographer.</w:t>
      </w:r>
    </w:p>
    <w:p w:rsidR="00BC1CE0" w:rsidRPr="00FE6FBD" w:rsidRDefault="00141AC7"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Hana Tesfaye is a three years’ experience in working as casher in x photo studio. She is also an amateur photographer who has an active interest in and understanding of photography.</w:t>
      </w:r>
    </w:p>
    <w:p w:rsidR="00877E24" w:rsidRPr="00FE6FBD" w:rsidRDefault="005E392E" w:rsidP="00A21D12">
      <w:pPr>
        <w:pStyle w:val="Heading2"/>
        <w:numPr>
          <w:ilvl w:val="1"/>
          <w:numId w:val="12"/>
        </w:numPr>
        <w:rPr>
          <w:rFonts w:ascii="Cambria Math" w:hAnsi="Cambria Math"/>
        </w:rPr>
      </w:pPr>
      <w:bookmarkStart w:id="29" w:name="_Toc452336324"/>
      <w:r w:rsidRPr="00FE6FBD">
        <w:rPr>
          <w:rFonts w:ascii="Cambria Math" w:hAnsi="Cambria Math"/>
        </w:rPr>
        <w:t>Management Team Gaps</w:t>
      </w:r>
      <w:bookmarkEnd w:id="29"/>
    </w:p>
    <w:p w:rsidR="00877E24" w:rsidRPr="00FE6FBD" w:rsidRDefault="00877E24"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There may be times when both Fiqru Alemayehu and Amanuel Mintesenot will need to be on location for a photo shoot. Usually, these shoots will be scheduled on weekends when the storefront will not be scheduled to be open. If these times occur during work days, it may be necessary to hire a temp to cover the storefront rather than close it -- especially during the first five months of expensive media advertising.</w:t>
      </w:r>
    </w:p>
    <w:p w:rsidR="00BC1CE0" w:rsidRPr="00FE6FBD" w:rsidRDefault="00BC1CE0" w:rsidP="00A21D12">
      <w:pPr>
        <w:pStyle w:val="Heading2"/>
        <w:numPr>
          <w:ilvl w:val="1"/>
          <w:numId w:val="12"/>
        </w:numPr>
        <w:rPr>
          <w:rFonts w:ascii="Cambria Math" w:hAnsi="Cambria Math"/>
        </w:rPr>
      </w:pPr>
      <w:bookmarkStart w:id="30" w:name="_Toc452336325"/>
      <w:r w:rsidRPr="00FE6FBD">
        <w:rPr>
          <w:rFonts w:ascii="Cambria Math" w:hAnsi="Cambria Math"/>
        </w:rPr>
        <w:t>Personnel Plane</w:t>
      </w:r>
      <w:bookmarkEnd w:id="30"/>
    </w:p>
    <w:p w:rsidR="00BC1CE0" w:rsidRPr="00FE6FBD" w:rsidRDefault="00BC1CE0"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The owner, Abenazzer Bayu, Abdulnasir Nursefa, Nardos Dawit and Mohammed Ahmed will need to cover their personal living expenses of 24,000 per year during the first three years. A growth rate is assumed for cost of living.</w:t>
      </w:r>
    </w:p>
    <w:p w:rsidR="00BC1CE0" w:rsidRPr="00FE6FBD" w:rsidRDefault="00BC1CE0"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 xml:space="preserve">The employee, </w:t>
      </w:r>
      <w:r w:rsidR="007D4B88" w:rsidRPr="00FE6FBD">
        <w:rPr>
          <w:rFonts w:ascii="Cambria Math" w:hAnsi="Cambria Math"/>
          <w:sz w:val="24"/>
          <w:szCs w:val="24"/>
        </w:rPr>
        <w:t>Fiqru</w:t>
      </w:r>
      <w:r w:rsidRPr="00FE6FBD">
        <w:rPr>
          <w:rFonts w:ascii="Cambria Math" w:hAnsi="Cambria Math"/>
          <w:sz w:val="24"/>
          <w:szCs w:val="24"/>
        </w:rPr>
        <w:t xml:space="preserve"> </w:t>
      </w:r>
      <w:r w:rsidR="007D4B88" w:rsidRPr="00FE6FBD">
        <w:rPr>
          <w:rFonts w:ascii="Cambria Math" w:hAnsi="Cambria Math"/>
          <w:sz w:val="24"/>
          <w:szCs w:val="24"/>
        </w:rPr>
        <w:t>Alemayehu</w:t>
      </w:r>
      <w:r w:rsidRPr="00FE6FBD">
        <w:rPr>
          <w:rFonts w:ascii="Cambria Math" w:hAnsi="Cambria Math"/>
          <w:sz w:val="24"/>
          <w:szCs w:val="24"/>
        </w:rPr>
        <w:t xml:space="preserve"> and Hana </w:t>
      </w:r>
      <w:r w:rsidR="007D4B88" w:rsidRPr="00FE6FBD">
        <w:rPr>
          <w:rFonts w:ascii="Cambria Math" w:hAnsi="Cambria Math"/>
          <w:sz w:val="24"/>
          <w:szCs w:val="24"/>
        </w:rPr>
        <w:t>Tesfaye</w:t>
      </w:r>
      <w:r w:rsidRPr="00FE6FBD">
        <w:rPr>
          <w:rFonts w:ascii="Cambria Math" w:hAnsi="Cambria Math"/>
          <w:sz w:val="24"/>
          <w:szCs w:val="24"/>
        </w:rPr>
        <w:t>, will be paid a wage at 50 per day, which averages to 1,500 per month, with a raise of 1,000 per year for the first three years, as sales increase.</w:t>
      </w:r>
    </w:p>
    <w:tbl>
      <w:tblPr>
        <w:tblStyle w:val="TableGridLight"/>
        <w:tblW w:w="0" w:type="auto"/>
        <w:jc w:val="center"/>
        <w:tblLayout w:type="fixed"/>
        <w:tblLook w:val="0000" w:firstRow="0" w:lastRow="0" w:firstColumn="0" w:lastColumn="0" w:noHBand="0" w:noVBand="0"/>
      </w:tblPr>
      <w:tblGrid>
        <w:gridCol w:w="3235"/>
        <w:gridCol w:w="1980"/>
        <w:gridCol w:w="1800"/>
        <w:gridCol w:w="1905"/>
      </w:tblGrid>
      <w:tr w:rsidR="008F6E9A" w:rsidRPr="00FE6FBD" w:rsidTr="002153D1">
        <w:trPr>
          <w:jc w:val="center"/>
        </w:trPr>
        <w:tc>
          <w:tcPr>
            <w:tcW w:w="8920" w:type="dxa"/>
            <w:gridSpan w:val="4"/>
          </w:tcPr>
          <w:p w:rsidR="002153D1" w:rsidRPr="00FE6FBD" w:rsidRDefault="002153D1" w:rsidP="00360890">
            <w:pPr>
              <w:widowControl w:val="0"/>
              <w:autoSpaceDE w:val="0"/>
              <w:autoSpaceDN w:val="0"/>
              <w:adjustRightInd w:val="0"/>
              <w:jc w:val="both"/>
              <w:rPr>
                <w:rFonts w:ascii="Cambria Math" w:eastAsia="Times New Roman" w:hAnsi="Cambria Math"/>
                <w:bCs/>
                <w:sz w:val="24"/>
                <w:szCs w:val="24"/>
              </w:rPr>
            </w:pPr>
            <w:r w:rsidRPr="00FE6FBD">
              <w:rPr>
                <w:rFonts w:ascii="Cambria Math" w:eastAsia="Times New Roman" w:hAnsi="Cambria Math"/>
                <w:bCs/>
                <w:sz w:val="24"/>
                <w:szCs w:val="24"/>
              </w:rPr>
              <w:lastRenderedPageBreak/>
              <w:t>Personnel Plan</w:t>
            </w:r>
          </w:p>
        </w:tc>
      </w:tr>
      <w:tr w:rsidR="008F6E9A" w:rsidRPr="00FE6FBD" w:rsidTr="004F0104">
        <w:trPr>
          <w:jc w:val="center"/>
        </w:trPr>
        <w:tc>
          <w:tcPr>
            <w:tcW w:w="323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p>
        </w:tc>
        <w:tc>
          <w:tcPr>
            <w:tcW w:w="1980"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1</w:t>
            </w:r>
          </w:p>
        </w:tc>
        <w:tc>
          <w:tcPr>
            <w:tcW w:w="1800"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2</w:t>
            </w:r>
          </w:p>
        </w:tc>
        <w:tc>
          <w:tcPr>
            <w:tcW w:w="190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3</w:t>
            </w:r>
          </w:p>
        </w:tc>
      </w:tr>
      <w:tr w:rsidR="008F6E9A" w:rsidRPr="00FE6FBD" w:rsidTr="004F0104">
        <w:trPr>
          <w:jc w:val="center"/>
        </w:trPr>
        <w:tc>
          <w:tcPr>
            <w:tcW w:w="323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Owner(Four people)</w:t>
            </w:r>
          </w:p>
        </w:tc>
        <w:tc>
          <w:tcPr>
            <w:tcW w:w="1980"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24,000(each)</w:t>
            </w:r>
          </w:p>
        </w:tc>
        <w:tc>
          <w:tcPr>
            <w:tcW w:w="1800"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25,000(each)</w:t>
            </w:r>
          </w:p>
        </w:tc>
        <w:tc>
          <w:tcPr>
            <w:tcW w:w="190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30,000(each)</w:t>
            </w:r>
          </w:p>
        </w:tc>
      </w:tr>
      <w:tr w:rsidR="008F6E9A" w:rsidRPr="00FE6FBD" w:rsidTr="004F0104">
        <w:trPr>
          <w:jc w:val="center"/>
        </w:trPr>
        <w:tc>
          <w:tcPr>
            <w:tcW w:w="323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(Employee(two)</w:t>
            </w:r>
          </w:p>
        </w:tc>
        <w:tc>
          <w:tcPr>
            <w:tcW w:w="1980"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18,000(each)</w:t>
            </w:r>
          </w:p>
        </w:tc>
        <w:tc>
          <w:tcPr>
            <w:tcW w:w="1800"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19,000(each)</w:t>
            </w:r>
          </w:p>
        </w:tc>
        <w:tc>
          <w:tcPr>
            <w:tcW w:w="190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20,000(each)</w:t>
            </w:r>
          </w:p>
        </w:tc>
      </w:tr>
      <w:tr w:rsidR="008F6E9A" w:rsidRPr="00FE6FBD" w:rsidTr="004F0104">
        <w:trPr>
          <w:jc w:val="center"/>
        </w:trPr>
        <w:tc>
          <w:tcPr>
            <w:tcW w:w="323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Employee People</w:t>
            </w:r>
          </w:p>
        </w:tc>
        <w:tc>
          <w:tcPr>
            <w:tcW w:w="1980"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w:t>
            </w:r>
          </w:p>
        </w:tc>
        <w:tc>
          <w:tcPr>
            <w:tcW w:w="1800"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w:t>
            </w:r>
          </w:p>
        </w:tc>
        <w:tc>
          <w:tcPr>
            <w:tcW w:w="190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w:t>
            </w:r>
          </w:p>
        </w:tc>
      </w:tr>
      <w:tr w:rsidR="008F6E9A" w:rsidRPr="00FE6FBD" w:rsidTr="004F0104">
        <w:trPr>
          <w:jc w:val="center"/>
        </w:trPr>
        <w:tc>
          <w:tcPr>
            <w:tcW w:w="323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 xml:space="preserve">Total people                                                       </w:t>
            </w:r>
          </w:p>
        </w:tc>
        <w:tc>
          <w:tcPr>
            <w:tcW w:w="1980" w:type="dxa"/>
          </w:tcPr>
          <w:p w:rsidR="002153D1" w:rsidRPr="00FE6FBD" w:rsidRDefault="004F010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w:t>
            </w:r>
          </w:p>
        </w:tc>
        <w:tc>
          <w:tcPr>
            <w:tcW w:w="1800" w:type="dxa"/>
          </w:tcPr>
          <w:p w:rsidR="002153D1" w:rsidRPr="00FE6FBD" w:rsidRDefault="004F010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w:t>
            </w:r>
          </w:p>
        </w:tc>
        <w:tc>
          <w:tcPr>
            <w:tcW w:w="1905" w:type="dxa"/>
          </w:tcPr>
          <w:p w:rsidR="002153D1" w:rsidRPr="00FE6FBD" w:rsidRDefault="004F010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w:t>
            </w:r>
            <w:r w:rsidR="002153D1" w:rsidRPr="00FE6FBD">
              <w:rPr>
                <w:rFonts w:ascii="Cambria Math" w:eastAsia="Times New Roman" w:hAnsi="Cambria Math"/>
                <w:sz w:val="24"/>
                <w:szCs w:val="24"/>
              </w:rPr>
              <w:t xml:space="preserve">              </w:t>
            </w:r>
          </w:p>
        </w:tc>
      </w:tr>
      <w:tr w:rsidR="008F6E9A" w:rsidRPr="00FE6FBD" w:rsidTr="004F0104">
        <w:trPr>
          <w:jc w:val="center"/>
        </w:trPr>
        <w:tc>
          <w:tcPr>
            <w:tcW w:w="323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Payroll</w:t>
            </w:r>
          </w:p>
        </w:tc>
        <w:tc>
          <w:tcPr>
            <w:tcW w:w="1980"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132000</w:t>
            </w:r>
          </w:p>
        </w:tc>
        <w:tc>
          <w:tcPr>
            <w:tcW w:w="1800"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138000</w:t>
            </w:r>
          </w:p>
        </w:tc>
        <w:tc>
          <w:tcPr>
            <w:tcW w:w="190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160,000</w:t>
            </w:r>
          </w:p>
        </w:tc>
      </w:tr>
      <w:tr w:rsidR="002153D1" w:rsidRPr="00FE6FBD" w:rsidTr="004F0104">
        <w:trPr>
          <w:jc w:val="center"/>
        </w:trPr>
        <w:tc>
          <w:tcPr>
            <w:tcW w:w="323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p>
        </w:tc>
        <w:tc>
          <w:tcPr>
            <w:tcW w:w="1980"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p>
        </w:tc>
        <w:tc>
          <w:tcPr>
            <w:tcW w:w="1800"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p>
        </w:tc>
        <w:tc>
          <w:tcPr>
            <w:tcW w:w="1905" w:type="dxa"/>
          </w:tcPr>
          <w:p w:rsidR="002153D1" w:rsidRPr="00FE6FBD" w:rsidRDefault="002153D1" w:rsidP="00360890">
            <w:pPr>
              <w:widowControl w:val="0"/>
              <w:autoSpaceDE w:val="0"/>
              <w:autoSpaceDN w:val="0"/>
              <w:adjustRightInd w:val="0"/>
              <w:jc w:val="both"/>
              <w:rPr>
                <w:rFonts w:ascii="Cambria Math" w:eastAsia="Times New Roman" w:hAnsi="Cambria Math"/>
                <w:sz w:val="24"/>
                <w:szCs w:val="24"/>
              </w:rPr>
            </w:pPr>
          </w:p>
        </w:tc>
      </w:tr>
    </w:tbl>
    <w:p w:rsidR="00877E24" w:rsidRPr="00FE6FBD" w:rsidRDefault="00877E24" w:rsidP="00360890">
      <w:pPr>
        <w:jc w:val="both"/>
        <w:rPr>
          <w:rFonts w:ascii="Cambria Math" w:hAnsi="Cambria Math" w:cs="Times New Roman"/>
          <w:sz w:val="24"/>
          <w:szCs w:val="24"/>
        </w:rPr>
      </w:pPr>
    </w:p>
    <w:p w:rsidR="005E392E" w:rsidRPr="00FE6FBD" w:rsidRDefault="005E392E" w:rsidP="00A21D12">
      <w:pPr>
        <w:pStyle w:val="Heading1"/>
        <w:numPr>
          <w:ilvl w:val="0"/>
          <w:numId w:val="12"/>
        </w:numPr>
        <w:rPr>
          <w:rFonts w:ascii="Cambria Math" w:hAnsi="Cambria Math"/>
        </w:rPr>
      </w:pPr>
      <w:bookmarkStart w:id="31" w:name="_Toc452336326"/>
      <w:r w:rsidRPr="00FE6FBD">
        <w:rPr>
          <w:rFonts w:ascii="Cambria Math" w:hAnsi="Cambria Math"/>
        </w:rPr>
        <w:t>Financial Analysis</w:t>
      </w:r>
      <w:bookmarkEnd w:id="31"/>
    </w:p>
    <w:p w:rsidR="00E75214" w:rsidRPr="00FE6FBD" w:rsidRDefault="005E392E" w:rsidP="00A21D12">
      <w:pPr>
        <w:pStyle w:val="Heading2"/>
        <w:numPr>
          <w:ilvl w:val="1"/>
          <w:numId w:val="12"/>
        </w:numPr>
        <w:rPr>
          <w:rFonts w:ascii="Cambria Math" w:hAnsi="Cambria Math"/>
        </w:rPr>
      </w:pPr>
      <w:bookmarkStart w:id="32" w:name="_Toc452336327"/>
      <w:r w:rsidRPr="00FE6FBD">
        <w:rPr>
          <w:rFonts w:ascii="Cambria Math" w:hAnsi="Cambria Math"/>
        </w:rPr>
        <w:t>Financial Plan</w:t>
      </w:r>
      <w:bookmarkEnd w:id="32"/>
    </w:p>
    <w:p w:rsidR="00E75214" w:rsidRPr="00FE6FBD" w:rsidRDefault="00E75214"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NIYE's Photo Studio will become profitable in its fifth month of operation, by May 2013.  It will grow vigorously each year after that to its optimum level during 2014.  This optimum level will produce sales sufficient for a generous net profit, even with the owner's and employee's salaries.</w:t>
      </w:r>
    </w:p>
    <w:p w:rsidR="00E75214" w:rsidRPr="00FE6FBD" w:rsidRDefault="00E75214"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The business will be funded with an investment by the owner and loan secured by real estate.</w:t>
      </w:r>
    </w:p>
    <w:p w:rsidR="00060714" w:rsidRPr="00FE6FBD" w:rsidRDefault="005E392E" w:rsidP="00A21D12">
      <w:pPr>
        <w:pStyle w:val="Heading2"/>
        <w:numPr>
          <w:ilvl w:val="1"/>
          <w:numId w:val="12"/>
        </w:numPr>
        <w:rPr>
          <w:rFonts w:ascii="Cambria Math" w:hAnsi="Cambria Math"/>
        </w:rPr>
      </w:pPr>
      <w:bookmarkStart w:id="33" w:name="_Toc452336328"/>
      <w:r w:rsidRPr="00FE6FBD">
        <w:rPr>
          <w:rFonts w:ascii="Cambria Math" w:hAnsi="Cambria Math"/>
        </w:rPr>
        <w:t>Start-up Costs and Capitalization</w:t>
      </w:r>
      <w:bookmarkEnd w:id="33"/>
    </w:p>
    <w:p w:rsidR="00060714" w:rsidRPr="00FE6FBD" w:rsidRDefault="00060714"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The start-up requirements for NIYE to Studio including start-up expenses, current assets, cash on hand, and long-term assets were presented earlier in this plan. Start-up funding is presented in the table below.</w:t>
      </w:r>
    </w:p>
    <w:p w:rsidR="00060714" w:rsidRPr="00FE6FBD" w:rsidRDefault="00060714" w:rsidP="00360890">
      <w:pPr>
        <w:jc w:val="both"/>
        <w:rPr>
          <w:rFonts w:ascii="Cambria Math" w:hAnsi="Cambria Math"/>
          <w:sz w:val="24"/>
          <w:szCs w:val="24"/>
        </w:rPr>
      </w:pPr>
      <w:r w:rsidRPr="00FE6FBD">
        <w:rPr>
          <w:rFonts w:ascii="Cambria Math" w:hAnsi="Cambria Math"/>
          <w:sz w:val="24"/>
          <w:szCs w:val="24"/>
        </w:rPr>
        <w:t>The owner will provide a seed investment.  A loan for the balance will be secured by real estate</w:t>
      </w:r>
    </w:p>
    <w:p w:rsidR="00D673DF" w:rsidRPr="00FE6FBD" w:rsidRDefault="00D673DF" w:rsidP="00360890">
      <w:pPr>
        <w:jc w:val="both"/>
        <w:rPr>
          <w:rFonts w:ascii="Cambria Math" w:hAnsi="Cambria Math"/>
          <w:sz w:val="24"/>
          <w:szCs w:val="24"/>
        </w:rPr>
      </w:pPr>
    </w:p>
    <w:tbl>
      <w:tblPr>
        <w:tblStyle w:val="TableGridLight"/>
        <w:tblW w:w="0" w:type="auto"/>
        <w:jc w:val="center"/>
        <w:tblLayout w:type="fixed"/>
        <w:tblLook w:val="0000" w:firstRow="0" w:lastRow="0" w:firstColumn="0" w:lastColumn="0" w:noHBand="0" w:noVBand="0"/>
      </w:tblPr>
      <w:tblGrid>
        <w:gridCol w:w="6580"/>
        <w:gridCol w:w="2340"/>
      </w:tblGrid>
      <w:tr w:rsidR="008F6E9A" w:rsidRPr="00FE6FBD" w:rsidTr="00D673DF">
        <w:trPr>
          <w:jc w:val="center"/>
        </w:trPr>
        <w:tc>
          <w:tcPr>
            <w:tcW w:w="8920" w:type="dxa"/>
            <w:gridSpan w:val="2"/>
          </w:tcPr>
          <w:p w:rsidR="00696C34" w:rsidRPr="00FE6FBD" w:rsidRDefault="00696C34" w:rsidP="00360890">
            <w:pPr>
              <w:widowControl w:val="0"/>
              <w:autoSpaceDE w:val="0"/>
              <w:autoSpaceDN w:val="0"/>
              <w:adjustRightInd w:val="0"/>
              <w:jc w:val="both"/>
              <w:rPr>
                <w:rFonts w:ascii="Cambria Math" w:eastAsia="Times New Roman" w:hAnsi="Cambria Math"/>
                <w:bCs/>
                <w:sz w:val="24"/>
                <w:szCs w:val="24"/>
              </w:rPr>
            </w:pPr>
            <w:r w:rsidRPr="00FE6FBD">
              <w:rPr>
                <w:rFonts w:ascii="Cambria Math" w:eastAsia="Times New Roman" w:hAnsi="Cambria Math"/>
                <w:bCs/>
                <w:sz w:val="24"/>
                <w:szCs w:val="24"/>
              </w:rPr>
              <w:t>Start-up Funding in birr</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Start-up Expenses to Fund</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32,850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Start-up Assets to Fund</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95000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Funding Required</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127850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Assets in birr</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Non-cash Assets from Start-up</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70,000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Cash Requirements from Start-up</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13,000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Additional Cash Raised</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Cash Balance on Starting Date</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12,000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Assets</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95,000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Liabilities and Capital in birr</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Liabilities</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lastRenderedPageBreak/>
              <w:t>Current Borrowing</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Long-term Liabilities</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Accounts Payable (Outstanding Bills)</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Other Current Liabilities (interest-free)</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Liabilities</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Capital in birr</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Planned Investment</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Owner</w:t>
            </w:r>
          </w:p>
        </w:tc>
        <w:tc>
          <w:tcPr>
            <w:tcW w:w="2300" w:type="dxa"/>
          </w:tcPr>
          <w:p w:rsidR="00696C34" w:rsidRPr="00FE6FBD" w:rsidRDefault="00696C34" w:rsidP="00360890">
            <w:pPr>
              <w:widowControl w:val="0"/>
              <w:autoSpaceDE w:val="0"/>
              <w:autoSpaceDN w:val="0"/>
              <w:adjustRightInd w:val="0"/>
              <w:spacing w:line="360" w:lineRule="auto"/>
              <w:jc w:val="both"/>
              <w:rPr>
                <w:rFonts w:ascii="Cambria Math" w:eastAsia="Times New Roman" w:hAnsi="Cambria Math"/>
                <w:sz w:val="24"/>
                <w:szCs w:val="24"/>
              </w:rPr>
            </w:pPr>
            <w:r w:rsidRPr="00FE6FBD">
              <w:rPr>
                <w:rFonts w:ascii="Cambria Math" w:eastAsia="Times New Roman" w:hAnsi="Cambria Math"/>
                <w:sz w:val="24"/>
                <w:szCs w:val="24"/>
              </w:rPr>
              <w:t>10,000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Investor</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Additional Investment Requirement</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Planned Investment</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Loss at Start-up (Start-up Expenses)</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(32850)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Capital</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(28,730)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Capital and Liabilities</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95000</w:t>
            </w:r>
          </w:p>
        </w:tc>
      </w:tr>
      <w:tr w:rsidR="008F6E9A"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p>
        </w:tc>
      </w:tr>
      <w:tr w:rsidR="00696C34" w:rsidRPr="00FE6FBD" w:rsidTr="00D673DF">
        <w:trPr>
          <w:jc w:val="center"/>
        </w:trPr>
        <w:tc>
          <w:tcPr>
            <w:tcW w:w="658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 xml:space="preserve">Total Funding                                                                                                        </w:t>
            </w:r>
          </w:p>
        </w:tc>
        <w:tc>
          <w:tcPr>
            <w:tcW w:w="2300" w:type="dxa"/>
          </w:tcPr>
          <w:p w:rsidR="00696C34" w:rsidRPr="00FE6FBD" w:rsidRDefault="00696C34"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127850</w:t>
            </w:r>
          </w:p>
        </w:tc>
      </w:tr>
    </w:tbl>
    <w:p w:rsidR="00696C34" w:rsidRPr="00FE6FBD" w:rsidRDefault="00696C34" w:rsidP="00360890">
      <w:pPr>
        <w:jc w:val="both"/>
        <w:rPr>
          <w:rFonts w:ascii="Cambria Math" w:hAnsi="Cambria Math" w:cs="Times New Roman"/>
          <w:sz w:val="24"/>
          <w:szCs w:val="24"/>
        </w:rPr>
      </w:pPr>
    </w:p>
    <w:p w:rsidR="005E392E" w:rsidRPr="00FE6FBD" w:rsidRDefault="005E392E" w:rsidP="00A21D12">
      <w:pPr>
        <w:pStyle w:val="Heading1"/>
        <w:numPr>
          <w:ilvl w:val="0"/>
          <w:numId w:val="12"/>
        </w:numPr>
        <w:rPr>
          <w:rFonts w:ascii="Cambria Math" w:hAnsi="Cambria Math"/>
        </w:rPr>
      </w:pPr>
      <w:bookmarkStart w:id="34" w:name="_Toc452336329"/>
      <w:r w:rsidRPr="00FE6FBD">
        <w:rPr>
          <w:rFonts w:ascii="Cambria Math" w:hAnsi="Cambria Math"/>
        </w:rPr>
        <w:t>Financial Statement</w:t>
      </w:r>
      <w:bookmarkEnd w:id="34"/>
    </w:p>
    <w:p w:rsidR="00CB6B98" w:rsidRPr="00FE6FBD" w:rsidRDefault="00CB6B98" w:rsidP="00360890">
      <w:pPr>
        <w:jc w:val="both"/>
        <w:rPr>
          <w:rFonts w:ascii="Cambria Math" w:hAnsi="Cambria Math" w:cs="Times New Roman"/>
          <w:sz w:val="2"/>
          <w:szCs w:val="24"/>
        </w:rPr>
      </w:pPr>
    </w:p>
    <w:p w:rsidR="00CB6B98" w:rsidRPr="00FE6FBD" w:rsidRDefault="00CB6B98" w:rsidP="00A21D12">
      <w:pPr>
        <w:pStyle w:val="Heading2"/>
        <w:numPr>
          <w:ilvl w:val="1"/>
          <w:numId w:val="12"/>
        </w:numPr>
        <w:rPr>
          <w:rFonts w:ascii="Cambria Math" w:hAnsi="Cambria Math"/>
        </w:rPr>
      </w:pPr>
      <w:bookmarkStart w:id="35" w:name="_Toc452336330"/>
      <w:r w:rsidRPr="00FE6FBD">
        <w:rPr>
          <w:rFonts w:ascii="Cambria Math" w:hAnsi="Cambria Math"/>
        </w:rPr>
        <w:t>Break-even Analysis</w:t>
      </w:r>
      <w:bookmarkEnd w:id="35"/>
    </w:p>
    <w:p w:rsidR="00CB6B98" w:rsidRPr="00FE6FBD" w:rsidRDefault="00CB6B98"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The average monthly expenses are shown in the table below. With low average direct unit costs, we will need to make the monthly sales displayed to break even. We expect to pass the break-even point in May.</w:t>
      </w:r>
    </w:p>
    <w:tbl>
      <w:tblPr>
        <w:tblStyle w:val="PlainTable2"/>
        <w:tblW w:w="0" w:type="auto"/>
        <w:tblInd w:w="-5" w:type="dxa"/>
        <w:tblLayout w:type="fixed"/>
        <w:tblLook w:val="0000" w:firstRow="0" w:lastRow="0" w:firstColumn="0" w:lastColumn="0" w:noHBand="0" w:noVBand="0"/>
      </w:tblPr>
      <w:tblGrid>
        <w:gridCol w:w="6320"/>
        <w:gridCol w:w="2600"/>
      </w:tblGrid>
      <w:tr w:rsidR="00CB6B98" w:rsidRPr="00FE6FBD" w:rsidTr="00CB6B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20" w:type="dxa"/>
            <w:gridSpan w:val="2"/>
          </w:tcPr>
          <w:p w:rsidR="00CB6B98" w:rsidRPr="00FE6FBD" w:rsidRDefault="00CB6B98" w:rsidP="00360890">
            <w:pPr>
              <w:widowControl w:val="0"/>
              <w:autoSpaceDE w:val="0"/>
              <w:autoSpaceDN w:val="0"/>
              <w:adjustRightInd w:val="0"/>
              <w:jc w:val="both"/>
              <w:rPr>
                <w:rFonts w:ascii="Cambria Math" w:eastAsia="Times New Roman" w:hAnsi="Cambria Math"/>
                <w:b/>
                <w:bCs/>
                <w:sz w:val="24"/>
                <w:szCs w:val="24"/>
              </w:rPr>
            </w:pPr>
            <w:r w:rsidRPr="00FE6FBD">
              <w:rPr>
                <w:rFonts w:ascii="Cambria Math" w:eastAsia="Times New Roman" w:hAnsi="Cambria Math"/>
                <w:b/>
                <w:bCs/>
                <w:sz w:val="24"/>
                <w:szCs w:val="24"/>
              </w:rPr>
              <w:t>Break-even Analysis</w:t>
            </w:r>
          </w:p>
        </w:tc>
      </w:tr>
      <w:tr w:rsidR="00CB6B98" w:rsidRPr="00FE6FBD" w:rsidTr="00CB6B98">
        <w:tc>
          <w:tcPr>
            <w:cnfStyle w:val="000010000000" w:firstRow="0" w:lastRow="0" w:firstColumn="0" w:lastColumn="0" w:oddVBand="1" w:evenVBand="0" w:oddHBand="0" w:evenHBand="0" w:firstRowFirstColumn="0" w:firstRowLastColumn="0" w:lastRowFirstColumn="0" w:lastRowLastColumn="0"/>
            <w:tcW w:w="632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Monthly Units Break-even</w:t>
            </w:r>
          </w:p>
        </w:tc>
        <w:tc>
          <w:tcPr>
            <w:cnfStyle w:val="000001000000" w:firstRow="0" w:lastRow="0" w:firstColumn="0" w:lastColumn="0" w:oddVBand="0" w:evenVBand="1" w:oddHBand="0" w:evenHBand="0" w:firstRowFirstColumn="0" w:firstRowLastColumn="0" w:lastRowFirstColumn="0" w:lastRowLastColumn="0"/>
            <w:tcW w:w="260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26</w:t>
            </w:r>
          </w:p>
        </w:tc>
      </w:tr>
      <w:tr w:rsidR="00CB6B98" w:rsidRPr="00FE6FBD" w:rsidTr="00CB6B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32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Monthly Revenue Break-even</w:t>
            </w:r>
          </w:p>
        </w:tc>
        <w:tc>
          <w:tcPr>
            <w:cnfStyle w:val="000001000000" w:firstRow="0" w:lastRow="0" w:firstColumn="0" w:lastColumn="0" w:oddVBand="0" w:evenVBand="1" w:oddHBand="0" w:evenHBand="0" w:firstRowFirstColumn="0" w:firstRowLastColumn="0" w:lastRowFirstColumn="0" w:lastRowLastColumn="0"/>
            <w:tcW w:w="260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7,812</w:t>
            </w:r>
          </w:p>
        </w:tc>
      </w:tr>
      <w:tr w:rsidR="00CB6B98" w:rsidRPr="00FE6FBD" w:rsidTr="00CB6B98">
        <w:tc>
          <w:tcPr>
            <w:cnfStyle w:val="000010000000" w:firstRow="0" w:lastRow="0" w:firstColumn="0" w:lastColumn="0" w:oddVBand="1" w:evenVBand="0" w:oddHBand="0" w:evenHBand="0" w:firstRowFirstColumn="0" w:firstRowLastColumn="0" w:lastRowFirstColumn="0" w:lastRowLastColumn="0"/>
            <w:tcW w:w="632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p>
        </w:tc>
        <w:tc>
          <w:tcPr>
            <w:cnfStyle w:val="000001000000" w:firstRow="0" w:lastRow="0" w:firstColumn="0" w:lastColumn="0" w:oddVBand="0" w:evenVBand="1" w:oddHBand="0" w:evenHBand="0" w:firstRowFirstColumn="0" w:firstRowLastColumn="0" w:lastRowFirstColumn="0" w:lastRowLastColumn="0"/>
            <w:tcW w:w="260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p>
        </w:tc>
      </w:tr>
      <w:tr w:rsidR="00CB6B98" w:rsidRPr="00FE6FBD" w:rsidTr="00CB6B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32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Assumptions:</w:t>
            </w:r>
          </w:p>
        </w:tc>
        <w:tc>
          <w:tcPr>
            <w:cnfStyle w:val="000001000000" w:firstRow="0" w:lastRow="0" w:firstColumn="0" w:lastColumn="0" w:oddVBand="0" w:evenVBand="1" w:oddHBand="0" w:evenHBand="0" w:firstRowFirstColumn="0" w:firstRowLastColumn="0" w:lastRowFirstColumn="0" w:lastRowLastColumn="0"/>
            <w:tcW w:w="260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p>
        </w:tc>
      </w:tr>
      <w:tr w:rsidR="00CB6B98" w:rsidRPr="00FE6FBD" w:rsidTr="00CB6B98">
        <w:tc>
          <w:tcPr>
            <w:cnfStyle w:val="000010000000" w:firstRow="0" w:lastRow="0" w:firstColumn="0" w:lastColumn="0" w:oddVBand="1" w:evenVBand="0" w:oddHBand="0" w:evenHBand="0" w:firstRowFirstColumn="0" w:firstRowLastColumn="0" w:lastRowFirstColumn="0" w:lastRowLastColumn="0"/>
            <w:tcW w:w="632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Average Per-Unit Revenue</w:t>
            </w:r>
          </w:p>
        </w:tc>
        <w:tc>
          <w:tcPr>
            <w:cnfStyle w:val="000001000000" w:firstRow="0" w:lastRow="0" w:firstColumn="0" w:lastColumn="0" w:oddVBand="0" w:evenVBand="1" w:oddHBand="0" w:evenHBand="0" w:firstRowFirstColumn="0" w:firstRowLastColumn="0" w:lastRowFirstColumn="0" w:lastRowLastColumn="0"/>
            <w:tcW w:w="260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298.87</w:t>
            </w:r>
          </w:p>
        </w:tc>
      </w:tr>
      <w:tr w:rsidR="00CB6B98" w:rsidRPr="00FE6FBD" w:rsidTr="00CB6B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32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Average Per-Unit Variable Cost</w:t>
            </w:r>
          </w:p>
        </w:tc>
        <w:tc>
          <w:tcPr>
            <w:cnfStyle w:val="000001000000" w:firstRow="0" w:lastRow="0" w:firstColumn="0" w:lastColumn="0" w:oddVBand="0" w:evenVBand="1" w:oddHBand="0" w:evenHBand="0" w:firstRowFirstColumn="0" w:firstRowLastColumn="0" w:lastRowFirstColumn="0" w:lastRowLastColumn="0"/>
            <w:tcW w:w="260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48.03</w:t>
            </w:r>
          </w:p>
        </w:tc>
      </w:tr>
      <w:tr w:rsidR="00CB6B98" w:rsidRPr="00FE6FBD" w:rsidTr="00CB6B98">
        <w:tc>
          <w:tcPr>
            <w:cnfStyle w:val="000010000000" w:firstRow="0" w:lastRow="0" w:firstColumn="0" w:lastColumn="0" w:oddVBand="1" w:evenVBand="0" w:oddHBand="0" w:evenHBand="0" w:firstRowFirstColumn="0" w:firstRowLastColumn="0" w:lastRowFirstColumn="0" w:lastRowLastColumn="0"/>
            <w:tcW w:w="632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Estimated Monthly Fixed Cost</w:t>
            </w:r>
          </w:p>
        </w:tc>
        <w:tc>
          <w:tcPr>
            <w:cnfStyle w:val="000001000000" w:firstRow="0" w:lastRow="0" w:firstColumn="0" w:lastColumn="0" w:oddVBand="0" w:evenVBand="1" w:oddHBand="0" w:evenHBand="0" w:firstRowFirstColumn="0" w:firstRowLastColumn="0" w:lastRowFirstColumn="0" w:lastRowLastColumn="0"/>
            <w:tcW w:w="2600" w:type="dxa"/>
          </w:tcPr>
          <w:p w:rsidR="00CB6B98" w:rsidRPr="00FE6FBD" w:rsidRDefault="00CB6B98"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6,557</w:t>
            </w:r>
          </w:p>
        </w:tc>
      </w:tr>
    </w:tbl>
    <w:p w:rsidR="00CB6B98" w:rsidRPr="00FE6FBD" w:rsidRDefault="00CB6B98" w:rsidP="00360890">
      <w:pPr>
        <w:jc w:val="both"/>
        <w:rPr>
          <w:rFonts w:ascii="Cambria Math" w:hAnsi="Cambria Math" w:cs="Times New Roman"/>
          <w:sz w:val="24"/>
          <w:szCs w:val="24"/>
        </w:rPr>
      </w:pPr>
    </w:p>
    <w:p w:rsidR="00E22E55" w:rsidRPr="00FE6FBD" w:rsidRDefault="00E22E55" w:rsidP="002358CB">
      <w:pPr>
        <w:pStyle w:val="Heading2"/>
        <w:numPr>
          <w:ilvl w:val="1"/>
          <w:numId w:val="12"/>
        </w:numPr>
        <w:rPr>
          <w:rFonts w:ascii="Cambria Math" w:hAnsi="Cambria Math"/>
        </w:rPr>
      </w:pPr>
      <w:bookmarkStart w:id="36" w:name="_Toc452336331"/>
      <w:r w:rsidRPr="00FE6FBD">
        <w:rPr>
          <w:rFonts w:ascii="Cambria Math" w:hAnsi="Cambria Math"/>
        </w:rPr>
        <w:t>Projected Profit and Loss</w:t>
      </w:r>
      <w:bookmarkEnd w:id="36"/>
    </w:p>
    <w:p w:rsidR="00E22E55" w:rsidRPr="00FE6FBD" w:rsidRDefault="00E22E55"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This business is projected to become profitable in May 20013, after the start-up advertising is completed and customers begin to discover the service. For the year 2013, the business will be profitable. It will grow at a vigorous rate over the next two years. </w:t>
      </w:r>
    </w:p>
    <w:p w:rsidR="00E22E55" w:rsidRPr="00FE6FBD" w:rsidRDefault="00E22E55"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lastRenderedPageBreak/>
        <w:t xml:space="preserve">The optimum level of profitability for this one-photographer shop is reached in 2015. Our profit margins are much higher than the industry average because of our innovative product-delivery options - digital images require no film, no paper, and no chemicals, just storage units (CDs and DVDs) and delivery (computer and Internet access) </w:t>
      </w:r>
    </w:p>
    <w:p w:rsidR="00E22E55" w:rsidRPr="00FE6FBD" w:rsidRDefault="00E22E55" w:rsidP="00360890">
      <w:pPr>
        <w:widowControl w:val="0"/>
        <w:autoSpaceDE w:val="0"/>
        <w:autoSpaceDN w:val="0"/>
        <w:adjustRightInd w:val="0"/>
        <w:spacing w:after="200" w:line="320" w:lineRule="atLeast"/>
        <w:jc w:val="both"/>
        <w:rPr>
          <w:rFonts w:ascii="Cambria Math" w:hAnsi="Cambria Math"/>
          <w:sz w:val="24"/>
          <w:szCs w:val="24"/>
        </w:rPr>
      </w:pPr>
    </w:p>
    <w:p w:rsidR="00E22E55" w:rsidRPr="00FE6FBD" w:rsidRDefault="00E22E55" w:rsidP="00360890">
      <w:pPr>
        <w:widowControl w:val="0"/>
        <w:autoSpaceDE w:val="0"/>
        <w:autoSpaceDN w:val="0"/>
        <w:adjustRightInd w:val="0"/>
        <w:spacing w:after="200" w:line="320" w:lineRule="atLeast"/>
        <w:jc w:val="both"/>
        <w:rPr>
          <w:rFonts w:ascii="Cambria Math" w:eastAsia="Times New Roman" w:hAnsi="Cambria Math"/>
          <w:sz w:val="24"/>
          <w:szCs w:val="24"/>
        </w:rPr>
      </w:pPr>
      <w:r w:rsidRPr="00FE6FBD">
        <w:rPr>
          <w:rFonts w:ascii="Cambria Math" w:hAnsi="Cambria Math"/>
          <w:sz w:val="24"/>
          <w:szCs w:val="24"/>
        </w:rPr>
        <w:t>Gross margin=Sales-</w:t>
      </w:r>
      <w:r w:rsidRPr="00FE6FBD">
        <w:rPr>
          <w:rFonts w:ascii="Cambria Math" w:eastAsia="Times New Roman" w:hAnsi="Cambria Math"/>
          <w:sz w:val="24"/>
          <w:szCs w:val="24"/>
        </w:rPr>
        <w:t xml:space="preserve"> Direct Cost of Sales</w:t>
      </w:r>
    </w:p>
    <w:p w:rsidR="00E22E55" w:rsidRPr="00FE6FBD" w:rsidRDefault="00E22E55" w:rsidP="00360890">
      <w:pPr>
        <w:widowControl w:val="0"/>
        <w:autoSpaceDE w:val="0"/>
        <w:autoSpaceDN w:val="0"/>
        <w:adjustRightInd w:val="0"/>
        <w:spacing w:after="200" w:line="320" w:lineRule="atLeast"/>
        <w:jc w:val="both"/>
        <w:rPr>
          <w:rFonts w:ascii="Cambria Math" w:eastAsia="Times New Roman" w:hAnsi="Cambria Math"/>
          <w:sz w:val="24"/>
          <w:szCs w:val="24"/>
        </w:rPr>
      </w:pPr>
      <w:r w:rsidRPr="00FE6FBD">
        <w:rPr>
          <w:rFonts w:ascii="Cambria Math" w:eastAsia="Times New Roman" w:hAnsi="Cambria Math"/>
          <w:sz w:val="24"/>
          <w:szCs w:val="24"/>
        </w:rPr>
        <w:t xml:space="preserve">Gross margin percentage = </w:t>
      </w:r>
      <w:r w:rsidRPr="00FE6FBD">
        <w:rPr>
          <w:rFonts w:ascii="Cambria Math" w:hAnsi="Cambria Math"/>
          <w:sz w:val="24"/>
          <w:szCs w:val="24"/>
        </w:rPr>
        <w:t>Sales-</w:t>
      </w:r>
      <w:r w:rsidRPr="00FE6FBD">
        <w:rPr>
          <w:rFonts w:ascii="Cambria Math" w:eastAsia="Times New Roman" w:hAnsi="Cambria Math"/>
          <w:sz w:val="24"/>
          <w:szCs w:val="24"/>
        </w:rPr>
        <w:t xml:space="preserve"> (Direct Cost of Sales/ sales) x100%</w:t>
      </w:r>
    </w:p>
    <w:p w:rsidR="00E22E55" w:rsidRPr="00FE6FBD" w:rsidRDefault="00E22E55" w:rsidP="00360890">
      <w:pPr>
        <w:widowControl w:val="0"/>
        <w:autoSpaceDE w:val="0"/>
        <w:autoSpaceDN w:val="0"/>
        <w:adjustRightInd w:val="0"/>
        <w:spacing w:after="200" w:line="320" w:lineRule="atLeast"/>
        <w:jc w:val="both"/>
        <w:rPr>
          <w:rFonts w:ascii="Cambria Math" w:eastAsia="Times New Roman" w:hAnsi="Cambria Math"/>
          <w:sz w:val="24"/>
          <w:szCs w:val="24"/>
        </w:rPr>
      </w:pPr>
      <w:r w:rsidRPr="00FE6FBD">
        <w:rPr>
          <w:rFonts w:ascii="Cambria Math" w:eastAsia="Times New Roman" w:hAnsi="Cambria Math"/>
          <w:sz w:val="24"/>
          <w:szCs w:val="24"/>
        </w:rPr>
        <w:t xml:space="preserve">For </w:t>
      </w:r>
      <w:r w:rsidR="00062060" w:rsidRPr="00FE6FBD">
        <w:rPr>
          <w:rFonts w:ascii="Cambria Math" w:eastAsia="Times New Roman" w:hAnsi="Cambria Math"/>
          <w:sz w:val="24"/>
          <w:szCs w:val="24"/>
        </w:rPr>
        <w:t>example,</w:t>
      </w:r>
      <w:r w:rsidRPr="00FE6FBD">
        <w:rPr>
          <w:rFonts w:ascii="Cambria Math" w:eastAsia="Times New Roman" w:hAnsi="Cambria Math"/>
          <w:sz w:val="24"/>
          <w:szCs w:val="24"/>
        </w:rPr>
        <w:t xml:space="preserve"> gross margin and gross margin percentage is the following one for the first year NIYE</w:t>
      </w:r>
      <w:r w:rsidR="000D458E" w:rsidRPr="00FE6FBD">
        <w:rPr>
          <w:rFonts w:ascii="Cambria Math" w:eastAsia="Times New Roman" w:hAnsi="Cambria Math"/>
          <w:sz w:val="24"/>
          <w:szCs w:val="24"/>
        </w:rPr>
        <w:t xml:space="preserve"> photo </w:t>
      </w:r>
      <w:r w:rsidR="00E62275" w:rsidRPr="00FE6FBD">
        <w:rPr>
          <w:rFonts w:ascii="Cambria Math" w:eastAsia="Times New Roman" w:hAnsi="Cambria Math"/>
          <w:sz w:val="24"/>
          <w:szCs w:val="24"/>
        </w:rPr>
        <w:t>studio. The</w:t>
      </w:r>
      <w:r w:rsidRPr="00FE6FBD">
        <w:rPr>
          <w:rFonts w:ascii="Cambria Math" w:eastAsia="Times New Roman" w:hAnsi="Cambria Math"/>
          <w:sz w:val="24"/>
          <w:szCs w:val="24"/>
        </w:rPr>
        <w:t xml:space="preserve"> gross margin and gross margin percentage is increase from first year to 3th year means from 2013 to2015. As the following shown.</w:t>
      </w:r>
    </w:p>
    <w:p w:rsidR="00E22E55" w:rsidRPr="00FE6FBD" w:rsidRDefault="00E22E55" w:rsidP="00360890">
      <w:pPr>
        <w:widowControl w:val="0"/>
        <w:autoSpaceDE w:val="0"/>
        <w:autoSpaceDN w:val="0"/>
        <w:adjustRightInd w:val="0"/>
        <w:spacing w:after="200" w:line="320" w:lineRule="atLeast"/>
        <w:jc w:val="both"/>
        <w:rPr>
          <w:rFonts w:ascii="Cambria Math" w:eastAsia="Times New Roman" w:hAnsi="Cambria Math"/>
          <w:sz w:val="24"/>
          <w:szCs w:val="24"/>
        </w:rPr>
      </w:pPr>
      <w:r w:rsidRPr="00FE6FBD">
        <w:rPr>
          <w:rFonts w:ascii="Cambria Math" w:hAnsi="Cambria Math"/>
          <w:sz w:val="24"/>
          <w:szCs w:val="24"/>
        </w:rPr>
        <w:t>Gross margin=Sales-</w:t>
      </w:r>
      <w:r w:rsidRPr="00FE6FBD">
        <w:rPr>
          <w:rFonts w:ascii="Cambria Math" w:eastAsia="Times New Roman" w:hAnsi="Cambria Math"/>
          <w:sz w:val="24"/>
          <w:szCs w:val="24"/>
        </w:rPr>
        <w:t xml:space="preserve"> Direct Cost of </w:t>
      </w:r>
    </w:p>
    <w:p w:rsidR="00E22E55" w:rsidRPr="00FE6FBD" w:rsidRDefault="00E22E55" w:rsidP="00360890">
      <w:pPr>
        <w:widowControl w:val="0"/>
        <w:autoSpaceDE w:val="0"/>
        <w:autoSpaceDN w:val="0"/>
        <w:adjustRightInd w:val="0"/>
        <w:spacing w:after="200" w:line="320" w:lineRule="atLeast"/>
        <w:jc w:val="both"/>
        <w:rPr>
          <w:rFonts w:ascii="Cambria Math" w:eastAsia="Times New Roman" w:hAnsi="Cambria Math"/>
          <w:sz w:val="24"/>
          <w:szCs w:val="24"/>
        </w:rPr>
      </w:pPr>
      <w:r w:rsidRPr="00FE6FBD">
        <w:rPr>
          <w:rFonts w:ascii="Cambria Math" w:eastAsia="Times New Roman" w:hAnsi="Cambria Math"/>
          <w:sz w:val="24"/>
          <w:szCs w:val="24"/>
        </w:rPr>
        <w:t xml:space="preserve">                   </w:t>
      </w:r>
      <w:r w:rsidRPr="00FE6FBD">
        <w:rPr>
          <w:rFonts w:ascii="Cambria Math" w:hAnsi="Cambria Math"/>
          <w:sz w:val="24"/>
          <w:szCs w:val="24"/>
        </w:rPr>
        <w:t xml:space="preserve"> =131,800-21,180</w:t>
      </w:r>
    </w:p>
    <w:p w:rsidR="00E22E55" w:rsidRPr="00FE6FBD" w:rsidRDefault="00E22E55" w:rsidP="00360890">
      <w:pPr>
        <w:widowControl w:val="0"/>
        <w:tabs>
          <w:tab w:val="left" w:pos="3562"/>
        </w:tabs>
        <w:autoSpaceDE w:val="0"/>
        <w:autoSpaceDN w:val="0"/>
        <w:adjustRightInd w:val="0"/>
        <w:spacing w:after="200" w:line="320" w:lineRule="atLeast"/>
        <w:jc w:val="both"/>
        <w:rPr>
          <w:rFonts w:ascii="Cambria Math" w:hAnsi="Cambria Math"/>
          <w:color w:val="5B9BD5" w:themeColor="accent1"/>
          <w:sz w:val="24"/>
          <w:szCs w:val="24"/>
          <w14:textOutline w14:w="9525" w14:cap="rnd" w14:cmpd="sng" w14:algn="ctr">
            <w14:solidFill>
              <w14:schemeClr w14:val="accent1">
                <w14:alpha w14:val="1000"/>
              </w14:schemeClr>
            </w14:solidFill>
            <w14:prstDash w14:val="solid"/>
            <w14:bevel/>
          </w14:textOutline>
        </w:rPr>
      </w:pPr>
      <w:r w:rsidRPr="00FE6FBD">
        <w:rPr>
          <w:rFonts w:ascii="Cambria Math" w:hAnsi="Cambria Math"/>
          <w:sz w:val="24"/>
          <w:szCs w:val="24"/>
        </w:rPr>
        <w:t xml:space="preserve">                 =</w:t>
      </w:r>
      <w:r w:rsidRPr="00FE6FBD">
        <w:rPr>
          <w:rFonts w:ascii="Cambria Math" w:hAnsi="Cambria Math"/>
          <w:color w:val="5B9BD5" w:themeColor="accent1"/>
          <w:sz w:val="24"/>
          <w:szCs w:val="24"/>
          <w14:textOutline w14:w="9525" w14:cap="rnd" w14:cmpd="sng" w14:algn="ctr">
            <w14:solidFill>
              <w14:schemeClr w14:val="accent1">
                <w14:alpha w14:val="1000"/>
              </w14:schemeClr>
            </w14:solidFill>
            <w14:prstDash w14:val="solid"/>
            <w14:bevel/>
          </w14:textOutline>
        </w:rPr>
        <w:t>110,620</w:t>
      </w:r>
    </w:p>
    <w:p w:rsidR="00E22E55" w:rsidRPr="00FE6FBD" w:rsidRDefault="00E22E55" w:rsidP="00360890">
      <w:pPr>
        <w:widowControl w:val="0"/>
        <w:tabs>
          <w:tab w:val="left" w:pos="3562"/>
        </w:tabs>
        <w:autoSpaceDE w:val="0"/>
        <w:autoSpaceDN w:val="0"/>
        <w:adjustRightInd w:val="0"/>
        <w:spacing w:after="200" w:line="320" w:lineRule="atLeast"/>
        <w:jc w:val="both"/>
        <w:rPr>
          <w:rFonts w:ascii="Cambria Math" w:hAnsi="Cambria Math"/>
          <w:color w:val="5B9BD5" w:themeColor="accent1"/>
          <w:sz w:val="24"/>
          <w:szCs w:val="24"/>
          <w14:textOutline w14:w="9525" w14:cap="rnd" w14:cmpd="sng" w14:algn="ctr">
            <w14:solidFill>
              <w14:schemeClr w14:val="accent1">
                <w14:alpha w14:val="1000"/>
              </w14:schemeClr>
            </w14:solidFill>
            <w14:prstDash w14:val="solid"/>
            <w14:bevel/>
          </w14:textOutline>
        </w:rPr>
      </w:pPr>
      <w:r w:rsidRPr="00FE6FBD">
        <w:rPr>
          <w:rFonts w:ascii="Cambria Math" w:hAnsi="Cambria Math"/>
          <w:color w:val="5B9BD5" w:themeColor="accent1"/>
          <w:sz w:val="24"/>
          <w:szCs w:val="24"/>
          <w14:textOutline w14:w="9525" w14:cap="rnd" w14:cmpd="sng" w14:algn="ctr">
            <w14:solidFill>
              <w14:schemeClr w14:val="accent1">
                <w14:alpha w14:val="1000"/>
              </w14:schemeClr>
            </w14:solidFill>
            <w14:prstDash w14:val="solid"/>
            <w14:bevel/>
          </w14:textOutline>
        </w:rPr>
        <w:t>Gross margin percentage = (sales - direct cost of sales) / sales x100%</w:t>
      </w:r>
    </w:p>
    <w:p w:rsidR="00E22E55" w:rsidRPr="00FE6FBD" w:rsidRDefault="00E22E55" w:rsidP="00360890">
      <w:pPr>
        <w:widowControl w:val="0"/>
        <w:tabs>
          <w:tab w:val="left" w:pos="3562"/>
        </w:tabs>
        <w:autoSpaceDE w:val="0"/>
        <w:autoSpaceDN w:val="0"/>
        <w:adjustRightInd w:val="0"/>
        <w:spacing w:after="200" w:line="320" w:lineRule="atLeast"/>
        <w:jc w:val="both"/>
        <w:rPr>
          <w:rFonts w:ascii="Cambria Math" w:hAnsi="Cambria Math"/>
          <w:color w:val="5B9BD5" w:themeColor="accent1"/>
          <w:sz w:val="24"/>
          <w:szCs w:val="24"/>
          <w14:textOutline w14:w="9525" w14:cap="rnd" w14:cmpd="sng" w14:algn="ctr">
            <w14:solidFill>
              <w14:schemeClr w14:val="accent1">
                <w14:alpha w14:val="1000"/>
              </w14:schemeClr>
            </w14:solidFill>
            <w14:prstDash w14:val="solid"/>
            <w14:bevel/>
          </w14:textOutline>
        </w:rPr>
      </w:pPr>
      <w:r w:rsidRPr="00FE6FBD">
        <w:rPr>
          <w:rFonts w:ascii="Cambria Math" w:hAnsi="Cambria Math"/>
          <w:color w:val="5B9BD5" w:themeColor="accent1"/>
          <w:sz w:val="24"/>
          <w:szCs w:val="24"/>
          <w14:textOutline w14:w="9525" w14:cap="rnd" w14:cmpd="sng" w14:algn="ctr">
            <w14:solidFill>
              <w14:schemeClr w14:val="accent1">
                <w14:alpha w14:val="1000"/>
              </w14:schemeClr>
            </w14:solidFill>
            <w14:prstDash w14:val="solid"/>
            <w14:bevel/>
          </w14:textOutline>
        </w:rPr>
        <w:t xml:space="preserve">                      = (131,800 -21180)/ 131,800 x100%</w:t>
      </w:r>
    </w:p>
    <w:p w:rsidR="00E22E55" w:rsidRPr="00FE6FBD" w:rsidRDefault="00E22E55" w:rsidP="00360890">
      <w:pPr>
        <w:widowControl w:val="0"/>
        <w:tabs>
          <w:tab w:val="left" w:pos="3562"/>
        </w:tabs>
        <w:autoSpaceDE w:val="0"/>
        <w:autoSpaceDN w:val="0"/>
        <w:adjustRightInd w:val="0"/>
        <w:spacing w:after="200" w:line="320" w:lineRule="atLeast"/>
        <w:jc w:val="both"/>
        <w:rPr>
          <w:rFonts w:ascii="Cambria Math" w:hAnsi="Cambria Math"/>
          <w:color w:val="5B9BD5" w:themeColor="accent1"/>
          <w:sz w:val="24"/>
          <w:szCs w:val="24"/>
          <w14:textOutline w14:w="9525" w14:cap="rnd" w14:cmpd="sng" w14:algn="ctr">
            <w14:solidFill>
              <w14:schemeClr w14:val="accent1">
                <w14:alpha w14:val="1000"/>
              </w14:schemeClr>
            </w14:solidFill>
            <w14:prstDash w14:val="solid"/>
            <w14:bevel/>
          </w14:textOutline>
        </w:rPr>
      </w:pPr>
      <w:r w:rsidRPr="00FE6FBD">
        <w:rPr>
          <w:rFonts w:ascii="Cambria Math" w:hAnsi="Cambria Math"/>
          <w:color w:val="5B9BD5" w:themeColor="accent1"/>
          <w:sz w:val="24"/>
          <w:szCs w:val="24"/>
          <w14:textOutline w14:w="9525" w14:cap="rnd" w14:cmpd="sng" w14:algn="ctr">
            <w14:solidFill>
              <w14:schemeClr w14:val="accent1">
                <w14:alpha w14:val="1000"/>
              </w14:schemeClr>
            </w14:solidFill>
            <w14:prstDash w14:val="solid"/>
            <w14:bevel/>
          </w14:textOutline>
        </w:rPr>
        <w:t xml:space="preserve">                    = </w:t>
      </w:r>
      <w:r w:rsidRPr="00FE6FBD">
        <w:rPr>
          <w:rFonts w:ascii="Cambria Math" w:hAnsi="Cambria Math"/>
          <w:color w:val="002060"/>
          <w:sz w:val="24"/>
          <w:szCs w:val="24"/>
          <w14:textOutline w14:w="9525" w14:cap="rnd" w14:cmpd="sng" w14:algn="ctr">
            <w14:solidFill>
              <w14:schemeClr w14:val="accent1">
                <w14:alpha w14:val="1000"/>
              </w14:schemeClr>
            </w14:solidFill>
            <w14:prstDash w14:val="solid"/>
            <w14:bevel/>
          </w14:textOutline>
        </w:rPr>
        <w:t>83.93%</w:t>
      </w:r>
    </w:p>
    <w:p w:rsidR="00E22E55" w:rsidRPr="00FE6FBD" w:rsidRDefault="00E22E55" w:rsidP="00360890">
      <w:pPr>
        <w:widowControl w:val="0"/>
        <w:autoSpaceDE w:val="0"/>
        <w:autoSpaceDN w:val="0"/>
        <w:adjustRightInd w:val="0"/>
        <w:spacing w:after="200" w:line="320" w:lineRule="atLeast"/>
        <w:jc w:val="both"/>
        <w:rPr>
          <w:rFonts w:ascii="Cambria Math" w:hAnsi="Cambria Math"/>
          <w:sz w:val="24"/>
          <w:szCs w:val="24"/>
        </w:rPr>
      </w:pPr>
    </w:p>
    <w:tbl>
      <w:tblPr>
        <w:tblStyle w:val="TableGridLight"/>
        <w:tblW w:w="0" w:type="auto"/>
        <w:jc w:val="center"/>
        <w:tblLayout w:type="fixed"/>
        <w:tblLook w:val="0000" w:firstRow="0" w:lastRow="0" w:firstColumn="0" w:lastColumn="0" w:noHBand="0" w:noVBand="0"/>
      </w:tblPr>
      <w:tblGrid>
        <w:gridCol w:w="3880"/>
        <w:gridCol w:w="1680"/>
        <w:gridCol w:w="1660"/>
        <w:gridCol w:w="1865"/>
      </w:tblGrid>
      <w:tr w:rsidR="00E22E55" w:rsidRPr="00FE6FBD" w:rsidTr="00990C81">
        <w:trPr>
          <w:jc w:val="center"/>
        </w:trPr>
        <w:tc>
          <w:tcPr>
            <w:tcW w:w="9085" w:type="dxa"/>
            <w:gridSpan w:val="4"/>
          </w:tcPr>
          <w:p w:rsidR="00E22E55" w:rsidRPr="00FE6FBD" w:rsidRDefault="00E22E55" w:rsidP="00360890">
            <w:pPr>
              <w:widowControl w:val="0"/>
              <w:autoSpaceDE w:val="0"/>
              <w:autoSpaceDN w:val="0"/>
              <w:adjustRightInd w:val="0"/>
              <w:jc w:val="both"/>
              <w:rPr>
                <w:rFonts w:ascii="Cambria Math" w:eastAsia="Times New Roman" w:hAnsi="Cambria Math"/>
                <w:b/>
                <w:bCs/>
                <w:sz w:val="24"/>
                <w:szCs w:val="24"/>
              </w:rPr>
            </w:pPr>
            <w:r w:rsidRPr="00FE6FBD">
              <w:rPr>
                <w:rFonts w:ascii="Cambria Math" w:eastAsia="Times New Roman" w:hAnsi="Cambria Math"/>
                <w:b/>
                <w:bCs/>
                <w:sz w:val="24"/>
                <w:szCs w:val="24"/>
              </w:rPr>
              <w:t>Pro Forma Profit and Loss in birr</w:t>
            </w:r>
          </w:p>
          <w:p w:rsidR="00E22E55" w:rsidRPr="00FE6FBD" w:rsidRDefault="00E22E55" w:rsidP="00360890">
            <w:pPr>
              <w:widowControl w:val="0"/>
              <w:autoSpaceDE w:val="0"/>
              <w:autoSpaceDN w:val="0"/>
              <w:adjustRightInd w:val="0"/>
              <w:jc w:val="both"/>
              <w:rPr>
                <w:rFonts w:ascii="Cambria Math" w:eastAsia="Times New Roman" w:hAnsi="Cambria Math"/>
                <w:b/>
                <w:bCs/>
                <w:sz w:val="24"/>
                <w:szCs w:val="24"/>
              </w:rPr>
            </w:pP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1</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2</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3</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 xml:space="preserve">Sales </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131,800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188,600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267,200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Direct Cost of Sales</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21,180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27,360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35,720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Other Costs of Sales</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Cost of Sales</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21,180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27,360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35,720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 xml:space="preserve"> Gross Margin</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110,620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161,240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231,480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Gross Margin %</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83.93%</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85.49%</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86.63%</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Expenses in birr</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Payroll</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132,000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138,000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160,000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Marketing/Promotion</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7,100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4,800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4,800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Depreciation</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30000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30000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30000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Rent</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12000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13,000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14000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Utilities</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lastRenderedPageBreak/>
              <w:t>Maintenance of Cameras and Equipment</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Offsite file backups and support</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Software upgrades</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Insurance</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Payroll Taxes</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19800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20700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24000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Other</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Operating Expenses</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213,500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208700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274300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Profit Before Interest and Taxes</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31,940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81,480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144,820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EBITDA</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47,900</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97,440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160,780</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Interest Expense</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9,376</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8,223</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$6,923</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Taxes Incurred</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6,769</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21,977</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41,369</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Net Profit</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15,795</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51,280</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96,528</w:t>
            </w:r>
          </w:p>
        </w:tc>
      </w:tr>
      <w:tr w:rsidR="00E22E55" w:rsidRPr="00FE6FBD" w:rsidTr="00990C81">
        <w:trPr>
          <w:jc w:val="center"/>
        </w:trPr>
        <w:tc>
          <w:tcPr>
            <w:tcW w:w="38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Net Profit/Sales</w:t>
            </w:r>
          </w:p>
        </w:tc>
        <w:tc>
          <w:tcPr>
            <w:tcW w:w="1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11.98%</w:t>
            </w:r>
          </w:p>
        </w:tc>
        <w:tc>
          <w:tcPr>
            <w:tcW w:w="166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27.19%</w:t>
            </w:r>
          </w:p>
        </w:tc>
        <w:tc>
          <w:tcPr>
            <w:tcW w:w="186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36.13%</w:t>
            </w:r>
          </w:p>
        </w:tc>
      </w:tr>
    </w:tbl>
    <w:p w:rsidR="00E22E55" w:rsidRPr="00FE6FBD" w:rsidRDefault="00E22E55" w:rsidP="00360890">
      <w:pPr>
        <w:widowControl w:val="0"/>
        <w:autoSpaceDE w:val="0"/>
        <w:autoSpaceDN w:val="0"/>
        <w:adjustRightInd w:val="0"/>
        <w:spacing w:after="200" w:line="320" w:lineRule="atLeast"/>
        <w:jc w:val="both"/>
        <w:rPr>
          <w:rFonts w:ascii="Cambria Math" w:hAnsi="Cambria Math"/>
          <w:sz w:val="24"/>
          <w:szCs w:val="24"/>
        </w:rPr>
      </w:pPr>
    </w:p>
    <w:p w:rsidR="00E22E55" w:rsidRPr="00FE6FBD" w:rsidRDefault="00E22E55" w:rsidP="002358CB">
      <w:pPr>
        <w:pStyle w:val="Heading2"/>
        <w:numPr>
          <w:ilvl w:val="1"/>
          <w:numId w:val="12"/>
        </w:numPr>
        <w:rPr>
          <w:rFonts w:ascii="Cambria Math" w:hAnsi="Cambria Math"/>
        </w:rPr>
      </w:pPr>
      <w:bookmarkStart w:id="37" w:name="_Toc452336332"/>
      <w:r w:rsidRPr="00FE6FBD">
        <w:rPr>
          <w:rFonts w:ascii="Cambria Math" w:hAnsi="Cambria Math"/>
        </w:rPr>
        <w:t>Projected Cash Flow</w:t>
      </w:r>
      <w:bookmarkEnd w:id="37"/>
    </w:p>
    <w:p w:rsidR="00E22E55" w:rsidRPr="00FE6FBD" w:rsidRDefault="00E22E55"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Cash reserves reach the minimum point in May 2013.  From that point, cash flow is positive, reaching a robust level by the end of 2015.</w:t>
      </w:r>
    </w:p>
    <w:p w:rsidR="00E22E55" w:rsidRPr="00FE6FBD" w:rsidRDefault="00E22E55"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As sales increase, we will supplement our prop and furniture inventory with the purchase of new items as current assets.</w:t>
      </w:r>
    </w:p>
    <w:p w:rsidR="00E22E55" w:rsidRPr="00FE6FBD" w:rsidRDefault="00E22E55" w:rsidP="00360890">
      <w:pPr>
        <w:widowControl w:val="0"/>
        <w:autoSpaceDE w:val="0"/>
        <w:autoSpaceDN w:val="0"/>
        <w:adjustRightInd w:val="0"/>
        <w:jc w:val="both"/>
        <w:rPr>
          <w:rFonts w:ascii="Cambria Math" w:hAnsi="Cambria Math"/>
          <w:sz w:val="2"/>
          <w:szCs w:val="24"/>
        </w:rPr>
      </w:pPr>
    </w:p>
    <w:tbl>
      <w:tblPr>
        <w:tblStyle w:val="TableGridLight"/>
        <w:tblW w:w="0" w:type="auto"/>
        <w:jc w:val="center"/>
        <w:tblLayout w:type="fixed"/>
        <w:tblLook w:val="0000" w:firstRow="0" w:lastRow="0" w:firstColumn="0" w:lastColumn="0" w:noHBand="0" w:noVBand="0"/>
      </w:tblPr>
      <w:tblGrid>
        <w:gridCol w:w="4320"/>
        <w:gridCol w:w="1500"/>
        <w:gridCol w:w="1500"/>
        <w:gridCol w:w="1855"/>
      </w:tblGrid>
      <w:tr w:rsidR="00E22E55" w:rsidRPr="00FE6FBD" w:rsidTr="00E22E55">
        <w:trPr>
          <w:jc w:val="center"/>
        </w:trPr>
        <w:tc>
          <w:tcPr>
            <w:tcW w:w="9175" w:type="dxa"/>
            <w:gridSpan w:val="4"/>
          </w:tcPr>
          <w:p w:rsidR="00E22E55" w:rsidRPr="00FE6FBD" w:rsidRDefault="00E22E55" w:rsidP="00360890">
            <w:pPr>
              <w:widowControl w:val="0"/>
              <w:autoSpaceDE w:val="0"/>
              <w:autoSpaceDN w:val="0"/>
              <w:adjustRightInd w:val="0"/>
              <w:jc w:val="both"/>
              <w:rPr>
                <w:rFonts w:ascii="Cambria Math" w:eastAsia="Times New Roman" w:hAnsi="Cambria Math"/>
                <w:b/>
                <w:bCs/>
                <w:sz w:val="24"/>
                <w:szCs w:val="24"/>
              </w:rPr>
            </w:pPr>
            <w:r w:rsidRPr="00FE6FBD">
              <w:rPr>
                <w:rFonts w:ascii="Cambria Math" w:eastAsia="Times New Roman" w:hAnsi="Cambria Math"/>
                <w:b/>
                <w:bCs/>
                <w:sz w:val="24"/>
                <w:szCs w:val="24"/>
              </w:rPr>
              <w:t>Pro Forma Cash Flow</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1</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2</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3</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Cash Received</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Cash from Operations in birr</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Cash Sales</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131,800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188,600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267,200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Subtotal Cash from Operations</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131,800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188,600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267,200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Additional Cash Received</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Sales Tax, VAT, HST/GST Received</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New Current Borrowing</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New Other Liabilities (interest-free)</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New Long-term Liabilities</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Sales of Other Current Assets</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Sales of Long-term Assets</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New Investment Received</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Subtotal Cash Received</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131,800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188,600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267,200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Expenditures</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1</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2</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3</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Expenditures from Operations in birr</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Cash Spending</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132000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138000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160,000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Bill Payments</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52,845</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76,202</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102,464</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Subtotal Spent on Operations</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184845</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 xml:space="preserve">     214202</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262464</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Additional Cash Spent in birr</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Sales Tax, VAT, HST/GST Paid Out</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Principal Repayment of Current Borrowing</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Other Liabilities Principal Repayment</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Long-term Liabilities Principal Repayment</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11,520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12,500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13,500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Purchase Other Current Assets</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2,000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Purchase Long-term Assets</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Dividends</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Subtotal Cash Spent</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106,365</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132,702</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167,964</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Net Cash Flow</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25,435</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55,898</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99,236</w:t>
            </w:r>
          </w:p>
        </w:tc>
      </w:tr>
      <w:tr w:rsidR="00E22E55" w:rsidRPr="00FE6FBD" w:rsidTr="00E22E55">
        <w:trPr>
          <w:jc w:val="center"/>
        </w:trPr>
        <w:tc>
          <w:tcPr>
            <w:tcW w:w="43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Cash Balance</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36,205</w:t>
            </w:r>
          </w:p>
        </w:tc>
        <w:tc>
          <w:tcPr>
            <w:tcW w:w="15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92,103</w:t>
            </w:r>
          </w:p>
        </w:tc>
        <w:tc>
          <w:tcPr>
            <w:tcW w:w="185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191,339</w:t>
            </w:r>
          </w:p>
        </w:tc>
      </w:tr>
    </w:tbl>
    <w:p w:rsidR="00E22E55" w:rsidRPr="00FE6FBD" w:rsidRDefault="00E22E55" w:rsidP="00360890">
      <w:pPr>
        <w:widowControl w:val="0"/>
        <w:autoSpaceDE w:val="0"/>
        <w:autoSpaceDN w:val="0"/>
        <w:adjustRightInd w:val="0"/>
        <w:jc w:val="both"/>
        <w:rPr>
          <w:rFonts w:ascii="Cambria Math" w:hAnsi="Cambria Math"/>
          <w:b/>
          <w:bCs/>
          <w:sz w:val="24"/>
          <w:szCs w:val="24"/>
        </w:rPr>
      </w:pPr>
    </w:p>
    <w:p w:rsidR="00E22E55" w:rsidRPr="00FE6FBD" w:rsidRDefault="00E22E55" w:rsidP="002358CB">
      <w:pPr>
        <w:pStyle w:val="Heading2"/>
        <w:numPr>
          <w:ilvl w:val="1"/>
          <w:numId w:val="12"/>
        </w:numPr>
        <w:rPr>
          <w:rFonts w:ascii="Cambria Math" w:hAnsi="Cambria Math"/>
        </w:rPr>
      </w:pPr>
      <w:bookmarkStart w:id="38" w:name="_Toc452336333"/>
      <w:r w:rsidRPr="00FE6FBD">
        <w:rPr>
          <w:rFonts w:ascii="Cambria Math" w:hAnsi="Cambria Math"/>
        </w:rPr>
        <w:t>Projected Balance Sheet</w:t>
      </w:r>
      <w:bookmarkEnd w:id="38"/>
    </w:p>
    <w:p w:rsidR="00E22E55" w:rsidRPr="00FE6FBD" w:rsidRDefault="00E22E55"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Net worth becomes positive in the second year. It then steadily builds through the end of this plan, in 2015. There is an excellent return on equity by the third year.</w:t>
      </w:r>
    </w:p>
    <w:p w:rsidR="00E22E55" w:rsidRPr="00FE6FBD" w:rsidRDefault="00E22E55" w:rsidP="00360890">
      <w:pPr>
        <w:widowControl w:val="0"/>
        <w:autoSpaceDE w:val="0"/>
        <w:autoSpaceDN w:val="0"/>
        <w:adjustRightInd w:val="0"/>
        <w:jc w:val="both"/>
        <w:rPr>
          <w:rFonts w:ascii="Cambria Math" w:hAnsi="Cambria Math"/>
          <w:sz w:val="2"/>
          <w:szCs w:val="24"/>
        </w:rPr>
      </w:pPr>
    </w:p>
    <w:tbl>
      <w:tblPr>
        <w:tblStyle w:val="TableGridLight"/>
        <w:tblW w:w="0" w:type="auto"/>
        <w:jc w:val="center"/>
        <w:tblLayout w:type="fixed"/>
        <w:tblLook w:val="0000" w:firstRow="0" w:lastRow="0" w:firstColumn="0" w:lastColumn="0" w:noHBand="0" w:noVBand="0"/>
      </w:tblPr>
      <w:tblGrid>
        <w:gridCol w:w="4000"/>
        <w:gridCol w:w="1600"/>
        <w:gridCol w:w="1600"/>
        <w:gridCol w:w="1885"/>
      </w:tblGrid>
      <w:tr w:rsidR="00E22E55" w:rsidRPr="00FE6FBD" w:rsidTr="00E22E55">
        <w:trPr>
          <w:jc w:val="center"/>
        </w:trPr>
        <w:tc>
          <w:tcPr>
            <w:tcW w:w="9085" w:type="dxa"/>
            <w:gridSpan w:val="4"/>
          </w:tcPr>
          <w:p w:rsidR="00E22E55" w:rsidRPr="00FE6FBD" w:rsidRDefault="00E22E55" w:rsidP="00360890">
            <w:pPr>
              <w:widowControl w:val="0"/>
              <w:autoSpaceDE w:val="0"/>
              <w:autoSpaceDN w:val="0"/>
              <w:adjustRightInd w:val="0"/>
              <w:jc w:val="both"/>
              <w:rPr>
                <w:rFonts w:ascii="Cambria Math" w:eastAsia="Times New Roman" w:hAnsi="Cambria Math"/>
                <w:b/>
                <w:bCs/>
                <w:sz w:val="24"/>
                <w:szCs w:val="24"/>
              </w:rPr>
            </w:pPr>
            <w:r w:rsidRPr="00FE6FBD">
              <w:rPr>
                <w:rFonts w:ascii="Cambria Math" w:eastAsia="Times New Roman" w:hAnsi="Cambria Math"/>
                <w:b/>
                <w:bCs/>
                <w:sz w:val="24"/>
                <w:szCs w:val="24"/>
              </w:rPr>
              <w:t>Pro Forma Balance Sheet</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1</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2</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3</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Assets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Current Assets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Cash</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36,205</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92,103</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191,339</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Other Current Assets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12,000</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Current Assets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46,205</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102,103</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203,339</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Long-term Assets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Long-term Assets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 xml:space="preserve">  70000</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70000</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70000</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Accumulated Depreciation</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15,960</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31,920</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47,880</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Long-term Assets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44,540</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28,580</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12,620</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Assets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90,745</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130,683</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`215,959</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Liabilities and Capital</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1</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2</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3</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Current Liabilities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Accounts Payable</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5,200</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6,358</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8,606</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lastRenderedPageBreak/>
              <w:t>Current Borrowing</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Other Current Liabilities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Subtotal Current Liabilities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5,200</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6,358</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8,606</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Long-term Liabilities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88,480</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75,980</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62,480</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Liabilities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93,680</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82,338</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71,086</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Paid-in Capital</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Retained Earnings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(28,730)</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(12,935)</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38,345</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Earnings</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15,795</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51,280</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96,528</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Capital</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(2,935)</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48,345</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144,873</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Liabilities and Capital</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90,745</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130,683</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215,959</w:t>
            </w: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rPr>
          <w:jc w:val="center"/>
        </w:trPr>
        <w:tc>
          <w:tcPr>
            <w:tcW w:w="40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Net Worth</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(2,935)</w:t>
            </w:r>
          </w:p>
        </w:tc>
        <w:tc>
          <w:tcPr>
            <w:tcW w:w="16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48,345</w:t>
            </w:r>
          </w:p>
        </w:tc>
        <w:tc>
          <w:tcPr>
            <w:tcW w:w="1885"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144,873</w:t>
            </w:r>
          </w:p>
        </w:tc>
      </w:tr>
    </w:tbl>
    <w:p w:rsidR="00E22E55" w:rsidRPr="00FE6FBD" w:rsidRDefault="00E22E55" w:rsidP="00360890">
      <w:pPr>
        <w:widowControl w:val="0"/>
        <w:autoSpaceDE w:val="0"/>
        <w:autoSpaceDN w:val="0"/>
        <w:adjustRightInd w:val="0"/>
        <w:jc w:val="both"/>
        <w:rPr>
          <w:rFonts w:ascii="Cambria Math" w:hAnsi="Cambria Math"/>
          <w:b/>
          <w:bCs/>
          <w:sz w:val="24"/>
          <w:szCs w:val="24"/>
        </w:rPr>
      </w:pPr>
    </w:p>
    <w:p w:rsidR="00E22E55" w:rsidRPr="00FE6FBD" w:rsidRDefault="00E22E55" w:rsidP="002358CB">
      <w:pPr>
        <w:pStyle w:val="Heading2"/>
        <w:numPr>
          <w:ilvl w:val="1"/>
          <w:numId w:val="12"/>
        </w:numPr>
        <w:rPr>
          <w:rFonts w:ascii="Cambria Math" w:hAnsi="Cambria Math"/>
        </w:rPr>
      </w:pPr>
      <w:r w:rsidRPr="00FE6FBD">
        <w:rPr>
          <w:rFonts w:ascii="Cambria Math" w:hAnsi="Cambria Math"/>
        </w:rPr>
        <w:t xml:space="preserve"> </w:t>
      </w:r>
      <w:bookmarkStart w:id="39" w:name="_Toc452336334"/>
      <w:r w:rsidRPr="00FE6FBD">
        <w:rPr>
          <w:rFonts w:ascii="Cambria Math" w:hAnsi="Cambria Math"/>
        </w:rPr>
        <w:t>Business Ratios</w:t>
      </w:r>
      <w:bookmarkEnd w:id="39"/>
    </w:p>
    <w:p w:rsidR="00E22E55" w:rsidRPr="00FE6FBD" w:rsidRDefault="00E22E55"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NIYE's Photo Studios is part of the photographic portrait studio industry. Industry standard growth is currently 7.3% annually. NIYE's Photo Studio is projected to grow weed-like annually by seizing its target market early and building on it.</w:t>
      </w:r>
    </w:p>
    <w:p w:rsidR="00E22E55" w:rsidRPr="00FE6FBD" w:rsidRDefault="00E22E55" w:rsidP="00360890">
      <w:pPr>
        <w:widowControl w:val="0"/>
        <w:autoSpaceDE w:val="0"/>
        <w:autoSpaceDN w:val="0"/>
        <w:adjustRightInd w:val="0"/>
        <w:spacing w:after="200" w:line="320" w:lineRule="atLeast"/>
        <w:jc w:val="both"/>
        <w:rPr>
          <w:rFonts w:ascii="Cambria Math" w:hAnsi="Cambria Math"/>
          <w:sz w:val="24"/>
          <w:szCs w:val="24"/>
        </w:rPr>
      </w:pPr>
      <w:r w:rsidRPr="00FE6FBD">
        <w:rPr>
          <w:rFonts w:ascii="Cambria Math" w:hAnsi="Cambria Math"/>
          <w:sz w:val="24"/>
          <w:szCs w:val="24"/>
        </w:rPr>
        <w:t>Long-term assets are a smaller percentage of this business because expensive printing equipment isn't required. High resolution printing will be outsourced and is included under Cost of Goods Sold.</w:t>
      </w:r>
    </w:p>
    <w:p w:rsidR="00E22E55" w:rsidRPr="00FE6FBD" w:rsidRDefault="00E22E55" w:rsidP="00360890">
      <w:pPr>
        <w:widowControl w:val="0"/>
        <w:autoSpaceDE w:val="0"/>
        <w:autoSpaceDN w:val="0"/>
        <w:adjustRightInd w:val="0"/>
        <w:jc w:val="both"/>
        <w:rPr>
          <w:rFonts w:ascii="Cambria Math" w:hAnsi="Cambria Math"/>
          <w:sz w:val="24"/>
          <w:szCs w:val="24"/>
        </w:rPr>
      </w:pPr>
    </w:p>
    <w:tbl>
      <w:tblPr>
        <w:tblStyle w:val="TableGridLight"/>
        <w:tblW w:w="0" w:type="auto"/>
        <w:tblLayout w:type="fixed"/>
        <w:tblLook w:val="0000" w:firstRow="0" w:lastRow="0" w:firstColumn="0" w:lastColumn="0" w:noHBand="0" w:noVBand="0"/>
      </w:tblPr>
      <w:tblGrid>
        <w:gridCol w:w="3680"/>
        <w:gridCol w:w="1240"/>
        <w:gridCol w:w="1220"/>
        <w:gridCol w:w="1220"/>
        <w:gridCol w:w="1560"/>
      </w:tblGrid>
      <w:tr w:rsidR="00E22E55" w:rsidRPr="00FE6FBD" w:rsidTr="00E22E55">
        <w:tc>
          <w:tcPr>
            <w:tcW w:w="8920" w:type="dxa"/>
            <w:gridSpan w:val="5"/>
          </w:tcPr>
          <w:p w:rsidR="00E22E55" w:rsidRPr="00FE6FBD" w:rsidRDefault="00E22E55" w:rsidP="00360890">
            <w:pPr>
              <w:widowControl w:val="0"/>
              <w:autoSpaceDE w:val="0"/>
              <w:autoSpaceDN w:val="0"/>
              <w:adjustRightInd w:val="0"/>
              <w:jc w:val="both"/>
              <w:rPr>
                <w:rFonts w:ascii="Cambria Math" w:eastAsia="Times New Roman" w:hAnsi="Cambria Math"/>
                <w:b/>
                <w:bCs/>
                <w:sz w:val="24"/>
                <w:szCs w:val="24"/>
              </w:rPr>
            </w:pPr>
            <w:r w:rsidRPr="00FE6FBD">
              <w:rPr>
                <w:rFonts w:ascii="Cambria Math" w:eastAsia="Times New Roman" w:hAnsi="Cambria Math"/>
                <w:b/>
                <w:bCs/>
                <w:sz w:val="24"/>
                <w:szCs w:val="24"/>
              </w:rPr>
              <w:t>Ratio Analysis</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1</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2</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3</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Industry Profile</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Sales Growth</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0.00%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43.10%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 xml:space="preserve">    41.68%</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7.32%</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Percent of Total Assets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Other Current Assets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11.02%</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7.65%</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5.56%</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51.55%</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Current Assets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50.92%</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78.13%</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94.16%</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71.67%</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Long-term Assets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49.08%</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21.87%</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5.84%</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28.33%</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Assets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Current Liabilities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5.73%</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4.87%</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3.99%</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24.01%</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Long-term Liabilities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97.50%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58.14%</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28.93%</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21.85%</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Liabilities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103.23%</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63.01%</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32.92%</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45.86%</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Net Worth</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-3.23%</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36.99%</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67.08%</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54.14%</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Percent of Sales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Sales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lastRenderedPageBreak/>
              <w:t>Gross Margin</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83.93%</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85.49%</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86.63%</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100.00%</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Selling, General &amp; Administrative Expenses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71.95%</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58.30%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50.51%</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76.37%</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Advertising Expenses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0.00%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0.00%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0.00%</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1.11%</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Profit Before Interest and Taxes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24.23%</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43.20%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54.20%</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5.49%</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Main Ratios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Current</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8.89</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16.06</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23.63</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1.89</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Quick</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8.89</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16.06</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23.63</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1.37</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Debt to Total Assets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103.23%</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63.01%</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32.92%</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53.64%</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Pre-tax Return on Net Worth</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-768.74%</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151.53%</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95.19%</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11.50%</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Pre-tax Return on Assets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24.87%</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56.06%</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63.85%</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24.81%</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Additional Ratios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1</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2</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Year 3</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Net Profit Margin</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11.98%</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27.19%</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36.13%</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Return on Equity</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0.00%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106.07%</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66.63%</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Activity Ratios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Accounts Payable Turnover</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11.16</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12.17</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12.17</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Payment Days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27</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27</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26</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Total Asset Turnover</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1.45</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1.44</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1.24</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Debt Ratios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Debt to Net Worth</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0.00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1.70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0.49</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Current Liab. to Liab.</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0.06</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0.08</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0.12</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Liquidity Ratios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Net Working Capital</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41,005</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95,745</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194,733</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Interest Coverage</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3.41</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9.91</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20.92</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Additional Ratios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Assets to Sales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0.69</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0.69</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0.81</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Current Debt/Total Assets</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6%</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5%</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4%</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Acid Test</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8.89</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16.06</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23.63</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Sales/Net Worth</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0.00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3.90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1.84</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r w:rsidR="00E22E55" w:rsidRPr="00FE6FBD" w:rsidTr="00E22E55">
        <w:tc>
          <w:tcPr>
            <w:tcW w:w="368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Dividend Payout</w:t>
            </w:r>
          </w:p>
        </w:tc>
        <w:tc>
          <w:tcPr>
            <w:tcW w:w="124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0.00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0.00</w:t>
            </w:r>
          </w:p>
        </w:tc>
        <w:tc>
          <w:tcPr>
            <w:tcW w:w="122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0.00</w:t>
            </w:r>
          </w:p>
        </w:tc>
        <w:tc>
          <w:tcPr>
            <w:tcW w:w="1400" w:type="dxa"/>
          </w:tcPr>
          <w:p w:rsidR="00E22E55" w:rsidRPr="00FE6FBD" w:rsidRDefault="00E22E55" w:rsidP="00360890">
            <w:pPr>
              <w:widowControl w:val="0"/>
              <w:autoSpaceDE w:val="0"/>
              <w:autoSpaceDN w:val="0"/>
              <w:adjustRightInd w:val="0"/>
              <w:jc w:val="both"/>
              <w:rPr>
                <w:rFonts w:ascii="Cambria Math" w:eastAsia="Times New Roman" w:hAnsi="Cambria Math"/>
                <w:sz w:val="24"/>
                <w:szCs w:val="24"/>
              </w:rPr>
            </w:pPr>
            <w:r w:rsidRPr="00FE6FBD">
              <w:rPr>
                <w:rFonts w:ascii="Cambria Math" w:eastAsia="Times New Roman" w:hAnsi="Cambria Math"/>
                <w:sz w:val="24"/>
                <w:szCs w:val="24"/>
              </w:rPr>
              <w:t>n.a</w:t>
            </w:r>
          </w:p>
        </w:tc>
      </w:tr>
    </w:tbl>
    <w:p w:rsidR="005E392E" w:rsidRPr="00FE6FBD" w:rsidRDefault="005E392E" w:rsidP="00972470">
      <w:pPr>
        <w:pStyle w:val="ListParagraph"/>
        <w:jc w:val="both"/>
        <w:rPr>
          <w:rFonts w:ascii="Cambria Math" w:hAnsi="Cambria Math" w:cs="Times New Roman"/>
          <w:sz w:val="24"/>
          <w:szCs w:val="24"/>
        </w:rPr>
      </w:pPr>
      <w:r w:rsidRPr="00FE6FBD">
        <w:rPr>
          <w:rFonts w:ascii="Cambria Math" w:hAnsi="Cambria Math" w:cs="Times New Roman"/>
          <w:sz w:val="24"/>
          <w:szCs w:val="24"/>
        </w:rPr>
        <w:t xml:space="preserve"> </w:t>
      </w:r>
    </w:p>
    <w:sectPr w:rsidR="005E392E" w:rsidRPr="00FE6FBD" w:rsidSect="006C0036">
      <w:pgSz w:w="12240" w:h="15840"/>
      <w:pgMar w:top="1080" w:right="1350" w:bottom="1440" w:left="12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BD6" w:rsidRDefault="00662BD6" w:rsidP="00F75A61">
      <w:pPr>
        <w:spacing w:after="0" w:line="240" w:lineRule="auto"/>
      </w:pPr>
      <w:r>
        <w:separator/>
      </w:r>
    </w:p>
  </w:endnote>
  <w:endnote w:type="continuationSeparator" w:id="0">
    <w:p w:rsidR="00662BD6" w:rsidRDefault="00662BD6" w:rsidP="00F7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7427967"/>
      <w:docPartObj>
        <w:docPartGallery w:val="Page Numbers (Bottom of Page)"/>
        <w:docPartUnique/>
      </w:docPartObj>
    </w:sdtPr>
    <w:sdtEndPr>
      <w:rPr>
        <w:noProof/>
      </w:rPr>
    </w:sdtEndPr>
    <w:sdtContent>
      <w:p w:rsidR="00F75A61" w:rsidRDefault="00F75A61">
        <w:pPr>
          <w:pStyle w:val="Footer"/>
          <w:jc w:val="center"/>
        </w:pPr>
        <w:r>
          <w:fldChar w:fldCharType="begin"/>
        </w:r>
        <w:r>
          <w:instrText xml:space="preserve"> PAGE   \* MERGEFORMAT </w:instrText>
        </w:r>
        <w:r>
          <w:fldChar w:fldCharType="separate"/>
        </w:r>
        <w:r w:rsidR="001F3E21">
          <w:rPr>
            <w:noProof/>
          </w:rPr>
          <w:t>4</w:t>
        </w:r>
        <w:r>
          <w:rPr>
            <w:noProof/>
          </w:rPr>
          <w:fldChar w:fldCharType="end"/>
        </w:r>
      </w:p>
    </w:sdtContent>
  </w:sdt>
  <w:p w:rsidR="00F75A61" w:rsidRDefault="00F75A6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192708"/>
      <w:docPartObj>
        <w:docPartGallery w:val="Page Numbers (Bottom of Page)"/>
        <w:docPartUnique/>
      </w:docPartObj>
    </w:sdtPr>
    <w:sdtEndPr>
      <w:rPr>
        <w:noProof/>
      </w:rPr>
    </w:sdtEndPr>
    <w:sdtContent>
      <w:p w:rsidR="006C0036" w:rsidRDefault="006C0036">
        <w:pPr>
          <w:pStyle w:val="Footer"/>
          <w:jc w:val="center"/>
        </w:pPr>
        <w:r>
          <w:fldChar w:fldCharType="begin"/>
        </w:r>
        <w:r>
          <w:instrText xml:space="preserve"> PAGE   \* MERGEFORMAT </w:instrText>
        </w:r>
        <w:r>
          <w:fldChar w:fldCharType="separate"/>
        </w:r>
        <w:r w:rsidR="001F3E21">
          <w:rPr>
            <w:noProof/>
          </w:rPr>
          <w:t>1</w:t>
        </w:r>
        <w:r>
          <w:rPr>
            <w:noProof/>
          </w:rPr>
          <w:fldChar w:fldCharType="end"/>
        </w:r>
      </w:p>
    </w:sdtContent>
  </w:sdt>
  <w:p w:rsidR="006C0036" w:rsidRDefault="006C00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BD6" w:rsidRDefault="00662BD6" w:rsidP="00F75A61">
      <w:pPr>
        <w:spacing w:after="0" w:line="240" w:lineRule="auto"/>
      </w:pPr>
      <w:r>
        <w:separator/>
      </w:r>
    </w:p>
  </w:footnote>
  <w:footnote w:type="continuationSeparator" w:id="0">
    <w:p w:rsidR="00662BD6" w:rsidRDefault="00662BD6" w:rsidP="00F75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25pt;height:11.25pt" o:bullet="t">
        <v:imagedata r:id="rId1" o:title="msoE139"/>
      </v:shape>
    </w:pict>
  </w:numPicBullet>
  <w:abstractNum w:abstractNumId="0" w15:restartNumberingAfterBreak="0">
    <w:nsid w:val="00000001"/>
    <w:multiLevelType w:val="hybridMultilevel"/>
    <w:tmpl w:val="208A9E8E"/>
    <w:lvl w:ilvl="0" w:tplc="4418A4A4">
      <w:numFmt w:val="none"/>
      <w:lvlText w:val=""/>
      <w:lvlJc w:val="left"/>
      <w:pPr>
        <w:tabs>
          <w:tab w:val="num" w:pos="360"/>
        </w:tabs>
      </w:pPr>
    </w:lvl>
    <w:lvl w:ilvl="1" w:tplc="AFBEB9A6">
      <w:numFmt w:val="decimal"/>
      <w:lvlText w:val=""/>
      <w:lvlJc w:val="left"/>
    </w:lvl>
    <w:lvl w:ilvl="2" w:tplc="8A4267EE">
      <w:numFmt w:val="decimal"/>
      <w:lvlText w:val=""/>
      <w:lvlJc w:val="left"/>
    </w:lvl>
    <w:lvl w:ilvl="3" w:tplc="717634FC">
      <w:numFmt w:val="decimal"/>
      <w:lvlText w:val=""/>
      <w:lvlJc w:val="left"/>
    </w:lvl>
    <w:lvl w:ilvl="4" w:tplc="07FE1A0E">
      <w:numFmt w:val="decimal"/>
      <w:lvlText w:val=""/>
      <w:lvlJc w:val="left"/>
    </w:lvl>
    <w:lvl w:ilvl="5" w:tplc="144AB246">
      <w:numFmt w:val="decimal"/>
      <w:lvlText w:val=""/>
      <w:lvlJc w:val="left"/>
    </w:lvl>
    <w:lvl w:ilvl="6" w:tplc="B9B86D06">
      <w:numFmt w:val="decimal"/>
      <w:lvlText w:val=""/>
      <w:lvlJc w:val="left"/>
    </w:lvl>
    <w:lvl w:ilvl="7" w:tplc="F7F86AB0">
      <w:numFmt w:val="decimal"/>
      <w:lvlText w:val=""/>
      <w:lvlJc w:val="left"/>
    </w:lvl>
    <w:lvl w:ilvl="8" w:tplc="631C9C64">
      <w:numFmt w:val="decimal"/>
      <w:lvlText w:val=""/>
      <w:lvlJc w:val="left"/>
    </w:lvl>
  </w:abstractNum>
  <w:abstractNum w:abstractNumId="1" w15:restartNumberingAfterBreak="0">
    <w:nsid w:val="00000002"/>
    <w:multiLevelType w:val="hybridMultilevel"/>
    <w:tmpl w:val="02BAE6B8"/>
    <w:lvl w:ilvl="0" w:tplc="04090007">
      <w:start w:val="1"/>
      <w:numFmt w:val="bullet"/>
      <w:lvlText w:val=""/>
      <w:lvlPicBulletId w:val="0"/>
      <w:lvlJc w:val="left"/>
      <w:pPr>
        <w:tabs>
          <w:tab w:val="num" w:pos="360"/>
        </w:tabs>
      </w:pPr>
      <w:rPr>
        <w:rFonts w:ascii="Symbol" w:hAnsi="Symbol" w:hint="default"/>
      </w:rPr>
    </w:lvl>
    <w:lvl w:ilvl="1" w:tplc="0FA47A1A">
      <w:numFmt w:val="decimal"/>
      <w:lvlText w:val=""/>
      <w:lvlJc w:val="left"/>
    </w:lvl>
    <w:lvl w:ilvl="2" w:tplc="9FF2AC8C">
      <w:numFmt w:val="decimal"/>
      <w:lvlText w:val=""/>
      <w:lvlJc w:val="left"/>
    </w:lvl>
    <w:lvl w:ilvl="3" w:tplc="000C4A28">
      <w:numFmt w:val="decimal"/>
      <w:lvlText w:val=""/>
      <w:lvlJc w:val="left"/>
    </w:lvl>
    <w:lvl w:ilvl="4" w:tplc="6FFCB792">
      <w:numFmt w:val="decimal"/>
      <w:lvlText w:val=""/>
      <w:lvlJc w:val="left"/>
    </w:lvl>
    <w:lvl w:ilvl="5" w:tplc="D9483844">
      <w:numFmt w:val="decimal"/>
      <w:lvlText w:val=""/>
      <w:lvlJc w:val="left"/>
    </w:lvl>
    <w:lvl w:ilvl="6" w:tplc="D97044F8">
      <w:numFmt w:val="decimal"/>
      <w:lvlText w:val=""/>
      <w:lvlJc w:val="left"/>
    </w:lvl>
    <w:lvl w:ilvl="7" w:tplc="45F67AC0">
      <w:numFmt w:val="decimal"/>
      <w:lvlText w:val=""/>
      <w:lvlJc w:val="left"/>
    </w:lvl>
    <w:lvl w:ilvl="8" w:tplc="A0D48C92">
      <w:numFmt w:val="decimal"/>
      <w:lvlText w:val=""/>
      <w:lvlJc w:val="left"/>
    </w:lvl>
  </w:abstractNum>
  <w:abstractNum w:abstractNumId="2" w15:restartNumberingAfterBreak="0">
    <w:nsid w:val="00000004"/>
    <w:multiLevelType w:val="hybridMultilevel"/>
    <w:tmpl w:val="3F4CA8D0"/>
    <w:lvl w:ilvl="0" w:tplc="D21883D6">
      <w:numFmt w:val="none"/>
      <w:lvlText w:val=""/>
      <w:lvlJc w:val="left"/>
      <w:pPr>
        <w:tabs>
          <w:tab w:val="num" w:pos="360"/>
        </w:tabs>
      </w:pPr>
    </w:lvl>
    <w:lvl w:ilvl="1" w:tplc="449205E0">
      <w:numFmt w:val="decimal"/>
      <w:lvlText w:val=""/>
      <w:lvlJc w:val="left"/>
    </w:lvl>
    <w:lvl w:ilvl="2" w:tplc="B3D4428A">
      <w:numFmt w:val="decimal"/>
      <w:lvlText w:val=""/>
      <w:lvlJc w:val="left"/>
    </w:lvl>
    <w:lvl w:ilvl="3" w:tplc="0110449E">
      <w:numFmt w:val="decimal"/>
      <w:lvlText w:val=""/>
      <w:lvlJc w:val="left"/>
    </w:lvl>
    <w:lvl w:ilvl="4" w:tplc="D4B22754">
      <w:numFmt w:val="decimal"/>
      <w:lvlText w:val=""/>
      <w:lvlJc w:val="left"/>
    </w:lvl>
    <w:lvl w:ilvl="5" w:tplc="26585A5A">
      <w:numFmt w:val="decimal"/>
      <w:lvlText w:val=""/>
      <w:lvlJc w:val="left"/>
    </w:lvl>
    <w:lvl w:ilvl="6" w:tplc="AD92446C">
      <w:numFmt w:val="decimal"/>
      <w:lvlText w:val=""/>
      <w:lvlJc w:val="left"/>
    </w:lvl>
    <w:lvl w:ilvl="7" w:tplc="750CBDEE">
      <w:numFmt w:val="decimal"/>
      <w:lvlText w:val=""/>
      <w:lvlJc w:val="left"/>
    </w:lvl>
    <w:lvl w:ilvl="8" w:tplc="0D04A016">
      <w:numFmt w:val="decimal"/>
      <w:lvlText w:val=""/>
      <w:lvlJc w:val="left"/>
    </w:lvl>
  </w:abstractNum>
  <w:abstractNum w:abstractNumId="3" w15:restartNumberingAfterBreak="0">
    <w:nsid w:val="136412D4"/>
    <w:multiLevelType w:val="hybridMultilevel"/>
    <w:tmpl w:val="7F28AC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734D"/>
    <w:multiLevelType w:val="hybridMultilevel"/>
    <w:tmpl w:val="2E82A7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87EE0"/>
    <w:multiLevelType w:val="multilevel"/>
    <w:tmpl w:val="5A8AFD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292FDE"/>
    <w:multiLevelType w:val="hybridMultilevel"/>
    <w:tmpl w:val="37005950"/>
    <w:lvl w:ilvl="0" w:tplc="04090007">
      <w:start w:val="1"/>
      <w:numFmt w:val="bullet"/>
      <w:lvlText w:val=""/>
      <w:lvlPicBulletId w:val="0"/>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46253440"/>
    <w:multiLevelType w:val="hybridMultilevel"/>
    <w:tmpl w:val="18C0DEEE"/>
    <w:lvl w:ilvl="0" w:tplc="0409000B">
      <w:start w:val="1"/>
      <w:numFmt w:val="bullet"/>
      <w:lvlText w:val=""/>
      <w:lvlJc w:val="left"/>
      <w:pPr>
        <w:ind w:left="1786" w:hanging="360"/>
      </w:pPr>
      <w:rPr>
        <w:rFonts w:ascii="Wingdings" w:hAnsi="Wingdings"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8" w15:restartNumberingAfterBreak="0">
    <w:nsid w:val="63C12DD3"/>
    <w:multiLevelType w:val="hybridMultilevel"/>
    <w:tmpl w:val="49D85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33E7E"/>
    <w:multiLevelType w:val="hybridMultilevel"/>
    <w:tmpl w:val="382651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66346"/>
    <w:multiLevelType w:val="multilevel"/>
    <w:tmpl w:val="907E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6108F"/>
    <w:multiLevelType w:val="multilevel"/>
    <w:tmpl w:val="CEF042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0"/>
  </w:num>
  <w:num w:numId="3">
    <w:abstractNumId w:val="8"/>
  </w:num>
  <w:num w:numId="4">
    <w:abstractNumId w:val="6"/>
  </w:num>
  <w:num w:numId="5">
    <w:abstractNumId w:val="3"/>
  </w:num>
  <w:num w:numId="6">
    <w:abstractNumId w:val="7"/>
  </w:num>
  <w:num w:numId="7">
    <w:abstractNumId w:val="1"/>
  </w:num>
  <w:num w:numId="8">
    <w:abstractNumId w:val="2"/>
  </w:num>
  <w:num w:numId="9">
    <w:abstractNumId w:val="9"/>
  </w:num>
  <w:num w:numId="10">
    <w:abstractNumId w:val="1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AAB"/>
    <w:rsid w:val="000065AB"/>
    <w:rsid w:val="00060714"/>
    <w:rsid w:val="00062060"/>
    <w:rsid w:val="00070AAB"/>
    <w:rsid w:val="000D458E"/>
    <w:rsid w:val="00141AC7"/>
    <w:rsid w:val="00172895"/>
    <w:rsid w:val="001A1D75"/>
    <w:rsid w:val="001C147E"/>
    <w:rsid w:val="001F3E21"/>
    <w:rsid w:val="00211F2B"/>
    <w:rsid w:val="002153D1"/>
    <w:rsid w:val="002358CB"/>
    <w:rsid w:val="00255499"/>
    <w:rsid w:val="002A4946"/>
    <w:rsid w:val="003068D9"/>
    <w:rsid w:val="00314A8F"/>
    <w:rsid w:val="0032506D"/>
    <w:rsid w:val="00353BE7"/>
    <w:rsid w:val="00360890"/>
    <w:rsid w:val="00362D25"/>
    <w:rsid w:val="0039548B"/>
    <w:rsid w:val="00395D2B"/>
    <w:rsid w:val="003C080E"/>
    <w:rsid w:val="003C7934"/>
    <w:rsid w:val="0040207E"/>
    <w:rsid w:val="004037D8"/>
    <w:rsid w:val="004F0104"/>
    <w:rsid w:val="00503701"/>
    <w:rsid w:val="005450A6"/>
    <w:rsid w:val="00585D4C"/>
    <w:rsid w:val="00590735"/>
    <w:rsid w:val="005B3802"/>
    <w:rsid w:val="005C2088"/>
    <w:rsid w:val="005C6C11"/>
    <w:rsid w:val="005E392E"/>
    <w:rsid w:val="00611B65"/>
    <w:rsid w:val="00626BCD"/>
    <w:rsid w:val="00631CC8"/>
    <w:rsid w:val="0064209F"/>
    <w:rsid w:val="00662BD6"/>
    <w:rsid w:val="00696C34"/>
    <w:rsid w:val="006B6229"/>
    <w:rsid w:val="006C0036"/>
    <w:rsid w:val="006C4E2E"/>
    <w:rsid w:val="006C6BF6"/>
    <w:rsid w:val="006D30AF"/>
    <w:rsid w:val="006E650F"/>
    <w:rsid w:val="007120E2"/>
    <w:rsid w:val="007206CD"/>
    <w:rsid w:val="00725D6F"/>
    <w:rsid w:val="00751A79"/>
    <w:rsid w:val="007905C8"/>
    <w:rsid w:val="007B1286"/>
    <w:rsid w:val="007C2714"/>
    <w:rsid w:val="007D17C0"/>
    <w:rsid w:val="007D4B88"/>
    <w:rsid w:val="00815A86"/>
    <w:rsid w:val="008561E2"/>
    <w:rsid w:val="0087190B"/>
    <w:rsid w:val="00877036"/>
    <w:rsid w:val="00877E24"/>
    <w:rsid w:val="0089514E"/>
    <w:rsid w:val="008B0F26"/>
    <w:rsid w:val="008C3ECB"/>
    <w:rsid w:val="008C6329"/>
    <w:rsid w:val="008E4F49"/>
    <w:rsid w:val="008E68E9"/>
    <w:rsid w:val="008F6E9A"/>
    <w:rsid w:val="008F7711"/>
    <w:rsid w:val="00932071"/>
    <w:rsid w:val="00952056"/>
    <w:rsid w:val="0095230F"/>
    <w:rsid w:val="00966FB3"/>
    <w:rsid w:val="00972470"/>
    <w:rsid w:val="00975302"/>
    <w:rsid w:val="00980FA8"/>
    <w:rsid w:val="00983212"/>
    <w:rsid w:val="00990C81"/>
    <w:rsid w:val="009E1FDB"/>
    <w:rsid w:val="00A21D12"/>
    <w:rsid w:val="00A66555"/>
    <w:rsid w:val="00A703DF"/>
    <w:rsid w:val="00A76C58"/>
    <w:rsid w:val="00AB4038"/>
    <w:rsid w:val="00AC35F9"/>
    <w:rsid w:val="00AC4117"/>
    <w:rsid w:val="00AD0EEC"/>
    <w:rsid w:val="00AD5DCE"/>
    <w:rsid w:val="00AE4821"/>
    <w:rsid w:val="00B16C64"/>
    <w:rsid w:val="00B26EB3"/>
    <w:rsid w:val="00B35609"/>
    <w:rsid w:val="00B4243B"/>
    <w:rsid w:val="00B54D42"/>
    <w:rsid w:val="00B84602"/>
    <w:rsid w:val="00BB6B31"/>
    <w:rsid w:val="00BC1CE0"/>
    <w:rsid w:val="00BC1F23"/>
    <w:rsid w:val="00BE2130"/>
    <w:rsid w:val="00BE21C1"/>
    <w:rsid w:val="00BE5CCD"/>
    <w:rsid w:val="00BF1E56"/>
    <w:rsid w:val="00C128DE"/>
    <w:rsid w:val="00C40AB5"/>
    <w:rsid w:val="00CB6B98"/>
    <w:rsid w:val="00CD660F"/>
    <w:rsid w:val="00CF6399"/>
    <w:rsid w:val="00D06F48"/>
    <w:rsid w:val="00D117F2"/>
    <w:rsid w:val="00D263F1"/>
    <w:rsid w:val="00D476CB"/>
    <w:rsid w:val="00D507F2"/>
    <w:rsid w:val="00D52E7C"/>
    <w:rsid w:val="00D673DF"/>
    <w:rsid w:val="00D850F8"/>
    <w:rsid w:val="00DA3EFB"/>
    <w:rsid w:val="00DA4680"/>
    <w:rsid w:val="00DB49FA"/>
    <w:rsid w:val="00DE241E"/>
    <w:rsid w:val="00E22E55"/>
    <w:rsid w:val="00E41853"/>
    <w:rsid w:val="00E5568E"/>
    <w:rsid w:val="00E62275"/>
    <w:rsid w:val="00E75214"/>
    <w:rsid w:val="00E7532D"/>
    <w:rsid w:val="00E86CE8"/>
    <w:rsid w:val="00E90334"/>
    <w:rsid w:val="00EC15BE"/>
    <w:rsid w:val="00ED356D"/>
    <w:rsid w:val="00EF4ED0"/>
    <w:rsid w:val="00F24CB0"/>
    <w:rsid w:val="00F3304E"/>
    <w:rsid w:val="00F50196"/>
    <w:rsid w:val="00F75A61"/>
    <w:rsid w:val="00FE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BF2B"/>
  <w15:chartTrackingRefBased/>
  <w15:docId w15:val="{434411FC-043F-4D3D-BD2C-C81D08D5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8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50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037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AAB"/>
    <w:pPr>
      <w:ind w:left="720"/>
      <w:contextualSpacing/>
    </w:pPr>
  </w:style>
  <w:style w:type="table" w:styleId="TableGridLight">
    <w:name w:val="Grid Table Light"/>
    <w:basedOn w:val="TableNormal"/>
    <w:uiPriority w:val="40"/>
    <w:rsid w:val="002153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4037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37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37D8"/>
    <w:rPr>
      <w:b/>
      <w:bCs/>
    </w:rPr>
  </w:style>
  <w:style w:type="table" w:styleId="PlainTable2">
    <w:name w:val="Plain Table 2"/>
    <w:basedOn w:val="TableNormal"/>
    <w:uiPriority w:val="42"/>
    <w:rsid w:val="00CB6B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9E1FDB"/>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9E1FDB"/>
    <w:rPr>
      <w:rFonts w:eastAsiaTheme="minorEastAsia"/>
    </w:rPr>
  </w:style>
  <w:style w:type="character" w:customStyle="1" w:styleId="Heading1Char">
    <w:name w:val="Heading 1 Char"/>
    <w:basedOn w:val="DefaultParagraphFont"/>
    <w:link w:val="Heading1"/>
    <w:uiPriority w:val="9"/>
    <w:rsid w:val="00C128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50A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E241E"/>
    <w:pPr>
      <w:outlineLvl w:val="9"/>
    </w:pPr>
  </w:style>
  <w:style w:type="paragraph" w:styleId="TOC1">
    <w:name w:val="toc 1"/>
    <w:basedOn w:val="Normal"/>
    <w:next w:val="Normal"/>
    <w:autoRedefine/>
    <w:uiPriority w:val="39"/>
    <w:unhideWhenUsed/>
    <w:rsid w:val="00DE241E"/>
    <w:pPr>
      <w:spacing w:after="100"/>
    </w:pPr>
  </w:style>
  <w:style w:type="paragraph" w:styleId="TOC2">
    <w:name w:val="toc 2"/>
    <w:basedOn w:val="Normal"/>
    <w:next w:val="Normal"/>
    <w:autoRedefine/>
    <w:uiPriority w:val="39"/>
    <w:unhideWhenUsed/>
    <w:rsid w:val="00DE241E"/>
    <w:pPr>
      <w:spacing w:after="100"/>
      <w:ind w:left="220"/>
    </w:pPr>
  </w:style>
  <w:style w:type="paragraph" w:styleId="TOC3">
    <w:name w:val="toc 3"/>
    <w:basedOn w:val="Normal"/>
    <w:next w:val="Normal"/>
    <w:autoRedefine/>
    <w:uiPriority w:val="39"/>
    <w:unhideWhenUsed/>
    <w:rsid w:val="00DE241E"/>
    <w:pPr>
      <w:spacing w:after="100"/>
      <w:ind w:left="440"/>
    </w:pPr>
  </w:style>
  <w:style w:type="character" w:styleId="Hyperlink">
    <w:name w:val="Hyperlink"/>
    <w:basedOn w:val="DefaultParagraphFont"/>
    <w:uiPriority w:val="99"/>
    <w:unhideWhenUsed/>
    <w:rsid w:val="00DE241E"/>
    <w:rPr>
      <w:color w:val="0563C1" w:themeColor="hyperlink"/>
      <w:u w:val="single"/>
    </w:rPr>
  </w:style>
  <w:style w:type="paragraph" w:styleId="Footer">
    <w:name w:val="footer"/>
    <w:basedOn w:val="Normal"/>
    <w:link w:val="FooterChar"/>
    <w:uiPriority w:val="99"/>
    <w:unhideWhenUsed/>
    <w:rsid w:val="00F75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77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F31F7-72CF-404F-B1DE-97864E2AB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19</Pages>
  <Words>4832</Words>
  <Characters>27544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dc:creator>
  <cp:keywords/>
  <dc:description/>
  <cp:lastModifiedBy>abenazzer bayu</cp:lastModifiedBy>
  <cp:revision>232</cp:revision>
  <dcterms:created xsi:type="dcterms:W3CDTF">2016-05-23T05:26:00Z</dcterms:created>
  <dcterms:modified xsi:type="dcterms:W3CDTF">2016-05-30T08:54:00Z</dcterms:modified>
</cp:coreProperties>
</file>