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Bdr>
          <w:bottom w:color="000000" w:space="2" w:sz="8" w:val="single"/>
        </w:pBdr>
        <w:shd w:fill="ffffff" w:val="clear"/>
        <w:spacing w:after="120" w:line="240" w:lineRule="auto"/>
        <w:rPr>
          <w:b w:val="1"/>
          <w:bCs w:val="1"/>
          <w:color w:val="212529"/>
          <w:sz w:val="14"/>
          <w:szCs w:val="14"/>
        </w:rPr>
      </w:pPr>
      <w:r w:rsidDel="00000000" w:rsidR="00000000" w:rsidRPr="00000000">
        <w:rPr>
          <w:b w:val="1"/>
          <w:bCs w:val="1"/>
          <w:color w:val="2557a7"/>
          <w:sz w:val="36"/>
          <w:szCs w:val="36"/>
          <w:rtl w:val="0"/>
        </w:rPr>
        <w:t xml:space="preserve">Victor Masters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fffff" w:val="clear"/>
        <w:spacing w:line="240" w:lineRule="auto"/>
        <w:rPr>
          <w:color w:val="212529"/>
          <w:highlight w:val="yellow"/>
        </w:rPr>
      </w:pPr>
      <w:r w:rsidDel="00000000" w:rsidR="00000000" w:rsidRPr="00000000">
        <w:rPr>
          <w:color w:val="212529"/>
          <w:rtl w:val="0"/>
        </w:rPr>
        <w:t xml:space="preserve">Canfield, OH | +1 330 565 1727 |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vctmasters@gmail.com</w:t>
        </w:r>
      </w:hyperlink>
      <w:r w:rsidDel="00000000" w:rsidR="00000000" w:rsidRPr="00000000">
        <w:rPr>
          <w:color w:val="212529"/>
          <w:rtl w:val="0"/>
        </w:rPr>
        <w:t xml:space="preserve"> | </w:t>
      </w:r>
      <w:r w:rsidDel="00000000" w:rsidR="00000000" w:rsidRPr="00000000">
        <w:rPr>
          <w:color w:val="212529"/>
          <w:highlight w:val="yellow"/>
          <w:rtl w:val="0"/>
        </w:rPr>
        <w:t xml:space="preserve">URL </w:t>
      </w:r>
    </w:p>
    <w:p w:rsidR="00000000" w:rsidDel="00000000" w:rsidP="00000000" w:rsidRDefault="00000000" w:rsidRPr="00000000" w14:paraId="00000003">
      <w:pPr>
        <w:shd w:fill="ffffff" w:val="clear"/>
        <w:spacing w:line="240" w:lineRule="auto"/>
        <w:rPr>
          <w:color w:val="2125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666666" w:space="2" w:sz="8" w:val="single"/>
        </w:pBdr>
        <w:shd w:fill="ffffff" w:val="clear"/>
        <w:spacing w:after="60" w:line="240" w:lineRule="auto"/>
        <w:rPr>
          <w:color w:val="212529"/>
        </w:rPr>
      </w:pPr>
      <w:r w:rsidDel="00000000" w:rsidR="00000000" w:rsidRPr="00000000">
        <w:rPr>
          <w:b w:val="1"/>
          <w:bCs w:val="1"/>
          <w:color w:val="212529"/>
          <w:sz w:val="26"/>
          <w:szCs w:val="26"/>
          <w:rtl w:val="0"/>
        </w:rPr>
        <w:t xml:space="preserve">Professional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rPr>
          <w:color w:val="212529"/>
        </w:rPr>
      </w:pPr>
      <w:r w:rsidDel="00000000" w:rsidR="00000000" w:rsidRPr="00000000">
        <w:rPr>
          <w:color w:val="212529"/>
          <w:rtl w:val="0"/>
        </w:rPr>
        <w:t xml:space="preserve">Data Data Engineer and Systems Architect with 15+ years of practical oilfield experience supporting large-scale production environments. Architected and rolled out end-to-end SCADA and telemetry solutions that significantly increased production efficiency and are now underpinning operational decision-making. Skilled in full-lifecycle data pipeline ownership, performance tuning, drilling operations oversight, and creating structured training initiatives to improve field execution.</w:t>
      </w:r>
    </w:p>
    <w:p w:rsidR="00000000" w:rsidDel="00000000" w:rsidP="00000000" w:rsidRDefault="00000000" w:rsidRPr="00000000" w14:paraId="00000006">
      <w:pPr>
        <w:shd w:fill="ffffff" w:val="clear"/>
        <w:rPr>
          <w:color w:val="2125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bottom w:color="666666" w:space="2" w:sz="8" w:val="single"/>
        </w:pBdr>
        <w:shd w:fill="ffffff" w:val="clear"/>
        <w:spacing w:after="60" w:line="240" w:lineRule="auto"/>
        <w:rPr>
          <w:b w:val="1"/>
          <w:bCs w:val="1"/>
          <w:color w:val="212529"/>
          <w:sz w:val="26"/>
          <w:szCs w:val="26"/>
        </w:rPr>
      </w:pPr>
      <w:r w:rsidDel="00000000" w:rsidR="00000000" w:rsidRPr="00000000">
        <w:rPr>
          <w:b w:val="1"/>
          <w:bCs w:val="1"/>
          <w:color w:val="212529"/>
          <w:sz w:val="26"/>
          <w:szCs w:val="26"/>
          <w:rtl w:val="0"/>
        </w:rPr>
        <w:t xml:space="preserve">Work Experience</w:t>
      </w:r>
    </w:p>
    <w:p w:rsidR="00000000" w:rsidDel="00000000" w:rsidP="00000000" w:rsidRDefault="00000000" w:rsidRPr="00000000" w14:paraId="00000008">
      <w:pPr>
        <w:shd w:fill="ffffff" w:val="clear"/>
        <w:spacing w:line="240" w:lineRule="auto"/>
        <w:rPr>
          <w:b w:val="1"/>
          <w:bCs w:val="1"/>
          <w:color w:val="212529"/>
        </w:rPr>
      </w:pPr>
      <w:r w:rsidDel="00000000" w:rsidR="00000000" w:rsidRPr="00000000">
        <w:rPr>
          <w:b w:val="1"/>
          <w:bCs w:val="1"/>
          <w:color w:val="212529"/>
          <w:rtl w:val="0"/>
        </w:rPr>
        <w:t xml:space="preserve">Ohio Valley Energy Systems | Youngstown, OH</w:t>
      </w:r>
    </w:p>
    <w:p w:rsidR="00000000" w:rsidDel="00000000" w:rsidP="00000000" w:rsidRDefault="00000000" w:rsidRPr="00000000" w14:paraId="00000009">
      <w:pPr>
        <w:shd w:fill="ffffff" w:val="clear"/>
        <w:spacing w:line="240" w:lineRule="auto"/>
        <w:rPr>
          <w:b w:val="1"/>
          <w:bCs w:val="1"/>
          <w:color w:val="212529"/>
        </w:rPr>
      </w:pPr>
      <w:r w:rsidDel="00000000" w:rsidR="00000000" w:rsidRPr="00000000">
        <w:rPr>
          <w:b w:val="1"/>
          <w:bCs w:val="1"/>
          <w:color w:val="212529"/>
          <w:rtl w:val="0"/>
        </w:rPr>
        <w:t xml:space="preserve">Production Operations Supervisor,  Data Engineer / SCADA Architect | May 2010 - Present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spacing w:line="240" w:lineRule="auto"/>
        <w:ind w:left="720" w:hanging="360"/>
        <w:rPr>
          <w:color w:val="212529"/>
          <w:u w:val="none"/>
        </w:rPr>
      </w:pPr>
      <w:r w:rsidDel="00000000" w:rsidR="00000000" w:rsidRPr="00000000">
        <w:rPr>
          <w:color w:val="212529"/>
          <w:rtl w:val="0"/>
        </w:rPr>
        <w:t xml:space="preserve">Drive a 4× increase in oil and gas sales by redesigning operational processes and optimizing equipment selection to improve production efficiency and field performance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spacing w:line="240" w:lineRule="auto"/>
        <w:ind w:left="720" w:hanging="360"/>
        <w:rPr>
          <w:color w:val="212529"/>
          <w:u w:val="none"/>
        </w:rPr>
      </w:pPr>
      <w:r w:rsidDel="00000000" w:rsidR="00000000" w:rsidRPr="00000000">
        <w:rPr>
          <w:color w:val="212529"/>
          <w:rtl w:val="0"/>
        </w:rPr>
        <w:t xml:space="preserve">Engineer and deploy two scalable SCADA and automation platforms, integrating custom hardware and software to enable real-time monitoring, production optimization, and data-driven drill-site selection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spacing w:line="240" w:lineRule="auto"/>
        <w:ind w:left="720" w:hanging="360"/>
        <w:rPr>
          <w:color w:val="212529"/>
          <w:u w:val="none"/>
        </w:rPr>
      </w:pPr>
      <w:r w:rsidDel="00000000" w:rsidR="00000000" w:rsidRPr="00000000">
        <w:rPr>
          <w:color w:val="212529"/>
          <w:rtl w:val="0"/>
        </w:rPr>
        <w:t xml:space="preserve">Lead end-to-end drilling completion, production, and site restoration operations across [</w:t>
      </w:r>
      <w:r w:rsidDel="00000000" w:rsidR="00000000" w:rsidRPr="00000000">
        <w:rPr>
          <w:color w:val="212529"/>
          <w:highlight w:val="yellow"/>
          <w:rtl w:val="0"/>
        </w:rPr>
        <w:t xml:space="preserve">X</w:t>
      </w:r>
      <w:r w:rsidDel="00000000" w:rsidR="00000000" w:rsidRPr="00000000">
        <w:rPr>
          <w:color w:val="212529"/>
          <w:rtl w:val="0"/>
        </w:rPr>
        <w:t xml:space="preserve">]+ wells, managing multidisciplinary crews and heavy equipment while maintaining a 100% safety record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spacing w:line="240" w:lineRule="auto"/>
        <w:ind w:left="720" w:hanging="360"/>
        <w:rPr>
          <w:color w:val="212529"/>
          <w:u w:val="none"/>
        </w:rPr>
      </w:pPr>
      <w:r w:rsidDel="00000000" w:rsidR="00000000" w:rsidRPr="00000000">
        <w:rPr>
          <w:color w:val="212529"/>
          <w:rtl w:val="0"/>
        </w:rPr>
        <w:t xml:space="preserve">Build and own a full data pipeline spanning [</w:t>
      </w:r>
      <w:r w:rsidDel="00000000" w:rsidR="00000000" w:rsidRPr="00000000">
        <w:rPr>
          <w:color w:val="212529"/>
          <w:highlight w:val="yellow"/>
          <w:rtl w:val="0"/>
        </w:rPr>
        <w:t xml:space="preserve">X</w:t>
      </w:r>
      <w:r w:rsidDel="00000000" w:rsidR="00000000" w:rsidRPr="00000000">
        <w:rPr>
          <w:color w:val="212529"/>
          <w:rtl w:val="0"/>
        </w:rPr>
        <w:t xml:space="preserve">]+ field sensors to interactive dashboards and predictive analytics supporting multi-million-dollar business decisions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spacing w:line="240" w:lineRule="auto"/>
        <w:ind w:left="720" w:hanging="360"/>
        <w:rPr>
          <w:color w:val="212529"/>
          <w:u w:val="none"/>
        </w:rPr>
      </w:pPr>
      <w:r w:rsidDel="00000000" w:rsidR="00000000" w:rsidRPr="00000000">
        <w:rPr>
          <w:color w:val="212529"/>
          <w:rtl w:val="0"/>
        </w:rPr>
        <w:t xml:space="preserve">Design and maintain automation infrastructure across multiple locations, including PLC integration, pneumatic controls, and remote telemetry to ensure continuous, reliable operations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spacing w:line="240" w:lineRule="auto"/>
        <w:ind w:left="720" w:hanging="360"/>
        <w:rPr>
          <w:color w:val="212529"/>
          <w:u w:val="none"/>
        </w:rPr>
      </w:pPr>
      <w:r w:rsidDel="00000000" w:rsidR="00000000" w:rsidRPr="00000000">
        <w:rPr>
          <w:color w:val="212529"/>
          <w:rtl w:val="0"/>
        </w:rPr>
        <w:t xml:space="preserve">Standardize field operations by developing training programs, benchmarks, and technical documentation, improving crew performance consistency and adoption of advanced automation tools</w:t>
      </w:r>
    </w:p>
    <w:p w:rsidR="00000000" w:rsidDel="00000000" w:rsidP="00000000" w:rsidRDefault="00000000" w:rsidRPr="00000000" w14:paraId="00000010">
      <w:pPr>
        <w:shd w:fill="ffffff" w:val="clear"/>
        <w:spacing w:line="240" w:lineRule="auto"/>
        <w:rPr>
          <w:color w:val="2125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bottom w:color="666666" w:space="2" w:sz="8" w:val="single"/>
        </w:pBdr>
        <w:shd w:fill="ffffff" w:val="clear"/>
        <w:spacing w:after="60" w:line="240" w:lineRule="auto"/>
        <w:rPr>
          <w:b w:val="1"/>
          <w:bCs w:val="1"/>
          <w:color w:val="212529"/>
          <w:sz w:val="26"/>
          <w:szCs w:val="26"/>
        </w:rPr>
      </w:pPr>
      <w:r w:rsidDel="00000000" w:rsidR="00000000" w:rsidRPr="00000000">
        <w:rPr>
          <w:b w:val="1"/>
          <w:bCs w:val="1"/>
          <w:color w:val="212529"/>
          <w:sz w:val="26"/>
          <w:szCs w:val="26"/>
          <w:rtl w:val="0"/>
        </w:rPr>
        <w:t xml:space="preserve">Skills</w:t>
      </w:r>
    </w:p>
    <w:p w:rsidR="00000000" w:rsidDel="00000000" w:rsidP="00000000" w:rsidRDefault="00000000" w:rsidRPr="00000000" w14:paraId="00000012">
      <w:pPr>
        <w:shd w:fill="ffffff" w:val="clear"/>
        <w:rPr>
          <w:color w:val="212529"/>
        </w:rPr>
      </w:pPr>
      <w:r w:rsidDel="00000000" w:rsidR="00000000" w:rsidRPr="00000000">
        <w:rPr>
          <w:color w:val="212529"/>
          <w:rtl w:val="0"/>
        </w:rPr>
        <w:t xml:space="preserve">SCADA Systems, Industrial Automation, Embedded Systems, PLC Programming, Ladder Logic, HMI Systems, Systems Integration, Firmware Development, Electrical Systems, Database Management, System Architecture</w:t>
      </w:r>
    </w:p>
    <w:p w:rsidR="00000000" w:rsidDel="00000000" w:rsidP="00000000" w:rsidRDefault="00000000" w:rsidRPr="00000000" w14:paraId="00000013">
      <w:pPr>
        <w:shd w:fill="ffffff" w:val="clear"/>
        <w:rPr>
          <w:color w:val="2125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bottom w:color="666666" w:space="2" w:sz="8" w:val="single"/>
        </w:pBdr>
        <w:shd w:fill="ffffff" w:val="clear"/>
        <w:spacing w:after="60" w:line="240" w:lineRule="auto"/>
        <w:rPr>
          <w:b w:val="1"/>
          <w:bCs w:val="1"/>
          <w:color w:val="212529"/>
          <w:sz w:val="26"/>
          <w:szCs w:val="26"/>
        </w:rPr>
      </w:pPr>
      <w:r w:rsidDel="00000000" w:rsidR="00000000" w:rsidRPr="00000000">
        <w:rPr>
          <w:b w:val="1"/>
          <w:bCs w:val="1"/>
          <w:color w:val="212529"/>
          <w:sz w:val="26"/>
          <w:szCs w:val="26"/>
          <w:rtl w:val="0"/>
        </w:rPr>
        <w:t xml:space="preserve">Technologies</w:t>
      </w:r>
    </w:p>
    <w:p w:rsidR="00000000" w:rsidDel="00000000" w:rsidP="00000000" w:rsidRDefault="00000000" w:rsidRPr="00000000" w14:paraId="00000015">
      <w:pPr>
        <w:shd w:fill="ffffff" w:val="clear"/>
        <w:spacing w:line="240" w:lineRule="auto"/>
        <w:rPr>
          <w:color w:val="212529"/>
        </w:rPr>
      </w:pPr>
      <w:r w:rsidDel="00000000" w:rsidR="00000000" w:rsidRPr="00000000">
        <w:rPr>
          <w:color w:val="212529"/>
          <w:rtl w:val="0"/>
        </w:rPr>
        <w:t xml:space="preserve">Python, C++, SQL, Linux, Bash</w:t>
      </w:r>
    </w:p>
    <w:p w:rsidR="00000000" w:rsidDel="00000000" w:rsidP="00000000" w:rsidRDefault="00000000" w:rsidRPr="00000000" w14:paraId="00000016">
      <w:pPr>
        <w:shd w:fill="ffffff" w:val="clear"/>
        <w:spacing w:line="240" w:lineRule="auto"/>
        <w:rPr>
          <w:color w:val="2125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666666" w:space="2" w:sz="8" w:val="single"/>
          <w:right w:space="0" w:sz="0" w:val="nil"/>
          <w:between w:space="0" w:sz="0" w:val="nil"/>
        </w:pBdr>
        <w:shd w:fill="ffffff" w:val="clear"/>
        <w:spacing w:after="60" w:before="0" w:line="240" w:lineRule="auto"/>
        <w:ind w:left="0" w:right="0" w:firstLine="0"/>
        <w:jc w:val="left"/>
        <w:rPr>
          <w:b w:val="1"/>
          <w:bCs w:val="1"/>
          <w:color w:val="212529"/>
          <w:sz w:val="26"/>
          <w:szCs w:val="26"/>
        </w:rPr>
      </w:pPr>
      <w:r w:rsidDel="00000000" w:rsidR="00000000" w:rsidRPr="00000000">
        <w:rPr>
          <w:b w:val="1"/>
          <w:bCs w:val="1"/>
          <w:color w:val="212529"/>
          <w:sz w:val="26"/>
          <w:szCs w:val="26"/>
          <w:rtl w:val="0"/>
        </w:rPr>
        <w:t xml:space="preserve">Education and Training</w:t>
      </w:r>
    </w:p>
    <w:p w:rsidR="00000000" w:rsidDel="00000000" w:rsidP="00000000" w:rsidRDefault="00000000" w:rsidRPr="00000000" w14:paraId="00000018">
      <w:pPr>
        <w:shd w:fill="ffffff" w:val="clear"/>
        <w:spacing w:line="240" w:lineRule="auto"/>
        <w:rPr>
          <w:color w:val="212529"/>
        </w:rPr>
      </w:pPr>
      <w:r w:rsidDel="00000000" w:rsidR="00000000" w:rsidRPr="00000000">
        <w:rPr>
          <w:b w:val="1"/>
          <w:bCs w:val="1"/>
          <w:color w:val="212529"/>
          <w:rtl w:val="0"/>
        </w:rPr>
        <w:t xml:space="preserve">College in Coursework in Civil Engineering, Construction Management, HVAC/R, and Industrial Electronics</w:t>
      </w:r>
      <w:r w:rsidDel="00000000" w:rsidR="00000000" w:rsidRPr="00000000">
        <w:rPr>
          <w:color w:val="212529"/>
          <w:rtl w:val="0"/>
        </w:rPr>
        <w:t xml:space="preserve"> | Columbus State Community College</w:t>
      </w:r>
    </w:p>
    <w:p w:rsidR="00000000" w:rsidDel="00000000" w:rsidP="00000000" w:rsidRDefault="00000000" w:rsidRPr="00000000" w14:paraId="00000019">
      <w:pPr>
        <w:shd w:fill="ffffff" w:val="clear"/>
        <w:spacing w:line="240" w:lineRule="auto"/>
        <w:rPr>
          <w:b w:val="1"/>
          <w:bCs w:val="1"/>
          <w:color w:val="212529"/>
          <w:highlight w:val="yellow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720" w:top="720" w:left="720" w:right="72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vctmasters@gmail.com" TargetMode="Externa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