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aps/>
          <w:color w:val="2E7D32"/>
          <w:sz w:val="20"/>
          <w:szCs w:val="20"/>
        </w:rPr>
        <w:t xml:space="preserve">NARRATIVA DE CONSTRUÇÃO DA MARCA</w:t>
      </w:r>
    </w:p>
    <w:p>
      <w:pPr>
        <w:pBdr>
          <w:bottom w:val="single" w:color="BDBDBD" w:sz="2" w:space="8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80"/>
        <w:jc w:val="left"/>
      </w:pPr>
      <w:r>
        <w:rPr>
          <w:rFonts w:ascii="Calibri" w:cs="Calibri" w:eastAsia="Calibri" w:hAnsi="Calibri"/>
          <w:color w:val="455A64"/>
          <w:sz w:val="48"/>
          <w:szCs w:val="48"/>
        </w:rPr>
        <w:t xml:space="preserve">Tecnologia em</w:t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color w:val="1A1A1A"/>
          <w:sz w:val="64"/>
          <w:szCs w:val="64"/>
        </w:rPr>
        <w:t xml:space="preserve">Design de Produto</w:t>
      </w:r>
    </w:p>
    <w:p>
      <w:pPr>
        <w:spacing w:after="40"/>
        <w:jc w:val="left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Instituto Federal de Brasília</w:t>
      </w:r>
    </w:p>
    <w:p>
      <w:pPr>
        <w:pBdr>
          <w:bottom w:val="single" w:color="BDBDBD" w:sz="2" w:space="8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before="1200"/>
      </w:pPr>
    </w:p>
    <w:p>
      <w:pPr>
        <w:spacing w:after="80"/>
        <w:jc w:val="left"/>
      </w:pPr>
      <w:r>
        <w:rPr>
          <w:rFonts w:ascii="Calibri" w:cs="Calibri" w:eastAsia="Calibri" w:hAnsi="Calibri"/>
          <w:color w:val="455A64"/>
          <w:sz w:val="22"/>
          <w:szCs w:val="22"/>
        </w:rPr>
        <w:t xml:space="preserve">Memorial Descritivo e Fundamentação Conceitual</w:t>
      </w:r>
    </w:p>
    <w:p>
      <w:pPr>
        <w:jc w:val="left"/>
      </w:pPr>
      <w:r>
        <w:rPr>
          <w:rFonts w:ascii="Calibri" w:cs="Calibri" w:eastAsia="Calibri" w:hAnsi="Calibri"/>
          <w:color w:val="455A64"/>
          <w:sz w:val="22"/>
          <w:szCs w:val="22"/>
        </w:rPr>
        <w:t xml:space="preserve">Proposta para o Concurso de Identidade Visual do Curso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1. Introdução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Este memorial descritivo apresenta a fundamentação conceitual, simbólica e estratégica da proposta de identidade visual para o curso de Tecnologia em Design de Produto do Instituto Federal de Brasília (IFB). O documento detalha cada camada de significado que compõe a marca, desde a matriz construtiva até as decisões formais finais, com o objetivo de demonstrar coerência entre a proposta gráfica e a missão pedagógica do curso.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construção da marca não é um exercício puramente estético. Trata-se de um sistema de comunicação visual que precisa operar em múltiplos níveis: institucional, acadêmico e profissional. A marca deve representar simultaneamente o rigor técnico da formação, a vocação criativa da área e o pertencimento ao ecossistema do IFB.</w:t>
      </w:r>
    </w:p>
    <w:p>
      <w:pPr>
        <w:pBdr>
          <w:left w:val="single" w:color="2E7D32" w:sz="12" w:space="12"/>
        </w:pBdr>
        <w:spacing w:before="240" w:after="240"/>
        <w:ind w:left="720" w:right="720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Uma marca de curso não é apenas um logotipo. É uma declaração de identidade que conecta tradição institucional, propósito formativo e visão de futuro.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2. Contexto Institucional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2.1 O IFB e sua Identidade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Instituto Federal de Brasília é uma instituição de ensino público federal que integra a Rede Federal de Educação Profissional, Científica e Tecnológica. Sua identidade visual é estruturada a partir de um sistema gráfico consolidado, com elementos construtivos que comunicam solidez, pluralidade e compromisso com a formação técnica e tecnológica.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do IFB utiliza uma composição modular baseada em formas geométricas — quadrados e círculos — organizadas em uma grade que remete à ideia de construção, sistema e diversidade. As cores institucionais verde e vermelho são elementos centrais dessa identidade, carregando significados de crescimento, inovação (verde) e energia, transformação (vermelho).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2.2 O Curso de Tecnologia em Design de Produto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curso de Tecnologia em Design de Produto forma profissionais capazes de atuar no desenvolvimento de produtos físicos e digitais, com domínio de processos projetuais, materialidade, prototipagem e inovação centrada no usuário. A formação combina pensamento analítico, sensibilidade estética e competência técnica — um perfil multidisciplinar que a marca precisa refletir.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Diferentemente de cursos puramente teóricos ou exclusivamente práticos, o Design de Produto no IFB ocupa um espaço de síntese: é o lugar onde ideia se torna matéria, onde conceito se transforma em solução tangível. Esse caráter transformador é o motor conceitual da marca.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3. Estratégia de Marca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3.1 Posicionamento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do curso precisa se posicionar em três eixos simultâneos: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Pertencimento institucional: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deve ser imediatamente reconhecível como parte do sistema visual do IFB, respeitando sua gramática construtiva e seus elementos identitários.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Identidade disciplinar: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precisa comunicar que se trata de Design de Produto — uma disciplina projetual, materialista e centrada na resolução de problemas reais.</w:t>
      </w:r>
    </w:p>
    <w:p>
      <w:pPr>
        <w:pStyle w:val="ListParagraph"/>
        <w:numPr>
          <w:ilvl w:val="0"/>
          <w:numId w:val="2"/>
        </w:numPr>
        <w:spacing w:after="16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Diferenciação no mercado: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deve se distinguir de outras instituições que oferecem cursos similares, comunicando o diferencial da formação pública, federal e tecnológica.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3.2 Atributos de Marca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foi construída para comunicar os seguintes atributos centrais: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Rigor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Precisão técnica, fundamentação metodológica, disciplina projetual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Transformação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Capacidade de converter ideias abstratas em soluções concretas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Materialidade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Relação direta com matéria-prima, processos produtivos e fabricação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Multiconceito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Versatilidade de abordagens, interdisciplinaridade, visão sistêmica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Pertencimento</w:t>
            </w:r>
          </w:p>
        </w:tc>
        <w:tc>
          <w:tcPr>
            <w:tcW w:type="dxa" w:w="6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Vínculo orgânico com a identidade e os valores do IFB</w:t>
            </w:r>
          </w:p>
        </w:tc>
      </w:tr>
    </w:tbl>
    <w:p>
      <w:pPr>
        <w:spacing w:before="80" w:after="80"/>
      </w:pP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4. Processo Construtivo da Marca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construção da marca seguiu um processo rigoroso de derivação formal, partindo dos elementos institucionais do IFB e chegando a uma síntese gráfica que incorpora múltiplas camadas de significado. Cada etapa é deliberada e fundamentada.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4.1 Etapa 1 — Extração dos Elementos Construtivos do IFB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ponto de partida é a própria marca do IFB. Seus elementos construtivos — formas geométricas básicas como círculos, quadrados e retângulos — foram isolados e analisados como uma gramática visual. Essas formas não são aleatórias: representam a modularidade, a construção por partes e a diversidade que caracteriza a Rede Federal.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Ao extrair esses elementos, estabelecemos o vocabulário formal que garantirá o pertencimento institucional da marca do curso. A nova identidade fala a mesma linguagem gráfica do IFB, sem ser uma repetição.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4.2 Etapa 2 — IFB + Material: A Fusão Conceitual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 segunda etapa, os elementos construtivos do IFB são combinados com a noção de materialidade — conceito central do Design de Produto. Esta fusão não é decorativa: ela estabelece que o curso existe na interseção entre a instituição e a prática projetual com materiais reais.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Graficamente, isso se traduz na sobreposição e integração das formas geométricas do IFB com volumes que sugerem tridimensionalidade, profundidade e corporeidade. O bidimensional institucional começa a ganhar uma terceira dimensão — a dimensão do produto.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4.3 Etapa 3 — Potencial do Material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material não é passivo. Esta etapa explora a ideia de que toda matéria-prima carrega potencial latente — caminhos de expansão, planos de corte, possibilidades de transformação. O designer de produto é o profissional que enxerga e ativa esse potencial.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representação visual traduz esses conceitos por meio de formas que se abrem, se desdobram e revelam faces ocultas. A geometria começa a se comportar como uma planificação — um blueprint que sugere montagem, construção e fabricação.</w:t>
      </w:r>
    </w:p>
    <w:p>
      <w:pPr>
        <w:pBdr>
          <w:left w:val="single" w:color="2E7D32" w:sz="12" w:space="12"/>
        </w:pBdr>
        <w:spacing w:before="240" w:after="240"/>
        <w:ind w:left="720" w:right="720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O material enquanto veículo do projeto: caminhos, expansão e plano — a matéria como linguagem.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4.4 Etapa 4 — Ideia Contida na Matéria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Aqui, a narrativa visual avança para uma camada mais sofisticada: a ideia de que o produto final já está contido na matéria-prima. O designer não inventa do nada — ele revela, esculpe, organiza. É uma perspectiva que remete tanto à tradição do design industrial quanto à filosofia da forma.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Visualmente, a forma começa a se consolidar. Os planos se articulam em um volume reconhecível. Surge a metáfora do aluno em formação: assim como a matéria bruta contém o produto, o estudante que ingressa no curso contém o profissional que será formado. A marca captura esse estado de potência e transformação.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Aluno lendo, aluno formado: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opera como metáfora do processo formativo. O cubo aberto é o estudante em construção; o cubo consolidado é o tecnólogo formado — competente, estruturado, pronto para atuar.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4.5 Etapa 5 — Solução Multiconceitual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etapa final sintetiza todas as camadas anteriores em uma marca coesa. A solução é multiconceitual porque opera simultaneamente em vários registros de significado: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um cubo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(materialidade, tridimensionalidade, produto)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uma caixa aberta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(potencial, desdobramento, planificação)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um livro/caderno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(conhecimento, estudo, formação acadêmica)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É uma forma em construção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(processo projetual, metodologia, iteração)</w:t>
      </w:r>
    </w:p>
    <w:p>
      <w:pPr>
        <w:pStyle w:val="ListParagraph"/>
        <w:numPr>
          <w:ilvl w:val="0"/>
          <w:numId w:val="3"/>
        </w:numPr>
        <w:spacing w:after="160" w:line="312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Herda a gramática do IFB </w:t>
      </w: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(pertencimento, identidade federal, rede)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Essa convergência de significados em uma única forma gráfica é o que diferencia esta proposta: não é um símbolo arbitrário, mas uma síntese visual que resiste à explicação reducionista. Cada pessoa que olha para a marca pode identificar uma camada diferente de significado — e todas são intencionais.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5. Análise Formal da Marca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5.1 Geometria e Construção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é construída sobre uma grade geométrica rigorosa, derivada do sistema modular do IFB. As proporções seguem relações matemáticas consistentes, garantindo equilíbrio visual e reprodutibilidade técnica em qualquer escala e suporte.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ícone principal é um volume cúbico estilizado, composto por três planos visíveis que simulam perspectiva isométrica. A abertura superior — uma curva côncava — quebra a rigidez geométrica e introduz organicidade, sugerindo que a forma está em processo de transformação. Esta tensão entre rigidez e fluidez é uma decisão projetual deliberada: reflete a natureza do design de produto, que opera entre a precisão da engenharia e a liberdade criativa.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5.2 Tipografia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composição tipográfica da marca utiliza uma hierarquia clara com dois pesos distintos. O termo "Tecnologia em" aparece em peso regular, estabelecendo o contexto acadêmico. "Design de Produto" é apresentado em peso bold, conferindo protagonismo à área de formação. Essa diferenciação não é cosmética — ela comunica que o curso é, antes de tudo, sobre Design de Produto, dentro de um enquadramento tecnológico.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escolha tipográfica prioriza legibilidade, neutralidade e contemporaneidade, alinhando-se ao padrão de comunicação de instituições públicas de ensino superior sem abrir mão de personalidade.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5.3 Cromia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paleta cromática da marca opera em tons neutros escuros — grafite e cinza chumbo — como base, permitindo que a marca funcione com autoridade e versatilidade em qualquer contexto de aplicação. O uso de tons escuros comunica seriedade, profissionalismo e maturidade.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relação com as cores institucionais do IFB (verde e vermelho) é preservada no sistema visual mais amplo, mas não é imposta ao ícone do curso. Essa decisão é estratégica: permite que a marca do curso coexista harmoniosamente com o sistema do IFB sem competir visualmente com ele. As cores institucionais aparecem nos elementos de suporte, moldura e contexto.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6. Sistema de Significados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opera como um sistema semiótico em camadas. Cada nível de leitura revela um significado complementar, construindo uma narrativa visual coesa: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 de Leitura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Visual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Primeira (imediata)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Cubo tridimensional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Produto, materialidade, objeto projetado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Segunda (analítica)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Planos articulados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Processo construtivo, planificação, fabricação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Terceira (simbólica)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Abertura/concavidade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Potencial, transformação, ideia contida na matéria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Quarta (institucional)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Gramática geométrica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Pertencimento ao IFB, linguagem da Rede Federal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Quinta (formativa)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Forma aberta → fechada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Aluno em formação → profissional formado</w:t>
            </w:r>
          </w:p>
        </w:tc>
      </w:tr>
    </w:tbl>
    <w:p>
      <w:pPr>
        <w:spacing w:before="80" w:after="80"/>
      </w:pP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Esta estratificação de significados é fundamental para a longevidade da marca. Uma identidade visual que opera em uma única camada se esgota rapidamente; uma marca multicamada continua revelando sentido ao longo do tempo, criando vínculo progressivo com seus públicos.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7. Fundamentação Teórica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7.1 Design como Processo de Transformação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proposta se fundamenta na compreensão do design como atividade transformadora — um campo que opera na interseção entre pensamento abstrato e realização material. Autores como Vilém Flusser, em "A Filosofia do Design", argumentam que o design é o ato de dar forma ao mundo, conferindo sentido à matéria. Essa perspectiva está inscrita na marca: o cubo é simultaneamente matéria e ideia, forma e processo.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7.2 Identidade Visual em Contextos Institucionais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 ambientes institucionais públicos, a identidade visual precisa equilibrar duas forças: a necessidade de diferenciação (para que o curso seja reconhecível) e a necessidade de coerência sistêmica (para que a instituição mantenha unidade). Per Mollerup, em "Marks of Excellence", define isso como o desafio da "identidade dentro da identidade" — ser distinto sem ser dissidente.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solução proposta resolve esse desafio ao derivar sua linguagem formal diretamente dos elementos construtivos do IFB, garantindo parentesco visual sem redundância. O curso tem sua própria voz, mas fala o idioma da instituição.</w:t>
      </w:r>
    </w:p>
    <w:p>
      <w:pPr>
        <w:pStyle w:val="Heading2"/>
        <w:spacing w:before="360" w:after="16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7.3 Semiótica da Forma Tridimensional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escolha por um ícone tridimensional não é casual. Na semiótica visual, formas tridimensionais comunicam concretude, tangibilidade e presença no mundo real — atributos essenciais para um curso de Design de Produto, onde o resultado final é, por definição, um objeto no espaço. A bidimensionalidade seria uma contradição semiótica para um curso cuja essência é projetar para três dimensões.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8. Aplicações e Versatilidade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foi concebida como sistema, não como peça isolada. Sua estrutura modular permite aplicação versátil em diferentes contextos: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Documentos acadêmicos: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cabeçalhos, capas de TCC, certificados, material didático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Comunicação digital: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redes sociais, site do curso, newsletters, banners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Ambientação física: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sinalização de laboratórios, fachadas, totens informativos</w:t>
      </w:r>
    </w:p>
    <w:p>
      <w:pPr>
        <w:pStyle w:val="ListParagraph"/>
        <w:numPr>
          <w:ilvl w:val="0"/>
          <w:numId w:val="3"/>
        </w:numPr>
        <w:spacing w:after="10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Eventos e exposições: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feiras de projetos, mostras de portfólio, semanas acadêmicas</w:t>
      </w:r>
    </w:p>
    <w:p>
      <w:pPr>
        <w:pStyle w:val="ListParagraph"/>
        <w:numPr>
          <w:ilvl w:val="0"/>
          <w:numId w:val="3"/>
        </w:numPr>
        <w:spacing w:after="16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Materiais institucionais: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crachás, camisetas, brindes, material de processo seletivo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funciona em positivo e negativo, em redução mínima e ampliação máxima, sobre fundos claros e escuros. O ícone opera de forma independente da tipografia em aplicações onde o espaço é reduzido, sem perda de identidade.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9. Diferencial Competitivo da Proposta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 um concurso de identidade visual, é importante explicitar por que esta proposta se diferencia: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Fundamentação, não decoração: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cada decisão formal é rastreável a um conceito. Não há elementos arbitrários ou meramente estéticos.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Derivação institucional legítima: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não é um grafismo genérico aplicado ao contexto do IFB. Ela nasce dos elementos construtivos da própria instituição.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Polissemia controlada: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comunica múltiplos significados sem ambiguidade. Cada leitura é intencional e complementar.</w:t>
      </w:r>
    </w:p>
    <w:p>
      <w:pPr>
        <w:pStyle w:val="ListParagraph"/>
        <w:numPr>
          <w:ilvl w:val="0"/>
          <w:numId w:val="2"/>
        </w:numPr>
        <w:spacing w:after="12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Narrativa formativa: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não apenas identifica o curso — ela conta a história da formação do aluno, criando conexão emocional e pertencimento.</w:t>
      </w:r>
    </w:p>
    <w:p>
      <w:pPr>
        <w:pStyle w:val="ListParagraph"/>
        <w:numPr>
          <w:ilvl w:val="0"/>
          <w:numId w:val="2"/>
        </w:numPr>
        <w:spacing w:after="160" w:line="312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Versatilidade sistêmica: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foi projetada como sistema, não como peça única, garantindo consistência em qualquer aplicação.</w:t>
      </w:r>
    </w:p>
    <w:p>
      <w:pPr>
        <w:pStyle w:val="Heading1"/>
        <w:spacing w:before="480" w:after="20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10. Conclusão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proposta de identidade visual para o curso de Tecnologia em Design de Produto do IFB é resultado de um processo projetual deliberado, que parte da tradição institucional e chega a uma síntese visual contemporânea e significativa.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marca é, em si mesma, um exercício de Design de Produto: um artefato visual projetado com método, intenção e atenção aos requisitos do contexto. Ela demonstra, pela sua própria existência, os valores que o curso busca formar em seus alunos — rigor, criatividade, fundamentação e capacidade de síntese.</w:t>
      </w:r>
    </w:p>
    <w:p>
      <w:pPr>
        <w:pBdr>
          <w:left w:val="single" w:color="2E7D32" w:sz="12" w:space="12"/>
        </w:pBdr>
        <w:spacing w:before="240" w:after="240"/>
        <w:ind w:left="720" w:right="720"/>
      </w:pPr>
      <w:r>
        <w:rPr>
          <w:rFonts w:ascii="Calibri" w:cs="Calibri" w:eastAsia="Calibri" w:hAnsi="Calibri"/>
          <w:i/>
          <w:iCs/>
          <w:color w:val="455A64"/>
          <w:sz w:val="22"/>
          <w:szCs w:val="22"/>
        </w:rPr>
        <w:t xml:space="preserve">A melhor marca para um curso de design é aquela que, pela qualidade do seu projeto, já comunica o que o curso ensina.</w:t>
      </w:r>
    </w:p>
    <w:p>
      <w:pPr>
        <w:spacing w:after="160" w:line="312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Esta não é apenas uma proposta gráfica. É uma proposta de identidade — um sistema de significados que posiciona o curso de Tecnologia em Design de Produto do IFB como referência em formação profissional, conectado à sua instituição e aberto ao futuro.</w:t>
      </w:r>
    </w:p>
    <w:p>
      <w:pPr>
        <w:pBdr>
          <w:bottom w:val="single" w:color="BDBDBD" w:sz="2" w:space="8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before="80" w:after="80"/>
      </w:pP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BDBDBD"/>
          <w:sz w:val="20"/>
          <w:szCs w:val="20"/>
        </w:rPr>
        <w:t xml:space="preserve">— Fim do Memorial Descritivo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1" w:space="8"/>
      </w:pBdr>
      <w:jc w:val="center"/>
    </w:pPr>
    <w:r>
      <w:rPr>
        <w:rFonts w:ascii="Calibri" w:cs="Calibri" w:eastAsia="Calibri" w:hAnsi="Calibri"/>
        <w:color w:val="BDBDBD"/>
        <w:sz w:val="16"/>
        <w:szCs w:val="16"/>
      </w:rPr>
      <w:t xml:space="preserve">Memorial Descritivo — Concurso de Identidade Visual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BDBDBD"/>
        <w:sz w:val="16"/>
        <w:szCs w:val="16"/>
      </w:rPr>
      <w:t xml:space="preserve">IFB — Tecnologia em Design de Produto  |  Narrativa de Marca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Calibri" w:cs="Calibri" w:eastAsia="Calibri" w:hAnsi="Calibr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2026-03-05T03:36:46.217Z</dcterms:created>
  <dcterms:modified xsi:type="dcterms:W3CDTF">2026-03-05T03:36:46.218Z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