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FBF" w:rsidRDefault="00D85FBF" w:rsidP="00FF5178">
      <w:pPr>
        <w:pStyle w:val="Title"/>
        <w:jc w:val="center"/>
      </w:pPr>
    </w:p>
    <w:p w:rsidR="00D85FBF" w:rsidRDefault="00D85FBF" w:rsidP="00FF5178">
      <w:pPr>
        <w:pStyle w:val="Title"/>
        <w:jc w:val="center"/>
      </w:pPr>
    </w:p>
    <w:p w:rsidR="0056763D" w:rsidRPr="0056763D" w:rsidRDefault="0056763D" w:rsidP="0056763D"/>
    <w:p w:rsidR="00FF5178" w:rsidRDefault="00FF5178" w:rsidP="00FF5178">
      <w:pPr>
        <w:pStyle w:val="Title"/>
        <w:jc w:val="center"/>
      </w:pPr>
      <w:r>
        <w:t>Behavioral Health and Suicid</w:t>
      </w:r>
      <w:r w:rsidR="00E36310">
        <w:t>e Prevention</w:t>
      </w:r>
      <w:r>
        <w:t xml:space="preserve"> Among Older Adults</w:t>
      </w:r>
      <w:r w:rsidR="00C20814">
        <w:t>:</w:t>
      </w:r>
      <w:r>
        <w:t xml:space="preserve"> Training Resource Guide</w:t>
      </w:r>
    </w:p>
    <w:p w:rsidR="00C14675" w:rsidRDefault="00A815E8" w:rsidP="00C14675">
      <w:pPr>
        <w:pStyle w:val="Subtitle"/>
        <w:jc w:val="center"/>
      </w:pPr>
      <w:r>
        <w:t>A Guide of Training</w:t>
      </w:r>
      <w:r w:rsidR="00FF5178">
        <w:t xml:space="preserve"> Resources for </w:t>
      </w:r>
      <w:r w:rsidR="00605B94">
        <w:t>Professionals Providing Person-</w:t>
      </w:r>
      <w:r w:rsidR="007D1B47">
        <w:t>Centered Counseling</w:t>
      </w:r>
    </w:p>
    <w:p w:rsidR="00B36899" w:rsidRPr="00C14675" w:rsidRDefault="00B36899" w:rsidP="00B36899">
      <w:pPr>
        <w:jc w:val="center"/>
        <w:rPr>
          <w:rStyle w:val="SubtleEmphasis"/>
        </w:rPr>
      </w:pPr>
      <w:r w:rsidRPr="00B36899">
        <w:rPr>
          <w:rStyle w:val="SubtleEmphasis"/>
        </w:rPr>
        <w:t xml:space="preserve">This resource guide accompanies the “Promoting Behavioral Health and Preventing Suicide in Older Adults” webinar, </w:t>
      </w:r>
      <w:r>
        <w:rPr>
          <w:rStyle w:val="SubtleEmphasis"/>
        </w:rPr>
        <w:t>prepared by Human Services Research Institute and Mission Analytics Group under contract with the Substance Abuse and Mental Health Administration (SAMHSA) in collaboration with the Administration for Community Living (ACL)</w:t>
      </w:r>
    </w:p>
    <w:p w:rsidR="00A914BA" w:rsidRPr="00A914BA" w:rsidRDefault="00A914BA" w:rsidP="00A914BA"/>
    <w:p w:rsidR="00A914BA" w:rsidRPr="00A914BA" w:rsidRDefault="00A914BA" w:rsidP="00A914BA"/>
    <w:p w:rsidR="00A914BA" w:rsidRPr="00A914BA" w:rsidRDefault="00A914BA" w:rsidP="00A914BA"/>
    <w:p w:rsidR="00A914BA" w:rsidRPr="00A914BA" w:rsidRDefault="00A914BA" w:rsidP="00A914BA"/>
    <w:p w:rsidR="00A914BA" w:rsidRPr="00A914BA" w:rsidRDefault="00A914BA" w:rsidP="00A914BA"/>
    <w:p w:rsidR="00A914BA" w:rsidRPr="00A914BA" w:rsidRDefault="00A914BA" w:rsidP="00A914BA"/>
    <w:p w:rsidR="00A914BA" w:rsidRDefault="00A914BA" w:rsidP="00A914BA"/>
    <w:p w:rsidR="00FF5178" w:rsidRPr="00A914BA" w:rsidRDefault="00A914BA" w:rsidP="00A914BA">
      <w:pPr>
        <w:tabs>
          <w:tab w:val="left" w:pos="2295"/>
        </w:tabs>
      </w:pPr>
      <w:r>
        <w:rPr>
          <w:noProof/>
        </w:rPr>
        <w:drawing>
          <wp:inline distT="0" distB="0" distL="0" distR="0">
            <wp:extent cx="2419350" cy="61390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3971" cy="617619"/>
                    </a:xfrm>
                    <a:prstGeom prst="rect">
                      <a:avLst/>
                    </a:prstGeom>
                  </pic:spPr>
                </pic:pic>
              </a:graphicData>
            </a:graphic>
          </wp:inline>
        </w:drawing>
      </w:r>
      <w:r>
        <w:rPr>
          <w:noProof/>
        </w:rPr>
        <w:drawing>
          <wp:inline distT="0" distB="0" distL="0" distR="0">
            <wp:extent cx="1695450" cy="634404"/>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cstate="print"/>
                    <a:stretch>
                      <a:fillRect/>
                    </a:stretch>
                  </pic:blipFill>
                  <pic:spPr>
                    <a:xfrm>
                      <a:off x="0" y="0"/>
                      <a:ext cx="1708486" cy="639282"/>
                    </a:xfrm>
                    <a:prstGeom prst="rect">
                      <a:avLst/>
                    </a:prstGeom>
                  </pic:spPr>
                </pic:pic>
              </a:graphicData>
            </a:graphic>
          </wp:inline>
        </w:drawing>
      </w:r>
      <w:r>
        <w:rPr>
          <w:noProof/>
        </w:rPr>
        <w:drawing>
          <wp:inline distT="0" distB="0" distL="0" distR="0">
            <wp:extent cx="2152650" cy="559130"/>
            <wp:effectExtent l="0" t="0" r="0" b="0"/>
            <wp:docPr id="1" name="Picture 1" descr="http://www.samhsa.gov/sites/all/themes/omega_samhsa/images/mai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mhsa.gov/sites/all/themes/omega_samhsa/images/main_logo.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650" cy="559130"/>
                    </a:xfrm>
                    <a:prstGeom prst="rect">
                      <a:avLst/>
                    </a:prstGeom>
                    <a:noFill/>
                    <a:ln>
                      <a:noFill/>
                    </a:ln>
                  </pic:spPr>
                </pic:pic>
              </a:graphicData>
            </a:graphic>
          </wp:inline>
        </w:drawing>
      </w:r>
      <w:r>
        <w:tab/>
      </w:r>
      <w:r w:rsidR="006E7309">
        <w:rPr>
          <w:noProof/>
        </w:rPr>
        <w:drawing>
          <wp:inline distT="0" distB="0" distL="0" distR="0">
            <wp:extent cx="1619250" cy="708555"/>
            <wp:effectExtent l="0" t="0" r="0" b="0"/>
            <wp:docPr id="2" name="Picture 2" descr="http://tompkinscountyny.gov/files/ctyadmin/Grants/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mpkinscountyny.gov/files/ctyadmin/Grants/images/ACL.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4666" cy="710925"/>
                    </a:xfrm>
                    <a:prstGeom prst="rect">
                      <a:avLst/>
                    </a:prstGeom>
                    <a:noFill/>
                    <a:ln>
                      <a:noFill/>
                    </a:ln>
                  </pic:spPr>
                </pic:pic>
              </a:graphicData>
            </a:graphic>
          </wp:inline>
        </w:drawing>
      </w:r>
    </w:p>
    <w:bookmarkStart w:id="0" w:name="General" w:displacedByCustomXml="next"/>
    <w:sdt>
      <w:sdtPr>
        <w:rPr>
          <w:rFonts w:asciiTheme="minorHAnsi" w:eastAsiaTheme="minorHAnsi" w:hAnsiTheme="minorHAnsi" w:cstheme="minorBidi"/>
          <w:color w:val="auto"/>
          <w:sz w:val="22"/>
          <w:szCs w:val="22"/>
        </w:rPr>
        <w:id w:val="-1974903182"/>
        <w:docPartObj>
          <w:docPartGallery w:val="Table of Contents"/>
          <w:docPartUnique/>
        </w:docPartObj>
      </w:sdtPr>
      <w:sdtContent>
        <w:p w:rsidR="00642EE3" w:rsidRDefault="00642EE3" w:rsidP="00B4470E">
          <w:pPr>
            <w:pStyle w:val="TOCHeading"/>
            <w:pageBreakBefore/>
            <w:contextualSpacing/>
          </w:pPr>
          <w:r>
            <w:t>Table of Contents</w:t>
          </w:r>
          <w:bookmarkStart w:id="1" w:name="_GoBack"/>
          <w:bookmarkEnd w:id="1"/>
        </w:p>
        <w:p w:rsidR="00B8310B" w:rsidRDefault="00D53F3D">
          <w:pPr>
            <w:pStyle w:val="TOC1"/>
            <w:rPr>
              <w:rFonts w:eastAsiaTheme="minorEastAsia"/>
            </w:rPr>
          </w:pPr>
          <w:r>
            <w:rPr>
              <w:rFonts w:eastAsiaTheme="minorEastAsia" w:cs="Times New Roman"/>
            </w:rPr>
            <w:fldChar w:fldCharType="begin"/>
          </w:r>
          <w:r w:rsidR="005C1115">
            <w:rPr>
              <w:rFonts w:eastAsiaTheme="minorEastAsia" w:cs="Times New Roman"/>
            </w:rPr>
            <w:instrText xml:space="preserve"> TOC \o "1-2" \h \z \u </w:instrText>
          </w:r>
          <w:r>
            <w:rPr>
              <w:rFonts w:eastAsiaTheme="minorEastAsia" w:cs="Times New Roman"/>
            </w:rPr>
            <w:fldChar w:fldCharType="separate"/>
          </w:r>
          <w:hyperlink w:anchor="_Toc462152067" w:history="1">
            <w:r w:rsidR="00B8310B" w:rsidRPr="00245229">
              <w:rPr>
                <w:rStyle w:val="Hyperlink"/>
              </w:rPr>
              <w:t>1.</w:t>
            </w:r>
            <w:r w:rsidR="00B8310B">
              <w:rPr>
                <w:rFonts w:eastAsiaTheme="minorEastAsia"/>
              </w:rPr>
              <w:tab/>
            </w:r>
            <w:r w:rsidR="00B8310B" w:rsidRPr="00245229">
              <w:rPr>
                <w:rStyle w:val="Hyperlink"/>
              </w:rPr>
              <w:t>Recognizing and Responding to Older Adult Behavioral Health Issues</w:t>
            </w:r>
            <w:r w:rsidR="00B8310B">
              <w:rPr>
                <w:webHidden/>
              </w:rPr>
              <w:tab/>
            </w:r>
            <w:r>
              <w:rPr>
                <w:webHidden/>
              </w:rPr>
              <w:fldChar w:fldCharType="begin"/>
            </w:r>
            <w:r w:rsidR="00B8310B">
              <w:rPr>
                <w:webHidden/>
              </w:rPr>
              <w:instrText xml:space="preserve"> PAGEREF _Toc462152067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68" w:history="1">
            <w:r w:rsidR="00B8310B" w:rsidRPr="00245229">
              <w:rPr>
                <w:rStyle w:val="Hyperlink"/>
              </w:rPr>
              <w:t>Behavioral Health and Aging</w:t>
            </w:r>
            <w:r w:rsidR="00B8310B">
              <w:rPr>
                <w:webHidden/>
              </w:rPr>
              <w:tab/>
            </w:r>
            <w:r>
              <w:rPr>
                <w:webHidden/>
              </w:rPr>
              <w:fldChar w:fldCharType="begin"/>
            </w:r>
            <w:r w:rsidR="00B8310B">
              <w:rPr>
                <w:webHidden/>
              </w:rPr>
              <w:instrText xml:space="preserve"> PAGEREF _Toc462152068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69" w:history="1">
            <w:r w:rsidR="00B8310B" w:rsidRPr="00245229">
              <w:rPr>
                <w:rStyle w:val="Hyperlink"/>
              </w:rPr>
              <w:t>Mental Health and Aging</w:t>
            </w:r>
            <w:r w:rsidR="00B8310B">
              <w:rPr>
                <w:webHidden/>
              </w:rPr>
              <w:tab/>
            </w:r>
            <w:r>
              <w:rPr>
                <w:webHidden/>
              </w:rPr>
              <w:fldChar w:fldCharType="begin"/>
            </w:r>
            <w:r w:rsidR="00B8310B">
              <w:rPr>
                <w:webHidden/>
              </w:rPr>
              <w:instrText xml:space="preserve"> PAGEREF _Toc462152069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70" w:history="1">
            <w:r w:rsidR="00B8310B" w:rsidRPr="00245229">
              <w:rPr>
                <w:rStyle w:val="Hyperlink"/>
              </w:rPr>
              <w:t>Anxiety</w:t>
            </w:r>
            <w:r w:rsidR="00B8310B">
              <w:rPr>
                <w:webHidden/>
              </w:rPr>
              <w:tab/>
            </w:r>
            <w:r>
              <w:rPr>
                <w:webHidden/>
              </w:rPr>
              <w:fldChar w:fldCharType="begin"/>
            </w:r>
            <w:r w:rsidR="00B8310B">
              <w:rPr>
                <w:webHidden/>
              </w:rPr>
              <w:instrText xml:space="preserve"> PAGEREF _Toc462152070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71" w:history="1">
            <w:r w:rsidR="00B8310B" w:rsidRPr="00245229">
              <w:rPr>
                <w:rStyle w:val="Hyperlink"/>
              </w:rPr>
              <w:t>Depression</w:t>
            </w:r>
            <w:r w:rsidR="00B8310B">
              <w:rPr>
                <w:webHidden/>
              </w:rPr>
              <w:tab/>
            </w:r>
            <w:r>
              <w:rPr>
                <w:webHidden/>
              </w:rPr>
              <w:fldChar w:fldCharType="begin"/>
            </w:r>
            <w:r w:rsidR="00B8310B">
              <w:rPr>
                <w:webHidden/>
              </w:rPr>
              <w:instrText xml:space="preserve"> PAGEREF _Toc462152071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72" w:history="1">
            <w:r w:rsidR="00B8310B" w:rsidRPr="00245229">
              <w:rPr>
                <w:rStyle w:val="Hyperlink"/>
              </w:rPr>
              <w:t>Reaching &amp; Engaging Older Adults</w:t>
            </w:r>
            <w:r w:rsidR="00B8310B">
              <w:rPr>
                <w:webHidden/>
              </w:rPr>
              <w:tab/>
            </w:r>
            <w:r>
              <w:rPr>
                <w:webHidden/>
              </w:rPr>
              <w:fldChar w:fldCharType="begin"/>
            </w:r>
            <w:r w:rsidR="00B8310B">
              <w:rPr>
                <w:webHidden/>
              </w:rPr>
              <w:instrText xml:space="preserve"> PAGEREF _Toc462152072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73" w:history="1">
            <w:r w:rsidR="00B8310B" w:rsidRPr="00245229">
              <w:rPr>
                <w:rStyle w:val="Hyperlink"/>
              </w:rPr>
              <w:t>Alcohol and Prescription Drug Misuse</w:t>
            </w:r>
            <w:r w:rsidR="00B8310B">
              <w:rPr>
                <w:webHidden/>
              </w:rPr>
              <w:tab/>
            </w:r>
            <w:r>
              <w:rPr>
                <w:webHidden/>
              </w:rPr>
              <w:fldChar w:fldCharType="begin"/>
            </w:r>
            <w:r w:rsidR="00B8310B">
              <w:rPr>
                <w:webHidden/>
              </w:rPr>
              <w:instrText xml:space="preserve"> PAGEREF _Toc462152073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74" w:history="1">
            <w:r w:rsidR="00B8310B" w:rsidRPr="00245229">
              <w:rPr>
                <w:rStyle w:val="Hyperlink"/>
              </w:rPr>
              <w:t>Hoarding</w:t>
            </w:r>
            <w:r w:rsidR="00B8310B">
              <w:rPr>
                <w:webHidden/>
              </w:rPr>
              <w:tab/>
            </w:r>
            <w:r>
              <w:rPr>
                <w:webHidden/>
              </w:rPr>
              <w:fldChar w:fldCharType="begin"/>
            </w:r>
            <w:r w:rsidR="00B8310B">
              <w:rPr>
                <w:webHidden/>
              </w:rPr>
              <w:instrText xml:space="preserve"> PAGEREF _Toc462152074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75" w:history="1">
            <w:r w:rsidR="00B8310B" w:rsidRPr="00245229">
              <w:rPr>
                <w:rStyle w:val="Hyperlink"/>
              </w:rPr>
              <w:t>Personality Disorders and Aging</w:t>
            </w:r>
            <w:r w:rsidR="00B8310B">
              <w:rPr>
                <w:webHidden/>
              </w:rPr>
              <w:tab/>
            </w:r>
            <w:r>
              <w:rPr>
                <w:webHidden/>
              </w:rPr>
              <w:fldChar w:fldCharType="begin"/>
            </w:r>
            <w:r w:rsidR="00B8310B">
              <w:rPr>
                <w:webHidden/>
              </w:rPr>
              <w:instrText xml:space="preserve"> PAGEREF _Toc462152075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76" w:history="1">
            <w:r w:rsidR="00B8310B" w:rsidRPr="00245229">
              <w:rPr>
                <w:rStyle w:val="Hyperlink"/>
              </w:rPr>
              <w:t>Bipolar Disorder</w:t>
            </w:r>
            <w:r w:rsidR="00B8310B">
              <w:rPr>
                <w:webHidden/>
              </w:rPr>
              <w:tab/>
            </w:r>
            <w:r>
              <w:rPr>
                <w:webHidden/>
              </w:rPr>
              <w:fldChar w:fldCharType="begin"/>
            </w:r>
            <w:r w:rsidR="00B8310B">
              <w:rPr>
                <w:webHidden/>
              </w:rPr>
              <w:instrText xml:space="preserve"> PAGEREF _Toc462152076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77" w:history="1">
            <w:r w:rsidR="00B8310B" w:rsidRPr="00245229">
              <w:rPr>
                <w:rStyle w:val="Hyperlink"/>
              </w:rPr>
              <w:t>PTSD</w:t>
            </w:r>
            <w:r w:rsidR="00B8310B">
              <w:rPr>
                <w:webHidden/>
              </w:rPr>
              <w:tab/>
            </w:r>
            <w:r>
              <w:rPr>
                <w:webHidden/>
              </w:rPr>
              <w:fldChar w:fldCharType="begin"/>
            </w:r>
            <w:r w:rsidR="00B8310B">
              <w:rPr>
                <w:webHidden/>
              </w:rPr>
              <w:instrText xml:space="preserve"> PAGEREF _Toc462152077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78" w:history="1">
            <w:r w:rsidR="00B8310B" w:rsidRPr="00245229">
              <w:rPr>
                <w:rStyle w:val="Hyperlink"/>
              </w:rPr>
              <w:t>Mental Health First Aid</w:t>
            </w:r>
            <w:r w:rsidR="00B8310B">
              <w:rPr>
                <w:webHidden/>
              </w:rPr>
              <w:tab/>
            </w:r>
            <w:r>
              <w:rPr>
                <w:webHidden/>
              </w:rPr>
              <w:fldChar w:fldCharType="begin"/>
            </w:r>
            <w:r w:rsidR="00B8310B">
              <w:rPr>
                <w:webHidden/>
              </w:rPr>
              <w:instrText xml:space="preserve"> PAGEREF _Toc462152078 \h </w:instrText>
            </w:r>
            <w:r>
              <w:rPr>
                <w:webHidden/>
              </w:rPr>
            </w:r>
            <w:r>
              <w:rPr>
                <w:webHidden/>
              </w:rPr>
              <w:fldChar w:fldCharType="end"/>
            </w:r>
          </w:hyperlink>
        </w:p>
        <w:p w:rsidR="00B8310B" w:rsidRDefault="00D53F3D">
          <w:pPr>
            <w:pStyle w:val="TOC2"/>
            <w:tabs>
              <w:tab w:val="right" w:leader="dot" w:pos="12950"/>
            </w:tabs>
            <w:rPr>
              <w:rFonts w:eastAsiaTheme="minorEastAsia"/>
              <w:i w:val="0"/>
            </w:rPr>
          </w:pPr>
          <w:hyperlink w:anchor="_Toc462152079" w:history="1">
            <w:r w:rsidR="00B8310B" w:rsidRPr="00245229">
              <w:rPr>
                <w:rStyle w:val="Hyperlink"/>
              </w:rPr>
              <w:t>Alzheimer’s and Dementia</w:t>
            </w:r>
            <w:r w:rsidR="00B8310B">
              <w:rPr>
                <w:webHidden/>
              </w:rPr>
              <w:tab/>
            </w:r>
            <w:r>
              <w:rPr>
                <w:webHidden/>
              </w:rPr>
              <w:fldChar w:fldCharType="begin"/>
            </w:r>
            <w:r w:rsidR="00B8310B">
              <w:rPr>
                <w:webHidden/>
              </w:rPr>
              <w:instrText xml:space="preserve"> PAGEREF _Toc462152079 \h </w:instrText>
            </w:r>
            <w:r>
              <w:rPr>
                <w:webHidden/>
              </w:rPr>
            </w:r>
            <w:r>
              <w:rPr>
                <w:webHidden/>
              </w:rPr>
              <w:fldChar w:fldCharType="end"/>
            </w:r>
          </w:hyperlink>
        </w:p>
        <w:p w:rsidR="00B8310B" w:rsidRDefault="00D53F3D">
          <w:pPr>
            <w:pStyle w:val="TOC1"/>
            <w:rPr>
              <w:rFonts w:eastAsiaTheme="minorEastAsia"/>
            </w:rPr>
          </w:pPr>
          <w:hyperlink w:anchor="_Toc462152080" w:history="1">
            <w:r w:rsidR="00B8310B" w:rsidRPr="00245229">
              <w:rPr>
                <w:rStyle w:val="Hyperlink"/>
              </w:rPr>
              <w:t>2.</w:t>
            </w:r>
            <w:r w:rsidR="00B8310B">
              <w:rPr>
                <w:rFonts w:eastAsiaTheme="minorEastAsia"/>
              </w:rPr>
              <w:tab/>
            </w:r>
            <w:r w:rsidR="00B8310B" w:rsidRPr="00245229">
              <w:rPr>
                <w:rStyle w:val="Hyperlink"/>
              </w:rPr>
              <w:t>Suicidal Thoughts and Behaviors</w:t>
            </w:r>
            <w:r w:rsidR="00B8310B">
              <w:rPr>
                <w:webHidden/>
              </w:rPr>
              <w:tab/>
            </w:r>
            <w:r>
              <w:rPr>
                <w:webHidden/>
              </w:rPr>
              <w:fldChar w:fldCharType="begin"/>
            </w:r>
            <w:r w:rsidR="00B8310B">
              <w:rPr>
                <w:webHidden/>
              </w:rPr>
              <w:instrText xml:space="preserve"> PAGEREF _Toc462152080 \h </w:instrText>
            </w:r>
            <w:r>
              <w:rPr>
                <w:webHidden/>
              </w:rPr>
            </w:r>
            <w:r>
              <w:rPr>
                <w:webHidden/>
              </w:rPr>
              <w:fldChar w:fldCharType="end"/>
            </w:r>
          </w:hyperlink>
        </w:p>
        <w:p w:rsidR="00B8310B" w:rsidRDefault="00D53F3D">
          <w:pPr>
            <w:pStyle w:val="TOC1"/>
            <w:rPr>
              <w:rFonts w:eastAsiaTheme="minorEastAsia"/>
            </w:rPr>
          </w:pPr>
          <w:hyperlink w:anchor="_Toc462152081" w:history="1">
            <w:r w:rsidR="00B8310B" w:rsidRPr="00245229">
              <w:rPr>
                <w:rStyle w:val="Hyperlink"/>
              </w:rPr>
              <w:t>3.</w:t>
            </w:r>
            <w:r w:rsidR="00B8310B">
              <w:rPr>
                <w:rFonts w:eastAsiaTheme="minorEastAsia"/>
              </w:rPr>
              <w:tab/>
            </w:r>
            <w:r w:rsidR="00B8310B" w:rsidRPr="00245229">
              <w:rPr>
                <w:rStyle w:val="Hyperlink"/>
              </w:rPr>
              <w:t>Navigating Medicaid Behavioral Health</w:t>
            </w:r>
            <w:r w:rsidR="00B8310B">
              <w:rPr>
                <w:webHidden/>
              </w:rPr>
              <w:tab/>
            </w:r>
            <w:r>
              <w:rPr>
                <w:webHidden/>
              </w:rPr>
              <w:fldChar w:fldCharType="begin"/>
            </w:r>
            <w:r w:rsidR="00B8310B">
              <w:rPr>
                <w:webHidden/>
              </w:rPr>
              <w:instrText xml:space="preserve"> PAGEREF _Toc462152081 \h </w:instrText>
            </w:r>
            <w:r>
              <w:rPr>
                <w:webHidden/>
              </w:rPr>
            </w:r>
            <w:r>
              <w:rPr>
                <w:webHidden/>
              </w:rPr>
              <w:fldChar w:fldCharType="end"/>
            </w:r>
          </w:hyperlink>
        </w:p>
        <w:p w:rsidR="00B8310B" w:rsidRDefault="00D53F3D">
          <w:pPr>
            <w:pStyle w:val="TOC1"/>
            <w:rPr>
              <w:rFonts w:eastAsiaTheme="minorEastAsia"/>
            </w:rPr>
          </w:pPr>
          <w:hyperlink w:anchor="_Toc462152082" w:history="1">
            <w:r w:rsidR="00B8310B" w:rsidRPr="00245229">
              <w:rPr>
                <w:rStyle w:val="Hyperlink"/>
              </w:rPr>
              <w:t>4.</w:t>
            </w:r>
            <w:r w:rsidR="00B8310B">
              <w:rPr>
                <w:rFonts w:eastAsiaTheme="minorEastAsia"/>
              </w:rPr>
              <w:tab/>
            </w:r>
            <w:r w:rsidR="00B8310B" w:rsidRPr="00245229">
              <w:rPr>
                <w:rStyle w:val="Hyperlink"/>
              </w:rPr>
              <w:t>Self-Care for Staff</w:t>
            </w:r>
            <w:r w:rsidR="00B8310B">
              <w:rPr>
                <w:webHidden/>
              </w:rPr>
              <w:tab/>
            </w:r>
            <w:r>
              <w:rPr>
                <w:webHidden/>
              </w:rPr>
              <w:fldChar w:fldCharType="begin"/>
            </w:r>
            <w:r w:rsidR="00B8310B">
              <w:rPr>
                <w:webHidden/>
              </w:rPr>
              <w:instrText xml:space="preserve"> PAGEREF _Toc462152082 \h </w:instrText>
            </w:r>
            <w:r>
              <w:rPr>
                <w:webHidden/>
              </w:rPr>
            </w:r>
            <w:r>
              <w:rPr>
                <w:webHidden/>
              </w:rPr>
              <w:fldChar w:fldCharType="end"/>
            </w:r>
          </w:hyperlink>
        </w:p>
        <w:p w:rsidR="00642EE3" w:rsidRPr="00451860" w:rsidRDefault="00D53F3D" w:rsidP="005C1115">
          <w:pPr>
            <w:pStyle w:val="TOC1"/>
          </w:pPr>
          <w:r>
            <w:rPr>
              <w:rFonts w:eastAsiaTheme="minorEastAsia" w:cs="Times New Roman"/>
            </w:rPr>
            <w:fldChar w:fldCharType="end"/>
          </w:r>
        </w:p>
      </w:sdtContent>
    </w:sdt>
    <w:p w:rsidR="00F06C11" w:rsidRDefault="003072B6" w:rsidP="00376FED">
      <w:pPr>
        <w:pStyle w:val="Heading1"/>
        <w:pageBreakBefore/>
        <w:numPr>
          <w:ilvl w:val="0"/>
          <w:numId w:val="8"/>
        </w:numPr>
        <w:spacing w:after="120" w:line="240" w:lineRule="auto"/>
      </w:pPr>
      <w:bookmarkStart w:id="2" w:name="_Toc462152067"/>
      <w:r>
        <w:lastRenderedPageBreak/>
        <w:t>Recognizing and Responding to Older Adult Behavioral Health Issues</w:t>
      </w:r>
      <w:bookmarkEnd w:id="2"/>
    </w:p>
    <w:tbl>
      <w:tblPr>
        <w:tblStyle w:val="TableGrid"/>
        <w:tblW w:w="13585" w:type="dxa"/>
        <w:tblLayout w:type="fixed"/>
        <w:tblLook w:val="04A0"/>
      </w:tblPr>
      <w:tblGrid>
        <w:gridCol w:w="1525"/>
        <w:gridCol w:w="4680"/>
        <w:gridCol w:w="4680"/>
        <w:gridCol w:w="1440"/>
        <w:gridCol w:w="1260"/>
      </w:tblGrid>
      <w:tr w:rsidR="00175FAD" w:rsidRPr="00BF02E8" w:rsidTr="00183CDC">
        <w:trPr>
          <w:cantSplit/>
          <w:trHeight w:val="259"/>
          <w:tblHeader/>
        </w:trPr>
        <w:tc>
          <w:tcPr>
            <w:tcW w:w="1525" w:type="dxa"/>
            <w:shd w:val="clear" w:color="auto" w:fill="F2F2F2" w:themeFill="background1" w:themeFillShade="F2"/>
          </w:tcPr>
          <w:bookmarkEnd w:id="0"/>
          <w:p w:rsidR="003072B6" w:rsidRDefault="003072B6" w:rsidP="00443806">
            <w:pPr>
              <w:rPr>
                <w:b/>
              </w:rPr>
            </w:pPr>
            <w:r>
              <w:rPr>
                <w:b/>
              </w:rPr>
              <w:t>Topic</w:t>
            </w:r>
          </w:p>
        </w:tc>
        <w:tc>
          <w:tcPr>
            <w:tcW w:w="4680" w:type="dxa"/>
            <w:shd w:val="clear" w:color="auto" w:fill="F2F2F2" w:themeFill="background1" w:themeFillShade="F2"/>
          </w:tcPr>
          <w:p w:rsidR="003072B6" w:rsidRPr="00BF02E8" w:rsidRDefault="003072B6" w:rsidP="001A7881">
            <w:pPr>
              <w:rPr>
                <w:b/>
              </w:rPr>
            </w:pPr>
            <w:r>
              <w:rPr>
                <w:b/>
              </w:rPr>
              <w:t>Resource, Creator, Date</w:t>
            </w:r>
          </w:p>
        </w:tc>
        <w:tc>
          <w:tcPr>
            <w:tcW w:w="4680" w:type="dxa"/>
            <w:shd w:val="clear" w:color="auto" w:fill="F2F2F2" w:themeFill="background1" w:themeFillShade="F2"/>
          </w:tcPr>
          <w:p w:rsidR="003072B6" w:rsidRPr="00BF02E8" w:rsidRDefault="003072B6" w:rsidP="001A7881">
            <w:pPr>
              <w:rPr>
                <w:b/>
              </w:rPr>
            </w:pPr>
            <w:r w:rsidRPr="00BF02E8">
              <w:rPr>
                <w:b/>
              </w:rPr>
              <w:t>Description</w:t>
            </w:r>
          </w:p>
        </w:tc>
        <w:tc>
          <w:tcPr>
            <w:tcW w:w="1440" w:type="dxa"/>
            <w:shd w:val="clear" w:color="auto" w:fill="F2F2F2" w:themeFill="background1" w:themeFillShade="F2"/>
          </w:tcPr>
          <w:p w:rsidR="003072B6" w:rsidRPr="00BF02E8" w:rsidRDefault="003072B6" w:rsidP="001A7881">
            <w:pPr>
              <w:rPr>
                <w:b/>
              </w:rPr>
            </w:pPr>
            <w:r>
              <w:rPr>
                <w:b/>
              </w:rPr>
              <w:t>Format</w:t>
            </w:r>
          </w:p>
        </w:tc>
        <w:tc>
          <w:tcPr>
            <w:tcW w:w="1260" w:type="dxa"/>
            <w:shd w:val="clear" w:color="auto" w:fill="F2F2F2" w:themeFill="background1" w:themeFillShade="F2"/>
          </w:tcPr>
          <w:p w:rsidR="003072B6" w:rsidRPr="00BF02E8" w:rsidRDefault="003072B6" w:rsidP="001A7881">
            <w:pPr>
              <w:rPr>
                <w:b/>
              </w:rPr>
            </w:pPr>
            <w:r w:rsidRPr="00BF02E8">
              <w:rPr>
                <w:b/>
              </w:rPr>
              <w:t>Cost</w:t>
            </w:r>
          </w:p>
        </w:tc>
      </w:tr>
      <w:tr w:rsidR="00683AB8" w:rsidTr="00B8310B">
        <w:trPr>
          <w:cantSplit/>
          <w:trHeight w:val="245"/>
        </w:trPr>
        <w:tc>
          <w:tcPr>
            <w:tcW w:w="1525" w:type="dxa"/>
          </w:tcPr>
          <w:p w:rsidR="00683AB8" w:rsidRPr="00F22BE9" w:rsidRDefault="00683AB8" w:rsidP="00B8310B">
            <w:pPr>
              <w:pStyle w:val="Heading2"/>
              <w:outlineLvl w:val="1"/>
              <w:rPr>
                <w:rFonts w:asciiTheme="minorHAnsi" w:hAnsiTheme="minorHAnsi"/>
                <w:sz w:val="22"/>
                <w:szCs w:val="22"/>
              </w:rPr>
            </w:pPr>
            <w:bookmarkStart w:id="3" w:name="_Toc462152068"/>
            <w:r w:rsidRPr="00F22BE9">
              <w:rPr>
                <w:rFonts w:asciiTheme="minorHAnsi" w:hAnsiTheme="minorHAnsi"/>
                <w:color w:val="auto"/>
                <w:sz w:val="22"/>
                <w:szCs w:val="22"/>
              </w:rPr>
              <w:t>Behavioral Health</w:t>
            </w:r>
            <w:r>
              <w:rPr>
                <w:rFonts w:asciiTheme="minorHAnsi" w:hAnsiTheme="minorHAnsi"/>
                <w:color w:val="auto"/>
                <w:sz w:val="22"/>
                <w:szCs w:val="22"/>
              </w:rPr>
              <w:t xml:space="preserve"> and Aging</w:t>
            </w:r>
            <w:bookmarkEnd w:id="3"/>
          </w:p>
        </w:tc>
        <w:tc>
          <w:tcPr>
            <w:tcW w:w="4680" w:type="dxa"/>
          </w:tcPr>
          <w:p w:rsidR="00683AB8" w:rsidRDefault="00683AB8" w:rsidP="00B8310B">
            <w:pPr>
              <w:rPr>
                <w:b/>
                <w:i/>
              </w:rPr>
            </w:pPr>
            <w:r>
              <w:rPr>
                <w:b/>
                <w:i/>
              </w:rPr>
              <w:t>Older Americans Behavioral Health Series: Issue Brief Series and Webinar Series</w:t>
            </w:r>
          </w:p>
          <w:p w:rsidR="00683AB8" w:rsidRDefault="00683AB8" w:rsidP="00B8310B">
            <w:r>
              <w:t>SAMHSA, AoA and NCOA (2011-2013)</w:t>
            </w:r>
          </w:p>
          <w:p w:rsidR="00683AB8" w:rsidRDefault="00D53F3D" w:rsidP="00B8310B">
            <w:pPr>
              <w:rPr>
                <w:b/>
                <w:i/>
              </w:rPr>
            </w:pPr>
            <w:hyperlink r:id="rId12" w:history="1">
              <w:r w:rsidR="00683AB8" w:rsidRPr="00C55D8B">
                <w:rPr>
                  <w:rStyle w:val="Hyperlink"/>
                </w:rPr>
                <w:t>https://www.ncoa.org/center-for-healthy-aging/behavioral-health/older-americans-behavioral-health-series/</w:t>
              </w:r>
            </w:hyperlink>
            <w:r w:rsidR="00683AB8">
              <w:t xml:space="preserve"> </w:t>
            </w:r>
          </w:p>
        </w:tc>
        <w:tc>
          <w:tcPr>
            <w:tcW w:w="4680" w:type="dxa"/>
          </w:tcPr>
          <w:p w:rsidR="00683AB8" w:rsidRDefault="00683AB8" w:rsidP="00B8310B">
            <w:r w:rsidRPr="003337EC">
              <w:t>These resources cover key behavioral health issues that affect older adults, including suicide, depression, anxiety, and alcohol and prescription medication misuse, as well as prevention and treatment programs to address</w:t>
            </w:r>
            <w:r>
              <w:t xml:space="preserve"> these problems.</w:t>
            </w:r>
          </w:p>
        </w:tc>
        <w:tc>
          <w:tcPr>
            <w:tcW w:w="1440" w:type="dxa"/>
          </w:tcPr>
          <w:p w:rsidR="00683AB8" w:rsidRDefault="00683AB8" w:rsidP="00B8310B">
            <w:r>
              <w:t>Issue Briefs &amp; Webinars</w:t>
            </w:r>
          </w:p>
        </w:tc>
        <w:tc>
          <w:tcPr>
            <w:tcW w:w="1260" w:type="dxa"/>
          </w:tcPr>
          <w:p w:rsidR="00683AB8" w:rsidRDefault="00683AB8" w:rsidP="00B8310B">
            <w:r>
              <w:t>Free</w:t>
            </w:r>
          </w:p>
        </w:tc>
      </w:tr>
      <w:tr w:rsidR="00683AB8" w:rsidTr="00B8310B">
        <w:trPr>
          <w:cantSplit/>
          <w:trHeight w:val="245"/>
        </w:trPr>
        <w:tc>
          <w:tcPr>
            <w:tcW w:w="1525" w:type="dxa"/>
          </w:tcPr>
          <w:p w:rsidR="00683AB8" w:rsidRDefault="00683AB8" w:rsidP="00B8310B">
            <w:pPr>
              <w:pStyle w:val="Heading2"/>
              <w:outlineLvl w:val="1"/>
            </w:pPr>
            <w:bookmarkStart w:id="4" w:name="_Toc462152069"/>
            <w:r w:rsidRPr="00F22BE9">
              <w:rPr>
                <w:rFonts w:asciiTheme="minorHAnsi" w:hAnsiTheme="minorHAnsi"/>
                <w:color w:val="auto"/>
                <w:sz w:val="22"/>
                <w:szCs w:val="22"/>
              </w:rPr>
              <w:t xml:space="preserve">Mental Health </w:t>
            </w:r>
            <w:r>
              <w:rPr>
                <w:rFonts w:asciiTheme="minorHAnsi" w:hAnsiTheme="minorHAnsi"/>
                <w:color w:val="auto"/>
                <w:sz w:val="22"/>
                <w:szCs w:val="22"/>
              </w:rPr>
              <w:t>and Aging</w:t>
            </w:r>
            <w:bookmarkEnd w:id="4"/>
          </w:p>
        </w:tc>
        <w:tc>
          <w:tcPr>
            <w:tcW w:w="4680" w:type="dxa"/>
          </w:tcPr>
          <w:p w:rsidR="00683AB8" w:rsidRDefault="00683AB8" w:rsidP="00B8310B">
            <w:pPr>
              <w:rPr>
                <w:b/>
                <w:i/>
              </w:rPr>
            </w:pPr>
            <w:r>
              <w:rPr>
                <w:b/>
                <w:i/>
              </w:rPr>
              <w:t>Mental Health and Aging Issues</w:t>
            </w:r>
          </w:p>
          <w:p w:rsidR="00683AB8" w:rsidRDefault="00683AB8" w:rsidP="00B8310B">
            <w:r>
              <w:t>BU Center for Aging &amp; Disability Education &amp; Research (CADER) (2016)</w:t>
            </w:r>
          </w:p>
          <w:p w:rsidR="00683AB8" w:rsidRDefault="00D53F3D" w:rsidP="00B8310B">
            <w:pPr>
              <w:rPr>
                <w:b/>
                <w:i/>
              </w:rPr>
            </w:pPr>
            <w:hyperlink r:id="rId13" w:history="1">
              <w:r w:rsidR="00683AB8" w:rsidRPr="009A599A">
                <w:rPr>
                  <w:rStyle w:val="Hyperlink"/>
                </w:rPr>
                <w:t>http://www.bu.edu/phpbin/registration-manager-catalogs/cader/app//catalog.</w:t>
              </w:r>
              <w:r w:rsidR="00683AB8">
                <w:rPr>
                  <w:rStyle w:val="Hyperlink"/>
                </w:rPr>
                <w:t>‌</w:t>
              </w:r>
              <w:r w:rsidR="00683AB8" w:rsidRPr="009A599A">
                <w:rPr>
                  <w:rStyle w:val="Hyperlink"/>
                </w:rPr>
                <w:t>php?action=section&amp;course_section_id=3329</w:t>
              </w:r>
            </w:hyperlink>
            <w:r w:rsidR="00683AB8">
              <w:t xml:space="preserve"> </w:t>
            </w:r>
          </w:p>
        </w:tc>
        <w:tc>
          <w:tcPr>
            <w:tcW w:w="4680" w:type="dxa"/>
          </w:tcPr>
          <w:p w:rsidR="00683AB8" w:rsidRDefault="00683AB8" w:rsidP="00B8310B">
            <w:r>
              <w:t>This online training course reviews prevalent mental health concerns among older adults. The participant is offered tools and skills to identify symptoms, to intervene appropriately, and to offer referrals.</w:t>
            </w:r>
          </w:p>
        </w:tc>
        <w:tc>
          <w:tcPr>
            <w:tcW w:w="1440" w:type="dxa"/>
          </w:tcPr>
          <w:p w:rsidR="00683AB8" w:rsidRDefault="00683AB8" w:rsidP="00B8310B">
            <w:r>
              <w:t>Online Training Course</w:t>
            </w:r>
          </w:p>
        </w:tc>
        <w:tc>
          <w:tcPr>
            <w:tcW w:w="1260" w:type="dxa"/>
          </w:tcPr>
          <w:p w:rsidR="00683AB8" w:rsidRDefault="00683AB8" w:rsidP="00B8310B">
            <w:r>
              <w:t>$120.00</w:t>
            </w:r>
          </w:p>
          <w:p w:rsidR="00683AB8" w:rsidRDefault="00683AB8" w:rsidP="00B8310B"/>
          <w:p w:rsidR="00683AB8" w:rsidRDefault="00683AB8" w:rsidP="00B8310B">
            <w:r>
              <w:t>4 CEUs available</w:t>
            </w:r>
          </w:p>
        </w:tc>
      </w:tr>
      <w:tr w:rsidR="00683AB8" w:rsidTr="00B8310B">
        <w:trPr>
          <w:cantSplit/>
          <w:trHeight w:val="245"/>
        </w:trPr>
        <w:tc>
          <w:tcPr>
            <w:tcW w:w="1525" w:type="dxa"/>
          </w:tcPr>
          <w:p w:rsidR="00683AB8" w:rsidRDefault="00683AB8" w:rsidP="00B8310B">
            <w:r w:rsidRPr="00F22BE9">
              <w:t xml:space="preserve">Mental Health </w:t>
            </w:r>
            <w:r>
              <w:t>and Aging</w:t>
            </w:r>
          </w:p>
        </w:tc>
        <w:tc>
          <w:tcPr>
            <w:tcW w:w="4680" w:type="dxa"/>
          </w:tcPr>
          <w:p w:rsidR="00683AB8" w:rsidRDefault="00683AB8" w:rsidP="00B8310B">
            <w:pPr>
              <w:rPr>
                <w:b/>
                <w:i/>
              </w:rPr>
            </w:pPr>
            <w:r>
              <w:rPr>
                <w:b/>
                <w:i/>
              </w:rPr>
              <w:t>Online Resources to Support Mental Health</w:t>
            </w:r>
          </w:p>
          <w:p w:rsidR="00683AB8" w:rsidRDefault="00683AB8" w:rsidP="00B8310B">
            <w:r>
              <w:t>Pennsylvania Behavioral Health and Aging Coalition (2013)</w:t>
            </w:r>
          </w:p>
          <w:p w:rsidR="00683AB8" w:rsidRDefault="00D53F3D" w:rsidP="00B8310B">
            <w:pPr>
              <w:rPr>
                <w:b/>
                <w:i/>
              </w:rPr>
            </w:pPr>
            <w:hyperlink r:id="rId14" w:history="1">
              <w:r w:rsidR="00683AB8" w:rsidRPr="007544F6">
                <w:rPr>
                  <w:rStyle w:val="Hyperlink"/>
                </w:rPr>
                <w:t>http://www.olderpa.org/onlineresourcesmh</w:t>
              </w:r>
            </w:hyperlink>
          </w:p>
        </w:tc>
        <w:tc>
          <w:tcPr>
            <w:tcW w:w="4680" w:type="dxa"/>
          </w:tcPr>
          <w:p w:rsidR="00683AB8" w:rsidRDefault="00683AB8" w:rsidP="00B8310B">
            <w:r>
              <w:t>This webinar reviews information resources for mental health and aging professions.</w:t>
            </w:r>
          </w:p>
        </w:tc>
        <w:tc>
          <w:tcPr>
            <w:tcW w:w="1440" w:type="dxa"/>
          </w:tcPr>
          <w:p w:rsidR="00683AB8" w:rsidRDefault="00683AB8" w:rsidP="00B8310B">
            <w:r>
              <w:t>Webinar</w:t>
            </w:r>
          </w:p>
        </w:tc>
        <w:tc>
          <w:tcPr>
            <w:tcW w:w="1260" w:type="dxa"/>
          </w:tcPr>
          <w:p w:rsidR="00683AB8" w:rsidRDefault="00683AB8" w:rsidP="00B8310B">
            <w:r>
              <w:t>Free</w:t>
            </w:r>
          </w:p>
        </w:tc>
      </w:tr>
      <w:tr w:rsidR="00F53888" w:rsidTr="00183CDC">
        <w:trPr>
          <w:cantSplit/>
          <w:trHeight w:val="245"/>
        </w:trPr>
        <w:tc>
          <w:tcPr>
            <w:tcW w:w="1525" w:type="dxa"/>
          </w:tcPr>
          <w:p w:rsidR="00F53888" w:rsidRDefault="00F53888" w:rsidP="00183CDC">
            <w:pPr>
              <w:pStyle w:val="Heading2"/>
              <w:outlineLvl w:val="1"/>
            </w:pPr>
            <w:bookmarkStart w:id="5" w:name="_Toc462152070"/>
            <w:r w:rsidRPr="00183CDC">
              <w:rPr>
                <w:rFonts w:asciiTheme="minorHAnsi" w:hAnsiTheme="minorHAnsi"/>
                <w:color w:val="auto"/>
                <w:sz w:val="22"/>
                <w:szCs w:val="22"/>
              </w:rPr>
              <w:t>Anxiety</w:t>
            </w:r>
            <w:bookmarkEnd w:id="5"/>
          </w:p>
        </w:tc>
        <w:tc>
          <w:tcPr>
            <w:tcW w:w="4680" w:type="dxa"/>
          </w:tcPr>
          <w:p w:rsidR="00F53888" w:rsidRDefault="00F53888" w:rsidP="00F53888">
            <w:pPr>
              <w:rPr>
                <w:b/>
                <w:i/>
              </w:rPr>
            </w:pPr>
            <w:r>
              <w:rPr>
                <w:b/>
                <w:i/>
              </w:rPr>
              <w:t>Anxiety Disorders Among Older Adults</w:t>
            </w:r>
          </w:p>
          <w:p w:rsidR="00F53888" w:rsidRDefault="00F53888" w:rsidP="00F53888">
            <w:r>
              <w:t>Relias Academy (expires 4/2017)</w:t>
            </w:r>
          </w:p>
          <w:p w:rsidR="00F53888" w:rsidRDefault="00D53F3D" w:rsidP="00F53888">
            <w:pPr>
              <w:rPr>
                <w:b/>
                <w:i/>
              </w:rPr>
            </w:pPr>
            <w:hyperlink r:id="rId15" w:history="1">
              <w:r w:rsidR="00F53888" w:rsidRPr="00677411">
                <w:rPr>
                  <w:rStyle w:val="Hyperlink"/>
                </w:rPr>
                <w:t>http://www.reliasacademy.com/browse/productDetailSingleSku.jsp?productId=c176140</w:t>
              </w:r>
            </w:hyperlink>
            <w:r w:rsidR="00F53888">
              <w:t xml:space="preserve"> </w:t>
            </w:r>
          </w:p>
        </w:tc>
        <w:tc>
          <w:tcPr>
            <w:tcW w:w="4680" w:type="dxa"/>
          </w:tcPr>
          <w:p w:rsidR="00F53888" w:rsidRDefault="00F53888" w:rsidP="00F53888">
            <w:r>
              <w:t>This online training course assists professionals in recognizing the symptoms of anxiety in older adults, in identifying current treatment methods, and referring at-risk older adults for evaluation and treatment.</w:t>
            </w:r>
          </w:p>
        </w:tc>
        <w:tc>
          <w:tcPr>
            <w:tcW w:w="1440" w:type="dxa"/>
          </w:tcPr>
          <w:p w:rsidR="00F53888" w:rsidRDefault="00F53888" w:rsidP="00F53888">
            <w:r>
              <w:t>Online Training Course</w:t>
            </w:r>
          </w:p>
        </w:tc>
        <w:tc>
          <w:tcPr>
            <w:tcW w:w="1260" w:type="dxa"/>
          </w:tcPr>
          <w:p w:rsidR="00F53888" w:rsidRDefault="00F53888" w:rsidP="00F53888">
            <w:r>
              <w:t>$15.00</w:t>
            </w:r>
          </w:p>
          <w:p w:rsidR="00F53888" w:rsidRDefault="00F53888" w:rsidP="00F53888"/>
          <w:p w:rsidR="00F53888" w:rsidRDefault="00F53888" w:rsidP="00F53888">
            <w:r>
              <w:t>1 CEU available</w:t>
            </w:r>
          </w:p>
        </w:tc>
      </w:tr>
      <w:tr w:rsidR="00F53888" w:rsidTr="00183CDC">
        <w:trPr>
          <w:cantSplit/>
          <w:trHeight w:val="245"/>
        </w:trPr>
        <w:tc>
          <w:tcPr>
            <w:tcW w:w="1525" w:type="dxa"/>
          </w:tcPr>
          <w:p w:rsidR="00F53888" w:rsidRDefault="00F53888" w:rsidP="00F22BE9">
            <w:pPr>
              <w:pStyle w:val="Heading2"/>
              <w:outlineLvl w:val="1"/>
            </w:pPr>
            <w:bookmarkStart w:id="6" w:name="_Toc462152071"/>
            <w:r w:rsidRPr="00F22BE9">
              <w:rPr>
                <w:rFonts w:asciiTheme="minorHAnsi" w:hAnsiTheme="minorHAnsi"/>
                <w:color w:val="auto"/>
                <w:sz w:val="22"/>
                <w:szCs w:val="22"/>
              </w:rPr>
              <w:t>Depression</w:t>
            </w:r>
            <w:bookmarkEnd w:id="6"/>
          </w:p>
        </w:tc>
        <w:tc>
          <w:tcPr>
            <w:tcW w:w="4680" w:type="dxa"/>
          </w:tcPr>
          <w:p w:rsidR="00F53888" w:rsidRDefault="00F53888" w:rsidP="00F53888">
            <w:r>
              <w:rPr>
                <w:b/>
                <w:i/>
              </w:rPr>
              <w:t>The Treatment of Depression in Older Adults Evidence-Based Practices (EBP) KIT</w:t>
            </w:r>
          </w:p>
          <w:p w:rsidR="00F53888" w:rsidRDefault="00F53888" w:rsidP="00F53888">
            <w:r>
              <w:t>SAMHSA (2011)</w:t>
            </w:r>
          </w:p>
          <w:p w:rsidR="00F53888" w:rsidRDefault="00D53F3D" w:rsidP="00F53888">
            <w:pPr>
              <w:rPr>
                <w:b/>
                <w:i/>
              </w:rPr>
            </w:pPr>
            <w:hyperlink r:id="rId16" w:history="1">
              <w:r w:rsidR="00F53888" w:rsidRPr="009A599A">
                <w:rPr>
                  <w:rStyle w:val="Hyperlink"/>
                </w:rPr>
                <w:t>http://store.samhsa.gov/product/Treatment-of-Depression-in-Older-Adults-Evidence-Based-Practices-EBP-KIT/SMA11-4631CD-DVD</w:t>
              </w:r>
            </w:hyperlink>
            <w:r w:rsidR="00F53888">
              <w:t xml:space="preserve"> </w:t>
            </w:r>
          </w:p>
        </w:tc>
        <w:tc>
          <w:tcPr>
            <w:tcW w:w="4680" w:type="dxa"/>
          </w:tcPr>
          <w:p w:rsidR="00F53888" w:rsidRDefault="00F53888" w:rsidP="00F53888">
            <w:r>
              <w:t>This evidence-based practice kit contains ten booklets which guide the reader on treatment and services for older adults with depression, including dysthymia.</w:t>
            </w:r>
          </w:p>
        </w:tc>
        <w:tc>
          <w:tcPr>
            <w:tcW w:w="1440" w:type="dxa"/>
          </w:tcPr>
          <w:p w:rsidR="00F53888" w:rsidRDefault="00F53888" w:rsidP="00F53888">
            <w:r>
              <w:t>Evidence-Based Practices KIT</w:t>
            </w:r>
          </w:p>
        </w:tc>
        <w:tc>
          <w:tcPr>
            <w:tcW w:w="1260" w:type="dxa"/>
          </w:tcPr>
          <w:p w:rsidR="00F53888" w:rsidRDefault="00F53888" w:rsidP="00F53888">
            <w:r>
              <w:t>Free</w:t>
            </w:r>
          </w:p>
        </w:tc>
      </w:tr>
      <w:tr w:rsidR="00F53888" w:rsidTr="00183CDC">
        <w:trPr>
          <w:cantSplit/>
          <w:trHeight w:val="245"/>
        </w:trPr>
        <w:tc>
          <w:tcPr>
            <w:tcW w:w="1525" w:type="dxa"/>
          </w:tcPr>
          <w:p w:rsidR="00F53888" w:rsidRDefault="008D0C2B" w:rsidP="008D0C2B">
            <w:pPr>
              <w:pStyle w:val="Heading2"/>
              <w:outlineLvl w:val="1"/>
            </w:pPr>
            <w:bookmarkStart w:id="7" w:name="_Toc462152072"/>
            <w:r w:rsidRPr="008D0C2B">
              <w:rPr>
                <w:rFonts w:asciiTheme="minorHAnsi" w:hAnsiTheme="minorHAnsi"/>
                <w:color w:val="auto"/>
                <w:sz w:val="22"/>
                <w:szCs w:val="22"/>
              </w:rPr>
              <w:t>Reaching &amp; Engaging Older Adults</w:t>
            </w:r>
            <w:bookmarkEnd w:id="7"/>
          </w:p>
        </w:tc>
        <w:tc>
          <w:tcPr>
            <w:tcW w:w="4680" w:type="dxa"/>
          </w:tcPr>
          <w:p w:rsidR="00F53888" w:rsidRDefault="00F53888" w:rsidP="00F53888">
            <w:pPr>
              <w:rPr>
                <w:b/>
                <w:i/>
              </w:rPr>
            </w:pPr>
            <w:r>
              <w:rPr>
                <w:b/>
                <w:i/>
              </w:rPr>
              <w:t>Reaching &amp; Engaging Older Adults in Behavioral Health</w:t>
            </w:r>
          </w:p>
          <w:p w:rsidR="00F53888" w:rsidRDefault="00F53888" w:rsidP="00F53888">
            <w:pPr>
              <w:rPr>
                <w:b/>
                <w:i/>
              </w:rPr>
            </w:pPr>
            <w:r>
              <w:t xml:space="preserve">SAMHSA, AoA, NCOA, Behavioral Health Older Americans </w:t>
            </w:r>
            <w:r w:rsidRPr="006F5C0F">
              <w:t>TAC (2012)</w:t>
            </w:r>
          </w:p>
          <w:p w:rsidR="00F53888" w:rsidRPr="00F12668" w:rsidRDefault="00D53F3D" w:rsidP="00F53888">
            <w:hyperlink r:id="rId17" w:history="1">
              <w:r w:rsidR="00F53888" w:rsidRPr="00EB511E">
                <w:rPr>
                  <w:rStyle w:val="Hyperlink"/>
                </w:rPr>
                <w:t>https://www.ncoa.org/resources/webinar-reaching-engaging-older-adults-in-behavioral-health/</w:t>
              </w:r>
            </w:hyperlink>
            <w:r w:rsidR="00F53888">
              <w:t xml:space="preserve"> </w:t>
            </w:r>
          </w:p>
        </w:tc>
        <w:tc>
          <w:tcPr>
            <w:tcW w:w="4680" w:type="dxa"/>
          </w:tcPr>
          <w:p w:rsidR="00F53888" w:rsidRDefault="00F53888" w:rsidP="00F53888">
            <w:r>
              <w:t>This webinar hosts community leaders who share approaches to engage older adults with diverse identities in prevention and early intervention programs focusing on depression, and alcohol and medication misuse.</w:t>
            </w:r>
          </w:p>
          <w:p w:rsidR="00F53888" w:rsidRDefault="00F53888" w:rsidP="00F53888"/>
          <w:p w:rsidR="00F53888" w:rsidRDefault="00F53888" w:rsidP="00F53888">
            <w:r>
              <w:t xml:space="preserve">See also </w:t>
            </w:r>
            <w:r>
              <w:rPr>
                <w:i/>
              </w:rPr>
              <w:t xml:space="preserve">Issue Brief 11 </w:t>
            </w:r>
            <w:r>
              <w:t xml:space="preserve">in the </w:t>
            </w:r>
            <w:r w:rsidRPr="00A33D78">
              <w:rPr>
                <w:i/>
              </w:rPr>
              <w:t>Older Americans Behavioral Health Series</w:t>
            </w:r>
          </w:p>
        </w:tc>
        <w:tc>
          <w:tcPr>
            <w:tcW w:w="1440" w:type="dxa"/>
          </w:tcPr>
          <w:p w:rsidR="00F53888" w:rsidRDefault="00F53888" w:rsidP="00F53888">
            <w:r>
              <w:t>Webinar</w:t>
            </w:r>
          </w:p>
        </w:tc>
        <w:tc>
          <w:tcPr>
            <w:tcW w:w="1260" w:type="dxa"/>
          </w:tcPr>
          <w:p w:rsidR="00F53888" w:rsidRDefault="00F53888" w:rsidP="00F53888">
            <w:r>
              <w:t>Free</w:t>
            </w:r>
          </w:p>
        </w:tc>
      </w:tr>
      <w:tr w:rsidR="00F53888" w:rsidTr="00183CDC">
        <w:trPr>
          <w:cantSplit/>
          <w:trHeight w:val="245"/>
        </w:trPr>
        <w:tc>
          <w:tcPr>
            <w:tcW w:w="1525" w:type="dxa"/>
          </w:tcPr>
          <w:p w:rsidR="00F53888" w:rsidRPr="00954657" w:rsidRDefault="00F53888" w:rsidP="00F22BE9">
            <w:pPr>
              <w:pStyle w:val="Heading2"/>
              <w:outlineLvl w:val="1"/>
              <w:rPr>
                <w:highlight w:val="yellow"/>
              </w:rPr>
            </w:pPr>
            <w:bookmarkStart w:id="8" w:name="_Toc462152073"/>
            <w:r w:rsidRPr="00F22BE9">
              <w:rPr>
                <w:rFonts w:asciiTheme="minorHAnsi" w:hAnsiTheme="minorHAnsi"/>
                <w:color w:val="auto"/>
                <w:sz w:val="22"/>
                <w:szCs w:val="22"/>
              </w:rPr>
              <w:t>Alcohol and Prescription Drug Misuse</w:t>
            </w:r>
            <w:bookmarkEnd w:id="8"/>
          </w:p>
        </w:tc>
        <w:tc>
          <w:tcPr>
            <w:tcW w:w="4680" w:type="dxa"/>
          </w:tcPr>
          <w:p w:rsidR="00F53888" w:rsidRDefault="00F53888" w:rsidP="00F53888">
            <w:pPr>
              <w:rPr>
                <w:b/>
                <w:i/>
              </w:rPr>
            </w:pPr>
            <w:r>
              <w:rPr>
                <w:b/>
                <w:i/>
              </w:rPr>
              <w:t>Get Connected! Linking Older Adults with Medication, Alcohol, and Mental Health Resources</w:t>
            </w:r>
          </w:p>
          <w:p w:rsidR="00F53888" w:rsidRPr="00C439FD" w:rsidRDefault="00F53888" w:rsidP="00F53888">
            <w:r>
              <w:t>SAMHSA, HHS &amp; NCOA (2003)</w:t>
            </w:r>
          </w:p>
          <w:p w:rsidR="00F53888" w:rsidRPr="00181F56" w:rsidRDefault="00D53F3D" w:rsidP="00F53888">
            <w:hyperlink r:id="rId18" w:history="1">
              <w:r w:rsidR="00F53888" w:rsidRPr="007544F6">
                <w:rPr>
                  <w:rStyle w:val="Hyperlink"/>
                </w:rPr>
                <w:t>http://store.samhsa.gov/product/Linking-Older-Adults-With-Medication-Alcohol-and-Mental-Health-Resources/SMA03-3824</w:t>
              </w:r>
            </w:hyperlink>
            <w:r w:rsidR="00F53888">
              <w:t xml:space="preserve"> </w:t>
            </w:r>
          </w:p>
        </w:tc>
        <w:tc>
          <w:tcPr>
            <w:tcW w:w="4680" w:type="dxa"/>
          </w:tcPr>
          <w:p w:rsidR="00F53888" w:rsidRDefault="00F53888" w:rsidP="00F53888">
            <w:r>
              <w:t>This toolkit supports service providers in learning about mental health problems and medication misuse among older adults. The toolkit is intended to assist staff in planning prevention programs to support older adults with mental health and substance abuse problems.</w:t>
            </w:r>
          </w:p>
        </w:tc>
        <w:tc>
          <w:tcPr>
            <w:tcW w:w="1440" w:type="dxa"/>
          </w:tcPr>
          <w:p w:rsidR="00F53888" w:rsidRDefault="00F53888" w:rsidP="00F53888">
            <w:r>
              <w:t>Toolkit</w:t>
            </w:r>
          </w:p>
        </w:tc>
        <w:tc>
          <w:tcPr>
            <w:tcW w:w="1260" w:type="dxa"/>
          </w:tcPr>
          <w:p w:rsidR="00F53888" w:rsidRDefault="00F53888" w:rsidP="00F53888">
            <w:r>
              <w:t>Free</w:t>
            </w:r>
          </w:p>
        </w:tc>
      </w:tr>
      <w:tr w:rsidR="00F53888" w:rsidTr="00183CDC">
        <w:trPr>
          <w:cantSplit/>
          <w:trHeight w:val="245"/>
        </w:trPr>
        <w:tc>
          <w:tcPr>
            <w:tcW w:w="1525" w:type="dxa"/>
          </w:tcPr>
          <w:p w:rsidR="00F53888" w:rsidRDefault="00F53888" w:rsidP="00F53888">
            <w:r>
              <w:t>Alcohol and Prescription Drug Misuse</w:t>
            </w:r>
          </w:p>
        </w:tc>
        <w:tc>
          <w:tcPr>
            <w:tcW w:w="4680" w:type="dxa"/>
          </w:tcPr>
          <w:p w:rsidR="00F53888" w:rsidRDefault="00F53888" w:rsidP="00F53888">
            <w:pPr>
              <w:rPr>
                <w:b/>
                <w:i/>
              </w:rPr>
            </w:pPr>
            <w:r>
              <w:rPr>
                <w:b/>
                <w:i/>
              </w:rPr>
              <w:t>TIP 26: Substance Abuse Among Older Adults</w:t>
            </w:r>
          </w:p>
          <w:p w:rsidR="00F53888" w:rsidRPr="0009667B" w:rsidRDefault="00F53888" w:rsidP="00F53888">
            <w:r>
              <w:t>SAMHSA (2008)</w:t>
            </w:r>
          </w:p>
          <w:p w:rsidR="00F53888" w:rsidRPr="0009667B" w:rsidRDefault="00D53F3D" w:rsidP="00F53888">
            <w:hyperlink r:id="rId19" w:history="1">
              <w:r w:rsidR="00F53888" w:rsidRPr="0009667B">
                <w:rPr>
                  <w:rStyle w:val="Hyperlink"/>
                </w:rPr>
                <w:t>http://store.samhsa.gov/product/TIP-26-Substance-Abuse-Among-Older-Adults/SMA12-3918</w:t>
              </w:r>
            </w:hyperlink>
            <w:r w:rsidR="00F53888" w:rsidRPr="0009667B">
              <w:t xml:space="preserve"> </w:t>
            </w:r>
          </w:p>
        </w:tc>
        <w:tc>
          <w:tcPr>
            <w:tcW w:w="4680" w:type="dxa"/>
          </w:tcPr>
          <w:p w:rsidR="00F53888" w:rsidRDefault="00F53888" w:rsidP="00F53888">
            <w:r>
              <w:t>This Treatment Improvement Protocol (TIP) provides guidelines on screening and assessment and the treatment of prescription drug and alcohol abuse in older adults.</w:t>
            </w:r>
          </w:p>
        </w:tc>
        <w:tc>
          <w:tcPr>
            <w:tcW w:w="1440" w:type="dxa"/>
          </w:tcPr>
          <w:p w:rsidR="00F53888" w:rsidRDefault="00F53888" w:rsidP="00F53888">
            <w:r>
              <w:t>Treatment Improvement Protocol (TIP)</w:t>
            </w:r>
          </w:p>
        </w:tc>
        <w:tc>
          <w:tcPr>
            <w:tcW w:w="1260" w:type="dxa"/>
          </w:tcPr>
          <w:p w:rsidR="00F53888" w:rsidRDefault="00F53888" w:rsidP="00F53888">
            <w:r>
              <w:t>Free</w:t>
            </w:r>
          </w:p>
        </w:tc>
      </w:tr>
      <w:tr w:rsidR="00F53888" w:rsidTr="00183CDC">
        <w:trPr>
          <w:cantSplit/>
          <w:trHeight w:val="245"/>
        </w:trPr>
        <w:tc>
          <w:tcPr>
            <w:tcW w:w="1525" w:type="dxa"/>
          </w:tcPr>
          <w:p w:rsidR="00F53888" w:rsidRDefault="00F913F8" w:rsidP="00F53888">
            <w:r>
              <w:t>Alcohol and Prescription Drug Misuse</w:t>
            </w:r>
          </w:p>
        </w:tc>
        <w:tc>
          <w:tcPr>
            <w:tcW w:w="4680" w:type="dxa"/>
          </w:tcPr>
          <w:p w:rsidR="00F53888" w:rsidRDefault="00F53888" w:rsidP="00F53888">
            <w:pPr>
              <w:rPr>
                <w:b/>
                <w:i/>
              </w:rPr>
            </w:pPr>
            <w:r>
              <w:rPr>
                <w:b/>
                <w:i/>
              </w:rPr>
              <w:t>Alcohol and Psychoactive Medication Misuse/Abuse Prevention</w:t>
            </w:r>
          </w:p>
          <w:p w:rsidR="00F53888" w:rsidRDefault="00F53888" w:rsidP="00F53888">
            <w:r>
              <w:t xml:space="preserve">SAMHSA, AoA, NCOA Behavioral Health Older Americans TAC </w:t>
            </w:r>
            <w:r w:rsidRPr="003A0462">
              <w:t>(</w:t>
            </w:r>
            <w:r>
              <w:t>2012</w:t>
            </w:r>
            <w:r w:rsidRPr="003A0462">
              <w:t>)</w:t>
            </w:r>
          </w:p>
          <w:p w:rsidR="00F53888" w:rsidRPr="00A03929" w:rsidRDefault="00D53F3D" w:rsidP="00F53888">
            <w:hyperlink r:id="rId20" w:history="1">
              <w:r w:rsidR="00F53888" w:rsidRPr="00EB511E">
                <w:rPr>
                  <w:rStyle w:val="Hyperlink"/>
                </w:rPr>
                <w:t>https://www.ncoa.org/resources/webinar-alcohol-and-psychoactive-medication-misuse-and-abuse-prevention/</w:t>
              </w:r>
            </w:hyperlink>
            <w:r w:rsidR="00F53888">
              <w:t xml:space="preserve"> </w:t>
            </w:r>
          </w:p>
        </w:tc>
        <w:tc>
          <w:tcPr>
            <w:tcW w:w="4680" w:type="dxa"/>
          </w:tcPr>
          <w:p w:rsidR="00F53888" w:rsidRDefault="00F53888" w:rsidP="00F53888">
            <w:r>
              <w:t>This webinar focuses on the prevalence, risk factors and impact of alcohol and medication misuse and abuse among older adults. Intervention strategies and state and local prevention programs are featured in the webinar.</w:t>
            </w:r>
          </w:p>
          <w:p w:rsidR="00F53888" w:rsidRDefault="00F53888" w:rsidP="00F53888"/>
          <w:p w:rsidR="00F53888" w:rsidRDefault="00F53888" w:rsidP="00F53888">
            <w:r>
              <w:t xml:space="preserve">See also </w:t>
            </w:r>
            <w:r>
              <w:rPr>
                <w:i/>
              </w:rPr>
              <w:t xml:space="preserve">Issue Brief 2 </w:t>
            </w:r>
            <w:r>
              <w:t xml:space="preserve">in the </w:t>
            </w:r>
            <w:r w:rsidRPr="00A33D78">
              <w:rPr>
                <w:i/>
              </w:rPr>
              <w:t>Older Americans Behavioral Health Series</w:t>
            </w:r>
          </w:p>
        </w:tc>
        <w:tc>
          <w:tcPr>
            <w:tcW w:w="1440" w:type="dxa"/>
          </w:tcPr>
          <w:p w:rsidR="00F53888" w:rsidRDefault="00F53888" w:rsidP="00F53888">
            <w:r>
              <w:t>Webinar</w:t>
            </w:r>
          </w:p>
        </w:tc>
        <w:tc>
          <w:tcPr>
            <w:tcW w:w="1260" w:type="dxa"/>
          </w:tcPr>
          <w:p w:rsidR="00F53888" w:rsidRDefault="00F53888" w:rsidP="00F53888">
            <w:r>
              <w:t>Free</w:t>
            </w:r>
          </w:p>
        </w:tc>
      </w:tr>
      <w:tr w:rsidR="00F53888" w:rsidTr="00183CDC">
        <w:trPr>
          <w:cantSplit/>
          <w:trHeight w:val="245"/>
        </w:trPr>
        <w:tc>
          <w:tcPr>
            <w:tcW w:w="1525" w:type="dxa"/>
          </w:tcPr>
          <w:p w:rsidR="00F53888" w:rsidRDefault="00F913F8" w:rsidP="00F53888">
            <w:r>
              <w:t>Alcohol and Prescription Drug Misuse</w:t>
            </w:r>
          </w:p>
        </w:tc>
        <w:tc>
          <w:tcPr>
            <w:tcW w:w="4680" w:type="dxa"/>
          </w:tcPr>
          <w:p w:rsidR="00F53888" w:rsidRDefault="00F53888" w:rsidP="00F53888">
            <w:pPr>
              <w:rPr>
                <w:b/>
                <w:i/>
              </w:rPr>
            </w:pPr>
            <w:r>
              <w:rPr>
                <w:b/>
                <w:i/>
              </w:rPr>
              <w:t>Screening and Brief Interventions for Alcohol and Psychoactive Medication Misuse &amp; Abuse</w:t>
            </w:r>
          </w:p>
          <w:p w:rsidR="00F53888" w:rsidRDefault="00F53888" w:rsidP="00F53888">
            <w:r>
              <w:t xml:space="preserve">SAMHSA, AoA, NCOA, Behavioral Health Older Americans TAC </w:t>
            </w:r>
            <w:r w:rsidRPr="003A0462">
              <w:t>(</w:t>
            </w:r>
            <w:r>
              <w:t>2012</w:t>
            </w:r>
            <w:r w:rsidRPr="003A0462">
              <w:t>)</w:t>
            </w:r>
          </w:p>
          <w:p w:rsidR="00F53888" w:rsidRPr="001D53F9" w:rsidRDefault="00D53F3D" w:rsidP="00F53888">
            <w:hyperlink r:id="rId21" w:history="1">
              <w:r w:rsidR="00F53888" w:rsidRPr="00EB511E">
                <w:rPr>
                  <w:rStyle w:val="Hyperlink"/>
                </w:rPr>
                <w:t>https://www.ncoa.org/resources/webinar-screening-and-brief-interventions-for-alcohol-and-psychoactive-medication-misuse-abuse/</w:t>
              </w:r>
            </w:hyperlink>
            <w:r w:rsidR="00F53888">
              <w:t xml:space="preserve"> </w:t>
            </w:r>
          </w:p>
        </w:tc>
        <w:tc>
          <w:tcPr>
            <w:tcW w:w="4680" w:type="dxa"/>
          </w:tcPr>
          <w:p w:rsidR="00F53888" w:rsidRDefault="00F53888" w:rsidP="00F53888">
            <w:r>
              <w:t>This webinar reviews the evidence-based program Screening and Brief Interventions (SBI) for the prevention of psychoactive medication and alcohol misuse and abuse in older adults.</w:t>
            </w:r>
          </w:p>
          <w:p w:rsidR="00F53888" w:rsidRDefault="00F53888" w:rsidP="00F53888"/>
          <w:p w:rsidR="00F53888" w:rsidRPr="0081529C" w:rsidRDefault="00F53888" w:rsidP="00F53888">
            <w:r>
              <w:t xml:space="preserve">See also </w:t>
            </w:r>
            <w:r>
              <w:rPr>
                <w:i/>
              </w:rPr>
              <w:t xml:space="preserve">Issue Brief 3 </w:t>
            </w:r>
            <w:r>
              <w:t xml:space="preserve">in the </w:t>
            </w:r>
            <w:r w:rsidRPr="00A33D78">
              <w:rPr>
                <w:i/>
              </w:rPr>
              <w:t>Older Americans Behavioral Health Series</w:t>
            </w:r>
          </w:p>
        </w:tc>
        <w:tc>
          <w:tcPr>
            <w:tcW w:w="1440" w:type="dxa"/>
          </w:tcPr>
          <w:p w:rsidR="00F53888" w:rsidRDefault="00F53888" w:rsidP="00F53888">
            <w:r>
              <w:t>Webinar</w:t>
            </w:r>
          </w:p>
        </w:tc>
        <w:tc>
          <w:tcPr>
            <w:tcW w:w="1260" w:type="dxa"/>
          </w:tcPr>
          <w:p w:rsidR="00F53888" w:rsidRDefault="00F53888" w:rsidP="00F53888">
            <w:r>
              <w:t>Free</w:t>
            </w:r>
          </w:p>
        </w:tc>
      </w:tr>
      <w:tr w:rsidR="00F53888" w:rsidTr="00183CDC">
        <w:trPr>
          <w:cantSplit/>
          <w:trHeight w:val="245"/>
        </w:trPr>
        <w:tc>
          <w:tcPr>
            <w:tcW w:w="1525" w:type="dxa"/>
          </w:tcPr>
          <w:p w:rsidR="00F53888" w:rsidRDefault="00F913F8" w:rsidP="001B3E8C">
            <w:r>
              <w:t>Alcohol and Prescription Drug Misuse</w:t>
            </w:r>
          </w:p>
        </w:tc>
        <w:tc>
          <w:tcPr>
            <w:tcW w:w="4680" w:type="dxa"/>
          </w:tcPr>
          <w:p w:rsidR="00F53888" w:rsidRDefault="00F53888" w:rsidP="00F53888">
            <w:r>
              <w:rPr>
                <w:b/>
                <w:i/>
              </w:rPr>
              <w:t>Reducing the Risk of Medication-Alcohol Interactions in Older Adults</w:t>
            </w:r>
          </w:p>
          <w:p w:rsidR="00F53888" w:rsidRDefault="00F53888" w:rsidP="00F53888">
            <w:r>
              <w:t>Geriatric Mental Health Partnership (GMHP) (2015)</w:t>
            </w:r>
          </w:p>
          <w:p w:rsidR="00F53888" w:rsidRPr="004C475A" w:rsidRDefault="00D53F3D" w:rsidP="00F53888">
            <w:hyperlink r:id="rId22" w:history="1">
              <w:r w:rsidR="00F53888" w:rsidRPr="00882E1E">
                <w:rPr>
                  <w:rStyle w:val="Hyperlink"/>
                </w:rPr>
                <w:t>http://worldeventsforum.blogspot.com/p/blog-page_28.html</w:t>
              </w:r>
            </w:hyperlink>
            <w:r w:rsidR="00F53888">
              <w:t xml:space="preserve"> </w:t>
            </w:r>
          </w:p>
        </w:tc>
        <w:tc>
          <w:tcPr>
            <w:tcW w:w="4680" w:type="dxa"/>
          </w:tcPr>
          <w:p w:rsidR="00F53888" w:rsidRDefault="00F53888" w:rsidP="00F53888">
            <w:r>
              <w:t>This webinar discusses the impact of medication and alcohol interactions in older adults.</w:t>
            </w:r>
          </w:p>
        </w:tc>
        <w:tc>
          <w:tcPr>
            <w:tcW w:w="1440" w:type="dxa"/>
          </w:tcPr>
          <w:p w:rsidR="00F53888" w:rsidRDefault="00F53888" w:rsidP="00F53888">
            <w:r>
              <w:t>Webinar</w:t>
            </w:r>
          </w:p>
        </w:tc>
        <w:tc>
          <w:tcPr>
            <w:tcW w:w="1260" w:type="dxa"/>
          </w:tcPr>
          <w:p w:rsidR="00F53888" w:rsidRDefault="00F53888" w:rsidP="00F53888">
            <w:r>
              <w:t>Free</w:t>
            </w:r>
          </w:p>
        </w:tc>
      </w:tr>
      <w:tr w:rsidR="00F53888" w:rsidTr="00183CDC">
        <w:trPr>
          <w:cantSplit/>
          <w:trHeight w:val="245"/>
        </w:trPr>
        <w:tc>
          <w:tcPr>
            <w:tcW w:w="1525" w:type="dxa"/>
          </w:tcPr>
          <w:p w:rsidR="00F53888" w:rsidRDefault="00F913F8" w:rsidP="00F53888">
            <w:r>
              <w:t>Alcohol and Prescription Drug Misuse</w:t>
            </w:r>
          </w:p>
        </w:tc>
        <w:tc>
          <w:tcPr>
            <w:tcW w:w="4680" w:type="dxa"/>
          </w:tcPr>
          <w:p w:rsidR="00F53888" w:rsidRDefault="00F53888" w:rsidP="00F53888">
            <w:pPr>
              <w:rPr>
                <w:b/>
                <w:i/>
              </w:rPr>
            </w:pPr>
            <w:r>
              <w:rPr>
                <w:b/>
                <w:i/>
              </w:rPr>
              <w:t>Mixing Alcohol With Medicines</w:t>
            </w:r>
          </w:p>
          <w:p w:rsidR="00F53888" w:rsidRDefault="00F53888" w:rsidP="00F53888">
            <w:r>
              <w:t>National Institute on Alcohol Abuse and Alcoholism (2014)</w:t>
            </w:r>
          </w:p>
          <w:p w:rsidR="00F53888" w:rsidRDefault="00D53F3D" w:rsidP="00F53888">
            <w:pPr>
              <w:rPr>
                <w:b/>
                <w:i/>
              </w:rPr>
            </w:pPr>
            <w:hyperlink r:id="rId23" w:history="1">
              <w:r w:rsidR="00F53888" w:rsidRPr="00FE5B04">
                <w:rPr>
                  <w:rStyle w:val="Hyperlink"/>
                </w:rPr>
                <w:t>http://pubs.niaaa.nih.gov/publications/Medicine/Harmful_Interactions.pdf</w:t>
              </w:r>
            </w:hyperlink>
            <w:r w:rsidR="00F53888">
              <w:t xml:space="preserve"> </w:t>
            </w:r>
          </w:p>
        </w:tc>
        <w:tc>
          <w:tcPr>
            <w:tcW w:w="4680" w:type="dxa"/>
          </w:tcPr>
          <w:p w:rsidR="00F53888" w:rsidRDefault="00F53888" w:rsidP="00F53888">
            <w:r>
              <w:t>This pamphlet lists the medications which are harmful to take with alcohol and explains the negative effects these interactions may produce.</w:t>
            </w:r>
          </w:p>
        </w:tc>
        <w:tc>
          <w:tcPr>
            <w:tcW w:w="1440" w:type="dxa"/>
          </w:tcPr>
          <w:p w:rsidR="00F53888" w:rsidRDefault="00F53888" w:rsidP="00F53888">
            <w:r>
              <w:t>Pamphlet</w:t>
            </w:r>
          </w:p>
        </w:tc>
        <w:tc>
          <w:tcPr>
            <w:tcW w:w="1260" w:type="dxa"/>
          </w:tcPr>
          <w:p w:rsidR="00F53888" w:rsidRDefault="00F53888" w:rsidP="00F53888">
            <w:r>
              <w:t>Free</w:t>
            </w:r>
          </w:p>
        </w:tc>
      </w:tr>
      <w:tr w:rsidR="00F53888" w:rsidTr="00183CDC">
        <w:trPr>
          <w:cantSplit/>
          <w:trHeight w:val="245"/>
        </w:trPr>
        <w:tc>
          <w:tcPr>
            <w:tcW w:w="1525" w:type="dxa"/>
          </w:tcPr>
          <w:p w:rsidR="00F53888" w:rsidRDefault="008D0C2B" w:rsidP="00F913F8">
            <w:r>
              <w:t>Alcohol and Prescription Drug Misuse</w:t>
            </w:r>
          </w:p>
        </w:tc>
        <w:tc>
          <w:tcPr>
            <w:tcW w:w="4680" w:type="dxa"/>
          </w:tcPr>
          <w:p w:rsidR="00F53888" w:rsidRDefault="00F53888" w:rsidP="00F53888">
            <w:pPr>
              <w:rPr>
                <w:b/>
                <w:i/>
              </w:rPr>
            </w:pPr>
            <w:r>
              <w:rPr>
                <w:b/>
                <w:i/>
              </w:rPr>
              <w:t>Prescription Medication Misuse and Abuse</w:t>
            </w:r>
          </w:p>
          <w:p w:rsidR="00F53888" w:rsidRDefault="00F53888" w:rsidP="00F53888">
            <w:r>
              <w:t xml:space="preserve">SAMHSA, AoA, NCOA, Behavioral Health Older Americans TAC </w:t>
            </w:r>
            <w:r w:rsidRPr="00B6270F">
              <w:t>(2011)</w:t>
            </w:r>
          </w:p>
          <w:p w:rsidR="00F53888" w:rsidRPr="001A77C1" w:rsidRDefault="00D53F3D" w:rsidP="00F53888">
            <w:hyperlink r:id="rId24" w:history="1">
              <w:r w:rsidR="00F53888" w:rsidRPr="00EB511E">
                <w:rPr>
                  <w:rStyle w:val="Hyperlink"/>
                </w:rPr>
                <w:t>https://www.ncoa.org/resources/webinar-prescription-medication-misuse-and-abuse/</w:t>
              </w:r>
            </w:hyperlink>
            <w:r w:rsidR="00F53888">
              <w:t xml:space="preserve"> </w:t>
            </w:r>
          </w:p>
        </w:tc>
        <w:tc>
          <w:tcPr>
            <w:tcW w:w="4680" w:type="dxa"/>
          </w:tcPr>
          <w:p w:rsidR="00F53888" w:rsidRDefault="00F53888" w:rsidP="00F53888">
            <w:r>
              <w:t>This webinar reviews medication misuse and abuse among older adults. The prevalence, risk factors, and impact of misuse are covered and professionals are informed of screening tools and strategies to help identify and intervene with at risk older adults.</w:t>
            </w:r>
          </w:p>
          <w:p w:rsidR="00F53888" w:rsidRDefault="00F53888" w:rsidP="00F53888"/>
          <w:p w:rsidR="00F53888" w:rsidRPr="00A33D78" w:rsidRDefault="00F53888" w:rsidP="00F53888">
            <w:r>
              <w:t xml:space="preserve">See also </w:t>
            </w:r>
            <w:r>
              <w:rPr>
                <w:i/>
              </w:rPr>
              <w:t xml:space="preserve">Issue Brief 5 </w:t>
            </w:r>
            <w:r>
              <w:t xml:space="preserve">in the </w:t>
            </w:r>
            <w:r w:rsidRPr="00A33D78">
              <w:rPr>
                <w:i/>
              </w:rPr>
              <w:t>Older Americans Behavioral Health Series</w:t>
            </w:r>
          </w:p>
        </w:tc>
        <w:tc>
          <w:tcPr>
            <w:tcW w:w="1440" w:type="dxa"/>
          </w:tcPr>
          <w:p w:rsidR="00F53888" w:rsidRDefault="00F53888" w:rsidP="00F53888">
            <w:r>
              <w:t>Webinar</w:t>
            </w:r>
          </w:p>
        </w:tc>
        <w:tc>
          <w:tcPr>
            <w:tcW w:w="1260" w:type="dxa"/>
          </w:tcPr>
          <w:p w:rsidR="00F53888" w:rsidRDefault="00F53888" w:rsidP="00F53888">
            <w:r>
              <w:t>Free</w:t>
            </w:r>
          </w:p>
        </w:tc>
      </w:tr>
      <w:tr w:rsidR="00F53888" w:rsidTr="00183CDC">
        <w:trPr>
          <w:cantSplit/>
          <w:trHeight w:val="245"/>
        </w:trPr>
        <w:tc>
          <w:tcPr>
            <w:tcW w:w="1525" w:type="dxa"/>
          </w:tcPr>
          <w:p w:rsidR="00F53888" w:rsidRDefault="008D0C2B" w:rsidP="009B042A">
            <w:r>
              <w:t>Alcohol and Prescription Drug Misuse</w:t>
            </w:r>
          </w:p>
        </w:tc>
        <w:tc>
          <w:tcPr>
            <w:tcW w:w="4680" w:type="dxa"/>
          </w:tcPr>
          <w:p w:rsidR="00F53888" w:rsidRDefault="00F53888" w:rsidP="00F53888">
            <w:pPr>
              <w:rPr>
                <w:b/>
                <w:i/>
              </w:rPr>
            </w:pPr>
            <w:r>
              <w:rPr>
                <w:b/>
                <w:i/>
              </w:rPr>
              <w:t>Addressing Addiction Among Older Adults</w:t>
            </w:r>
          </w:p>
          <w:p w:rsidR="00F53888" w:rsidRPr="00BC739F" w:rsidRDefault="00F53888" w:rsidP="00F53888">
            <w:r>
              <w:t>National Council for Behavioral Health (2016)</w:t>
            </w:r>
          </w:p>
          <w:p w:rsidR="00F53888" w:rsidRPr="00BC739F" w:rsidRDefault="00D53F3D" w:rsidP="00F53888">
            <w:hyperlink r:id="rId25" w:history="1">
              <w:r w:rsidR="00F53888" w:rsidRPr="00957438">
                <w:rPr>
                  <w:rStyle w:val="Hyperlink"/>
                </w:rPr>
                <w:t>http://www.thenationalcouncil.org/events-and-training/webinars/webinar-archive/</w:t>
              </w:r>
            </w:hyperlink>
            <w:r w:rsidR="00F53888">
              <w:t xml:space="preserve"> </w:t>
            </w:r>
          </w:p>
        </w:tc>
        <w:tc>
          <w:tcPr>
            <w:tcW w:w="4680" w:type="dxa"/>
          </w:tcPr>
          <w:p w:rsidR="00F53888" w:rsidRDefault="00F53888" w:rsidP="00F53888">
            <w:r>
              <w:t>This webinar addresses the growing problem of substance abuse and addiction among older adults in the United States.</w:t>
            </w:r>
          </w:p>
        </w:tc>
        <w:tc>
          <w:tcPr>
            <w:tcW w:w="1440" w:type="dxa"/>
          </w:tcPr>
          <w:p w:rsidR="00F53888" w:rsidRDefault="00F53888" w:rsidP="00F53888">
            <w:r>
              <w:t>Webinar</w:t>
            </w:r>
          </w:p>
        </w:tc>
        <w:tc>
          <w:tcPr>
            <w:tcW w:w="1260" w:type="dxa"/>
          </w:tcPr>
          <w:p w:rsidR="00F53888" w:rsidRDefault="00F53888" w:rsidP="00F53888">
            <w:r>
              <w:t xml:space="preserve">Free; </w:t>
            </w:r>
          </w:p>
          <w:p w:rsidR="00F53888" w:rsidRDefault="00F53888" w:rsidP="00F53888">
            <w:r>
              <w:t>registration required</w:t>
            </w:r>
          </w:p>
        </w:tc>
      </w:tr>
      <w:tr w:rsidR="00F53888" w:rsidTr="00183CDC">
        <w:trPr>
          <w:cantSplit/>
          <w:trHeight w:val="245"/>
        </w:trPr>
        <w:tc>
          <w:tcPr>
            <w:tcW w:w="1525" w:type="dxa"/>
          </w:tcPr>
          <w:p w:rsidR="00F53888" w:rsidRDefault="00F53888" w:rsidP="00F22BE9">
            <w:pPr>
              <w:pStyle w:val="Heading2"/>
              <w:outlineLvl w:val="1"/>
            </w:pPr>
            <w:bookmarkStart w:id="9" w:name="_Toc462152074"/>
            <w:r w:rsidRPr="00F22BE9">
              <w:rPr>
                <w:rFonts w:asciiTheme="minorHAnsi" w:hAnsiTheme="minorHAnsi"/>
                <w:color w:val="auto"/>
                <w:sz w:val="22"/>
                <w:szCs w:val="22"/>
              </w:rPr>
              <w:t>Hoarding</w:t>
            </w:r>
            <w:bookmarkEnd w:id="9"/>
            <w:r>
              <w:t xml:space="preserve"> </w:t>
            </w:r>
          </w:p>
        </w:tc>
        <w:tc>
          <w:tcPr>
            <w:tcW w:w="4680" w:type="dxa"/>
          </w:tcPr>
          <w:p w:rsidR="00F53888" w:rsidRDefault="00F53888" w:rsidP="00F53888">
            <w:pPr>
              <w:rPr>
                <w:b/>
                <w:i/>
              </w:rPr>
            </w:pPr>
            <w:r>
              <w:rPr>
                <w:b/>
                <w:i/>
              </w:rPr>
              <w:t>Hoarding: Housekeeping isn’t the only Concern</w:t>
            </w:r>
          </w:p>
          <w:p w:rsidR="00F53888" w:rsidRDefault="00F53888" w:rsidP="00F53888">
            <w:r>
              <w:t>Connecticut Resident Services Coordinator Training</w:t>
            </w:r>
          </w:p>
          <w:p w:rsidR="00F53888" w:rsidRPr="007D09BC" w:rsidRDefault="00D53F3D" w:rsidP="00F53888">
            <w:hyperlink r:id="rId26" w:history="1">
              <w:r w:rsidR="00F53888" w:rsidRPr="00F23265">
                <w:rPr>
                  <w:rStyle w:val="Hyperlink"/>
                </w:rPr>
                <w:t>http://www.ctrsctraining.com/webcasts.html</w:t>
              </w:r>
            </w:hyperlink>
          </w:p>
        </w:tc>
        <w:tc>
          <w:tcPr>
            <w:tcW w:w="4680" w:type="dxa"/>
          </w:tcPr>
          <w:p w:rsidR="00F53888" w:rsidRDefault="00F53888" w:rsidP="00F53888">
            <w:r>
              <w:t>This webinar reviews the topic of hoarding among older adults. It includes discussion on identification of hoarding and treatment options.</w:t>
            </w:r>
          </w:p>
        </w:tc>
        <w:tc>
          <w:tcPr>
            <w:tcW w:w="1440" w:type="dxa"/>
          </w:tcPr>
          <w:p w:rsidR="00F53888" w:rsidRDefault="00F53888" w:rsidP="00F53888">
            <w:r>
              <w:t>Webinar</w:t>
            </w:r>
          </w:p>
        </w:tc>
        <w:tc>
          <w:tcPr>
            <w:tcW w:w="1260" w:type="dxa"/>
          </w:tcPr>
          <w:p w:rsidR="00F53888" w:rsidRDefault="00F53888" w:rsidP="00F53888">
            <w:r>
              <w:t>Free</w:t>
            </w:r>
          </w:p>
        </w:tc>
      </w:tr>
      <w:tr w:rsidR="00F53888" w:rsidTr="00183CDC">
        <w:trPr>
          <w:cantSplit/>
          <w:trHeight w:val="245"/>
        </w:trPr>
        <w:tc>
          <w:tcPr>
            <w:tcW w:w="1525" w:type="dxa"/>
          </w:tcPr>
          <w:p w:rsidR="00F53888" w:rsidRDefault="00F53888" w:rsidP="00F53888">
            <w:r>
              <w:t>Hoarding</w:t>
            </w:r>
          </w:p>
        </w:tc>
        <w:tc>
          <w:tcPr>
            <w:tcW w:w="4680" w:type="dxa"/>
          </w:tcPr>
          <w:p w:rsidR="00F53888" w:rsidRDefault="00F53888" w:rsidP="00F53888">
            <w:pPr>
              <w:rPr>
                <w:b/>
                <w:i/>
              </w:rPr>
            </w:pPr>
            <w:r>
              <w:rPr>
                <w:b/>
                <w:i/>
              </w:rPr>
              <w:t>Understanding Hoarding Behaviors</w:t>
            </w:r>
          </w:p>
          <w:p w:rsidR="00F53888" w:rsidRPr="00040C2A" w:rsidRDefault="00F53888" w:rsidP="00F53888">
            <w:r>
              <w:t>Pennsylvania Behavioral Health and Aging Coalition (2013)</w:t>
            </w:r>
          </w:p>
          <w:p w:rsidR="00F53888" w:rsidRPr="00040C2A" w:rsidRDefault="00D53F3D" w:rsidP="00F53888">
            <w:hyperlink r:id="rId27" w:history="1">
              <w:r w:rsidR="00F53888" w:rsidRPr="007544F6">
                <w:rPr>
                  <w:rStyle w:val="Hyperlink"/>
                </w:rPr>
                <w:t>http://www.olderpa.org/hoarding</w:t>
              </w:r>
            </w:hyperlink>
            <w:r w:rsidR="00F53888">
              <w:t xml:space="preserve"> </w:t>
            </w:r>
          </w:p>
        </w:tc>
        <w:tc>
          <w:tcPr>
            <w:tcW w:w="4680" w:type="dxa"/>
          </w:tcPr>
          <w:p w:rsidR="00F53888" w:rsidRDefault="00F53888" w:rsidP="00F53888">
            <w:r>
              <w:t>This webinar discusses the characteristics, prevalence, risk factors, and symptoms of hoarding and offers treatment options and resources. Changes to the DSM 5 criteria for hoarding is also discussed.</w:t>
            </w:r>
          </w:p>
        </w:tc>
        <w:tc>
          <w:tcPr>
            <w:tcW w:w="1440" w:type="dxa"/>
          </w:tcPr>
          <w:p w:rsidR="00F53888" w:rsidRDefault="00F53888" w:rsidP="00F53888">
            <w:r>
              <w:t>Webinar</w:t>
            </w:r>
          </w:p>
        </w:tc>
        <w:tc>
          <w:tcPr>
            <w:tcW w:w="1260" w:type="dxa"/>
          </w:tcPr>
          <w:p w:rsidR="00F53888" w:rsidRDefault="00F53888" w:rsidP="00F53888">
            <w:r>
              <w:t>Free</w:t>
            </w:r>
          </w:p>
        </w:tc>
      </w:tr>
      <w:tr w:rsidR="00F53888" w:rsidTr="00183CDC">
        <w:trPr>
          <w:cantSplit/>
          <w:trHeight w:val="245"/>
        </w:trPr>
        <w:tc>
          <w:tcPr>
            <w:tcW w:w="1525" w:type="dxa"/>
          </w:tcPr>
          <w:p w:rsidR="00F53888" w:rsidRDefault="00F53888" w:rsidP="00F22BE9">
            <w:pPr>
              <w:pStyle w:val="Heading2"/>
              <w:outlineLvl w:val="1"/>
            </w:pPr>
            <w:bookmarkStart w:id="10" w:name="_Toc462152075"/>
            <w:r w:rsidRPr="00F22BE9">
              <w:rPr>
                <w:rFonts w:asciiTheme="minorHAnsi" w:hAnsiTheme="minorHAnsi"/>
                <w:color w:val="auto"/>
                <w:sz w:val="22"/>
                <w:szCs w:val="22"/>
              </w:rPr>
              <w:t>Personality Disorders and Aging</w:t>
            </w:r>
            <w:bookmarkEnd w:id="10"/>
          </w:p>
        </w:tc>
        <w:tc>
          <w:tcPr>
            <w:tcW w:w="4680" w:type="dxa"/>
          </w:tcPr>
          <w:p w:rsidR="00F53888" w:rsidRDefault="00F53888" w:rsidP="00F53888">
            <w:pPr>
              <w:rPr>
                <w:b/>
                <w:i/>
              </w:rPr>
            </w:pPr>
            <w:r>
              <w:rPr>
                <w:b/>
                <w:i/>
              </w:rPr>
              <w:t>Personality Disorders and Aging</w:t>
            </w:r>
          </w:p>
          <w:p w:rsidR="00F53888" w:rsidRPr="00610D79" w:rsidRDefault="00F53888" w:rsidP="00F53888">
            <w:r>
              <w:t>Geriatric Mental Health Partnership (GMHP) (2014)</w:t>
            </w:r>
          </w:p>
          <w:p w:rsidR="00F53888" w:rsidRPr="00610D79" w:rsidRDefault="00D53F3D" w:rsidP="00F53888">
            <w:hyperlink r:id="rId28" w:history="1">
              <w:r w:rsidR="00F53888" w:rsidRPr="00882E1E">
                <w:rPr>
                  <w:rStyle w:val="Hyperlink"/>
                </w:rPr>
                <w:t>http://worldeventsforum.blogspot.com/p/l-ive-event-to-be-held-thursday-april.html</w:t>
              </w:r>
            </w:hyperlink>
            <w:r w:rsidR="00F53888">
              <w:t xml:space="preserve"> </w:t>
            </w:r>
          </w:p>
        </w:tc>
        <w:tc>
          <w:tcPr>
            <w:tcW w:w="4680" w:type="dxa"/>
          </w:tcPr>
          <w:p w:rsidR="00F53888" w:rsidRDefault="00F53888" w:rsidP="00F53888">
            <w:r>
              <w:t>This webinar is aimed to teach participants productive and less stressful methods of interacting with older adults who have personality disorders.</w:t>
            </w:r>
          </w:p>
        </w:tc>
        <w:tc>
          <w:tcPr>
            <w:tcW w:w="1440" w:type="dxa"/>
          </w:tcPr>
          <w:p w:rsidR="00F53888" w:rsidRDefault="00F53888" w:rsidP="00F53888">
            <w:r>
              <w:t>Webinar</w:t>
            </w:r>
          </w:p>
        </w:tc>
        <w:tc>
          <w:tcPr>
            <w:tcW w:w="1260" w:type="dxa"/>
          </w:tcPr>
          <w:p w:rsidR="00F53888" w:rsidRDefault="00F53888" w:rsidP="00F53888">
            <w:r>
              <w:t>Free</w:t>
            </w:r>
          </w:p>
        </w:tc>
      </w:tr>
      <w:tr w:rsidR="009B042A" w:rsidTr="00183CDC">
        <w:trPr>
          <w:cantSplit/>
          <w:trHeight w:val="245"/>
        </w:trPr>
        <w:tc>
          <w:tcPr>
            <w:tcW w:w="1525" w:type="dxa"/>
          </w:tcPr>
          <w:p w:rsidR="009B042A" w:rsidRPr="00F22BE9" w:rsidRDefault="009B042A" w:rsidP="009B042A">
            <w:pPr>
              <w:pStyle w:val="Heading2"/>
              <w:outlineLvl w:val="1"/>
              <w:rPr>
                <w:rFonts w:asciiTheme="minorHAnsi" w:hAnsiTheme="minorHAnsi"/>
                <w:color w:val="auto"/>
                <w:sz w:val="22"/>
                <w:szCs w:val="22"/>
              </w:rPr>
            </w:pPr>
            <w:bookmarkStart w:id="11" w:name="_Toc462152076"/>
            <w:r w:rsidRPr="00F22BE9">
              <w:rPr>
                <w:rFonts w:asciiTheme="minorHAnsi" w:hAnsiTheme="minorHAnsi"/>
                <w:color w:val="auto"/>
                <w:sz w:val="22"/>
                <w:szCs w:val="22"/>
              </w:rPr>
              <w:t>Bipolar Disorder</w:t>
            </w:r>
            <w:bookmarkEnd w:id="11"/>
          </w:p>
        </w:tc>
        <w:tc>
          <w:tcPr>
            <w:tcW w:w="4680" w:type="dxa"/>
          </w:tcPr>
          <w:p w:rsidR="009B042A" w:rsidRDefault="009B042A" w:rsidP="009B042A">
            <w:pPr>
              <w:rPr>
                <w:b/>
                <w:i/>
              </w:rPr>
            </w:pPr>
            <w:r w:rsidRPr="00432BAB">
              <w:rPr>
                <w:b/>
                <w:i/>
              </w:rPr>
              <w:t>Demystifying Bipolar Disorder</w:t>
            </w:r>
          </w:p>
          <w:p w:rsidR="009B042A" w:rsidRPr="00432BAB" w:rsidRDefault="009B042A" w:rsidP="009B042A">
            <w:r>
              <w:t>Depression and Bipolar Support Alliance (DBSA) (2014)</w:t>
            </w:r>
          </w:p>
          <w:p w:rsidR="009B042A" w:rsidRDefault="00D53F3D" w:rsidP="009B042A">
            <w:pPr>
              <w:rPr>
                <w:b/>
                <w:i/>
              </w:rPr>
            </w:pPr>
            <w:hyperlink r:id="rId29" w:history="1">
              <w:r w:rsidR="009B042A" w:rsidRPr="00432BAB">
                <w:rPr>
                  <w:rStyle w:val="Hyperlink"/>
                </w:rPr>
                <w:t>https://youtu.be/ST-HnJAym8o</w:t>
              </w:r>
            </w:hyperlink>
            <w:r w:rsidR="009B042A">
              <w:rPr>
                <w:rFonts w:ascii="Arial" w:hAnsi="Arial" w:cs="Arial"/>
                <w:color w:val="BBBBBB"/>
                <w:sz w:val="17"/>
                <w:szCs w:val="17"/>
              </w:rPr>
              <w:t xml:space="preserve"> </w:t>
            </w:r>
          </w:p>
        </w:tc>
        <w:tc>
          <w:tcPr>
            <w:tcW w:w="4680" w:type="dxa"/>
          </w:tcPr>
          <w:p w:rsidR="009B042A" w:rsidRDefault="009B042A" w:rsidP="009B042A">
            <w:r>
              <w:t>This webinar educates individuals on bipolar disorder, reviews the myths versus the facts, and offers tools to manage the disorder.</w:t>
            </w:r>
          </w:p>
        </w:tc>
        <w:tc>
          <w:tcPr>
            <w:tcW w:w="1440" w:type="dxa"/>
          </w:tcPr>
          <w:p w:rsidR="009B042A" w:rsidRDefault="009B042A" w:rsidP="009B042A">
            <w:r>
              <w:t>Webinar</w:t>
            </w:r>
          </w:p>
        </w:tc>
        <w:tc>
          <w:tcPr>
            <w:tcW w:w="1260" w:type="dxa"/>
          </w:tcPr>
          <w:p w:rsidR="009B042A" w:rsidRDefault="009B042A" w:rsidP="009B042A">
            <w:r>
              <w:t>Free</w:t>
            </w:r>
          </w:p>
        </w:tc>
      </w:tr>
      <w:tr w:rsidR="00F53888" w:rsidTr="00183CDC">
        <w:trPr>
          <w:cantSplit/>
          <w:trHeight w:val="245"/>
        </w:trPr>
        <w:tc>
          <w:tcPr>
            <w:tcW w:w="1525" w:type="dxa"/>
          </w:tcPr>
          <w:p w:rsidR="00F53888" w:rsidRDefault="00F53888" w:rsidP="00F22BE9">
            <w:pPr>
              <w:pStyle w:val="Heading2"/>
              <w:outlineLvl w:val="1"/>
            </w:pPr>
            <w:bookmarkStart w:id="12" w:name="_Toc462152077"/>
            <w:r w:rsidRPr="00F22BE9">
              <w:rPr>
                <w:rFonts w:asciiTheme="minorHAnsi" w:hAnsiTheme="minorHAnsi"/>
                <w:color w:val="auto"/>
                <w:sz w:val="22"/>
                <w:szCs w:val="22"/>
              </w:rPr>
              <w:t>PTSD</w:t>
            </w:r>
            <w:bookmarkEnd w:id="12"/>
          </w:p>
        </w:tc>
        <w:tc>
          <w:tcPr>
            <w:tcW w:w="4680" w:type="dxa"/>
          </w:tcPr>
          <w:p w:rsidR="00F53888" w:rsidRDefault="00F53888" w:rsidP="00F53888">
            <w:pPr>
              <w:rPr>
                <w:b/>
                <w:i/>
              </w:rPr>
            </w:pPr>
            <w:r>
              <w:rPr>
                <w:b/>
                <w:i/>
              </w:rPr>
              <w:t>Posttraumatic Stress Symptoms among Older Adults: A Review</w:t>
            </w:r>
          </w:p>
          <w:p w:rsidR="00F53888" w:rsidRPr="002A6845" w:rsidRDefault="00F53888" w:rsidP="00F53888">
            <w:r>
              <w:t>National Center for PTSD (updated in 2016)</w:t>
            </w:r>
          </w:p>
          <w:p w:rsidR="00F53888" w:rsidRPr="006A719C" w:rsidRDefault="00D53F3D" w:rsidP="00F53888">
            <w:hyperlink r:id="rId30" w:history="1">
              <w:r w:rsidR="00F53888" w:rsidRPr="00EB511E">
                <w:rPr>
                  <w:rStyle w:val="Hyperlink"/>
                </w:rPr>
                <w:t>http://www.ptsd.va.gov/professional/treatment/older/ptsd_symptoms_older_adults.asp</w:t>
              </w:r>
            </w:hyperlink>
            <w:r w:rsidR="00F53888">
              <w:t xml:space="preserve"> </w:t>
            </w:r>
          </w:p>
        </w:tc>
        <w:tc>
          <w:tcPr>
            <w:tcW w:w="4680" w:type="dxa"/>
          </w:tcPr>
          <w:p w:rsidR="00F53888" w:rsidRDefault="00F53888" w:rsidP="00F53888">
            <w:r>
              <w:t>This website reviews the symptoms of PTSD during aging, the prevalence of trauma in older adults, differences in PTSD between older and younger adults, and provides additional resources.</w:t>
            </w:r>
          </w:p>
        </w:tc>
        <w:tc>
          <w:tcPr>
            <w:tcW w:w="1440" w:type="dxa"/>
          </w:tcPr>
          <w:p w:rsidR="00F53888" w:rsidRDefault="00F53888" w:rsidP="00F53888">
            <w:r>
              <w:t>Website</w:t>
            </w:r>
          </w:p>
        </w:tc>
        <w:tc>
          <w:tcPr>
            <w:tcW w:w="1260" w:type="dxa"/>
          </w:tcPr>
          <w:p w:rsidR="00F53888" w:rsidRDefault="00F53888" w:rsidP="00F53888">
            <w:r>
              <w:t>Free</w:t>
            </w:r>
          </w:p>
        </w:tc>
      </w:tr>
      <w:tr w:rsidR="00F53888" w:rsidTr="00183CDC">
        <w:trPr>
          <w:cantSplit/>
          <w:trHeight w:val="245"/>
        </w:trPr>
        <w:tc>
          <w:tcPr>
            <w:tcW w:w="1525" w:type="dxa"/>
          </w:tcPr>
          <w:p w:rsidR="00F53888" w:rsidRDefault="00F53888" w:rsidP="00F53888">
            <w:r>
              <w:t>PTSD</w:t>
            </w:r>
          </w:p>
        </w:tc>
        <w:tc>
          <w:tcPr>
            <w:tcW w:w="4680" w:type="dxa"/>
          </w:tcPr>
          <w:p w:rsidR="00F53888" w:rsidRDefault="00F53888" w:rsidP="00F53888">
            <w:pPr>
              <w:rPr>
                <w:b/>
                <w:i/>
              </w:rPr>
            </w:pPr>
            <w:r>
              <w:rPr>
                <w:b/>
                <w:i/>
              </w:rPr>
              <w:t>PTSD Assessment and Treatment in Older Adults</w:t>
            </w:r>
          </w:p>
          <w:p w:rsidR="00F53888" w:rsidRPr="002A6845" w:rsidRDefault="00F53888" w:rsidP="00F53888">
            <w:r>
              <w:t>National Center for PTSD (updated in 2016)</w:t>
            </w:r>
          </w:p>
          <w:p w:rsidR="00F53888" w:rsidRPr="001014B9" w:rsidRDefault="00D53F3D" w:rsidP="00F53888">
            <w:hyperlink r:id="rId31" w:history="1">
              <w:r w:rsidR="00F53888" w:rsidRPr="00EB511E">
                <w:rPr>
                  <w:rStyle w:val="Hyperlink"/>
                </w:rPr>
                <w:t>http://www.ptsd.va.gov/professional/treatment/older/assessment_tx_older_adults.asp</w:t>
              </w:r>
            </w:hyperlink>
            <w:r w:rsidR="00F53888">
              <w:t xml:space="preserve"> </w:t>
            </w:r>
          </w:p>
        </w:tc>
        <w:tc>
          <w:tcPr>
            <w:tcW w:w="4680" w:type="dxa"/>
          </w:tcPr>
          <w:p w:rsidR="00F53888" w:rsidRDefault="00F53888" w:rsidP="00F53888">
            <w:r>
              <w:t>This website is designed for health care professionals and provides information on appropriate interventions for older adults with PTSD.</w:t>
            </w:r>
          </w:p>
        </w:tc>
        <w:tc>
          <w:tcPr>
            <w:tcW w:w="1440" w:type="dxa"/>
          </w:tcPr>
          <w:p w:rsidR="00F53888" w:rsidRDefault="00F53888" w:rsidP="00F53888">
            <w:r>
              <w:t>Website</w:t>
            </w:r>
          </w:p>
        </w:tc>
        <w:tc>
          <w:tcPr>
            <w:tcW w:w="1260" w:type="dxa"/>
          </w:tcPr>
          <w:p w:rsidR="00F53888" w:rsidRDefault="00F53888" w:rsidP="00F53888">
            <w:r>
              <w:t>Free</w:t>
            </w:r>
          </w:p>
        </w:tc>
      </w:tr>
      <w:tr w:rsidR="00F53888" w:rsidTr="00183CDC">
        <w:trPr>
          <w:cantSplit/>
          <w:trHeight w:val="245"/>
        </w:trPr>
        <w:tc>
          <w:tcPr>
            <w:tcW w:w="1525" w:type="dxa"/>
          </w:tcPr>
          <w:p w:rsidR="00F53888" w:rsidRDefault="00F53888" w:rsidP="00F53888">
            <w:r>
              <w:t>PTSD</w:t>
            </w:r>
          </w:p>
        </w:tc>
        <w:tc>
          <w:tcPr>
            <w:tcW w:w="4680" w:type="dxa"/>
          </w:tcPr>
          <w:p w:rsidR="00F53888" w:rsidRDefault="00F53888" w:rsidP="00F53888">
            <w:pPr>
              <w:rPr>
                <w:b/>
                <w:i/>
              </w:rPr>
            </w:pPr>
            <w:r>
              <w:rPr>
                <w:b/>
                <w:i/>
              </w:rPr>
              <w:t>Aging and PTSD</w:t>
            </w:r>
          </w:p>
          <w:p w:rsidR="00F53888" w:rsidRDefault="00F53888" w:rsidP="00F53888">
            <w:r>
              <w:t>Department of Veterans Affairs (2011)</w:t>
            </w:r>
          </w:p>
          <w:p w:rsidR="00F53888" w:rsidRPr="00654E67" w:rsidRDefault="00D53F3D" w:rsidP="00F53888">
            <w:hyperlink r:id="rId32" w:history="1">
              <w:r w:rsidR="00F53888" w:rsidRPr="00EB511E">
                <w:rPr>
                  <w:rStyle w:val="Hyperlink"/>
                </w:rPr>
                <w:t>http://www.ptsd.va.gov/professional/continuing_ed/aging-ptsd.asp</w:t>
              </w:r>
            </w:hyperlink>
            <w:r w:rsidR="00F53888">
              <w:t xml:space="preserve"> </w:t>
            </w:r>
          </w:p>
        </w:tc>
        <w:tc>
          <w:tcPr>
            <w:tcW w:w="4680" w:type="dxa"/>
          </w:tcPr>
          <w:p w:rsidR="00F53888" w:rsidRDefault="00F53888" w:rsidP="00F53888">
            <w:r>
              <w:t>This online training course reviews the prevalence and impact of PTSD in older adults and provides assessment and treatment information.</w:t>
            </w:r>
          </w:p>
        </w:tc>
        <w:tc>
          <w:tcPr>
            <w:tcW w:w="1440" w:type="dxa"/>
          </w:tcPr>
          <w:p w:rsidR="00F53888" w:rsidRDefault="00F53888" w:rsidP="00F53888">
            <w:r>
              <w:t>Online Training Course</w:t>
            </w:r>
          </w:p>
        </w:tc>
        <w:tc>
          <w:tcPr>
            <w:tcW w:w="1260" w:type="dxa"/>
          </w:tcPr>
          <w:p w:rsidR="00F53888" w:rsidRDefault="00F53888" w:rsidP="00F53888">
            <w:r>
              <w:t>Free</w:t>
            </w:r>
          </w:p>
          <w:p w:rsidR="00F53888" w:rsidRDefault="00F53888" w:rsidP="00F53888"/>
          <w:p w:rsidR="00F53888" w:rsidRDefault="00F53888" w:rsidP="00F53888">
            <w:r>
              <w:t>CEUs available</w:t>
            </w:r>
          </w:p>
        </w:tc>
      </w:tr>
      <w:tr w:rsidR="00F53888" w:rsidTr="00183CDC">
        <w:trPr>
          <w:cantSplit/>
          <w:trHeight w:val="245"/>
        </w:trPr>
        <w:tc>
          <w:tcPr>
            <w:tcW w:w="1525" w:type="dxa"/>
          </w:tcPr>
          <w:p w:rsidR="00F53888" w:rsidRDefault="000B2ED1" w:rsidP="00F22BE9">
            <w:pPr>
              <w:pStyle w:val="Heading2"/>
              <w:outlineLvl w:val="1"/>
            </w:pPr>
            <w:bookmarkStart w:id="13" w:name="_Toc462152078"/>
            <w:r w:rsidRPr="00F22BE9">
              <w:rPr>
                <w:rFonts w:asciiTheme="minorHAnsi" w:hAnsiTheme="minorHAnsi"/>
                <w:color w:val="auto"/>
                <w:sz w:val="22"/>
                <w:szCs w:val="22"/>
              </w:rPr>
              <w:t>Mental Health First Aid</w:t>
            </w:r>
            <w:bookmarkEnd w:id="13"/>
          </w:p>
        </w:tc>
        <w:tc>
          <w:tcPr>
            <w:tcW w:w="4680" w:type="dxa"/>
          </w:tcPr>
          <w:p w:rsidR="00F53888" w:rsidRDefault="00F53888" w:rsidP="00F53888">
            <w:r>
              <w:rPr>
                <w:b/>
                <w:i/>
              </w:rPr>
              <w:t>Mental Health First Aid</w:t>
            </w:r>
          </w:p>
          <w:p w:rsidR="00F53888" w:rsidRDefault="00F53888" w:rsidP="00F53888">
            <w:r>
              <w:t>National Council for Behavioral Health</w:t>
            </w:r>
          </w:p>
          <w:p w:rsidR="00F53888" w:rsidRPr="0082577F" w:rsidRDefault="00D53F3D" w:rsidP="00F53888">
            <w:hyperlink r:id="rId33" w:history="1">
              <w:r w:rsidR="00F53888" w:rsidRPr="00EB511E">
                <w:rPr>
                  <w:rStyle w:val="Hyperlink"/>
                </w:rPr>
                <w:t>http://www.mentalhealthfirstaid.org/cs/take-a-course/course-types/adult/</w:t>
              </w:r>
            </w:hyperlink>
            <w:r w:rsidR="00F53888">
              <w:t xml:space="preserve"> </w:t>
            </w:r>
          </w:p>
        </w:tc>
        <w:tc>
          <w:tcPr>
            <w:tcW w:w="4680" w:type="dxa"/>
          </w:tcPr>
          <w:p w:rsidR="00F53888" w:rsidRPr="00C55127" w:rsidRDefault="00F53888" w:rsidP="00F53888">
            <w:r>
              <w:t>This website provides information on where to find the Mental Health First Aid and Instructor training courses in the user’s area. Current research, news and legislation on Mental Health First Aid is available.</w:t>
            </w:r>
          </w:p>
        </w:tc>
        <w:tc>
          <w:tcPr>
            <w:tcW w:w="1440" w:type="dxa"/>
          </w:tcPr>
          <w:p w:rsidR="00F53888" w:rsidRDefault="00F53888" w:rsidP="00F53888">
            <w:r>
              <w:t>Website</w:t>
            </w:r>
          </w:p>
        </w:tc>
        <w:tc>
          <w:tcPr>
            <w:tcW w:w="1260" w:type="dxa"/>
          </w:tcPr>
          <w:p w:rsidR="00F53888" w:rsidRDefault="00F53888" w:rsidP="00F53888">
            <w:r>
              <w:t>Free</w:t>
            </w:r>
          </w:p>
        </w:tc>
      </w:tr>
      <w:tr w:rsidR="00F53888" w:rsidTr="00183CDC">
        <w:trPr>
          <w:cantSplit/>
          <w:trHeight w:val="245"/>
        </w:trPr>
        <w:tc>
          <w:tcPr>
            <w:tcW w:w="1525" w:type="dxa"/>
          </w:tcPr>
          <w:p w:rsidR="00F53888" w:rsidRPr="00FD5E88" w:rsidRDefault="000B2ED1" w:rsidP="00F53888">
            <w:r>
              <w:t>Mental Health First Aid</w:t>
            </w:r>
          </w:p>
        </w:tc>
        <w:tc>
          <w:tcPr>
            <w:tcW w:w="4680" w:type="dxa"/>
          </w:tcPr>
          <w:p w:rsidR="00F53888" w:rsidRPr="00FD5E88" w:rsidRDefault="00F53888" w:rsidP="00F53888">
            <w:pPr>
              <w:rPr>
                <w:b/>
                <w:i/>
              </w:rPr>
            </w:pPr>
            <w:r w:rsidRPr="00FD5E88">
              <w:rPr>
                <w:b/>
                <w:i/>
              </w:rPr>
              <w:t xml:space="preserve">Mental Health First Aid Older Adults </w:t>
            </w:r>
            <w:r>
              <w:rPr>
                <w:b/>
                <w:i/>
              </w:rPr>
              <w:t>Module</w:t>
            </w:r>
          </w:p>
          <w:p w:rsidR="00F53888" w:rsidRPr="00FD5E88" w:rsidRDefault="00F53888" w:rsidP="00F53888">
            <w:r w:rsidRPr="00FD5E88">
              <w:t>Mental Health First Aid</w:t>
            </w:r>
            <w:r>
              <w:t xml:space="preserve"> (2015)</w:t>
            </w:r>
          </w:p>
          <w:p w:rsidR="00F53888" w:rsidRPr="00FD5E88" w:rsidRDefault="00D53F3D" w:rsidP="00F53888">
            <w:hyperlink r:id="rId34" w:history="1">
              <w:r w:rsidR="00F53888" w:rsidRPr="00D06856">
                <w:rPr>
                  <w:rStyle w:val="Hyperlink"/>
                </w:rPr>
                <w:t>http://mhfastore.org/index.php/mhfa-older-adults-module.html</w:t>
              </w:r>
            </w:hyperlink>
            <w:r w:rsidR="00F53888">
              <w:t xml:space="preserve"> </w:t>
            </w:r>
          </w:p>
        </w:tc>
        <w:tc>
          <w:tcPr>
            <w:tcW w:w="4680" w:type="dxa"/>
          </w:tcPr>
          <w:p w:rsidR="00F53888" w:rsidRDefault="00F53888" w:rsidP="00F53888">
            <w:r>
              <w:t>This module teaches how to identify signs and risk factors of mental health and substance abuse/misuse in older adults. This is a supplement to the core eight hour MHFA curriculum.</w:t>
            </w:r>
          </w:p>
        </w:tc>
        <w:tc>
          <w:tcPr>
            <w:tcW w:w="1440" w:type="dxa"/>
          </w:tcPr>
          <w:p w:rsidR="00F53888" w:rsidRDefault="00F53888" w:rsidP="00F53888">
            <w:r>
              <w:t>Module</w:t>
            </w:r>
          </w:p>
        </w:tc>
        <w:tc>
          <w:tcPr>
            <w:tcW w:w="1260" w:type="dxa"/>
          </w:tcPr>
          <w:p w:rsidR="00F53888" w:rsidRDefault="00F53888" w:rsidP="00F53888">
            <w:r>
              <w:t>$50.00</w:t>
            </w:r>
          </w:p>
        </w:tc>
      </w:tr>
      <w:tr w:rsidR="000B2ED1" w:rsidTr="00183CDC">
        <w:trPr>
          <w:cantSplit/>
          <w:trHeight w:val="245"/>
        </w:trPr>
        <w:tc>
          <w:tcPr>
            <w:tcW w:w="1525" w:type="dxa"/>
          </w:tcPr>
          <w:p w:rsidR="000B2ED1" w:rsidRDefault="000B2ED1" w:rsidP="00A84C4C">
            <w:r>
              <w:t>Mental Health First Aid</w:t>
            </w:r>
          </w:p>
        </w:tc>
        <w:tc>
          <w:tcPr>
            <w:tcW w:w="4680" w:type="dxa"/>
          </w:tcPr>
          <w:p w:rsidR="000B2ED1" w:rsidRDefault="000B2ED1" w:rsidP="00A84C4C">
            <w:pPr>
              <w:rPr>
                <w:b/>
                <w:i/>
              </w:rPr>
            </w:pPr>
            <w:r>
              <w:rPr>
                <w:b/>
                <w:i/>
              </w:rPr>
              <w:t>Mental Health First Aid</w:t>
            </w:r>
          </w:p>
          <w:p w:rsidR="000B2ED1" w:rsidRDefault="000B2ED1" w:rsidP="00A84C4C">
            <w:r>
              <w:t>SAMHSA-HRSA Center for Integrated Health Solutions</w:t>
            </w:r>
          </w:p>
          <w:p w:rsidR="000B2ED1" w:rsidRPr="00A72356" w:rsidRDefault="00D53F3D" w:rsidP="00A84C4C">
            <w:hyperlink r:id="rId35" w:history="1">
              <w:r w:rsidR="000B2ED1" w:rsidRPr="009A599A">
                <w:rPr>
                  <w:rStyle w:val="Hyperlink"/>
                </w:rPr>
                <w:t>http://www.integration.samhsa.gov/mental-health-first-aid</w:t>
              </w:r>
            </w:hyperlink>
            <w:r w:rsidR="000B2ED1">
              <w:t xml:space="preserve"> </w:t>
            </w:r>
          </w:p>
        </w:tc>
        <w:tc>
          <w:tcPr>
            <w:tcW w:w="4680" w:type="dxa"/>
          </w:tcPr>
          <w:p w:rsidR="000B2ED1" w:rsidRDefault="000B2ED1" w:rsidP="00A84C4C">
            <w:r>
              <w:t>This website offers general information on Mental Health First Aid including trainings in rural areas and for Spanish-speaking populations.</w:t>
            </w:r>
          </w:p>
        </w:tc>
        <w:tc>
          <w:tcPr>
            <w:tcW w:w="1440" w:type="dxa"/>
          </w:tcPr>
          <w:p w:rsidR="000B2ED1" w:rsidRDefault="000B2ED1" w:rsidP="00A84C4C">
            <w:r>
              <w:t>Website</w:t>
            </w:r>
          </w:p>
        </w:tc>
        <w:tc>
          <w:tcPr>
            <w:tcW w:w="1260" w:type="dxa"/>
          </w:tcPr>
          <w:p w:rsidR="000B2ED1" w:rsidRDefault="000B2ED1" w:rsidP="00A84C4C">
            <w:r>
              <w:t>Free</w:t>
            </w:r>
          </w:p>
        </w:tc>
      </w:tr>
      <w:tr w:rsidR="001935EE" w:rsidTr="00B8310B">
        <w:trPr>
          <w:cantSplit/>
          <w:trHeight w:val="245"/>
        </w:trPr>
        <w:tc>
          <w:tcPr>
            <w:tcW w:w="1525" w:type="dxa"/>
          </w:tcPr>
          <w:p w:rsidR="001935EE" w:rsidRDefault="001935EE" w:rsidP="00B8310B">
            <w:pPr>
              <w:pStyle w:val="Heading2"/>
              <w:outlineLvl w:val="1"/>
            </w:pPr>
            <w:bookmarkStart w:id="14" w:name="_Toc462152079"/>
            <w:r w:rsidRPr="00F22BE9">
              <w:rPr>
                <w:rFonts w:asciiTheme="minorHAnsi" w:hAnsiTheme="minorHAnsi"/>
                <w:color w:val="auto"/>
                <w:sz w:val="22"/>
                <w:szCs w:val="22"/>
              </w:rPr>
              <w:t>Alzheimer’s and Dementia</w:t>
            </w:r>
            <w:bookmarkEnd w:id="14"/>
          </w:p>
        </w:tc>
        <w:tc>
          <w:tcPr>
            <w:tcW w:w="4680" w:type="dxa"/>
          </w:tcPr>
          <w:p w:rsidR="001935EE" w:rsidRDefault="001935EE" w:rsidP="00B8310B">
            <w:pPr>
              <w:rPr>
                <w:b/>
                <w:i/>
              </w:rPr>
            </w:pPr>
            <w:r>
              <w:rPr>
                <w:b/>
                <w:i/>
              </w:rPr>
              <w:t>National Alzheimer’s and Dementia Resource Center (NADRC)</w:t>
            </w:r>
          </w:p>
          <w:p w:rsidR="001935EE" w:rsidRDefault="001935EE" w:rsidP="00B8310B">
            <w:r>
              <w:t>AoA/ACL and NADRC (Updated in 2016)</w:t>
            </w:r>
          </w:p>
          <w:p w:rsidR="001935EE" w:rsidRPr="009F6E7B" w:rsidRDefault="00D53F3D" w:rsidP="00B8310B">
            <w:hyperlink r:id="rId36" w:history="1">
              <w:r w:rsidR="001935EE" w:rsidRPr="00F1588C">
                <w:rPr>
                  <w:rStyle w:val="Hyperlink"/>
                </w:rPr>
                <w:t>http://nadrc.acl.gov/</w:t>
              </w:r>
            </w:hyperlink>
            <w:r w:rsidR="001935EE">
              <w:t xml:space="preserve"> </w:t>
            </w:r>
          </w:p>
        </w:tc>
        <w:tc>
          <w:tcPr>
            <w:tcW w:w="4680" w:type="dxa"/>
          </w:tcPr>
          <w:p w:rsidR="001935EE" w:rsidRDefault="001935EE" w:rsidP="00B8310B">
            <w:r>
              <w:t>This website links to several webinar series on Alzheimer’s disease and related dementias. Slides, presentation recordings, transcripts, CE information and additional resources are made available.</w:t>
            </w:r>
          </w:p>
        </w:tc>
        <w:tc>
          <w:tcPr>
            <w:tcW w:w="1440" w:type="dxa"/>
          </w:tcPr>
          <w:p w:rsidR="001935EE" w:rsidRDefault="001935EE" w:rsidP="00B8310B">
            <w:r>
              <w:t>Website with online trainings</w:t>
            </w:r>
          </w:p>
        </w:tc>
        <w:tc>
          <w:tcPr>
            <w:tcW w:w="1260" w:type="dxa"/>
          </w:tcPr>
          <w:p w:rsidR="001935EE" w:rsidRDefault="001935EE" w:rsidP="00B8310B">
            <w:r>
              <w:t>Free</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r>
              <w:rPr>
                <w:b/>
                <w:i/>
              </w:rPr>
              <w:t>Alzheimer’s Disease and Other Dementias</w:t>
            </w:r>
          </w:p>
          <w:p w:rsidR="001935EE" w:rsidRDefault="001935EE" w:rsidP="00B8310B">
            <w:r>
              <w:t>BU Center for Aging &amp; Disability Education &amp; Research (CADER) (2016)</w:t>
            </w:r>
          </w:p>
          <w:p w:rsidR="001935EE" w:rsidRPr="002A391A" w:rsidRDefault="00D53F3D" w:rsidP="00B8310B">
            <w:hyperlink r:id="rId37" w:history="1">
              <w:r w:rsidR="001935EE" w:rsidRPr="00EB511E">
                <w:rPr>
                  <w:rStyle w:val="Hyperlink"/>
                </w:rPr>
                <w:t>http://www.bu.edu/cader/browse-catalog/course-descriptions/alzheimers-disease-and-other-dementias/</w:t>
              </w:r>
            </w:hyperlink>
            <w:r w:rsidR="001935EE">
              <w:t xml:space="preserve"> </w:t>
            </w:r>
          </w:p>
        </w:tc>
        <w:tc>
          <w:tcPr>
            <w:tcW w:w="4680" w:type="dxa"/>
          </w:tcPr>
          <w:p w:rsidR="001935EE" w:rsidRDefault="001935EE" w:rsidP="00B8310B">
            <w:r>
              <w:t>This online training course teaches practitioners to identify signs and symptoms of dementia and to effectively provide appropriate referral options and support.</w:t>
            </w:r>
          </w:p>
        </w:tc>
        <w:tc>
          <w:tcPr>
            <w:tcW w:w="1440" w:type="dxa"/>
          </w:tcPr>
          <w:p w:rsidR="001935EE" w:rsidRDefault="001935EE" w:rsidP="00B8310B">
            <w:r>
              <w:t>Online training course</w:t>
            </w:r>
          </w:p>
        </w:tc>
        <w:tc>
          <w:tcPr>
            <w:tcW w:w="1260" w:type="dxa"/>
          </w:tcPr>
          <w:p w:rsidR="001935EE" w:rsidRDefault="001935EE" w:rsidP="00B8310B">
            <w:r>
              <w:t>$120.00</w:t>
            </w:r>
          </w:p>
          <w:p w:rsidR="001935EE" w:rsidRDefault="001935EE" w:rsidP="00B8310B"/>
          <w:p w:rsidR="001935EE" w:rsidRDefault="001935EE" w:rsidP="00B8310B">
            <w:r>
              <w:t>4 CEUs Available</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Training Resources Compendium for Dementia Care Providers and Volunteers</w:t>
            </w:r>
          </w:p>
          <w:p w:rsidR="001935EE" w:rsidRDefault="001935EE" w:rsidP="00B8310B">
            <w:r>
              <w:t>RTI International, AoA/ACL (2015)</w:t>
            </w:r>
          </w:p>
          <w:p w:rsidR="001935EE" w:rsidRPr="0073541C" w:rsidRDefault="00D53F3D" w:rsidP="00B8310B">
            <w:hyperlink r:id="rId38" w:history="1">
              <w:r w:rsidR="001935EE" w:rsidRPr="00F1588C">
                <w:rPr>
                  <w:rStyle w:val="Hyperlink"/>
                </w:rPr>
                <w:t>http://nadrc.acl.gov/node/67</w:t>
              </w:r>
            </w:hyperlink>
            <w:r w:rsidR="001935EE">
              <w:t xml:space="preserve"> </w:t>
            </w:r>
          </w:p>
        </w:tc>
        <w:tc>
          <w:tcPr>
            <w:tcW w:w="4680" w:type="dxa"/>
          </w:tcPr>
          <w:p w:rsidR="001935EE" w:rsidRDefault="001935EE" w:rsidP="00B8310B">
            <w:r>
              <w:t>This compendium lists free resources including trainings, tests, and policies to enhance learning for care providers and volunteers on dementia care. There is a section specifically designed for Options Counselors.</w:t>
            </w:r>
          </w:p>
        </w:tc>
        <w:tc>
          <w:tcPr>
            <w:tcW w:w="1440" w:type="dxa"/>
          </w:tcPr>
          <w:p w:rsidR="001935EE" w:rsidRDefault="001935EE" w:rsidP="00B8310B">
            <w:r>
              <w:t>Compendium</w:t>
            </w:r>
          </w:p>
        </w:tc>
        <w:tc>
          <w:tcPr>
            <w:tcW w:w="1260" w:type="dxa"/>
          </w:tcPr>
          <w:p w:rsidR="001935EE" w:rsidRDefault="001935EE" w:rsidP="00B8310B">
            <w:r>
              <w:t>Free</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The Alzheimer’s Voice: Person-Centered and Person-Directed Dementia Care</w:t>
            </w:r>
          </w:p>
          <w:p w:rsidR="001935EE" w:rsidRDefault="001935EE" w:rsidP="00B8310B">
            <w:r>
              <w:t>RTI International, Alzheimer’s Association, AoA/ACL (2014)</w:t>
            </w:r>
          </w:p>
          <w:p w:rsidR="001935EE" w:rsidRPr="005A655B" w:rsidRDefault="00D53F3D" w:rsidP="00B8310B">
            <w:hyperlink r:id="rId39" w:history="1">
              <w:r w:rsidR="001935EE" w:rsidRPr="00F1588C">
                <w:rPr>
                  <w:rStyle w:val="Hyperlink"/>
                </w:rPr>
                <w:t>http://nadrc.acl.gov/node/26</w:t>
              </w:r>
            </w:hyperlink>
          </w:p>
        </w:tc>
        <w:tc>
          <w:tcPr>
            <w:tcW w:w="4680" w:type="dxa"/>
          </w:tcPr>
          <w:p w:rsidR="001935EE" w:rsidRDefault="001935EE" w:rsidP="00B8310B">
            <w:r>
              <w:t>This report address the need for person-centered care for persons with Alzheimer’s and other dementias. Care planning and communication and measurement tools are included in the report.</w:t>
            </w:r>
          </w:p>
        </w:tc>
        <w:tc>
          <w:tcPr>
            <w:tcW w:w="1440" w:type="dxa"/>
          </w:tcPr>
          <w:p w:rsidR="001935EE" w:rsidRDefault="001935EE" w:rsidP="00B8310B">
            <w:r>
              <w:t>Report</w:t>
            </w:r>
          </w:p>
        </w:tc>
        <w:tc>
          <w:tcPr>
            <w:tcW w:w="1260" w:type="dxa"/>
          </w:tcPr>
          <w:p w:rsidR="001935EE" w:rsidRDefault="001935EE" w:rsidP="00B8310B">
            <w:r>
              <w:t>Free</w:t>
            </w:r>
          </w:p>
        </w:tc>
      </w:tr>
      <w:tr w:rsidR="001935EE" w:rsidRPr="00C15116"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Dementia Care Training and Certification</w:t>
            </w:r>
          </w:p>
          <w:p w:rsidR="001935EE" w:rsidRDefault="001935EE" w:rsidP="00B8310B">
            <w:r>
              <w:t>Alzheimer’s Association</w:t>
            </w:r>
          </w:p>
          <w:p w:rsidR="001935EE" w:rsidRPr="008167F6" w:rsidRDefault="00D53F3D" w:rsidP="00B8310B">
            <w:hyperlink r:id="rId40" w:history="1">
              <w:r w:rsidR="001935EE" w:rsidRPr="009A599A">
                <w:rPr>
                  <w:rStyle w:val="Hyperlink"/>
                </w:rPr>
                <w:t>http://www.alz.org/professionals_and_researchers_11176.asp</w:t>
              </w:r>
            </w:hyperlink>
            <w:r w:rsidR="001935EE">
              <w:t xml:space="preserve"> </w:t>
            </w:r>
          </w:p>
        </w:tc>
        <w:tc>
          <w:tcPr>
            <w:tcW w:w="4680" w:type="dxa"/>
          </w:tcPr>
          <w:p w:rsidR="001935EE" w:rsidRDefault="001935EE" w:rsidP="00B8310B">
            <w:r>
              <w:t>This website links to several online training and classroom trainings through CARES and essentiALZ. Courses cover basic Alzheimer’s and dementia care and more specific topics such as end-of-life dementia care.</w:t>
            </w:r>
          </w:p>
        </w:tc>
        <w:tc>
          <w:tcPr>
            <w:tcW w:w="1440" w:type="dxa"/>
          </w:tcPr>
          <w:p w:rsidR="001935EE" w:rsidRDefault="001935EE" w:rsidP="00B8310B">
            <w:r>
              <w:t>Website with online trainings</w:t>
            </w:r>
          </w:p>
        </w:tc>
        <w:tc>
          <w:tcPr>
            <w:tcW w:w="1260" w:type="dxa"/>
          </w:tcPr>
          <w:p w:rsidR="001935EE" w:rsidRDefault="001935EE" w:rsidP="00B8310B">
            <w:r>
              <w:t>Prices vary</w:t>
            </w:r>
          </w:p>
          <w:p w:rsidR="001935EE" w:rsidRDefault="001935EE" w:rsidP="00B8310B"/>
          <w:p w:rsidR="001935EE" w:rsidRPr="00C15116" w:rsidRDefault="001935EE" w:rsidP="00B8310B">
            <w:r>
              <w:t>CEUs available</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Information &amp; Support for In-Home Dementia Caregivers</w:t>
            </w:r>
          </w:p>
          <w:p w:rsidR="001935EE" w:rsidRPr="00160139" w:rsidRDefault="001935EE" w:rsidP="00B8310B">
            <w:r>
              <w:t>U.S. Department of Veterans Affairs (2014)</w:t>
            </w:r>
          </w:p>
          <w:p w:rsidR="001935EE" w:rsidRPr="00D80E15" w:rsidRDefault="00D53F3D" w:rsidP="00B8310B">
            <w:hyperlink r:id="rId41" w:history="1">
              <w:r w:rsidR="001935EE" w:rsidRPr="00D80E15">
                <w:rPr>
                  <w:rStyle w:val="Hyperlink"/>
                </w:rPr>
                <w:t>http://www.ruralhealth.va.gov/education/dementia-caregivers/index.asp</w:t>
              </w:r>
            </w:hyperlink>
          </w:p>
        </w:tc>
        <w:tc>
          <w:tcPr>
            <w:tcW w:w="4680" w:type="dxa"/>
          </w:tcPr>
          <w:p w:rsidR="001935EE" w:rsidRDefault="001935EE" w:rsidP="00B8310B">
            <w:r>
              <w:t xml:space="preserve">This online educational series is divided into twenty modules and is intended to help caregivers who are supporting persons with dementia. The content is also relevant to professionals who provide person-centered counseling. </w:t>
            </w:r>
          </w:p>
        </w:tc>
        <w:tc>
          <w:tcPr>
            <w:tcW w:w="1440" w:type="dxa"/>
          </w:tcPr>
          <w:p w:rsidR="001935EE" w:rsidRDefault="001935EE" w:rsidP="00B8310B">
            <w:r>
              <w:t>Online educational modules</w:t>
            </w:r>
          </w:p>
        </w:tc>
        <w:tc>
          <w:tcPr>
            <w:tcW w:w="1260" w:type="dxa"/>
          </w:tcPr>
          <w:p w:rsidR="001935EE" w:rsidRDefault="001935EE" w:rsidP="00B8310B">
            <w:r>
              <w:t>Free</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Dealing with the Challenging Behaviors around Dementia</w:t>
            </w:r>
          </w:p>
          <w:p w:rsidR="001935EE" w:rsidRDefault="001935EE" w:rsidP="00B8310B">
            <w:r>
              <w:t>Connecticut Resident Services Coordinator Training</w:t>
            </w:r>
          </w:p>
          <w:p w:rsidR="001935EE" w:rsidRPr="001D702D" w:rsidRDefault="00D53F3D" w:rsidP="00B8310B">
            <w:pPr>
              <w:pStyle w:val="CommentText"/>
            </w:pPr>
            <w:hyperlink r:id="rId42" w:history="1">
              <w:r w:rsidR="001935EE" w:rsidRPr="00EB511E">
                <w:rPr>
                  <w:rStyle w:val="Hyperlink"/>
                </w:rPr>
                <w:t>http://www.ctrsctraining.com/webcasts.html</w:t>
              </w:r>
            </w:hyperlink>
            <w:r w:rsidR="001935EE">
              <w:t xml:space="preserve"> </w:t>
            </w:r>
          </w:p>
        </w:tc>
        <w:tc>
          <w:tcPr>
            <w:tcW w:w="4680" w:type="dxa"/>
          </w:tcPr>
          <w:p w:rsidR="001935EE" w:rsidRDefault="001935EE" w:rsidP="00B8310B">
            <w:r>
              <w:t xml:space="preserve">This webinar offers information on communication strategies and community resources to support older adults with dementia. </w:t>
            </w:r>
          </w:p>
        </w:tc>
        <w:tc>
          <w:tcPr>
            <w:tcW w:w="1440" w:type="dxa"/>
          </w:tcPr>
          <w:p w:rsidR="001935EE" w:rsidRDefault="001935EE" w:rsidP="00B8310B">
            <w:r>
              <w:t>Webinar</w:t>
            </w:r>
          </w:p>
        </w:tc>
        <w:tc>
          <w:tcPr>
            <w:tcW w:w="1260" w:type="dxa"/>
          </w:tcPr>
          <w:p w:rsidR="001935EE" w:rsidRDefault="001935EE" w:rsidP="00B8310B">
            <w:r>
              <w:t>Free</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National Webinar Series: The Interprofessional Approach to Alzheimer’s Disease and Dementia Care</w:t>
            </w:r>
          </w:p>
          <w:p w:rsidR="001935EE" w:rsidRDefault="001935EE" w:rsidP="00B8310B">
            <w:r>
              <w:t>New Jersey Institute for Successful Aging (NJISA), DHHS/ACL</w:t>
            </w:r>
          </w:p>
          <w:p w:rsidR="001935EE" w:rsidRDefault="00D53F3D" w:rsidP="00B8310B">
            <w:pPr>
              <w:rPr>
                <w:b/>
                <w:i/>
              </w:rPr>
            </w:pPr>
            <w:hyperlink r:id="rId43" w:history="1">
              <w:r w:rsidR="001935EE" w:rsidRPr="00F30846">
                <w:rPr>
                  <w:rStyle w:val="Hyperlink"/>
                </w:rPr>
                <w:t>http://www.rowan.edu/som/njisa/njisanjgec-downloadable-resources/</w:t>
              </w:r>
            </w:hyperlink>
            <w:r w:rsidR="001935EE">
              <w:t xml:space="preserve"> </w:t>
            </w:r>
          </w:p>
        </w:tc>
        <w:tc>
          <w:tcPr>
            <w:tcW w:w="4680" w:type="dxa"/>
          </w:tcPr>
          <w:p w:rsidR="001935EE" w:rsidRDefault="001935EE" w:rsidP="00B8310B">
            <w:r>
              <w:t>This is a five-part webinar series for health professionals which reviews assessment and management approaches to Alzheimer’s disease and dementia.</w:t>
            </w:r>
          </w:p>
        </w:tc>
        <w:tc>
          <w:tcPr>
            <w:tcW w:w="1440" w:type="dxa"/>
          </w:tcPr>
          <w:p w:rsidR="001935EE" w:rsidRDefault="001935EE" w:rsidP="00B8310B">
            <w:r>
              <w:t>Webinar</w:t>
            </w:r>
          </w:p>
        </w:tc>
        <w:tc>
          <w:tcPr>
            <w:tcW w:w="1260" w:type="dxa"/>
          </w:tcPr>
          <w:p w:rsidR="001935EE" w:rsidRDefault="001935EE" w:rsidP="00B8310B">
            <w:r>
              <w:t>Free (registration required)</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UCLA Alzheimer’s and Dementia Care Video Series</w:t>
            </w:r>
          </w:p>
          <w:p w:rsidR="001935EE" w:rsidRDefault="001935EE" w:rsidP="00B8310B">
            <w:r>
              <w:t>UCLA</w:t>
            </w:r>
          </w:p>
          <w:p w:rsidR="001935EE" w:rsidRDefault="00D53F3D" w:rsidP="00B8310B">
            <w:pPr>
              <w:rPr>
                <w:b/>
                <w:i/>
              </w:rPr>
            </w:pPr>
            <w:hyperlink r:id="rId44" w:history="1">
              <w:r w:rsidR="001935EE" w:rsidRPr="00F30846">
                <w:rPr>
                  <w:rStyle w:val="Hyperlink"/>
                </w:rPr>
                <w:t>http://dementia.uclahealth.org/body.cfm?id=68</w:t>
              </w:r>
            </w:hyperlink>
            <w:r w:rsidR="001935EE">
              <w:t xml:space="preserve"> </w:t>
            </w:r>
          </w:p>
        </w:tc>
        <w:tc>
          <w:tcPr>
            <w:tcW w:w="4680" w:type="dxa"/>
          </w:tcPr>
          <w:p w:rsidR="001935EE" w:rsidRDefault="001935EE" w:rsidP="00B8310B">
            <w:r>
              <w:t xml:space="preserve">This is a collection of brief videos which focus on problematic behaviors experienced by persons with dementia. The videos provide investigation into and tools for responding to the behaviors. </w:t>
            </w:r>
          </w:p>
        </w:tc>
        <w:tc>
          <w:tcPr>
            <w:tcW w:w="1440" w:type="dxa"/>
          </w:tcPr>
          <w:p w:rsidR="001935EE" w:rsidRDefault="001935EE" w:rsidP="00B8310B">
            <w:r>
              <w:t>Videos</w:t>
            </w:r>
          </w:p>
        </w:tc>
        <w:tc>
          <w:tcPr>
            <w:tcW w:w="1260" w:type="dxa"/>
          </w:tcPr>
          <w:p w:rsidR="001935EE" w:rsidRDefault="001935EE" w:rsidP="00B8310B">
            <w:r>
              <w:t>Free</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This Caring Home</w:t>
            </w:r>
          </w:p>
          <w:p w:rsidR="001935EE" w:rsidRDefault="001935EE" w:rsidP="00B8310B">
            <w:r>
              <w:t>Weill Cornell Medical College</w:t>
            </w:r>
          </w:p>
          <w:p w:rsidR="001935EE" w:rsidRDefault="00D53F3D" w:rsidP="00B8310B">
            <w:pPr>
              <w:rPr>
                <w:b/>
                <w:i/>
              </w:rPr>
            </w:pPr>
            <w:hyperlink r:id="rId45" w:history="1">
              <w:r w:rsidR="001935EE" w:rsidRPr="00F30846">
                <w:rPr>
                  <w:rStyle w:val="Hyperlink"/>
                </w:rPr>
                <w:t>http://www.thiscaringhome.org/Index.aspx</w:t>
              </w:r>
            </w:hyperlink>
            <w:r w:rsidR="001935EE">
              <w:t xml:space="preserve">  </w:t>
            </w:r>
          </w:p>
        </w:tc>
        <w:tc>
          <w:tcPr>
            <w:tcW w:w="4680" w:type="dxa"/>
          </w:tcPr>
          <w:p w:rsidR="001935EE" w:rsidRDefault="001935EE" w:rsidP="00B8310B">
            <w:r>
              <w:t>This is an interactive, virtual home which provides tips on home safety and enhancing the quality of life for persons living at home with dementia.</w:t>
            </w:r>
          </w:p>
        </w:tc>
        <w:tc>
          <w:tcPr>
            <w:tcW w:w="1440" w:type="dxa"/>
          </w:tcPr>
          <w:p w:rsidR="001935EE" w:rsidRDefault="001935EE" w:rsidP="00B8310B">
            <w:r>
              <w:t>Multimedia</w:t>
            </w:r>
          </w:p>
        </w:tc>
        <w:tc>
          <w:tcPr>
            <w:tcW w:w="1260" w:type="dxa"/>
          </w:tcPr>
          <w:p w:rsidR="001935EE" w:rsidRDefault="001935EE" w:rsidP="00B8310B">
            <w:r>
              <w:t>Free</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Assessing Risk and Managing Behaviors in Persons with Dementia</w:t>
            </w:r>
          </w:p>
          <w:p w:rsidR="001935EE" w:rsidRDefault="001935EE" w:rsidP="00B8310B">
            <w:r>
              <w:t>Geriatric Mental Health Partnership (GMHP) (2015)</w:t>
            </w:r>
          </w:p>
          <w:p w:rsidR="001935EE" w:rsidRPr="00D51C5F" w:rsidRDefault="00D53F3D" w:rsidP="00B8310B">
            <w:hyperlink r:id="rId46" w:history="1">
              <w:r w:rsidR="001935EE" w:rsidRPr="00882E1E">
                <w:rPr>
                  <w:rStyle w:val="Hyperlink"/>
                </w:rPr>
                <w:t>http://worldeventsforum.blogspot.com/p/assessing-risk-and-managing-behaviors.html</w:t>
              </w:r>
            </w:hyperlink>
            <w:r w:rsidR="001935EE">
              <w:t xml:space="preserve"> </w:t>
            </w:r>
          </w:p>
        </w:tc>
        <w:tc>
          <w:tcPr>
            <w:tcW w:w="4680" w:type="dxa"/>
          </w:tcPr>
          <w:p w:rsidR="001935EE" w:rsidRDefault="001935EE" w:rsidP="00B8310B">
            <w:r>
              <w:t>This webinar provides tools and techniques for assessing risk and managing behaviors in older adults with dementia.</w:t>
            </w:r>
          </w:p>
        </w:tc>
        <w:tc>
          <w:tcPr>
            <w:tcW w:w="1440" w:type="dxa"/>
          </w:tcPr>
          <w:p w:rsidR="001935EE" w:rsidRDefault="001935EE" w:rsidP="00B8310B">
            <w:r>
              <w:t>Webinar</w:t>
            </w:r>
          </w:p>
        </w:tc>
        <w:tc>
          <w:tcPr>
            <w:tcW w:w="1260" w:type="dxa"/>
          </w:tcPr>
          <w:p w:rsidR="001935EE" w:rsidRDefault="001935EE" w:rsidP="00B8310B">
            <w:r>
              <w:t>Free</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ADRC Dementia Training: Aging Services and Supports for People Living with Dementia – ADRC Dementia Training</w:t>
            </w:r>
          </w:p>
          <w:p w:rsidR="001935EE" w:rsidRDefault="001935EE" w:rsidP="00B8310B">
            <w:r>
              <w:t>Portland State University</w:t>
            </w:r>
          </w:p>
          <w:p w:rsidR="001935EE" w:rsidRPr="008B7888" w:rsidRDefault="00D53F3D" w:rsidP="00B8310B">
            <w:hyperlink r:id="rId47" w:history="1">
              <w:r w:rsidR="001935EE" w:rsidRPr="00F30846">
                <w:rPr>
                  <w:rStyle w:val="Hyperlink"/>
                </w:rPr>
                <w:t>https://www.oregon.gov/DHS/SENIORS-DISABILITIES/SUA/Pages/AAA-Training.aspx</w:t>
              </w:r>
            </w:hyperlink>
            <w:r w:rsidR="001935EE">
              <w:t xml:space="preserve"> </w:t>
            </w:r>
          </w:p>
        </w:tc>
        <w:tc>
          <w:tcPr>
            <w:tcW w:w="4680" w:type="dxa"/>
          </w:tcPr>
          <w:p w:rsidR="001935EE" w:rsidRDefault="001935EE" w:rsidP="00B8310B">
            <w:r>
              <w:t>This is a multi-part webinar series based on the input of Oregon ADRC partners. The modules cover a range of topics including: Implementing Person-Centered Dementia Support; Decision Support Through Person-Centered Planning; and Supporting People with Intellectual Disabilities and Dementia.</w:t>
            </w:r>
          </w:p>
        </w:tc>
        <w:tc>
          <w:tcPr>
            <w:tcW w:w="1440" w:type="dxa"/>
          </w:tcPr>
          <w:p w:rsidR="001935EE" w:rsidRDefault="001935EE" w:rsidP="00B8310B">
            <w:r>
              <w:t>Webinar</w:t>
            </w:r>
          </w:p>
        </w:tc>
        <w:tc>
          <w:tcPr>
            <w:tcW w:w="1260" w:type="dxa"/>
          </w:tcPr>
          <w:p w:rsidR="001935EE" w:rsidRDefault="001935EE" w:rsidP="00B8310B">
            <w:r>
              <w:t>Free</w:t>
            </w:r>
          </w:p>
        </w:tc>
      </w:tr>
      <w:tr w:rsidR="001935EE" w:rsidTr="00B8310B">
        <w:trPr>
          <w:cantSplit/>
          <w:trHeight w:val="245"/>
        </w:trPr>
        <w:tc>
          <w:tcPr>
            <w:tcW w:w="1525" w:type="dxa"/>
          </w:tcPr>
          <w:p w:rsidR="001935EE" w:rsidRDefault="001935EE" w:rsidP="00B8310B">
            <w:r>
              <w:t>Alzheimer’s and Dementia</w:t>
            </w:r>
          </w:p>
        </w:tc>
        <w:tc>
          <w:tcPr>
            <w:tcW w:w="4680" w:type="dxa"/>
          </w:tcPr>
          <w:p w:rsidR="001935EE" w:rsidRDefault="001935EE" w:rsidP="00B8310B">
            <w:pPr>
              <w:rPr>
                <w:b/>
                <w:i/>
              </w:rPr>
            </w:pPr>
            <w:r>
              <w:rPr>
                <w:b/>
                <w:i/>
              </w:rPr>
              <w:t>Behavioral Disturbances of Dementia: Interventions to Reduce the Use of Psychotropic Medications</w:t>
            </w:r>
          </w:p>
          <w:p w:rsidR="001935EE" w:rsidRDefault="001935EE" w:rsidP="00B8310B">
            <w:r>
              <w:t>Geriatric Mental Health Partnership (GMHP) (2013)</w:t>
            </w:r>
          </w:p>
          <w:p w:rsidR="001935EE" w:rsidRPr="00727844" w:rsidRDefault="00D53F3D" w:rsidP="00B8310B">
            <w:hyperlink r:id="rId48" w:history="1">
              <w:r w:rsidR="001935EE" w:rsidRPr="00882E1E">
                <w:rPr>
                  <w:rStyle w:val="Hyperlink"/>
                </w:rPr>
                <w:t>http://worldeventsforum.blogspot.com/p/l-ive-event-held-tuesday-march-27-2012_7338.html</w:t>
              </w:r>
            </w:hyperlink>
            <w:r w:rsidR="001935EE">
              <w:t xml:space="preserve"> </w:t>
            </w:r>
          </w:p>
        </w:tc>
        <w:tc>
          <w:tcPr>
            <w:tcW w:w="4680" w:type="dxa"/>
          </w:tcPr>
          <w:p w:rsidR="001935EE" w:rsidRDefault="001935EE" w:rsidP="00B8310B">
            <w:r>
              <w:t>This webinar describes behavioral issues, triggers and strategies for reducing problem behaviors in older adults with dementia. It also covers the proper use of anti-psychotic medications.</w:t>
            </w:r>
          </w:p>
        </w:tc>
        <w:tc>
          <w:tcPr>
            <w:tcW w:w="1440" w:type="dxa"/>
          </w:tcPr>
          <w:p w:rsidR="001935EE" w:rsidRDefault="001935EE" w:rsidP="00B8310B">
            <w:r>
              <w:t>Webinar</w:t>
            </w:r>
          </w:p>
        </w:tc>
        <w:tc>
          <w:tcPr>
            <w:tcW w:w="1260" w:type="dxa"/>
          </w:tcPr>
          <w:p w:rsidR="001935EE" w:rsidRDefault="001935EE" w:rsidP="00B8310B">
            <w:r>
              <w:t>Free</w:t>
            </w:r>
          </w:p>
        </w:tc>
      </w:tr>
    </w:tbl>
    <w:p w:rsidR="008E5DE5" w:rsidRDefault="008E5DE5" w:rsidP="00D96BA6">
      <w:pPr>
        <w:spacing w:line="240" w:lineRule="auto"/>
        <w:contextualSpacing/>
      </w:pPr>
    </w:p>
    <w:p w:rsidR="007230C1" w:rsidRPr="007230C1" w:rsidRDefault="00EF7681" w:rsidP="006F1980">
      <w:pPr>
        <w:pStyle w:val="Heading1"/>
        <w:pageBreakBefore/>
        <w:numPr>
          <w:ilvl w:val="0"/>
          <w:numId w:val="8"/>
        </w:numPr>
        <w:spacing w:after="120" w:line="240" w:lineRule="auto"/>
      </w:pPr>
      <w:bookmarkStart w:id="15" w:name="_Toc462152080"/>
      <w:bookmarkStart w:id="16" w:name="Suicidality"/>
      <w:r>
        <w:t>Suicidal Thoughts and Behaviors</w:t>
      </w:r>
      <w:bookmarkEnd w:id="15"/>
    </w:p>
    <w:tbl>
      <w:tblPr>
        <w:tblStyle w:val="TableGrid"/>
        <w:tblW w:w="13585" w:type="dxa"/>
        <w:tblLayout w:type="fixed"/>
        <w:tblLook w:val="04A0"/>
      </w:tblPr>
      <w:tblGrid>
        <w:gridCol w:w="4585"/>
        <w:gridCol w:w="6300"/>
        <w:gridCol w:w="1440"/>
        <w:gridCol w:w="1260"/>
      </w:tblGrid>
      <w:tr w:rsidR="00D7275C" w:rsidTr="003D064F">
        <w:trPr>
          <w:cantSplit/>
        </w:trPr>
        <w:tc>
          <w:tcPr>
            <w:tcW w:w="4585" w:type="dxa"/>
            <w:shd w:val="clear" w:color="auto" w:fill="F2F2F2" w:themeFill="background1" w:themeFillShade="F2"/>
          </w:tcPr>
          <w:bookmarkEnd w:id="16"/>
          <w:p w:rsidR="00D7275C" w:rsidRPr="00BF02E8" w:rsidRDefault="00D7275C" w:rsidP="00B66DD1">
            <w:pPr>
              <w:rPr>
                <w:b/>
              </w:rPr>
            </w:pPr>
            <w:r>
              <w:rPr>
                <w:b/>
              </w:rPr>
              <w:t>Resource, Creator, Date</w:t>
            </w:r>
          </w:p>
        </w:tc>
        <w:tc>
          <w:tcPr>
            <w:tcW w:w="6300" w:type="dxa"/>
            <w:shd w:val="clear" w:color="auto" w:fill="F2F2F2" w:themeFill="background1" w:themeFillShade="F2"/>
          </w:tcPr>
          <w:p w:rsidR="00D7275C" w:rsidRPr="00BF02E8" w:rsidRDefault="00D7275C">
            <w:pPr>
              <w:rPr>
                <w:b/>
              </w:rPr>
            </w:pPr>
            <w:r w:rsidRPr="00BF02E8">
              <w:rPr>
                <w:b/>
              </w:rPr>
              <w:t>Description</w:t>
            </w:r>
          </w:p>
        </w:tc>
        <w:tc>
          <w:tcPr>
            <w:tcW w:w="1440" w:type="dxa"/>
            <w:shd w:val="clear" w:color="auto" w:fill="F2F2F2" w:themeFill="background1" w:themeFillShade="F2"/>
          </w:tcPr>
          <w:p w:rsidR="00D7275C" w:rsidRPr="00BF02E8" w:rsidRDefault="00D7275C">
            <w:pPr>
              <w:rPr>
                <w:b/>
              </w:rPr>
            </w:pPr>
            <w:r>
              <w:rPr>
                <w:b/>
              </w:rPr>
              <w:t>Format</w:t>
            </w:r>
          </w:p>
        </w:tc>
        <w:tc>
          <w:tcPr>
            <w:tcW w:w="1260" w:type="dxa"/>
            <w:shd w:val="clear" w:color="auto" w:fill="F2F2F2" w:themeFill="background1" w:themeFillShade="F2"/>
          </w:tcPr>
          <w:p w:rsidR="00D7275C" w:rsidRPr="00BF02E8" w:rsidRDefault="00D7275C">
            <w:pPr>
              <w:rPr>
                <w:b/>
              </w:rPr>
            </w:pPr>
            <w:r w:rsidRPr="00BF02E8">
              <w:rPr>
                <w:b/>
              </w:rPr>
              <w:t>Cost</w:t>
            </w:r>
          </w:p>
        </w:tc>
      </w:tr>
      <w:tr w:rsidR="00D7275C" w:rsidTr="003D064F">
        <w:trPr>
          <w:cantSplit/>
          <w:trHeight w:val="1457"/>
        </w:trPr>
        <w:tc>
          <w:tcPr>
            <w:tcW w:w="4585" w:type="dxa"/>
          </w:tcPr>
          <w:p w:rsidR="00D7275C" w:rsidRPr="00DC5690" w:rsidRDefault="00D7275C">
            <w:pPr>
              <w:rPr>
                <w:b/>
                <w:i/>
              </w:rPr>
            </w:pPr>
            <w:r w:rsidRPr="00905DB2">
              <w:rPr>
                <w:b/>
                <w:i/>
              </w:rPr>
              <w:t>Suic</w:t>
            </w:r>
            <w:r>
              <w:rPr>
                <w:b/>
                <w:i/>
              </w:rPr>
              <w:t>ide Prevention and Older Adults</w:t>
            </w:r>
          </w:p>
          <w:p w:rsidR="00D7275C" w:rsidRDefault="00D7275C">
            <w:r>
              <w:t xml:space="preserve">SAMHSA, University of Rochester School of Medicine, </w:t>
            </w:r>
            <w:r w:rsidR="001F0635">
              <w:t>SPRC, NCOA</w:t>
            </w:r>
            <w:r>
              <w:t xml:space="preserve"> (2015)</w:t>
            </w:r>
          </w:p>
          <w:p w:rsidR="00D7275C" w:rsidRDefault="00D53F3D">
            <w:hyperlink r:id="rId49" w:history="1">
              <w:r w:rsidR="00D7275C" w:rsidRPr="007F3FD2">
                <w:rPr>
                  <w:rStyle w:val="Hyperlink"/>
                </w:rPr>
                <w:t>https://www.ncoa.org/resources/suicide-prevention-and-older-adults/</w:t>
              </w:r>
            </w:hyperlink>
          </w:p>
        </w:tc>
        <w:tc>
          <w:tcPr>
            <w:tcW w:w="6300" w:type="dxa"/>
          </w:tcPr>
          <w:p w:rsidR="00D7275C" w:rsidRDefault="00D7275C" w:rsidP="00165BBC">
            <w:r>
              <w:t xml:space="preserve">This webinar with audio recording presents the prevalence and risk factors of suicide among older adults and discusses prevention strategies and evidence-based interventions (Healthy I.D.E.A.S., Open Door, PEARLS, and QPR) that could be delivered in the context of Person-Centered Counseling for older adults at risk for suicide. </w:t>
            </w:r>
          </w:p>
        </w:tc>
        <w:tc>
          <w:tcPr>
            <w:tcW w:w="1440" w:type="dxa"/>
          </w:tcPr>
          <w:p w:rsidR="00D7275C" w:rsidRDefault="00D7275C" w:rsidP="008D352F">
            <w:r>
              <w:t>Webinar</w:t>
            </w:r>
          </w:p>
        </w:tc>
        <w:tc>
          <w:tcPr>
            <w:tcW w:w="1260" w:type="dxa"/>
          </w:tcPr>
          <w:p w:rsidR="00D7275C" w:rsidRDefault="00D7275C">
            <w:r>
              <w:t>Free</w:t>
            </w:r>
          </w:p>
        </w:tc>
      </w:tr>
      <w:tr w:rsidR="00D7275C" w:rsidTr="003D064F">
        <w:trPr>
          <w:cantSplit/>
          <w:trHeight w:val="1448"/>
        </w:trPr>
        <w:tc>
          <w:tcPr>
            <w:tcW w:w="4585" w:type="dxa"/>
          </w:tcPr>
          <w:p w:rsidR="00D7275C" w:rsidRPr="00DC5690" w:rsidRDefault="00D7275C">
            <w:pPr>
              <w:rPr>
                <w:b/>
                <w:i/>
              </w:rPr>
            </w:pPr>
            <w:r w:rsidRPr="00334BC7">
              <w:rPr>
                <w:b/>
                <w:i/>
              </w:rPr>
              <w:t>Suicide Prevention in Older Adulthood</w:t>
            </w:r>
          </w:p>
          <w:p w:rsidR="00D7275C" w:rsidRDefault="00D7275C">
            <w:r>
              <w:t>ACL &amp; SAMHSA (2014)</w:t>
            </w:r>
          </w:p>
          <w:p w:rsidR="00D7275C" w:rsidRDefault="00D53F3D" w:rsidP="00376B2E">
            <w:hyperlink r:id="rId50" w:history="1">
              <w:r w:rsidR="00D7275C" w:rsidRPr="007D21A3">
                <w:rPr>
                  <w:rStyle w:val="Hyperlink"/>
                </w:rPr>
                <w:t>https://www.ncoa.org/wp-content/uploads/Suicide-Prevention-Webinar-9-29.pdf</w:t>
              </w:r>
            </w:hyperlink>
          </w:p>
        </w:tc>
        <w:tc>
          <w:tcPr>
            <w:tcW w:w="6300" w:type="dxa"/>
          </w:tcPr>
          <w:p w:rsidR="00D7275C" w:rsidRDefault="00D7275C" w:rsidP="00DC2EC7">
            <w:r>
              <w:t>This webinar reviews prevalence, prevention strategies, and National Initiatives in suicide prevention for older adults. It also provides an overview of the Older Adult Gatekeeper Training developed by the Samaritans organization of Massachusetts.</w:t>
            </w:r>
          </w:p>
        </w:tc>
        <w:tc>
          <w:tcPr>
            <w:tcW w:w="1440" w:type="dxa"/>
          </w:tcPr>
          <w:p w:rsidR="00D7275C" w:rsidRDefault="00D7275C" w:rsidP="008D352F">
            <w:r>
              <w:t>Webinar</w:t>
            </w:r>
          </w:p>
        </w:tc>
        <w:tc>
          <w:tcPr>
            <w:tcW w:w="1260" w:type="dxa"/>
          </w:tcPr>
          <w:p w:rsidR="00D7275C" w:rsidRDefault="00D7275C">
            <w:r>
              <w:t>Free</w:t>
            </w:r>
          </w:p>
        </w:tc>
      </w:tr>
      <w:tr w:rsidR="00D7275C" w:rsidTr="003D064F">
        <w:trPr>
          <w:cantSplit/>
          <w:trHeight w:val="1160"/>
        </w:trPr>
        <w:tc>
          <w:tcPr>
            <w:tcW w:w="4585" w:type="dxa"/>
          </w:tcPr>
          <w:p w:rsidR="00D7275C" w:rsidRPr="00DC5690" w:rsidRDefault="00D7275C" w:rsidP="0032190D">
            <w:pPr>
              <w:rPr>
                <w:b/>
                <w:i/>
              </w:rPr>
            </w:pPr>
            <w:r w:rsidRPr="00F833CC">
              <w:rPr>
                <w:b/>
                <w:i/>
              </w:rPr>
              <w:t>Depression, A</w:t>
            </w:r>
            <w:r>
              <w:rPr>
                <w:b/>
                <w:i/>
              </w:rPr>
              <w:t xml:space="preserve">nxiety, and Suicide Prevention </w:t>
            </w:r>
          </w:p>
          <w:p w:rsidR="00D7275C" w:rsidRDefault="00FF5DF5" w:rsidP="0032190D">
            <w:r>
              <w:t xml:space="preserve">SAMHSA, </w:t>
            </w:r>
            <w:r w:rsidR="00D7275C">
              <w:t>AoA</w:t>
            </w:r>
            <w:r>
              <w:t xml:space="preserve">, NCOA, Behavioral Health Older Americans TAC </w:t>
            </w:r>
            <w:r w:rsidR="00D7275C" w:rsidRPr="00F26688">
              <w:t>(2012)</w:t>
            </w:r>
          </w:p>
          <w:p w:rsidR="00D7275C" w:rsidRDefault="00D53F3D" w:rsidP="0032190D">
            <w:hyperlink r:id="rId51" w:history="1">
              <w:r w:rsidR="00D7275C" w:rsidRPr="007F3FD2">
                <w:rPr>
                  <w:rStyle w:val="Hyperlink"/>
                </w:rPr>
                <w:t>https://www.ncoa.org/resources/webinar-depression-anxiety-and-suicide-prevention/</w:t>
              </w:r>
            </w:hyperlink>
          </w:p>
        </w:tc>
        <w:tc>
          <w:tcPr>
            <w:tcW w:w="6300" w:type="dxa"/>
          </w:tcPr>
          <w:p w:rsidR="00D7275C" w:rsidRDefault="00D7275C" w:rsidP="000F7126">
            <w:r>
              <w:t>This webinar reviews depression, anxiety and suicide prevention and looks at local and state efforts to implement evidence-based programs to combat these issues.</w:t>
            </w:r>
          </w:p>
          <w:p w:rsidR="00FF5DF5" w:rsidRDefault="00FF5DF5" w:rsidP="000F7126"/>
          <w:p w:rsidR="00FF5DF5" w:rsidRDefault="00FF5DF5" w:rsidP="00FF5DF5">
            <w:r>
              <w:t xml:space="preserve">See also </w:t>
            </w:r>
            <w:r>
              <w:rPr>
                <w:i/>
              </w:rPr>
              <w:t xml:space="preserve">Issue Brief 6 </w:t>
            </w:r>
            <w:r>
              <w:t xml:space="preserve">in the </w:t>
            </w:r>
            <w:r w:rsidRPr="00A33D78">
              <w:rPr>
                <w:i/>
              </w:rPr>
              <w:t>Older Americans Behavioral Health Series</w:t>
            </w:r>
          </w:p>
        </w:tc>
        <w:tc>
          <w:tcPr>
            <w:tcW w:w="1440" w:type="dxa"/>
          </w:tcPr>
          <w:p w:rsidR="00D7275C" w:rsidRDefault="00D7275C" w:rsidP="008D352F">
            <w:r>
              <w:t>Webinar</w:t>
            </w:r>
          </w:p>
        </w:tc>
        <w:tc>
          <w:tcPr>
            <w:tcW w:w="1260" w:type="dxa"/>
          </w:tcPr>
          <w:p w:rsidR="00D7275C" w:rsidRDefault="00D7275C" w:rsidP="0032190D">
            <w:r>
              <w:t>Free</w:t>
            </w:r>
          </w:p>
        </w:tc>
      </w:tr>
      <w:tr w:rsidR="00D7275C" w:rsidTr="003D064F">
        <w:trPr>
          <w:cantSplit/>
          <w:trHeight w:val="1160"/>
        </w:trPr>
        <w:tc>
          <w:tcPr>
            <w:tcW w:w="4585" w:type="dxa"/>
          </w:tcPr>
          <w:p w:rsidR="00D7275C" w:rsidRPr="00334BC7" w:rsidRDefault="00D7275C" w:rsidP="00DC5690">
            <w:pPr>
              <w:rPr>
                <w:b/>
                <w:i/>
              </w:rPr>
            </w:pPr>
            <w:r w:rsidRPr="00334BC7">
              <w:rPr>
                <w:b/>
                <w:i/>
              </w:rPr>
              <w:t>Promoting Emotional Health and Preventing Suicide: A Toolkit for Senior Centers</w:t>
            </w:r>
          </w:p>
          <w:p w:rsidR="00D7275C" w:rsidRDefault="00D7275C" w:rsidP="0032190D">
            <w:r>
              <w:t>SAMHSA (2015)</w:t>
            </w:r>
          </w:p>
          <w:p w:rsidR="00D7275C" w:rsidRDefault="00D53F3D" w:rsidP="00DC5690">
            <w:hyperlink r:id="rId52" w:history="1">
              <w:r w:rsidR="00D7275C" w:rsidRPr="007F3FD2">
                <w:rPr>
                  <w:rStyle w:val="Hyperlink"/>
                </w:rPr>
                <w:t>http://store.samhsa.gov/shin/content/SMA15-4416/SMA15-4416.pdf</w:t>
              </w:r>
            </w:hyperlink>
          </w:p>
        </w:tc>
        <w:tc>
          <w:tcPr>
            <w:tcW w:w="6300" w:type="dxa"/>
          </w:tcPr>
          <w:p w:rsidR="00D7275C" w:rsidRDefault="00D7275C" w:rsidP="006002F1">
            <w:r>
              <w:t>This toolkit was designed for senior center staff and volunteers, but can be a useful resource for professionals who provide Person-</w:t>
            </w:r>
            <w:r w:rsidR="00682CC3">
              <w:t>Centered Counseling.</w:t>
            </w:r>
          </w:p>
        </w:tc>
        <w:tc>
          <w:tcPr>
            <w:tcW w:w="1440" w:type="dxa"/>
          </w:tcPr>
          <w:p w:rsidR="00D7275C" w:rsidRDefault="00D7275C" w:rsidP="0032190D">
            <w:r>
              <w:t>Toolkit</w:t>
            </w:r>
          </w:p>
        </w:tc>
        <w:tc>
          <w:tcPr>
            <w:tcW w:w="1260" w:type="dxa"/>
          </w:tcPr>
          <w:p w:rsidR="00D7275C" w:rsidRDefault="00D7275C" w:rsidP="0032190D">
            <w:r>
              <w:t>Free</w:t>
            </w:r>
          </w:p>
        </w:tc>
      </w:tr>
      <w:tr w:rsidR="00AA5CE0" w:rsidTr="003D064F">
        <w:trPr>
          <w:cantSplit/>
          <w:trHeight w:val="1160"/>
        </w:trPr>
        <w:tc>
          <w:tcPr>
            <w:tcW w:w="4585" w:type="dxa"/>
          </w:tcPr>
          <w:p w:rsidR="00AA5CE0" w:rsidRDefault="00AA5CE0" w:rsidP="00DC5690">
            <w:pPr>
              <w:rPr>
                <w:b/>
                <w:i/>
              </w:rPr>
            </w:pPr>
            <w:r>
              <w:rPr>
                <w:b/>
                <w:i/>
              </w:rPr>
              <w:t>The Role of Senior Living Community Professionals in Preventing Suicide</w:t>
            </w:r>
          </w:p>
          <w:p w:rsidR="00AA5CE0" w:rsidRDefault="00AA5CE0" w:rsidP="00AA5CE0">
            <w:r>
              <w:t>SPRC (2015)</w:t>
            </w:r>
          </w:p>
          <w:p w:rsidR="00AA5CE0" w:rsidRPr="00AA5CE0" w:rsidRDefault="00D53F3D" w:rsidP="00AA5CE0">
            <w:hyperlink r:id="rId53" w:history="1">
              <w:r w:rsidR="00AA5CE0">
                <w:rPr>
                  <w:rStyle w:val="Hyperlink"/>
                </w:rPr>
                <w:t>http://www.sprc.org/sites/sprc.org/files/slc_providers.pdf</w:t>
              </w:r>
            </w:hyperlink>
          </w:p>
        </w:tc>
        <w:tc>
          <w:tcPr>
            <w:tcW w:w="6300" w:type="dxa"/>
          </w:tcPr>
          <w:p w:rsidR="00AA5CE0" w:rsidRDefault="00AA5CE0" w:rsidP="00AA5CE0">
            <w:r>
              <w:t>This information sheet provides information to help professionals in senior living communities recognize and respond to suicide risk.</w:t>
            </w:r>
          </w:p>
          <w:p w:rsidR="00AA5CE0" w:rsidRDefault="00AA5CE0" w:rsidP="006002F1"/>
        </w:tc>
        <w:tc>
          <w:tcPr>
            <w:tcW w:w="1440" w:type="dxa"/>
          </w:tcPr>
          <w:p w:rsidR="00AA5CE0" w:rsidRDefault="00AA5CE0" w:rsidP="0032190D">
            <w:r>
              <w:t>Information Sheet</w:t>
            </w:r>
          </w:p>
        </w:tc>
        <w:tc>
          <w:tcPr>
            <w:tcW w:w="1260" w:type="dxa"/>
          </w:tcPr>
          <w:p w:rsidR="00AA5CE0" w:rsidRDefault="00AA5CE0" w:rsidP="0032190D">
            <w:r>
              <w:t>Free</w:t>
            </w:r>
          </w:p>
        </w:tc>
      </w:tr>
      <w:tr w:rsidR="00D7275C" w:rsidTr="003D064F">
        <w:trPr>
          <w:cantSplit/>
          <w:trHeight w:val="1160"/>
        </w:trPr>
        <w:tc>
          <w:tcPr>
            <w:tcW w:w="4585" w:type="dxa"/>
          </w:tcPr>
          <w:p w:rsidR="00D7275C" w:rsidRPr="00620A39" w:rsidRDefault="00D7275C" w:rsidP="0032190D">
            <w:pPr>
              <w:rPr>
                <w:b/>
                <w:i/>
              </w:rPr>
            </w:pPr>
            <w:r w:rsidRPr="00620A39">
              <w:rPr>
                <w:b/>
                <w:i/>
              </w:rPr>
              <w:t>Promoting Emotional Health and Preventing Suicide: A Toolkit for Senior Living Communities</w:t>
            </w:r>
          </w:p>
          <w:p w:rsidR="00D7275C" w:rsidRDefault="00D7275C" w:rsidP="0032190D">
            <w:r>
              <w:t>SAMHSA (2011)</w:t>
            </w:r>
          </w:p>
          <w:p w:rsidR="00D7275C" w:rsidRDefault="00D53F3D" w:rsidP="0032190D">
            <w:hyperlink r:id="rId54" w:history="1">
              <w:r w:rsidR="00D7275C" w:rsidRPr="007F3FD2">
                <w:rPr>
                  <w:rStyle w:val="Hyperlink"/>
                </w:rPr>
                <w:t>http://store.samhsa.gov/shin/content//SMA10-4515/SMA10-4515ToolkitOverview.pdf</w:t>
              </w:r>
            </w:hyperlink>
          </w:p>
        </w:tc>
        <w:tc>
          <w:tcPr>
            <w:tcW w:w="6300" w:type="dxa"/>
          </w:tcPr>
          <w:p w:rsidR="00D7275C" w:rsidRDefault="00D7275C" w:rsidP="00F24118">
            <w:r>
              <w:t xml:space="preserve">Similar to SAMHSA’s 2015 toolkit above, this toolkit was developed for staff at senior living communities to promote mental health and recognize and respond to warning signs of suicide.  </w:t>
            </w:r>
          </w:p>
        </w:tc>
        <w:tc>
          <w:tcPr>
            <w:tcW w:w="1440" w:type="dxa"/>
          </w:tcPr>
          <w:p w:rsidR="00D7275C" w:rsidRDefault="00D7275C" w:rsidP="0032190D">
            <w:r>
              <w:t>Toolkit</w:t>
            </w:r>
          </w:p>
        </w:tc>
        <w:tc>
          <w:tcPr>
            <w:tcW w:w="1260" w:type="dxa"/>
          </w:tcPr>
          <w:p w:rsidR="00D7275C" w:rsidRDefault="00D7275C" w:rsidP="0032190D">
            <w:r>
              <w:t>Free</w:t>
            </w:r>
          </w:p>
        </w:tc>
      </w:tr>
      <w:tr w:rsidR="00D7275C" w:rsidTr="003D064F">
        <w:trPr>
          <w:cantSplit/>
        </w:trPr>
        <w:tc>
          <w:tcPr>
            <w:tcW w:w="4585" w:type="dxa"/>
          </w:tcPr>
          <w:p w:rsidR="00D7275C" w:rsidRPr="00334BC7" w:rsidRDefault="00D7275C" w:rsidP="00DC5690">
            <w:pPr>
              <w:rPr>
                <w:b/>
                <w:i/>
              </w:rPr>
            </w:pPr>
            <w:r w:rsidRPr="00334BC7">
              <w:rPr>
                <w:b/>
                <w:i/>
              </w:rPr>
              <w:t>Suicide Prevention Among Older Adults</w:t>
            </w:r>
          </w:p>
          <w:p w:rsidR="00D7275C" w:rsidRDefault="00D7275C">
            <w:r>
              <w:t>BU Center for Aging &amp; Disability Education &amp; Research (CADER)</w:t>
            </w:r>
          </w:p>
          <w:p w:rsidR="00D7275C" w:rsidRDefault="00D53F3D">
            <w:hyperlink r:id="rId55" w:history="1">
              <w:r w:rsidR="00D7275C" w:rsidRPr="009A599A">
                <w:rPr>
                  <w:rStyle w:val="Hyperlink"/>
                </w:rPr>
                <w:t>http://www.bu.edu/cader/browse-catalog/course-descriptions/suicide-prevention-among-older-adults/</w:t>
              </w:r>
            </w:hyperlink>
            <w:r w:rsidR="00D7275C">
              <w:t xml:space="preserve"> </w:t>
            </w:r>
          </w:p>
        </w:tc>
        <w:tc>
          <w:tcPr>
            <w:tcW w:w="6300" w:type="dxa"/>
          </w:tcPr>
          <w:p w:rsidR="00D7275C" w:rsidRDefault="00D7275C" w:rsidP="00EB31C2">
            <w:r>
              <w:t>This online training course designed for professionals working with older adults focuses on current research on suicide prevention, skills and tools to recognize risk, intervention options, and understanding how one’s own attitudes toward suicide can affect their care of older adult clients. Case studies provide concrete examples and resources are available for download. It can be taken as part of a certificate in Mental Health and Aging.</w:t>
            </w:r>
          </w:p>
        </w:tc>
        <w:tc>
          <w:tcPr>
            <w:tcW w:w="1440" w:type="dxa"/>
          </w:tcPr>
          <w:p w:rsidR="00D7275C" w:rsidRDefault="00D7275C">
            <w:r>
              <w:t>Online training</w:t>
            </w:r>
          </w:p>
        </w:tc>
        <w:tc>
          <w:tcPr>
            <w:tcW w:w="1260" w:type="dxa"/>
          </w:tcPr>
          <w:p w:rsidR="00D7275C" w:rsidRDefault="00D7275C">
            <w:r>
              <w:t>$120</w:t>
            </w:r>
          </w:p>
          <w:p w:rsidR="00D51FAA" w:rsidRDefault="00D51FAA"/>
          <w:p w:rsidR="00D7275C" w:rsidRDefault="00D7275C">
            <w:r>
              <w:t>4 CEUs</w:t>
            </w:r>
            <w:r w:rsidR="00350DC4">
              <w:t xml:space="preserve"> available</w:t>
            </w:r>
          </w:p>
        </w:tc>
      </w:tr>
      <w:tr w:rsidR="00D7275C" w:rsidTr="003D064F">
        <w:trPr>
          <w:cantSplit/>
        </w:trPr>
        <w:tc>
          <w:tcPr>
            <w:tcW w:w="4585" w:type="dxa"/>
          </w:tcPr>
          <w:p w:rsidR="00D7275C" w:rsidRPr="00DC5690" w:rsidRDefault="00D7275C" w:rsidP="009376C3">
            <w:pPr>
              <w:rPr>
                <w:b/>
                <w:i/>
              </w:rPr>
            </w:pPr>
            <w:r w:rsidRPr="00DC5690">
              <w:rPr>
                <w:b/>
                <w:i/>
              </w:rPr>
              <w:t>Older Adult Gatekeeper Training</w:t>
            </w:r>
            <w:r>
              <w:rPr>
                <w:b/>
                <w:i/>
              </w:rPr>
              <w:t>s</w:t>
            </w:r>
          </w:p>
          <w:p w:rsidR="00D7275C" w:rsidRDefault="00D7275C" w:rsidP="009376C3">
            <w:r>
              <w:t>Samaritans of Merrimack Valley (MA)</w:t>
            </w:r>
          </w:p>
          <w:p w:rsidR="00D7275C" w:rsidRDefault="00D53F3D" w:rsidP="009376C3">
            <w:pPr>
              <w:tabs>
                <w:tab w:val="left" w:pos="1215"/>
              </w:tabs>
              <w:rPr>
                <w:b/>
                <w:i/>
              </w:rPr>
            </w:pPr>
            <w:hyperlink r:id="rId56" w:history="1">
              <w:r w:rsidR="00D7275C" w:rsidRPr="00C55D8B">
                <w:rPr>
                  <w:rStyle w:val="Hyperlink"/>
                </w:rPr>
                <w:t>http://www.fsmv.org/Samaritans/GatekeeperTrainings.html</w:t>
              </w:r>
            </w:hyperlink>
          </w:p>
        </w:tc>
        <w:tc>
          <w:tcPr>
            <w:tcW w:w="6300" w:type="dxa"/>
          </w:tcPr>
          <w:p w:rsidR="00D7275C" w:rsidRDefault="00D7275C" w:rsidP="0028662C">
            <w:r>
              <w:t>Two free trainings:</w:t>
            </w:r>
          </w:p>
          <w:p w:rsidR="00D7275C" w:rsidRDefault="00D7275C" w:rsidP="009376C3">
            <w:pPr>
              <w:pStyle w:val="ListParagraph"/>
              <w:numPr>
                <w:ilvl w:val="0"/>
                <w:numId w:val="2"/>
              </w:numPr>
            </w:pPr>
            <w:r>
              <w:t>Gatekeepers of Older Adults (8 hours)</w:t>
            </w:r>
          </w:p>
          <w:p w:rsidR="00D7275C" w:rsidRDefault="00D7275C" w:rsidP="001A7881">
            <w:pPr>
              <w:pStyle w:val="ListParagraph"/>
              <w:numPr>
                <w:ilvl w:val="0"/>
                <w:numId w:val="2"/>
              </w:numPr>
            </w:pPr>
            <w:r>
              <w:t>Suicide and Aging: A Gatekeeper Workshop (4 hours)</w:t>
            </w:r>
          </w:p>
          <w:p w:rsidR="00D7275C" w:rsidRPr="00ED75CB" w:rsidDel="00ED75CB" w:rsidRDefault="00D7275C" w:rsidP="000C4AF0">
            <w:r>
              <w:t>Training topics include recognizing and assessing suicide risk, and intervening and referring at-risk persons.</w:t>
            </w:r>
          </w:p>
        </w:tc>
        <w:tc>
          <w:tcPr>
            <w:tcW w:w="1440" w:type="dxa"/>
          </w:tcPr>
          <w:p w:rsidR="00D7275C" w:rsidRPr="00ED75CB" w:rsidRDefault="00D7275C" w:rsidP="00615FE2">
            <w:r w:rsidRPr="00BA3809">
              <w:t>In-person trainings</w:t>
            </w:r>
          </w:p>
        </w:tc>
        <w:tc>
          <w:tcPr>
            <w:tcW w:w="1260" w:type="dxa"/>
          </w:tcPr>
          <w:p w:rsidR="00D7275C" w:rsidRDefault="00D7275C" w:rsidP="009376C3">
            <w:r>
              <w:t>Free to qualifying institutions in MA</w:t>
            </w:r>
          </w:p>
          <w:p w:rsidR="00D7275C" w:rsidRDefault="00D7275C" w:rsidP="009376C3"/>
          <w:p w:rsidR="00D7275C" w:rsidRDefault="00D7275C" w:rsidP="009376C3">
            <w:r>
              <w:t>6.5 &amp; 3.5</w:t>
            </w:r>
          </w:p>
          <w:p w:rsidR="00D7275C" w:rsidRPr="00DC5690" w:rsidDel="00ED75CB" w:rsidRDefault="00D7275C" w:rsidP="009376C3">
            <w:pPr>
              <w:rPr>
                <w:highlight w:val="yellow"/>
              </w:rPr>
            </w:pPr>
            <w:r>
              <w:t>CEUs available</w:t>
            </w:r>
          </w:p>
        </w:tc>
      </w:tr>
      <w:tr w:rsidR="00D7275C" w:rsidTr="003D064F">
        <w:trPr>
          <w:cantSplit/>
          <w:trHeight w:val="2123"/>
        </w:trPr>
        <w:tc>
          <w:tcPr>
            <w:tcW w:w="4585" w:type="dxa"/>
          </w:tcPr>
          <w:p w:rsidR="00D7275C" w:rsidRPr="001C333C" w:rsidRDefault="00D7275C" w:rsidP="00BF3B1A">
            <w:pPr>
              <w:rPr>
                <w:b/>
                <w:i/>
              </w:rPr>
            </w:pPr>
            <w:r>
              <w:rPr>
                <w:b/>
                <w:i/>
              </w:rPr>
              <w:t>QPR Online Gatekeeper Training</w:t>
            </w:r>
          </w:p>
          <w:p w:rsidR="00D7275C" w:rsidRPr="001C333C" w:rsidRDefault="00D7275C" w:rsidP="00BF3B1A">
            <w:r w:rsidRPr="001C333C">
              <w:t>QPR Institute</w:t>
            </w:r>
          </w:p>
          <w:p w:rsidR="00D7275C" w:rsidRDefault="00D53F3D" w:rsidP="00615FE2">
            <w:hyperlink r:id="rId57" w:history="1">
              <w:r w:rsidR="00D7275C" w:rsidRPr="007D21A3">
                <w:rPr>
                  <w:rStyle w:val="Hyperlink"/>
                </w:rPr>
                <w:t>https://www.qprinstitute.com/</w:t>
              </w:r>
            </w:hyperlink>
          </w:p>
          <w:p w:rsidR="00D7275C" w:rsidRDefault="00D7275C" w:rsidP="00615FE2"/>
        </w:tc>
        <w:tc>
          <w:tcPr>
            <w:tcW w:w="6300" w:type="dxa"/>
          </w:tcPr>
          <w:p w:rsidR="00D7275C" w:rsidRDefault="00D7275C" w:rsidP="002D4A37">
            <w:r>
              <w:t>QPR is an evidence-based suicide prevention intervention. The online training courses cover the common causes of suicidal behavior, warning signs of suicide, and how to get help for someone in crisis. The online Gatekeeper course can be completed in approximately one hour</w:t>
            </w:r>
          </w:p>
        </w:tc>
        <w:tc>
          <w:tcPr>
            <w:tcW w:w="1440" w:type="dxa"/>
          </w:tcPr>
          <w:p w:rsidR="00D7275C" w:rsidRDefault="00D7275C" w:rsidP="00615FE2">
            <w:r>
              <w:t>Online course</w:t>
            </w:r>
          </w:p>
        </w:tc>
        <w:tc>
          <w:tcPr>
            <w:tcW w:w="1260" w:type="dxa"/>
          </w:tcPr>
          <w:p w:rsidR="00D7275C" w:rsidRDefault="00D7275C" w:rsidP="00FE59AE">
            <w:r>
              <w:t>$29.95 for individual; discount for gov’t workers; volume pricing available</w:t>
            </w:r>
          </w:p>
        </w:tc>
      </w:tr>
      <w:tr w:rsidR="00D7275C" w:rsidTr="003D064F">
        <w:trPr>
          <w:cantSplit/>
          <w:trHeight w:val="864"/>
        </w:trPr>
        <w:tc>
          <w:tcPr>
            <w:tcW w:w="4585" w:type="dxa"/>
          </w:tcPr>
          <w:p w:rsidR="00D7275C" w:rsidRDefault="00D7275C" w:rsidP="00776BF0">
            <w:pPr>
              <w:rPr>
                <w:b/>
                <w:i/>
              </w:rPr>
            </w:pPr>
            <w:r>
              <w:rPr>
                <w:b/>
                <w:i/>
              </w:rPr>
              <w:t>Applied Suicide Intervention Training (ASIST)</w:t>
            </w:r>
          </w:p>
          <w:p w:rsidR="00D7275C" w:rsidRDefault="00D7275C" w:rsidP="00776BF0">
            <w:r>
              <w:t>LivingWorks</w:t>
            </w:r>
          </w:p>
          <w:p w:rsidR="00D7275C" w:rsidRPr="00776BF0" w:rsidRDefault="00D53F3D" w:rsidP="00776BF0">
            <w:hyperlink r:id="rId58" w:history="1">
              <w:r w:rsidR="00D7275C" w:rsidRPr="00DD20EA">
                <w:rPr>
                  <w:rStyle w:val="Hyperlink"/>
                </w:rPr>
                <w:t>https://www.livingworks.net/programs/asist/</w:t>
              </w:r>
            </w:hyperlink>
            <w:r w:rsidR="00D7275C">
              <w:t xml:space="preserve"> </w:t>
            </w:r>
          </w:p>
        </w:tc>
        <w:tc>
          <w:tcPr>
            <w:tcW w:w="6300" w:type="dxa"/>
          </w:tcPr>
          <w:p w:rsidR="00D7275C" w:rsidRDefault="00D7275C" w:rsidP="002D4A37">
            <w:r>
              <w:t>ASIST is a suicide intervention workshop where participants learn to prevent the immediate risk of suicide.</w:t>
            </w:r>
          </w:p>
        </w:tc>
        <w:tc>
          <w:tcPr>
            <w:tcW w:w="1440" w:type="dxa"/>
          </w:tcPr>
          <w:p w:rsidR="00D7275C" w:rsidRDefault="00D7275C" w:rsidP="00615FE2">
            <w:r>
              <w:t>In-person workshop</w:t>
            </w:r>
          </w:p>
        </w:tc>
        <w:tc>
          <w:tcPr>
            <w:tcW w:w="1260" w:type="dxa"/>
          </w:tcPr>
          <w:p w:rsidR="00D7275C" w:rsidRDefault="00D7275C" w:rsidP="00FE59AE">
            <w:r>
              <w:t>Cost varies</w:t>
            </w:r>
          </w:p>
          <w:p w:rsidR="00D7275C" w:rsidRDefault="00D7275C" w:rsidP="00FE59AE"/>
          <w:p w:rsidR="00D7275C" w:rsidRDefault="00D7275C" w:rsidP="00FE59AE">
            <w:r>
              <w:t>CEUs available</w:t>
            </w:r>
          </w:p>
        </w:tc>
      </w:tr>
      <w:tr w:rsidR="00D7275C" w:rsidTr="003D064F">
        <w:trPr>
          <w:cantSplit/>
          <w:trHeight w:val="1232"/>
        </w:trPr>
        <w:tc>
          <w:tcPr>
            <w:tcW w:w="4585" w:type="dxa"/>
          </w:tcPr>
          <w:p w:rsidR="00D7275C" w:rsidRDefault="00D7275C" w:rsidP="00615FE2">
            <w:pPr>
              <w:rPr>
                <w:b/>
                <w:i/>
              </w:rPr>
            </w:pPr>
            <w:r>
              <w:rPr>
                <w:b/>
                <w:i/>
              </w:rPr>
              <w:t>Community Gatekeeper Training: Lesbian, Gay, Bisexual, Transgender (LGBT) Older Adults &amp; Suicide Prevention</w:t>
            </w:r>
          </w:p>
          <w:p w:rsidR="00D7275C" w:rsidRPr="003179AE" w:rsidRDefault="00D7275C" w:rsidP="00615FE2">
            <w:r>
              <w:t>Crisis Support Services of Alameda County</w:t>
            </w:r>
          </w:p>
          <w:p w:rsidR="00D7275C" w:rsidRPr="00C770FF" w:rsidRDefault="00D53F3D" w:rsidP="00615FE2">
            <w:hyperlink r:id="rId59" w:history="1">
              <w:r w:rsidR="00D7275C" w:rsidRPr="00C770FF">
                <w:rPr>
                  <w:rStyle w:val="Hyperlink"/>
                </w:rPr>
                <w:t>http://www.sprc.org/bpr/section-III/community-gatekeeper-training-lesbian-gay-bisexual-transgender-lgbt-older-adults-sui</w:t>
              </w:r>
            </w:hyperlink>
            <w:r w:rsidR="00D7275C" w:rsidRPr="00C770FF">
              <w:t xml:space="preserve"> </w:t>
            </w:r>
          </w:p>
        </w:tc>
        <w:tc>
          <w:tcPr>
            <w:tcW w:w="6300" w:type="dxa"/>
          </w:tcPr>
          <w:p w:rsidR="00D7275C" w:rsidRDefault="00D7275C" w:rsidP="003179AE">
            <w:r>
              <w:t>This in-person training is intended for caregivers and service providers of older adults. Training topics include: unique challenges faced by LGBT older adults, risk and protective factors of suicide, warning signs, research and theory on suicidal behavior, assessments, safety planning, and resources. The training is interactive.</w:t>
            </w:r>
          </w:p>
        </w:tc>
        <w:tc>
          <w:tcPr>
            <w:tcW w:w="1440" w:type="dxa"/>
          </w:tcPr>
          <w:p w:rsidR="00D7275C" w:rsidRDefault="00D7275C" w:rsidP="008D352F">
            <w:r>
              <w:t>In-person training workshop</w:t>
            </w:r>
          </w:p>
        </w:tc>
        <w:tc>
          <w:tcPr>
            <w:tcW w:w="1260" w:type="dxa"/>
          </w:tcPr>
          <w:p w:rsidR="00D7275C" w:rsidRDefault="00D7275C" w:rsidP="00FE59AE">
            <w:r>
              <w:t>Free</w:t>
            </w:r>
          </w:p>
        </w:tc>
      </w:tr>
      <w:tr w:rsidR="00D7275C" w:rsidTr="003D064F">
        <w:trPr>
          <w:cantSplit/>
          <w:trHeight w:val="980"/>
        </w:trPr>
        <w:tc>
          <w:tcPr>
            <w:tcW w:w="4585" w:type="dxa"/>
          </w:tcPr>
          <w:p w:rsidR="00D7275C" w:rsidRDefault="00D7275C" w:rsidP="00615FE2">
            <w:pPr>
              <w:rPr>
                <w:b/>
                <w:i/>
              </w:rPr>
            </w:pPr>
            <w:r>
              <w:rPr>
                <w:b/>
                <w:i/>
              </w:rPr>
              <w:t>Counseling on Access to Lethal Means (CALM)</w:t>
            </w:r>
          </w:p>
          <w:p w:rsidR="00D7275C" w:rsidRDefault="00D7275C" w:rsidP="00615FE2">
            <w:r>
              <w:t>Suicide Prevention Resource Center (SPRC)</w:t>
            </w:r>
          </w:p>
          <w:p w:rsidR="00D7275C" w:rsidRPr="00200CE4" w:rsidRDefault="00D53F3D" w:rsidP="00615FE2">
            <w:hyperlink r:id="rId60" w:history="1">
              <w:r w:rsidR="00D7275C" w:rsidRPr="007544F6">
                <w:rPr>
                  <w:rStyle w:val="Hyperlink"/>
                </w:rPr>
                <w:t>http://training.sprc.org/enrol/index.php?id=3</w:t>
              </w:r>
            </w:hyperlink>
            <w:r w:rsidR="00D7275C">
              <w:t xml:space="preserve"> </w:t>
            </w:r>
          </w:p>
        </w:tc>
        <w:tc>
          <w:tcPr>
            <w:tcW w:w="6300" w:type="dxa"/>
          </w:tcPr>
          <w:p w:rsidR="00D7275C" w:rsidRDefault="00D7275C" w:rsidP="00572049">
            <w:r>
              <w:t>This online course explains the importance of means restriction as a component of suicide p</w:t>
            </w:r>
            <w:r w:rsidR="00572049">
              <w:t xml:space="preserve">revention and offers tools </w:t>
            </w:r>
            <w:r>
              <w:t>to ask clients about their access to lethal means.</w:t>
            </w:r>
          </w:p>
        </w:tc>
        <w:tc>
          <w:tcPr>
            <w:tcW w:w="1440" w:type="dxa"/>
          </w:tcPr>
          <w:p w:rsidR="00D7275C" w:rsidRDefault="00D7275C" w:rsidP="008D352F">
            <w:r>
              <w:t>Online course</w:t>
            </w:r>
          </w:p>
        </w:tc>
        <w:tc>
          <w:tcPr>
            <w:tcW w:w="1260" w:type="dxa"/>
          </w:tcPr>
          <w:p w:rsidR="00D7275C" w:rsidRDefault="00D7275C" w:rsidP="00FE59AE">
            <w:r>
              <w:t>Free</w:t>
            </w:r>
          </w:p>
          <w:p w:rsidR="00D7275C" w:rsidRDefault="00D7275C" w:rsidP="00FE59AE"/>
          <w:p w:rsidR="00D7275C" w:rsidRDefault="00D7275C" w:rsidP="00FE59AE">
            <w:r>
              <w:t>2.0 CE</w:t>
            </w:r>
            <w:r w:rsidR="00350DC4">
              <w:t>U</w:t>
            </w:r>
            <w:r>
              <w:t>s available</w:t>
            </w:r>
          </w:p>
        </w:tc>
      </w:tr>
    </w:tbl>
    <w:p w:rsidR="005E50BF" w:rsidRDefault="005E50BF">
      <w:r>
        <w:t>*According to the U.S. Surgeon General’s National Strategy for Suicide Prevention, a “gatekeeper” is defined as: individuals in a community who have face-to-face contact with large numbers of community members as part of their usual routine. They may be trained to identify persons at risk of suicide and refer them to treatment or supporting services as appropriate. Examples include clergy, first responders, pharmacists, caregivers, and those employed in institutional settings, such as schools, prisons, and the military.</w:t>
      </w:r>
    </w:p>
    <w:p w:rsidR="005E50BF" w:rsidRDefault="00D53F3D">
      <w:hyperlink r:id="rId61" w:history="1">
        <w:r w:rsidR="005E50BF" w:rsidRPr="00F15C60">
          <w:rPr>
            <w:rStyle w:val="Hyperlink"/>
          </w:rPr>
          <w:t>http://www.surgeongeneral.gov/library/reports/national-strategy-suicide-prevention/full_report-rev.pdf</w:t>
        </w:r>
      </w:hyperlink>
    </w:p>
    <w:p w:rsidR="00FF5178" w:rsidRDefault="00FF5178" w:rsidP="006F1980">
      <w:pPr>
        <w:pStyle w:val="Heading1"/>
        <w:pageBreakBefore/>
        <w:numPr>
          <w:ilvl w:val="0"/>
          <w:numId w:val="8"/>
        </w:numPr>
        <w:spacing w:after="120" w:line="240" w:lineRule="auto"/>
      </w:pPr>
      <w:bookmarkStart w:id="17" w:name="_Toc462152081"/>
      <w:bookmarkStart w:id="18" w:name="Medicaid"/>
      <w:r>
        <w:t>Navigating</w:t>
      </w:r>
      <w:r w:rsidR="00682296">
        <w:t xml:space="preserve"> Medicaid Behavioral Health</w:t>
      </w:r>
      <w:bookmarkEnd w:id="17"/>
    </w:p>
    <w:tbl>
      <w:tblPr>
        <w:tblStyle w:val="TableGrid"/>
        <w:tblW w:w="13585" w:type="dxa"/>
        <w:tblLayout w:type="fixed"/>
        <w:tblLook w:val="04A0"/>
      </w:tblPr>
      <w:tblGrid>
        <w:gridCol w:w="4585"/>
        <w:gridCol w:w="6300"/>
        <w:gridCol w:w="1440"/>
        <w:gridCol w:w="1260"/>
      </w:tblGrid>
      <w:tr w:rsidR="00D7275C" w:rsidRPr="00BF02E8" w:rsidTr="003D064F">
        <w:trPr>
          <w:cantSplit/>
          <w:trHeight w:val="259"/>
        </w:trPr>
        <w:tc>
          <w:tcPr>
            <w:tcW w:w="4585" w:type="dxa"/>
            <w:shd w:val="clear" w:color="auto" w:fill="F2F2F2" w:themeFill="background1" w:themeFillShade="F2"/>
          </w:tcPr>
          <w:bookmarkEnd w:id="18"/>
          <w:p w:rsidR="00D7275C" w:rsidRPr="00BF02E8" w:rsidRDefault="00D7275C" w:rsidP="001A7881">
            <w:pPr>
              <w:rPr>
                <w:b/>
              </w:rPr>
            </w:pPr>
            <w:r>
              <w:rPr>
                <w:b/>
              </w:rPr>
              <w:t>Resource, Creator, Date</w:t>
            </w:r>
          </w:p>
        </w:tc>
        <w:tc>
          <w:tcPr>
            <w:tcW w:w="6300" w:type="dxa"/>
            <w:shd w:val="clear" w:color="auto" w:fill="F2F2F2" w:themeFill="background1" w:themeFillShade="F2"/>
          </w:tcPr>
          <w:p w:rsidR="00D7275C" w:rsidRPr="00BF02E8" w:rsidRDefault="00D7275C" w:rsidP="001A7881">
            <w:pPr>
              <w:rPr>
                <w:b/>
              </w:rPr>
            </w:pPr>
            <w:r w:rsidRPr="00BF02E8">
              <w:rPr>
                <w:b/>
              </w:rPr>
              <w:t>Description</w:t>
            </w:r>
          </w:p>
        </w:tc>
        <w:tc>
          <w:tcPr>
            <w:tcW w:w="1440" w:type="dxa"/>
            <w:shd w:val="clear" w:color="auto" w:fill="F2F2F2" w:themeFill="background1" w:themeFillShade="F2"/>
          </w:tcPr>
          <w:p w:rsidR="00D7275C" w:rsidRPr="00BF02E8" w:rsidRDefault="00D7275C" w:rsidP="001A7881">
            <w:pPr>
              <w:rPr>
                <w:b/>
              </w:rPr>
            </w:pPr>
            <w:r>
              <w:rPr>
                <w:b/>
              </w:rPr>
              <w:t>Format</w:t>
            </w:r>
          </w:p>
        </w:tc>
        <w:tc>
          <w:tcPr>
            <w:tcW w:w="1260" w:type="dxa"/>
            <w:shd w:val="clear" w:color="auto" w:fill="F2F2F2" w:themeFill="background1" w:themeFillShade="F2"/>
          </w:tcPr>
          <w:p w:rsidR="00D7275C" w:rsidRPr="00BF02E8" w:rsidRDefault="00D7275C" w:rsidP="001A7881">
            <w:pPr>
              <w:rPr>
                <w:b/>
              </w:rPr>
            </w:pPr>
            <w:r w:rsidRPr="00BF02E8">
              <w:rPr>
                <w:b/>
              </w:rPr>
              <w:t>Cost</w:t>
            </w:r>
          </w:p>
        </w:tc>
      </w:tr>
      <w:tr w:rsidR="00D7275C" w:rsidTr="003D064F">
        <w:trPr>
          <w:cantSplit/>
          <w:trHeight w:val="575"/>
        </w:trPr>
        <w:tc>
          <w:tcPr>
            <w:tcW w:w="4585" w:type="dxa"/>
          </w:tcPr>
          <w:p w:rsidR="00D7275C" w:rsidRDefault="00E24819" w:rsidP="001A7881">
            <w:pPr>
              <w:rPr>
                <w:b/>
                <w:i/>
              </w:rPr>
            </w:pPr>
            <w:r>
              <w:rPr>
                <w:b/>
                <w:i/>
              </w:rPr>
              <w:t>Medicaid Handbook: Interface with Behavioral Health Services</w:t>
            </w:r>
          </w:p>
          <w:p w:rsidR="00E24819" w:rsidRDefault="00E24819" w:rsidP="001A7881">
            <w:r>
              <w:t>SAMHSA (2013)</w:t>
            </w:r>
          </w:p>
          <w:p w:rsidR="00FD0543" w:rsidRPr="00E24819" w:rsidRDefault="00D53F3D" w:rsidP="001A7881">
            <w:hyperlink r:id="rId62" w:history="1">
              <w:r w:rsidR="00FD0543" w:rsidRPr="00D06856">
                <w:rPr>
                  <w:rStyle w:val="Hyperlink"/>
                </w:rPr>
                <w:t>http://store.samhsa.gov/product/Medicaid-Handbook-Interface-with-Behavioral-Health-Services/SMA13-4773</w:t>
              </w:r>
            </w:hyperlink>
            <w:r w:rsidR="00FD0543">
              <w:t xml:space="preserve"> </w:t>
            </w:r>
          </w:p>
        </w:tc>
        <w:tc>
          <w:tcPr>
            <w:tcW w:w="6300" w:type="dxa"/>
          </w:tcPr>
          <w:p w:rsidR="00D7275C" w:rsidRDefault="00FD0543" w:rsidP="00DD5914">
            <w:r>
              <w:t>This handbook reports the role of Medicaid in behavioral health treatment and financing services. It discusses state Medicaid plan</w:t>
            </w:r>
            <w:r w:rsidR="00DD5914">
              <w:t>s</w:t>
            </w:r>
            <w:r>
              <w:t xml:space="preserve">, reimbursement, and the role of the provider </w:t>
            </w:r>
            <w:r w:rsidR="00DD5914">
              <w:t>and other information related to Medicaid.</w:t>
            </w:r>
          </w:p>
        </w:tc>
        <w:tc>
          <w:tcPr>
            <w:tcW w:w="1440" w:type="dxa"/>
          </w:tcPr>
          <w:p w:rsidR="00D7275C" w:rsidRDefault="00C14B5D" w:rsidP="001A7881">
            <w:r>
              <w:t>Handbook</w:t>
            </w:r>
          </w:p>
        </w:tc>
        <w:tc>
          <w:tcPr>
            <w:tcW w:w="1260" w:type="dxa"/>
          </w:tcPr>
          <w:p w:rsidR="00D7275C" w:rsidRDefault="00C14B5D" w:rsidP="001A7881">
            <w:r>
              <w:t>Free</w:t>
            </w:r>
          </w:p>
        </w:tc>
      </w:tr>
      <w:tr w:rsidR="00D63212" w:rsidTr="003D064F">
        <w:trPr>
          <w:cantSplit/>
          <w:trHeight w:val="575"/>
        </w:trPr>
        <w:tc>
          <w:tcPr>
            <w:tcW w:w="4585" w:type="dxa"/>
          </w:tcPr>
          <w:p w:rsidR="00D63212" w:rsidRDefault="00D63212" w:rsidP="001A7881">
            <w:pPr>
              <w:rPr>
                <w:b/>
                <w:i/>
              </w:rPr>
            </w:pPr>
            <w:r>
              <w:rPr>
                <w:b/>
                <w:i/>
              </w:rPr>
              <w:t>Core Competencies of Options Counseling: Understanding and Educating about Public and Private Sector Resources</w:t>
            </w:r>
          </w:p>
          <w:p w:rsidR="00D63212" w:rsidRDefault="00D63212" w:rsidP="001A7881">
            <w:r>
              <w:t>ADRC TAE (2010)</w:t>
            </w:r>
          </w:p>
          <w:p w:rsidR="00D63212" w:rsidRPr="00D63212" w:rsidRDefault="00D53F3D" w:rsidP="001A7881">
            <w:hyperlink r:id="rId63" w:history="1">
              <w:r w:rsidR="00D63212" w:rsidRPr="00D06856">
                <w:rPr>
                  <w:rStyle w:val="Hyperlink"/>
                </w:rPr>
                <w:t>http://www.adrc-tae.acl.gov/tiki-download_file.php?fileId=29503</w:t>
              </w:r>
            </w:hyperlink>
            <w:r w:rsidR="00D63212">
              <w:t xml:space="preserve"> </w:t>
            </w:r>
          </w:p>
        </w:tc>
        <w:tc>
          <w:tcPr>
            <w:tcW w:w="6300" w:type="dxa"/>
          </w:tcPr>
          <w:p w:rsidR="00D63212" w:rsidRDefault="00D63212" w:rsidP="00DD5914">
            <w:r>
              <w:t>This handout reviews strategies and offers resources on public and private sector resources.</w:t>
            </w:r>
          </w:p>
        </w:tc>
        <w:tc>
          <w:tcPr>
            <w:tcW w:w="1440" w:type="dxa"/>
          </w:tcPr>
          <w:p w:rsidR="00D63212" w:rsidRDefault="00D63212" w:rsidP="001A7881">
            <w:r>
              <w:t>Handout</w:t>
            </w:r>
          </w:p>
        </w:tc>
        <w:tc>
          <w:tcPr>
            <w:tcW w:w="1260" w:type="dxa"/>
          </w:tcPr>
          <w:p w:rsidR="00D63212" w:rsidRDefault="00D63212" w:rsidP="001A7881">
            <w:r>
              <w:t>Free</w:t>
            </w:r>
          </w:p>
        </w:tc>
      </w:tr>
      <w:tr w:rsidR="00544DD8" w:rsidTr="003D064F">
        <w:trPr>
          <w:cantSplit/>
          <w:trHeight w:val="575"/>
        </w:trPr>
        <w:tc>
          <w:tcPr>
            <w:tcW w:w="4585" w:type="dxa"/>
          </w:tcPr>
          <w:p w:rsidR="00544DD8" w:rsidRDefault="00544DD8" w:rsidP="001A7881">
            <w:pPr>
              <w:rPr>
                <w:b/>
                <w:i/>
              </w:rPr>
            </w:pPr>
            <w:r>
              <w:rPr>
                <w:b/>
                <w:i/>
              </w:rPr>
              <w:t>Medicare &amp; Your Mental H</w:t>
            </w:r>
            <w:r w:rsidR="00A229A5">
              <w:rPr>
                <w:b/>
                <w:i/>
              </w:rPr>
              <w:t>ealth Benefi</w:t>
            </w:r>
            <w:r>
              <w:rPr>
                <w:b/>
                <w:i/>
              </w:rPr>
              <w:t>ts</w:t>
            </w:r>
          </w:p>
          <w:p w:rsidR="00544DD8" w:rsidRDefault="00544DD8" w:rsidP="001A7881">
            <w:r>
              <w:t>Center for Medicare &amp; Medicaid Services (2014)</w:t>
            </w:r>
          </w:p>
          <w:p w:rsidR="00544DD8" w:rsidRPr="00544DD8" w:rsidRDefault="00D53F3D" w:rsidP="001A7881">
            <w:hyperlink r:id="rId64" w:history="1">
              <w:r w:rsidR="00544DD8" w:rsidRPr="007B245D">
                <w:rPr>
                  <w:rStyle w:val="Hyperlink"/>
                </w:rPr>
                <w:t>https://www.medicare.gov/pubs/pdf/10184.pdf</w:t>
              </w:r>
            </w:hyperlink>
            <w:r w:rsidR="00544DD8">
              <w:t xml:space="preserve"> </w:t>
            </w:r>
          </w:p>
        </w:tc>
        <w:tc>
          <w:tcPr>
            <w:tcW w:w="6300" w:type="dxa"/>
          </w:tcPr>
          <w:p w:rsidR="00544DD8" w:rsidRDefault="00763821" w:rsidP="00DD5914">
            <w:r>
              <w:t>This is an official government booklet designed to inform on the mental health benefits available to persons with Original Medicare.</w:t>
            </w:r>
          </w:p>
        </w:tc>
        <w:tc>
          <w:tcPr>
            <w:tcW w:w="1440" w:type="dxa"/>
          </w:tcPr>
          <w:p w:rsidR="00544DD8" w:rsidRDefault="00763821" w:rsidP="001A7881">
            <w:r>
              <w:t>Booklet</w:t>
            </w:r>
          </w:p>
        </w:tc>
        <w:tc>
          <w:tcPr>
            <w:tcW w:w="1260" w:type="dxa"/>
          </w:tcPr>
          <w:p w:rsidR="00544DD8" w:rsidRDefault="00763821" w:rsidP="001A7881">
            <w:r>
              <w:t>Free</w:t>
            </w:r>
          </w:p>
        </w:tc>
      </w:tr>
    </w:tbl>
    <w:p w:rsidR="00FF5178" w:rsidRDefault="00682296" w:rsidP="006F1980">
      <w:pPr>
        <w:pStyle w:val="Heading1"/>
        <w:pageBreakBefore/>
        <w:numPr>
          <w:ilvl w:val="0"/>
          <w:numId w:val="8"/>
        </w:numPr>
        <w:spacing w:after="120" w:line="240" w:lineRule="auto"/>
      </w:pPr>
      <w:bookmarkStart w:id="19" w:name="_Toc462152082"/>
      <w:bookmarkStart w:id="20" w:name="SelfCare"/>
      <w:r>
        <w:t>Self-Care for Staff</w:t>
      </w:r>
      <w:bookmarkEnd w:id="19"/>
    </w:p>
    <w:tbl>
      <w:tblPr>
        <w:tblStyle w:val="TableGrid"/>
        <w:tblW w:w="13585" w:type="dxa"/>
        <w:tblLayout w:type="fixed"/>
        <w:tblLook w:val="04A0"/>
      </w:tblPr>
      <w:tblGrid>
        <w:gridCol w:w="4500"/>
        <w:gridCol w:w="6385"/>
        <w:gridCol w:w="1440"/>
        <w:gridCol w:w="1260"/>
      </w:tblGrid>
      <w:tr w:rsidR="00D37EED" w:rsidRPr="00BF02E8" w:rsidTr="00B8310B">
        <w:trPr>
          <w:cantSplit/>
          <w:trHeight w:val="259"/>
        </w:trPr>
        <w:tc>
          <w:tcPr>
            <w:tcW w:w="4500" w:type="dxa"/>
            <w:shd w:val="clear" w:color="auto" w:fill="F2F2F2" w:themeFill="background1" w:themeFillShade="F2"/>
          </w:tcPr>
          <w:p w:rsidR="00D37EED" w:rsidRPr="00BF02E8" w:rsidRDefault="00D37EED" w:rsidP="00B8310B">
            <w:pPr>
              <w:rPr>
                <w:b/>
              </w:rPr>
            </w:pPr>
            <w:r>
              <w:rPr>
                <w:b/>
              </w:rPr>
              <w:t>Resource, Creator, Date</w:t>
            </w:r>
          </w:p>
        </w:tc>
        <w:tc>
          <w:tcPr>
            <w:tcW w:w="6385" w:type="dxa"/>
            <w:shd w:val="clear" w:color="auto" w:fill="F2F2F2" w:themeFill="background1" w:themeFillShade="F2"/>
          </w:tcPr>
          <w:p w:rsidR="00D37EED" w:rsidRPr="00BF02E8" w:rsidRDefault="00D37EED" w:rsidP="00B8310B">
            <w:pPr>
              <w:rPr>
                <w:b/>
              </w:rPr>
            </w:pPr>
            <w:r w:rsidRPr="00BF02E8">
              <w:rPr>
                <w:b/>
              </w:rPr>
              <w:t>Description</w:t>
            </w:r>
          </w:p>
        </w:tc>
        <w:tc>
          <w:tcPr>
            <w:tcW w:w="1440" w:type="dxa"/>
            <w:shd w:val="clear" w:color="auto" w:fill="F2F2F2" w:themeFill="background1" w:themeFillShade="F2"/>
          </w:tcPr>
          <w:p w:rsidR="00D37EED" w:rsidRPr="00BF02E8" w:rsidRDefault="00D37EED" w:rsidP="00B8310B">
            <w:pPr>
              <w:rPr>
                <w:b/>
              </w:rPr>
            </w:pPr>
            <w:r>
              <w:rPr>
                <w:b/>
              </w:rPr>
              <w:t>Format</w:t>
            </w:r>
          </w:p>
        </w:tc>
        <w:tc>
          <w:tcPr>
            <w:tcW w:w="1260" w:type="dxa"/>
            <w:shd w:val="clear" w:color="auto" w:fill="F2F2F2" w:themeFill="background1" w:themeFillShade="F2"/>
          </w:tcPr>
          <w:p w:rsidR="00D37EED" w:rsidRPr="00BF02E8" w:rsidRDefault="00D37EED" w:rsidP="00B8310B">
            <w:pPr>
              <w:rPr>
                <w:b/>
              </w:rPr>
            </w:pPr>
            <w:r w:rsidRPr="00BF02E8">
              <w:rPr>
                <w:b/>
              </w:rPr>
              <w:t>Cost</w:t>
            </w:r>
          </w:p>
        </w:tc>
      </w:tr>
      <w:tr w:rsidR="00D37EED" w:rsidTr="00B8310B">
        <w:trPr>
          <w:cantSplit/>
          <w:trHeight w:val="682"/>
        </w:trPr>
        <w:tc>
          <w:tcPr>
            <w:tcW w:w="4500" w:type="dxa"/>
          </w:tcPr>
          <w:p w:rsidR="00D37EED" w:rsidRDefault="00D37EED" w:rsidP="00B8310B">
            <w:pPr>
              <w:rPr>
                <w:b/>
                <w:i/>
              </w:rPr>
            </w:pPr>
            <w:r>
              <w:rPr>
                <w:b/>
                <w:i/>
              </w:rPr>
              <w:t xml:space="preserve">Mental Health: Self-Care </w:t>
            </w:r>
          </w:p>
          <w:p w:rsidR="00D37EED" w:rsidRPr="0010009C" w:rsidRDefault="00D37EED" w:rsidP="00B8310B">
            <w:r>
              <w:t>Johns Hopkins Center for Public Health Preparedness</w:t>
            </w:r>
          </w:p>
          <w:p w:rsidR="00D37EED" w:rsidRDefault="00D53F3D" w:rsidP="00B8310B">
            <w:hyperlink r:id="rId65" w:history="1">
              <w:r w:rsidR="00D37EED" w:rsidRPr="00934649">
                <w:rPr>
                  <w:rStyle w:val="Hyperlink"/>
                </w:rPr>
                <w:t>http://www.jhsph.edu/research/centers-and-institutes/johns-hopkins-center-for-public-health-preparedness/training/online/self-care.html</w:t>
              </w:r>
            </w:hyperlink>
          </w:p>
        </w:tc>
        <w:tc>
          <w:tcPr>
            <w:tcW w:w="6385" w:type="dxa"/>
          </w:tcPr>
          <w:p w:rsidR="00D37EED" w:rsidRDefault="00D37EED" w:rsidP="00B8310B">
            <w:r w:rsidRPr="00FC4885">
              <w:t>This presentation discusses the different types of stress and their sources. The speaker also provides seven methods for reducing stress.</w:t>
            </w:r>
          </w:p>
        </w:tc>
        <w:tc>
          <w:tcPr>
            <w:tcW w:w="1440" w:type="dxa"/>
          </w:tcPr>
          <w:p w:rsidR="00D37EED" w:rsidRDefault="00D37EED" w:rsidP="00B8310B">
            <w:r>
              <w:t>Online Training</w:t>
            </w:r>
          </w:p>
        </w:tc>
        <w:tc>
          <w:tcPr>
            <w:tcW w:w="1260" w:type="dxa"/>
          </w:tcPr>
          <w:p w:rsidR="00D37EED" w:rsidRDefault="00D37EED" w:rsidP="00B8310B">
            <w:r>
              <w:t>Free</w:t>
            </w:r>
          </w:p>
        </w:tc>
      </w:tr>
      <w:tr w:rsidR="00D37EED" w:rsidTr="00B8310B">
        <w:trPr>
          <w:cantSplit/>
          <w:trHeight w:val="245"/>
        </w:trPr>
        <w:tc>
          <w:tcPr>
            <w:tcW w:w="4500" w:type="dxa"/>
          </w:tcPr>
          <w:p w:rsidR="00D37EED" w:rsidRDefault="00D37EED" w:rsidP="00B8310B">
            <w:r>
              <w:rPr>
                <w:b/>
                <w:i/>
              </w:rPr>
              <w:t>Stress Management</w:t>
            </w:r>
          </w:p>
          <w:p w:rsidR="00D37EED" w:rsidRDefault="00D37EED" w:rsidP="00B8310B">
            <w:r>
              <w:t>SAMHSA-HRSA Center for Integrated Health Solutions</w:t>
            </w:r>
          </w:p>
          <w:p w:rsidR="00D37EED" w:rsidRDefault="00D53F3D" w:rsidP="00B8310B">
            <w:hyperlink r:id="rId66" w:history="1">
              <w:r w:rsidR="00D37EED" w:rsidRPr="00934649">
                <w:rPr>
                  <w:rStyle w:val="Hyperlink"/>
                </w:rPr>
                <w:t>http://www.integration.samhsa.gov/health-wellness/wellness-strategies/stress-management</w:t>
              </w:r>
            </w:hyperlink>
            <w:r w:rsidR="00D37EED">
              <w:t xml:space="preserve"> </w:t>
            </w:r>
          </w:p>
        </w:tc>
        <w:tc>
          <w:tcPr>
            <w:tcW w:w="6385" w:type="dxa"/>
          </w:tcPr>
          <w:p w:rsidR="00D37EED" w:rsidRDefault="00D37EED" w:rsidP="00B8310B">
            <w:r>
              <w:t>This website provides links to resources and research on stress prevention and management.</w:t>
            </w:r>
          </w:p>
        </w:tc>
        <w:tc>
          <w:tcPr>
            <w:tcW w:w="1440" w:type="dxa"/>
          </w:tcPr>
          <w:p w:rsidR="00D37EED" w:rsidRDefault="00D37EED" w:rsidP="00B8310B">
            <w:r>
              <w:t>Website</w:t>
            </w:r>
          </w:p>
        </w:tc>
        <w:tc>
          <w:tcPr>
            <w:tcW w:w="1260" w:type="dxa"/>
          </w:tcPr>
          <w:p w:rsidR="00D37EED" w:rsidRDefault="00D37EED" w:rsidP="00B8310B">
            <w:r>
              <w:t>Free</w:t>
            </w:r>
          </w:p>
        </w:tc>
      </w:tr>
      <w:tr w:rsidR="00D37EED" w:rsidTr="00B8310B">
        <w:trPr>
          <w:cantSplit/>
          <w:trHeight w:val="245"/>
        </w:trPr>
        <w:tc>
          <w:tcPr>
            <w:tcW w:w="4500" w:type="dxa"/>
          </w:tcPr>
          <w:p w:rsidR="00D37EED" w:rsidRDefault="00D37EED" w:rsidP="00B8310B">
            <w:r>
              <w:rPr>
                <w:b/>
                <w:i/>
              </w:rPr>
              <w:t>Self-Care for Providers</w:t>
            </w:r>
          </w:p>
          <w:p w:rsidR="00D37EED" w:rsidRDefault="00D37EED" w:rsidP="00B8310B">
            <w:r>
              <w:t>SAMHSA (2016)</w:t>
            </w:r>
          </w:p>
          <w:p w:rsidR="00D37EED" w:rsidRPr="009B7D7E" w:rsidRDefault="00D53F3D" w:rsidP="00B8310B">
            <w:hyperlink r:id="rId67" w:history="1">
              <w:r w:rsidR="00D37EED" w:rsidRPr="00EB511E">
                <w:rPr>
                  <w:rStyle w:val="Hyperlink"/>
                </w:rPr>
                <w:t>http://www.samhsa.gov/homelessness-programs-resources/hpr-resources/self-care</w:t>
              </w:r>
            </w:hyperlink>
            <w:r w:rsidR="00D37EED">
              <w:t xml:space="preserve"> </w:t>
            </w:r>
          </w:p>
        </w:tc>
        <w:tc>
          <w:tcPr>
            <w:tcW w:w="6385" w:type="dxa"/>
          </w:tcPr>
          <w:p w:rsidR="00D37EED" w:rsidRPr="00C55127" w:rsidRDefault="00D37EED" w:rsidP="00B8310B">
            <w:r>
              <w:t>This website provides links to provider self-care resources on topics such as compassion fatigue and stress management. Although the information is intended for disaster responders, the content is also applicable to the work of person-centered counseling.</w:t>
            </w:r>
          </w:p>
        </w:tc>
        <w:tc>
          <w:tcPr>
            <w:tcW w:w="1440" w:type="dxa"/>
          </w:tcPr>
          <w:p w:rsidR="00D37EED" w:rsidRDefault="00D37EED" w:rsidP="00B8310B">
            <w:r>
              <w:t>Website</w:t>
            </w:r>
          </w:p>
        </w:tc>
        <w:tc>
          <w:tcPr>
            <w:tcW w:w="1260" w:type="dxa"/>
          </w:tcPr>
          <w:p w:rsidR="00D37EED" w:rsidRDefault="00D37EED" w:rsidP="00B8310B">
            <w:r>
              <w:t>Free</w:t>
            </w:r>
          </w:p>
        </w:tc>
      </w:tr>
      <w:tr w:rsidR="00D37EED" w:rsidTr="00B8310B">
        <w:trPr>
          <w:cantSplit/>
          <w:trHeight w:val="245"/>
        </w:trPr>
        <w:tc>
          <w:tcPr>
            <w:tcW w:w="4500" w:type="dxa"/>
          </w:tcPr>
          <w:p w:rsidR="00D37EED" w:rsidRDefault="00D37EED" w:rsidP="00B8310B">
            <w:r>
              <w:rPr>
                <w:b/>
                <w:i/>
              </w:rPr>
              <w:t>Self-Care Starter Kit</w:t>
            </w:r>
          </w:p>
          <w:p w:rsidR="00D37EED" w:rsidRDefault="00D37EED" w:rsidP="00B8310B">
            <w:r>
              <w:t>University at Buffalo School of Social Work</w:t>
            </w:r>
          </w:p>
          <w:p w:rsidR="00D37EED" w:rsidRPr="00FD7208" w:rsidRDefault="00D53F3D" w:rsidP="00B8310B">
            <w:hyperlink r:id="rId68" w:history="1">
              <w:r w:rsidR="00D37EED" w:rsidRPr="00934649">
                <w:rPr>
                  <w:rStyle w:val="Hyperlink"/>
                </w:rPr>
                <w:t>https://socialwork.buffalo.edu/resources/self-care-starter-kit.html</w:t>
              </w:r>
            </w:hyperlink>
            <w:r w:rsidR="00D37EED">
              <w:t xml:space="preserve"> </w:t>
            </w:r>
          </w:p>
        </w:tc>
        <w:tc>
          <w:tcPr>
            <w:tcW w:w="6385" w:type="dxa"/>
          </w:tcPr>
          <w:p w:rsidR="00D37EED" w:rsidRDefault="00D37EED" w:rsidP="00B8310B">
            <w:r>
              <w:t xml:space="preserve">This website has several resources to guide professionals and students on developing personal self-care plans. Assessments, exercises, and supportive resources are included. </w:t>
            </w:r>
          </w:p>
        </w:tc>
        <w:tc>
          <w:tcPr>
            <w:tcW w:w="1440" w:type="dxa"/>
          </w:tcPr>
          <w:p w:rsidR="00D37EED" w:rsidRDefault="00D37EED" w:rsidP="00B8310B">
            <w:r>
              <w:t>Website</w:t>
            </w:r>
          </w:p>
        </w:tc>
        <w:tc>
          <w:tcPr>
            <w:tcW w:w="1260" w:type="dxa"/>
          </w:tcPr>
          <w:p w:rsidR="00D37EED" w:rsidRDefault="00D37EED" w:rsidP="00B8310B">
            <w:r>
              <w:t>Free</w:t>
            </w:r>
          </w:p>
        </w:tc>
      </w:tr>
      <w:tr w:rsidR="00D37EED" w:rsidTr="00B8310B">
        <w:trPr>
          <w:cantSplit/>
          <w:trHeight w:val="245"/>
        </w:trPr>
        <w:tc>
          <w:tcPr>
            <w:tcW w:w="4500" w:type="dxa"/>
          </w:tcPr>
          <w:p w:rsidR="00D37EED" w:rsidRDefault="00D37EED" w:rsidP="00B8310B">
            <w:pPr>
              <w:rPr>
                <w:b/>
                <w:i/>
              </w:rPr>
            </w:pPr>
            <w:r>
              <w:rPr>
                <w:b/>
                <w:i/>
              </w:rPr>
              <w:t>Self-Care in Social Work</w:t>
            </w:r>
          </w:p>
          <w:p w:rsidR="00D37EED" w:rsidRPr="00685A9C" w:rsidRDefault="00D37EED" w:rsidP="00B8310B">
            <w:r>
              <w:t>Kathy Cox, Ph.D, L.C.S.W. and Sue Steiner, Ph.D, M.S.W.</w:t>
            </w:r>
          </w:p>
          <w:p w:rsidR="00D37EED" w:rsidRPr="00685A9C" w:rsidRDefault="00D53F3D" w:rsidP="00B8310B">
            <w:hyperlink r:id="rId69" w:history="1">
              <w:r w:rsidR="00D37EED" w:rsidRPr="009A599A">
                <w:rPr>
                  <w:rStyle w:val="Hyperlink"/>
                </w:rPr>
                <w:t>http://www.selfcareinsocialwork.com/</w:t>
              </w:r>
            </w:hyperlink>
            <w:r w:rsidR="00D37EED">
              <w:t xml:space="preserve"> </w:t>
            </w:r>
          </w:p>
        </w:tc>
        <w:tc>
          <w:tcPr>
            <w:tcW w:w="6385" w:type="dxa"/>
          </w:tcPr>
          <w:p w:rsidR="00D37EED" w:rsidRDefault="00D37EED" w:rsidP="00B8310B">
            <w:r w:rsidRPr="00685A9C">
              <w:t xml:space="preserve">This website is designed to promote the self-care of social workers and similar helping professionals. It offers links to resources, worksheets and assessments, plus a forum to </w:t>
            </w:r>
            <w:r>
              <w:t>share</w:t>
            </w:r>
            <w:r w:rsidRPr="00685A9C">
              <w:t xml:space="preserve"> experiences of stress in the field.</w:t>
            </w:r>
          </w:p>
        </w:tc>
        <w:tc>
          <w:tcPr>
            <w:tcW w:w="1440" w:type="dxa"/>
          </w:tcPr>
          <w:p w:rsidR="00D37EED" w:rsidRDefault="00D37EED" w:rsidP="00B8310B">
            <w:r>
              <w:t>Website</w:t>
            </w:r>
          </w:p>
        </w:tc>
        <w:tc>
          <w:tcPr>
            <w:tcW w:w="1260" w:type="dxa"/>
          </w:tcPr>
          <w:p w:rsidR="00D37EED" w:rsidRDefault="00D37EED" w:rsidP="00B8310B">
            <w:r>
              <w:t>Free</w:t>
            </w:r>
          </w:p>
        </w:tc>
      </w:tr>
      <w:tr w:rsidR="00D37EED" w:rsidTr="00B8310B">
        <w:trPr>
          <w:cantSplit/>
          <w:trHeight w:val="245"/>
        </w:trPr>
        <w:tc>
          <w:tcPr>
            <w:tcW w:w="4500" w:type="dxa"/>
          </w:tcPr>
          <w:p w:rsidR="00D37EED" w:rsidRDefault="00D37EED" w:rsidP="00B8310B">
            <w:pPr>
              <w:rPr>
                <w:b/>
                <w:i/>
              </w:rPr>
            </w:pPr>
            <w:r>
              <w:rPr>
                <w:b/>
                <w:i/>
              </w:rPr>
              <w:t>Employer Resources For Success</w:t>
            </w:r>
          </w:p>
          <w:p w:rsidR="00D37EED" w:rsidRPr="003F71BA" w:rsidRDefault="00D37EED" w:rsidP="00B8310B">
            <w:r>
              <w:t>American Heart Association</w:t>
            </w:r>
          </w:p>
          <w:p w:rsidR="00D37EED" w:rsidRPr="003F71BA" w:rsidRDefault="00D53F3D" w:rsidP="00B8310B">
            <w:hyperlink r:id="rId70" w:history="1">
              <w:r w:rsidR="00D37EED" w:rsidRPr="009A599A">
                <w:rPr>
                  <w:rStyle w:val="Hyperlink"/>
                </w:rPr>
                <w:t>http://www.heart.org/HEARTORG/HealthyLiving/WorkplaceWellness/WorkplaceWellnessResources/Workplace-Wellness-Resources_UCM_460461_SubHomePage.jsp</w:t>
              </w:r>
            </w:hyperlink>
            <w:r w:rsidR="00D37EED">
              <w:t xml:space="preserve"> </w:t>
            </w:r>
          </w:p>
        </w:tc>
        <w:tc>
          <w:tcPr>
            <w:tcW w:w="6385" w:type="dxa"/>
          </w:tcPr>
          <w:p w:rsidR="00D37EED" w:rsidRPr="00685A9C" w:rsidRDefault="00D37EED" w:rsidP="00B8310B">
            <w:r>
              <w:t>This website offers resources to improve the overall health of the workplace by promoting a healthy environment. Resource guides and toolkits are available.</w:t>
            </w:r>
          </w:p>
        </w:tc>
        <w:tc>
          <w:tcPr>
            <w:tcW w:w="1440" w:type="dxa"/>
          </w:tcPr>
          <w:p w:rsidR="00D37EED" w:rsidRDefault="00D37EED" w:rsidP="00B8310B">
            <w:r>
              <w:t>Website</w:t>
            </w:r>
          </w:p>
        </w:tc>
        <w:tc>
          <w:tcPr>
            <w:tcW w:w="1260" w:type="dxa"/>
          </w:tcPr>
          <w:p w:rsidR="00D37EED" w:rsidRDefault="00D37EED" w:rsidP="00B8310B">
            <w:r>
              <w:t>Free</w:t>
            </w:r>
          </w:p>
        </w:tc>
      </w:tr>
      <w:tr w:rsidR="00D37EED" w:rsidTr="00B8310B">
        <w:trPr>
          <w:cantSplit/>
          <w:trHeight w:val="245"/>
        </w:trPr>
        <w:tc>
          <w:tcPr>
            <w:tcW w:w="4500" w:type="dxa"/>
          </w:tcPr>
          <w:p w:rsidR="00D37EED" w:rsidRDefault="00D37EED" w:rsidP="00B8310B">
            <w:pPr>
              <w:rPr>
                <w:b/>
                <w:i/>
              </w:rPr>
            </w:pPr>
            <w:r>
              <w:rPr>
                <w:b/>
                <w:i/>
              </w:rPr>
              <w:t>Stress Management</w:t>
            </w:r>
          </w:p>
          <w:p w:rsidR="00D37EED" w:rsidRPr="003F71BA" w:rsidRDefault="00D37EED" w:rsidP="00B8310B">
            <w:r>
              <w:t>American Heart Association</w:t>
            </w:r>
          </w:p>
          <w:p w:rsidR="00D37EED" w:rsidRPr="00954657" w:rsidRDefault="00D53F3D" w:rsidP="00B8310B">
            <w:hyperlink r:id="rId71" w:history="1">
              <w:r w:rsidR="00D37EED" w:rsidRPr="009A599A">
                <w:rPr>
                  <w:rStyle w:val="Hyperlink"/>
                </w:rPr>
                <w:t>http://www.heart.org/HEARTORG/HealthyLiving/StressManagement/Stress-Management_UCM_001082_SubHomePage.jsp</w:t>
              </w:r>
            </w:hyperlink>
            <w:r w:rsidR="00D37EED">
              <w:t xml:space="preserve"> </w:t>
            </w:r>
          </w:p>
        </w:tc>
        <w:tc>
          <w:tcPr>
            <w:tcW w:w="6385" w:type="dxa"/>
          </w:tcPr>
          <w:p w:rsidR="00D37EED" w:rsidRDefault="00D37EED" w:rsidP="00B8310B">
            <w:r>
              <w:t>This website provides information on stress management and prevention.</w:t>
            </w:r>
          </w:p>
        </w:tc>
        <w:tc>
          <w:tcPr>
            <w:tcW w:w="1440" w:type="dxa"/>
          </w:tcPr>
          <w:p w:rsidR="00D37EED" w:rsidRDefault="00D37EED" w:rsidP="00B8310B">
            <w:r>
              <w:t>Website</w:t>
            </w:r>
          </w:p>
        </w:tc>
        <w:tc>
          <w:tcPr>
            <w:tcW w:w="1260" w:type="dxa"/>
          </w:tcPr>
          <w:p w:rsidR="00D37EED" w:rsidRDefault="00D37EED" w:rsidP="00B8310B">
            <w:r>
              <w:t>Free</w:t>
            </w:r>
          </w:p>
        </w:tc>
      </w:tr>
      <w:tr w:rsidR="00D37EED" w:rsidTr="00B8310B">
        <w:trPr>
          <w:cantSplit/>
          <w:trHeight w:val="1232"/>
        </w:trPr>
        <w:tc>
          <w:tcPr>
            <w:tcW w:w="4500" w:type="dxa"/>
          </w:tcPr>
          <w:p w:rsidR="00D37EED" w:rsidRDefault="00D37EED" w:rsidP="00B8310B">
            <w:r>
              <w:rPr>
                <w:b/>
                <w:i/>
              </w:rPr>
              <w:t>Certification Training for Compassion Fatigue Professionals (CCFP)</w:t>
            </w:r>
          </w:p>
          <w:p w:rsidR="00D37EED" w:rsidRDefault="00D37EED" w:rsidP="00B8310B">
            <w:r>
              <w:t>PESI</w:t>
            </w:r>
          </w:p>
          <w:p w:rsidR="00D37EED" w:rsidRPr="0073541C" w:rsidRDefault="00D53F3D" w:rsidP="00B8310B">
            <w:hyperlink r:id="rId72" w:history="1">
              <w:r w:rsidR="00D37EED" w:rsidRPr="009A599A">
                <w:rPr>
                  <w:rStyle w:val="Hyperlink"/>
                </w:rPr>
                <w:t>http://www.pesi.com/ECommerce/ItemDetails.aspx?ResourceCode=RNV045740</w:t>
              </w:r>
            </w:hyperlink>
            <w:r w:rsidR="00D37EED">
              <w:t xml:space="preserve"> </w:t>
            </w:r>
          </w:p>
        </w:tc>
        <w:tc>
          <w:tcPr>
            <w:tcW w:w="6385" w:type="dxa"/>
          </w:tcPr>
          <w:p w:rsidR="00D37EED" w:rsidRDefault="00D37EED" w:rsidP="00B8310B">
            <w:r>
              <w:t>This series of courses is designed to assist participants in the skills to counteract compassion fatigue and build resiliency in the workspace.</w:t>
            </w:r>
          </w:p>
        </w:tc>
        <w:tc>
          <w:tcPr>
            <w:tcW w:w="1440" w:type="dxa"/>
          </w:tcPr>
          <w:p w:rsidR="00D37EED" w:rsidRDefault="00D37EED" w:rsidP="00B8310B">
            <w:r>
              <w:t>DVD</w:t>
            </w:r>
          </w:p>
        </w:tc>
        <w:tc>
          <w:tcPr>
            <w:tcW w:w="1260" w:type="dxa"/>
          </w:tcPr>
          <w:p w:rsidR="00D37EED" w:rsidRDefault="00D37EED" w:rsidP="00B8310B">
            <w:r>
              <w:t>$199.99</w:t>
            </w:r>
          </w:p>
          <w:p w:rsidR="00D37EED" w:rsidRDefault="00D37EED" w:rsidP="00B8310B"/>
          <w:p w:rsidR="00D37EED" w:rsidRDefault="00D37EED" w:rsidP="00B8310B">
            <w:r>
              <w:t>CEUs available</w:t>
            </w:r>
          </w:p>
        </w:tc>
      </w:tr>
      <w:tr w:rsidR="006F1980" w:rsidTr="00B8310B">
        <w:trPr>
          <w:cantSplit/>
          <w:trHeight w:val="1232"/>
        </w:trPr>
        <w:tc>
          <w:tcPr>
            <w:tcW w:w="4500" w:type="dxa"/>
          </w:tcPr>
          <w:p w:rsidR="006F1980" w:rsidRDefault="00DF1E51" w:rsidP="00B8310B">
            <w:pPr>
              <w:rPr>
                <w:b/>
                <w:i/>
              </w:rPr>
            </w:pPr>
            <w:r>
              <w:rPr>
                <w:b/>
                <w:i/>
              </w:rPr>
              <w:t>Questions to Ask Before Giving Up</w:t>
            </w:r>
          </w:p>
          <w:p w:rsidR="00DF1E51" w:rsidRPr="00DF1E51" w:rsidRDefault="00D53F3D" w:rsidP="00B8310B">
            <w:hyperlink r:id="rId73" w:history="1">
              <w:r w:rsidR="00DF1E51" w:rsidRPr="00DF1E51">
                <w:rPr>
                  <w:rStyle w:val="Hyperlink"/>
                </w:rPr>
                <w:t>https://drive.google.com/file/d/0B6A2F5ky9SELU0Zfd05YMEpyNUk/view</w:t>
              </w:r>
            </w:hyperlink>
            <w:r w:rsidR="00DF1E51" w:rsidRPr="00DF1E51">
              <w:t xml:space="preserve"> </w:t>
            </w:r>
          </w:p>
        </w:tc>
        <w:tc>
          <w:tcPr>
            <w:tcW w:w="6385" w:type="dxa"/>
          </w:tcPr>
          <w:p w:rsidR="006F1980" w:rsidRDefault="00FD10C6" w:rsidP="00B8310B">
            <w:r>
              <w:t>This is a short list of questions to ask oneself when feeling negative emotions, fatigue or stress</w:t>
            </w:r>
            <w:r w:rsidR="0098153A">
              <w:t>. The questions are</w:t>
            </w:r>
            <w:r>
              <w:t xml:space="preserve"> accom</w:t>
            </w:r>
            <w:r w:rsidR="0098153A">
              <w:t>panied with uplifting responses.</w:t>
            </w:r>
          </w:p>
        </w:tc>
        <w:tc>
          <w:tcPr>
            <w:tcW w:w="1440" w:type="dxa"/>
          </w:tcPr>
          <w:p w:rsidR="006F1980" w:rsidRDefault="00FD10C6" w:rsidP="00B8310B">
            <w:r>
              <w:t>Document</w:t>
            </w:r>
          </w:p>
        </w:tc>
        <w:tc>
          <w:tcPr>
            <w:tcW w:w="1260" w:type="dxa"/>
          </w:tcPr>
          <w:p w:rsidR="006F1980" w:rsidRDefault="00FD10C6" w:rsidP="00B8310B">
            <w:r>
              <w:t>Free</w:t>
            </w:r>
          </w:p>
        </w:tc>
      </w:tr>
      <w:bookmarkEnd w:id="20"/>
    </w:tbl>
    <w:p w:rsidR="00D37EED" w:rsidRPr="00546DBC" w:rsidRDefault="00D37EED" w:rsidP="00546DBC">
      <w:pPr>
        <w:rPr>
          <w:sz w:val="2"/>
          <w:szCs w:val="2"/>
        </w:rPr>
      </w:pPr>
    </w:p>
    <w:sectPr w:rsidR="00D37EED" w:rsidRPr="00546DBC" w:rsidSect="00455ECB">
      <w:footerReference w:type="default" r:id="rId7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735" w:rsidRDefault="00062735" w:rsidP="000E3D09">
      <w:pPr>
        <w:spacing w:after="0" w:line="240" w:lineRule="auto"/>
      </w:pPr>
      <w:r>
        <w:separator/>
      </w:r>
    </w:p>
  </w:endnote>
  <w:endnote w:type="continuationSeparator" w:id="0">
    <w:p w:rsidR="00062735" w:rsidRDefault="00062735" w:rsidP="000E3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C4C" w:rsidRDefault="00A84C4C" w:rsidP="000E3D09">
    <w:pPr>
      <w:pStyle w:val="Footer"/>
      <w:jc w:val="center"/>
    </w:pPr>
    <w:r>
      <w:t>SAM</w:t>
    </w:r>
    <w:r w:rsidR="00F12C62">
      <w:t>HSA</w:t>
    </w:r>
    <w:r w:rsidR="006D6F4D">
      <w:t>/ACL</w:t>
    </w:r>
    <w:r w:rsidR="00F12C62">
      <w:t xml:space="preserve"> Resource Guide | June 3</w:t>
    </w:r>
    <w:r>
      <w:t xml:space="preserve">, 2016 | p. </w:t>
    </w:r>
    <w:r w:rsidR="00D53F3D">
      <w:fldChar w:fldCharType="begin"/>
    </w:r>
    <w:r>
      <w:instrText xml:space="preserve"> PAGE   \* MERGEFORMAT </w:instrText>
    </w:r>
    <w:r w:rsidR="00D53F3D">
      <w:fldChar w:fldCharType="separate"/>
    </w:r>
    <w:r w:rsidR="00CF7D9B">
      <w:rPr>
        <w:noProof/>
      </w:rPr>
      <w:t>1</w:t>
    </w:r>
    <w:r w:rsidR="00D53F3D">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735" w:rsidRDefault="00062735" w:rsidP="000E3D09">
      <w:pPr>
        <w:spacing w:after="0" w:line="240" w:lineRule="auto"/>
      </w:pPr>
      <w:r>
        <w:separator/>
      </w:r>
    </w:p>
  </w:footnote>
  <w:footnote w:type="continuationSeparator" w:id="0">
    <w:p w:rsidR="00062735" w:rsidRDefault="00062735" w:rsidP="000E3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5649"/>
    <w:multiLevelType w:val="hybridMultilevel"/>
    <w:tmpl w:val="00F27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C85C83"/>
    <w:multiLevelType w:val="hybridMultilevel"/>
    <w:tmpl w:val="9FDAD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2A4812"/>
    <w:multiLevelType w:val="hybridMultilevel"/>
    <w:tmpl w:val="6346E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3A0B1A"/>
    <w:multiLevelType w:val="hybridMultilevel"/>
    <w:tmpl w:val="BB681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11F9C"/>
    <w:multiLevelType w:val="hybridMultilevel"/>
    <w:tmpl w:val="56F2D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D4034BB"/>
    <w:multiLevelType w:val="hybridMultilevel"/>
    <w:tmpl w:val="5F549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7730ED"/>
    <w:multiLevelType w:val="hybridMultilevel"/>
    <w:tmpl w:val="5D167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9A579D"/>
    <w:multiLevelType w:val="hybridMultilevel"/>
    <w:tmpl w:val="E1262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E5A14AF"/>
    <w:multiLevelType w:val="hybridMultilevel"/>
    <w:tmpl w:val="82C64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065527"/>
    <w:multiLevelType w:val="hybridMultilevel"/>
    <w:tmpl w:val="338A9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CA6CC4"/>
    <w:multiLevelType w:val="hybridMultilevel"/>
    <w:tmpl w:val="D5221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5"/>
  </w:num>
  <w:num w:numId="4">
    <w:abstractNumId w:val="10"/>
  </w:num>
  <w:num w:numId="5">
    <w:abstractNumId w:val="8"/>
  </w:num>
  <w:num w:numId="6">
    <w:abstractNumId w:val="0"/>
  </w:num>
  <w:num w:numId="7">
    <w:abstractNumId w:val="1"/>
  </w:num>
  <w:num w:numId="8">
    <w:abstractNumId w:val="2"/>
  </w:num>
  <w:num w:numId="9">
    <w:abstractNumId w:val="7"/>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1"/>
    <w:footnote w:id="0"/>
  </w:footnotePr>
  <w:endnotePr>
    <w:endnote w:id="-1"/>
    <w:endnote w:id="0"/>
  </w:endnotePr>
  <w:compat/>
  <w:rsids>
    <w:rsidRoot w:val="008E5DE5"/>
    <w:rsid w:val="00001317"/>
    <w:rsid w:val="00001CD8"/>
    <w:rsid w:val="000033A4"/>
    <w:rsid w:val="000042A2"/>
    <w:rsid w:val="00007404"/>
    <w:rsid w:val="00011FF9"/>
    <w:rsid w:val="000244DC"/>
    <w:rsid w:val="0003761A"/>
    <w:rsid w:val="00037F2B"/>
    <w:rsid w:val="00040C2A"/>
    <w:rsid w:val="00044857"/>
    <w:rsid w:val="00044D87"/>
    <w:rsid w:val="000459D4"/>
    <w:rsid w:val="00053B3A"/>
    <w:rsid w:val="000601F4"/>
    <w:rsid w:val="00062735"/>
    <w:rsid w:val="00062A62"/>
    <w:rsid w:val="000638A0"/>
    <w:rsid w:val="0006739C"/>
    <w:rsid w:val="0007454A"/>
    <w:rsid w:val="00074F77"/>
    <w:rsid w:val="00076AAF"/>
    <w:rsid w:val="0008554F"/>
    <w:rsid w:val="00095177"/>
    <w:rsid w:val="0009667B"/>
    <w:rsid w:val="000974AA"/>
    <w:rsid w:val="000A1839"/>
    <w:rsid w:val="000A3319"/>
    <w:rsid w:val="000A52E0"/>
    <w:rsid w:val="000B128E"/>
    <w:rsid w:val="000B2CD1"/>
    <w:rsid w:val="000B2ED1"/>
    <w:rsid w:val="000B3FEC"/>
    <w:rsid w:val="000B49B4"/>
    <w:rsid w:val="000B728B"/>
    <w:rsid w:val="000C133B"/>
    <w:rsid w:val="000C2794"/>
    <w:rsid w:val="000C32C4"/>
    <w:rsid w:val="000C4AF0"/>
    <w:rsid w:val="000C5BBF"/>
    <w:rsid w:val="000C614B"/>
    <w:rsid w:val="000D0F85"/>
    <w:rsid w:val="000D366D"/>
    <w:rsid w:val="000D5473"/>
    <w:rsid w:val="000E3D09"/>
    <w:rsid w:val="000E5E95"/>
    <w:rsid w:val="000E6D13"/>
    <w:rsid w:val="000F11F2"/>
    <w:rsid w:val="000F145B"/>
    <w:rsid w:val="000F7126"/>
    <w:rsid w:val="0010009C"/>
    <w:rsid w:val="001014B9"/>
    <w:rsid w:val="00101D35"/>
    <w:rsid w:val="00107BD2"/>
    <w:rsid w:val="00111026"/>
    <w:rsid w:val="00114D74"/>
    <w:rsid w:val="001224BC"/>
    <w:rsid w:val="00125115"/>
    <w:rsid w:val="00126C5B"/>
    <w:rsid w:val="0013314B"/>
    <w:rsid w:val="001353BD"/>
    <w:rsid w:val="001401ED"/>
    <w:rsid w:val="00143BBB"/>
    <w:rsid w:val="00144FAB"/>
    <w:rsid w:val="00147AFC"/>
    <w:rsid w:val="00151193"/>
    <w:rsid w:val="001557CF"/>
    <w:rsid w:val="00156519"/>
    <w:rsid w:val="00160139"/>
    <w:rsid w:val="001602BE"/>
    <w:rsid w:val="0016268F"/>
    <w:rsid w:val="00165BBC"/>
    <w:rsid w:val="00171E51"/>
    <w:rsid w:val="00175FAD"/>
    <w:rsid w:val="00181F56"/>
    <w:rsid w:val="00183CDC"/>
    <w:rsid w:val="001935EE"/>
    <w:rsid w:val="00197476"/>
    <w:rsid w:val="001A17C4"/>
    <w:rsid w:val="001A7008"/>
    <w:rsid w:val="001A77C1"/>
    <w:rsid w:val="001A7881"/>
    <w:rsid w:val="001B3E8C"/>
    <w:rsid w:val="001C333C"/>
    <w:rsid w:val="001C4E17"/>
    <w:rsid w:val="001C5F21"/>
    <w:rsid w:val="001D53F9"/>
    <w:rsid w:val="001D575A"/>
    <w:rsid w:val="001D702D"/>
    <w:rsid w:val="001E1902"/>
    <w:rsid w:val="001F0635"/>
    <w:rsid w:val="001F42C8"/>
    <w:rsid w:val="00200CE4"/>
    <w:rsid w:val="00214F04"/>
    <w:rsid w:val="002205B3"/>
    <w:rsid w:val="002228C1"/>
    <w:rsid w:val="0023363D"/>
    <w:rsid w:val="00233ACD"/>
    <w:rsid w:val="002365C0"/>
    <w:rsid w:val="002379EF"/>
    <w:rsid w:val="00250DF3"/>
    <w:rsid w:val="002525B2"/>
    <w:rsid w:val="00253FA2"/>
    <w:rsid w:val="0025522C"/>
    <w:rsid w:val="00255FF5"/>
    <w:rsid w:val="00262E40"/>
    <w:rsid w:val="0026656F"/>
    <w:rsid w:val="00277798"/>
    <w:rsid w:val="002801E1"/>
    <w:rsid w:val="002853F8"/>
    <w:rsid w:val="0028662C"/>
    <w:rsid w:val="00295167"/>
    <w:rsid w:val="0029563B"/>
    <w:rsid w:val="00297C1B"/>
    <w:rsid w:val="002A25A2"/>
    <w:rsid w:val="002A391A"/>
    <w:rsid w:val="002A3D88"/>
    <w:rsid w:val="002A6845"/>
    <w:rsid w:val="002B691B"/>
    <w:rsid w:val="002B76DA"/>
    <w:rsid w:val="002C1584"/>
    <w:rsid w:val="002D2C20"/>
    <w:rsid w:val="002D4A37"/>
    <w:rsid w:val="002E3D30"/>
    <w:rsid w:val="002E3F1A"/>
    <w:rsid w:val="002E4182"/>
    <w:rsid w:val="002F2966"/>
    <w:rsid w:val="002F46C0"/>
    <w:rsid w:val="00300053"/>
    <w:rsid w:val="003072B6"/>
    <w:rsid w:val="0031371A"/>
    <w:rsid w:val="003179AE"/>
    <w:rsid w:val="00321312"/>
    <w:rsid w:val="0032190D"/>
    <w:rsid w:val="00330DD2"/>
    <w:rsid w:val="003337EC"/>
    <w:rsid w:val="00334BC7"/>
    <w:rsid w:val="00342432"/>
    <w:rsid w:val="00344821"/>
    <w:rsid w:val="00344BFD"/>
    <w:rsid w:val="003474D3"/>
    <w:rsid w:val="00350DC4"/>
    <w:rsid w:val="00352251"/>
    <w:rsid w:val="00352E52"/>
    <w:rsid w:val="00362C9D"/>
    <w:rsid w:val="003636E0"/>
    <w:rsid w:val="003646CA"/>
    <w:rsid w:val="00367366"/>
    <w:rsid w:val="00372BF6"/>
    <w:rsid w:val="00372DBF"/>
    <w:rsid w:val="003736BC"/>
    <w:rsid w:val="003756AF"/>
    <w:rsid w:val="00376B2E"/>
    <w:rsid w:val="00376FED"/>
    <w:rsid w:val="00377408"/>
    <w:rsid w:val="00382689"/>
    <w:rsid w:val="003925D5"/>
    <w:rsid w:val="003931B6"/>
    <w:rsid w:val="003A0462"/>
    <w:rsid w:val="003A37CD"/>
    <w:rsid w:val="003A3E91"/>
    <w:rsid w:val="003A468B"/>
    <w:rsid w:val="003A4CBE"/>
    <w:rsid w:val="003B1A82"/>
    <w:rsid w:val="003C2836"/>
    <w:rsid w:val="003D064F"/>
    <w:rsid w:val="003D28AD"/>
    <w:rsid w:val="003D34B7"/>
    <w:rsid w:val="003E2BF1"/>
    <w:rsid w:val="003F2717"/>
    <w:rsid w:val="003F71BA"/>
    <w:rsid w:val="0040030E"/>
    <w:rsid w:val="00405F53"/>
    <w:rsid w:val="0041096A"/>
    <w:rsid w:val="00412752"/>
    <w:rsid w:val="00425772"/>
    <w:rsid w:val="00425BBE"/>
    <w:rsid w:val="00427EB4"/>
    <w:rsid w:val="0043253D"/>
    <w:rsid w:val="00432BAB"/>
    <w:rsid w:val="0043323C"/>
    <w:rsid w:val="004360E6"/>
    <w:rsid w:val="00441986"/>
    <w:rsid w:val="004432A9"/>
    <w:rsid w:val="00443806"/>
    <w:rsid w:val="00443DF4"/>
    <w:rsid w:val="00447130"/>
    <w:rsid w:val="004512A2"/>
    <w:rsid w:val="00451860"/>
    <w:rsid w:val="00452348"/>
    <w:rsid w:val="0045314A"/>
    <w:rsid w:val="00455ECB"/>
    <w:rsid w:val="00457C2E"/>
    <w:rsid w:val="00462173"/>
    <w:rsid w:val="00466AAC"/>
    <w:rsid w:val="00466C8B"/>
    <w:rsid w:val="00472731"/>
    <w:rsid w:val="004749B5"/>
    <w:rsid w:val="00481EA6"/>
    <w:rsid w:val="0049715F"/>
    <w:rsid w:val="004A176E"/>
    <w:rsid w:val="004A3866"/>
    <w:rsid w:val="004B04AE"/>
    <w:rsid w:val="004B0AB3"/>
    <w:rsid w:val="004B6404"/>
    <w:rsid w:val="004C475A"/>
    <w:rsid w:val="004C6268"/>
    <w:rsid w:val="004D3F25"/>
    <w:rsid w:val="004E6BAC"/>
    <w:rsid w:val="004E7555"/>
    <w:rsid w:val="004F4D81"/>
    <w:rsid w:val="004F78EC"/>
    <w:rsid w:val="005010E2"/>
    <w:rsid w:val="00505C6C"/>
    <w:rsid w:val="00513182"/>
    <w:rsid w:val="00515084"/>
    <w:rsid w:val="00521426"/>
    <w:rsid w:val="005278D6"/>
    <w:rsid w:val="00537972"/>
    <w:rsid w:val="00544DD8"/>
    <w:rsid w:val="00546DBC"/>
    <w:rsid w:val="00554217"/>
    <w:rsid w:val="005638A8"/>
    <w:rsid w:val="00566603"/>
    <w:rsid w:val="00566F2E"/>
    <w:rsid w:val="0056729B"/>
    <w:rsid w:val="0056763D"/>
    <w:rsid w:val="00572049"/>
    <w:rsid w:val="00572A2A"/>
    <w:rsid w:val="00581D48"/>
    <w:rsid w:val="00585B9D"/>
    <w:rsid w:val="00585CDA"/>
    <w:rsid w:val="005904B4"/>
    <w:rsid w:val="00590C73"/>
    <w:rsid w:val="005A4870"/>
    <w:rsid w:val="005A556F"/>
    <w:rsid w:val="005A5A6A"/>
    <w:rsid w:val="005A5F6E"/>
    <w:rsid w:val="005A655B"/>
    <w:rsid w:val="005C1115"/>
    <w:rsid w:val="005C2489"/>
    <w:rsid w:val="005C3FA2"/>
    <w:rsid w:val="005C4409"/>
    <w:rsid w:val="005D0E95"/>
    <w:rsid w:val="005D1E2D"/>
    <w:rsid w:val="005D5B45"/>
    <w:rsid w:val="005E50BF"/>
    <w:rsid w:val="005F061B"/>
    <w:rsid w:val="005F26DD"/>
    <w:rsid w:val="00600073"/>
    <w:rsid w:val="006002F1"/>
    <w:rsid w:val="00605B94"/>
    <w:rsid w:val="00610D79"/>
    <w:rsid w:val="006124B6"/>
    <w:rsid w:val="00615FE2"/>
    <w:rsid w:val="00620A39"/>
    <w:rsid w:val="0062219D"/>
    <w:rsid w:val="00633383"/>
    <w:rsid w:val="0064199D"/>
    <w:rsid w:val="00642EE3"/>
    <w:rsid w:val="00644E39"/>
    <w:rsid w:val="0065288B"/>
    <w:rsid w:val="00654E67"/>
    <w:rsid w:val="0065582E"/>
    <w:rsid w:val="00655935"/>
    <w:rsid w:val="00657E3F"/>
    <w:rsid w:val="00661FA3"/>
    <w:rsid w:val="00667D4E"/>
    <w:rsid w:val="00670720"/>
    <w:rsid w:val="006777CA"/>
    <w:rsid w:val="00682296"/>
    <w:rsid w:val="00682CC3"/>
    <w:rsid w:val="00683AB8"/>
    <w:rsid w:val="00685A9C"/>
    <w:rsid w:val="0069142C"/>
    <w:rsid w:val="0069429E"/>
    <w:rsid w:val="006A719C"/>
    <w:rsid w:val="006B381C"/>
    <w:rsid w:val="006B4EA5"/>
    <w:rsid w:val="006C7E21"/>
    <w:rsid w:val="006D2D71"/>
    <w:rsid w:val="006D6F4D"/>
    <w:rsid w:val="006E2AAA"/>
    <w:rsid w:val="006E3082"/>
    <w:rsid w:val="006E3914"/>
    <w:rsid w:val="006E6A8B"/>
    <w:rsid w:val="006E7214"/>
    <w:rsid w:val="006E7309"/>
    <w:rsid w:val="006F1980"/>
    <w:rsid w:val="006F5C0F"/>
    <w:rsid w:val="006F7A6B"/>
    <w:rsid w:val="00706FF2"/>
    <w:rsid w:val="00707BE8"/>
    <w:rsid w:val="007230C1"/>
    <w:rsid w:val="00727844"/>
    <w:rsid w:val="00734CA8"/>
    <w:rsid w:val="0073541C"/>
    <w:rsid w:val="00735A5B"/>
    <w:rsid w:val="007408DB"/>
    <w:rsid w:val="00742205"/>
    <w:rsid w:val="00747BC8"/>
    <w:rsid w:val="00753B8C"/>
    <w:rsid w:val="0075782F"/>
    <w:rsid w:val="00760D04"/>
    <w:rsid w:val="00763821"/>
    <w:rsid w:val="00765949"/>
    <w:rsid w:val="00770856"/>
    <w:rsid w:val="007725A3"/>
    <w:rsid w:val="00772E78"/>
    <w:rsid w:val="007751E5"/>
    <w:rsid w:val="00776BF0"/>
    <w:rsid w:val="00787586"/>
    <w:rsid w:val="00791113"/>
    <w:rsid w:val="00792819"/>
    <w:rsid w:val="00796554"/>
    <w:rsid w:val="007A3E54"/>
    <w:rsid w:val="007B4C70"/>
    <w:rsid w:val="007B5025"/>
    <w:rsid w:val="007C1F13"/>
    <w:rsid w:val="007C382F"/>
    <w:rsid w:val="007D09BC"/>
    <w:rsid w:val="007D1B47"/>
    <w:rsid w:val="007E21D9"/>
    <w:rsid w:val="007E5FF9"/>
    <w:rsid w:val="007F2CB2"/>
    <w:rsid w:val="007F40D4"/>
    <w:rsid w:val="00800BBC"/>
    <w:rsid w:val="00811213"/>
    <w:rsid w:val="0081529C"/>
    <w:rsid w:val="008167F6"/>
    <w:rsid w:val="0082577F"/>
    <w:rsid w:val="008269EF"/>
    <w:rsid w:val="0083200A"/>
    <w:rsid w:val="00856799"/>
    <w:rsid w:val="0086142F"/>
    <w:rsid w:val="00864987"/>
    <w:rsid w:val="00867D75"/>
    <w:rsid w:val="008817B2"/>
    <w:rsid w:val="00886D56"/>
    <w:rsid w:val="0089467B"/>
    <w:rsid w:val="008976F6"/>
    <w:rsid w:val="008A4C45"/>
    <w:rsid w:val="008A741A"/>
    <w:rsid w:val="008B0792"/>
    <w:rsid w:val="008B5578"/>
    <w:rsid w:val="008B7888"/>
    <w:rsid w:val="008B7E56"/>
    <w:rsid w:val="008C6DA5"/>
    <w:rsid w:val="008D0C2B"/>
    <w:rsid w:val="008D352F"/>
    <w:rsid w:val="008D5931"/>
    <w:rsid w:val="008E0A82"/>
    <w:rsid w:val="008E3676"/>
    <w:rsid w:val="008E5DE5"/>
    <w:rsid w:val="008E7AAC"/>
    <w:rsid w:val="008F0449"/>
    <w:rsid w:val="008F0BAA"/>
    <w:rsid w:val="008F117D"/>
    <w:rsid w:val="008F2618"/>
    <w:rsid w:val="00903285"/>
    <w:rsid w:val="009044FE"/>
    <w:rsid w:val="00905DB2"/>
    <w:rsid w:val="0090654E"/>
    <w:rsid w:val="00925A8D"/>
    <w:rsid w:val="00927B9A"/>
    <w:rsid w:val="00930FC6"/>
    <w:rsid w:val="0093228F"/>
    <w:rsid w:val="00936F97"/>
    <w:rsid w:val="009376C3"/>
    <w:rsid w:val="00950D5E"/>
    <w:rsid w:val="00951037"/>
    <w:rsid w:val="00952ED7"/>
    <w:rsid w:val="00954657"/>
    <w:rsid w:val="00954934"/>
    <w:rsid w:val="00955232"/>
    <w:rsid w:val="00956C15"/>
    <w:rsid w:val="00963E4B"/>
    <w:rsid w:val="00970230"/>
    <w:rsid w:val="00975188"/>
    <w:rsid w:val="0097669C"/>
    <w:rsid w:val="009774C0"/>
    <w:rsid w:val="0097775F"/>
    <w:rsid w:val="0098153A"/>
    <w:rsid w:val="009965DC"/>
    <w:rsid w:val="00996ADE"/>
    <w:rsid w:val="009A6390"/>
    <w:rsid w:val="009A6395"/>
    <w:rsid w:val="009B042A"/>
    <w:rsid w:val="009B5D6B"/>
    <w:rsid w:val="009B7D7E"/>
    <w:rsid w:val="009C1111"/>
    <w:rsid w:val="009C6C1C"/>
    <w:rsid w:val="009C7D71"/>
    <w:rsid w:val="009D7FF9"/>
    <w:rsid w:val="009E0B49"/>
    <w:rsid w:val="009F1E3D"/>
    <w:rsid w:val="009F2181"/>
    <w:rsid w:val="009F26F5"/>
    <w:rsid w:val="009F6B28"/>
    <w:rsid w:val="009F6E7B"/>
    <w:rsid w:val="009F77A8"/>
    <w:rsid w:val="00A00518"/>
    <w:rsid w:val="00A03183"/>
    <w:rsid w:val="00A0371A"/>
    <w:rsid w:val="00A03929"/>
    <w:rsid w:val="00A054AC"/>
    <w:rsid w:val="00A114DD"/>
    <w:rsid w:val="00A11C38"/>
    <w:rsid w:val="00A14F55"/>
    <w:rsid w:val="00A17083"/>
    <w:rsid w:val="00A229A5"/>
    <w:rsid w:val="00A2353B"/>
    <w:rsid w:val="00A253B0"/>
    <w:rsid w:val="00A33D78"/>
    <w:rsid w:val="00A45F52"/>
    <w:rsid w:val="00A5024F"/>
    <w:rsid w:val="00A56697"/>
    <w:rsid w:val="00A71F64"/>
    <w:rsid w:val="00A72356"/>
    <w:rsid w:val="00A815E8"/>
    <w:rsid w:val="00A81B53"/>
    <w:rsid w:val="00A822CB"/>
    <w:rsid w:val="00A84C4C"/>
    <w:rsid w:val="00A865BE"/>
    <w:rsid w:val="00A914BA"/>
    <w:rsid w:val="00A93025"/>
    <w:rsid w:val="00A95E22"/>
    <w:rsid w:val="00AA066A"/>
    <w:rsid w:val="00AA5CE0"/>
    <w:rsid w:val="00AA7380"/>
    <w:rsid w:val="00AB64C8"/>
    <w:rsid w:val="00AB6795"/>
    <w:rsid w:val="00AC2A84"/>
    <w:rsid w:val="00AC3726"/>
    <w:rsid w:val="00AD0E92"/>
    <w:rsid w:val="00AD7BF3"/>
    <w:rsid w:val="00AE4D7C"/>
    <w:rsid w:val="00AF3140"/>
    <w:rsid w:val="00AF5881"/>
    <w:rsid w:val="00AF6210"/>
    <w:rsid w:val="00AF6E6F"/>
    <w:rsid w:val="00B10F87"/>
    <w:rsid w:val="00B14DA4"/>
    <w:rsid w:val="00B15C0A"/>
    <w:rsid w:val="00B2107D"/>
    <w:rsid w:val="00B22D68"/>
    <w:rsid w:val="00B323E3"/>
    <w:rsid w:val="00B34AD3"/>
    <w:rsid w:val="00B36899"/>
    <w:rsid w:val="00B400D4"/>
    <w:rsid w:val="00B413EA"/>
    <w:rsid w:val="00B4426E"/>
    <w:rsid w:val="00B4470E"/>
    <w:rsid w:val="00B44B3C"/>
    <w:rsid w:val="00B5009A"/>
    <w:rsid w:val="00B55282"/>
    <w:rsid w:val="00B56532"/>
    <w:rsid w:val="00B61CC0"/>
    <w:rsid w:val="00B6202C"/>
    <w:rsid w:val="00B62535"/>
    <w:rsid w:val="00B6270F"/>
    <w:rsid w:val="00B66DD1"/>
    <w:rsid w:val="00B7335B"/>
    <w:rsid w:val="00B77825"/>
    <w:rsid w:val="00B8310B"/>
    <w:rsid w:val="00B84C6A"/>
    <w:rsid w:val="00B906B4"/>
    <w:rsid w:val="00B9120A"/>
    <w:rsid w:val="00B94060"/>
    <w:rsid w:val="00B94791"/>
    <w:rsid w:val="00BA2700"/>
    <w:rsid w:val="00BA3006"/>
    <w:rsid w:val="00BA3809"/>
    <w:rsid w:val="00BB27B3"/>
    <w:rsid w:val="00BB5A61"/>
    <w:rsid w:val="00BC739F"/>
    <w:rsid w:val="00BD27BD"/>
    <w:rsid w:val="00BD2BEB"/>
    <w:rsid w:val="00BD6689"/>
    <w:rsid w:val="00BF02E8"/>
    <w:rsid w:val="00BF16DD"/>
    <w:rsid w:val="00BF3B1A"/>
    <w:rsid w:val="00C02A1A"/>
    <w:rsid w:val="00C02B66"/>
    <w:rsid w:val="00C11C68"/>
    <w:rsid w:val="00C13CC4"/>
    <w:rsid w:val="00C14675"/>
    <w:rsid w:val="00C14B5D"/>
    <w:rsid w:val="00C15116"/>
    <w:rsid w:val="00C16635"/>
    <w:rsid w:val="00C20814"/>
    <w:rsid w:val="00C20BE8"/>
    <w:rsid w:val="00C25715"/>
    <w:rsid w:val="00C407A7"/>
    <w:rsid w:val="00C439FD"/>
    <w:rsid w:val="00C51B4F"/>
    <w:rsid w:val="00C55127"/>
    <w:rsid w:val="00C57854"/>
    <w:rsid w:val="00C57B1A"/>
    <w:rsid w:val="00C65FA8"/>
    <w:rsid w:val="00C6713B"/>
    <w:rsid w:val="00C70980"/>
    <w:rsid w:val="00C770FF"/>
    <w:rsid w:val="00C927E9"/>
    <w:rsid w:val="00C975A4"/>
    <w:rsid w:val="00CB4A8E"/>
    <w:rsid w:val="00CC0652"/>
    <w:rsid w:val="00CC62AB"/>
    <w:rsid w:val="00CC73FB"/>
    <w:rsid w:val="00CD38A2"/>
    <w:rsid w:val="00CE1668"/>
    <w:rsid w:val="00CF209F"/>
    <w:rsid w:val="00CF2975"/>
    <w:rsid w:val="00CF471B"/>
    <w:rsid w:val="00CF7D9B"/>
    <w:rsid w:val="00D02AAE"/>
    <w:rsid w:val="00D039F3"/>
    <w:rsid w:val="00D05444"/>
    <w:rsid w:val="00D13555"/>
    <w:rsid w:val="00D16593"/>
    <w:rsid w:val="00D276A1"/>
    <w:rsid w:val="00D331C6"/>
    <w:rsid w:val="00D33315"/>
    <w:rsid w:val="00D33AB8"/>
    <w:rsid w:val="00D34B8E"/>
    <w:rsid w:val="00D37EED"/>
    <w:rsid w:val="00D51C5F"/>
    <w:rsid w:val="00D51FAA"/>
    <w:rsid w:val="00D53D86"/>
    <w:rsid w:val="00D53F3D"/>
    <w:rsid w:val="00D57B67"/>
    <w:rsid w:val="00D63212"/>
    <w:rsid w:val="00D6383D"/>
    <w:rsid w:val="00D66C6B"/>
    <w:rsid w:val="00D676A8"/>
    <w:rsid w:val="00D721EF"/>
    <w:rsid w:val="00D7275C"/>
    <w:rsid w:val="00D75311"/>
    <w:rsid w:val="00D800F7"/>
    <w:rsid w:val="00D80367"/>
    <w:rsid w:val="00D80E15"/>
    <w:rsid w:val="00D85FBF"/>
    <w:rsid w:val="00D93C35"/>
    <w:rsid w:val="00D93E07"/>
    <w:rsid w:val="00D96BA6"/>
    <w:rsid w:val="00D97FBD"/>
    <w:rsid w:val="00DA0AA7"/>
    <w:rsid w:val="00DA130D"/>
    <w:rsid w:val="00DA65B4"/>
    <w:rsid w:val="00DB142D"/>
    <w:rsid w:val="00DC13DD"/>
    <w:rsid w:val="00DC2EC7"/>
    <w:rsid w:val="00DC5690"/>
    <w:rsid w:val="00DD489C"/>
    <w:rsid w:val="00DD4FB5"/>
    <w:rsid w:val="00DD5914"/>
    <w:rsid w:val="00DE4AD4"/>
    <w:rsid w:val="00DF1E51"/>
    <w:rsid w:val="00DF6559"/>
    <w:rsid w:val="00E15845"/>
    <w:rsid w:val="00E24819"/>
    <w:rsid w:val="00E24DC0"/>
    <w:rsid w:val="00E32C75"/>
    <w:rsid w:val="00E36310"/>
    <w:rsid w:val="00E5584C"/>
    <w:rsid w:val="00E65711"/>
    <w:rsid w:val="00E73435"/>
    <w:rsid w:val="00E745E1"/>
    <w:rsid w:val="00E76673"/>
    <w:rsid w:val="00E76E77"/>
    <w:rsid w:val="00E87D8F"/>
    <w:rsid w:val="00E93268"/>
    <w:rsid w:val="00E93E34"/>
    <w:rsid w:val="00EA26CD"/>
    <w:rsid w:val="00EA27E5"/>
    <w:rsid w:val="00EA317D"/>
    <w:rsid w:val="00EA4BD2"/>
    <w:rsid w:val="00EA74C8"/>
    <w:rsid w:val="00EB31C2"/>
    <w:rsid w:val="00EB7CFA"/>
    <w:rsid w:val="00EC603B"/>
    <w:rsid w:val="00ED009E"/>
    <w:rsid w:val="00ED75CB"/>
    <w:rsid w:val="00EE2CFB"/>
    <w:rsid w:val="00EE7D92"/>
    <w:rsid w:val="00EF10CC"/>
    <w:rsid w:val="00EF7681"/>
    <w:rsid w:val="00F00478"/>
    <w:rsid w:val="00F01BEE"/>
    <w:rsid w:val="00F041FF"/>
    <w:rsid w:val="00F05676"/>
    <w:rsid w:val="00F0574E"/>
    <w:rsid w:val="00F06C11"/>
    <w:rsid w:val="00F07CC7"/>
    <w:rsid w:val="00F11E8B"/>
    <w:rsid w:val="00F12668"/>
    <w:rsid w:val="00F12C62"/>
    <w:rsid w:val="00F15D44"/>
    <w:rsid w:val="00F20B20"/>
    <w:rsid w:val="00F22BE9"/>
    <w:rsid w:val="00F24118"/>
    <w:rsid w:val="00F24710"/>
    <w:rsid w:val="00F26688"/>
    <w:rsid w:val="00F27A7A"/>
    <w:rsid w:val="00F41143"/>
    <w:rsid w:val="00F4150F"/>
    <w:rsid w:val="00F43051"/>
    <w:rsid w:val="00F445EE"/>
    <w:rsid w:val="00F44865"/>
    <w:rsid w:val="00F44F55"/>
    <w:rsid w:val="00F52DC9"/>
    <w:rsid w:val="00F53405"/>
    <w:rsid w:val="00F53888"/>
    <w:rsid w:val="00F654D3"/>
    <w:rsid w:val="00F72582"/>
    <w:rsid w:val="00F73C7A"/>
    <w:rsid w:val="00F833CC"/>
    <w:rsid w:val="00F85F00"/>
    <w:rsid w:val="00F8718C"/>
    <w:rsid w:val="00F913F8"/>
    <w:rsid w:val="00FB29C7"/>
    <w:rsid w:val="00FB69A7"/>
    <w:rsid w:val="00FC010C"/>
    <w:rsid w:val="00FC1721"/>
    <w:rsid w:val="00FC4885"/>
    <w:rsid w:val="00FC77D8"/>
    <w:rsid w:val="00FD0543"/>
    <w:rsid w:val="00FD10C6"/>
    <w:rsid w:val="00FD175F"/>
    <w:rsid w:val="00FD5E88"/>
    <w:rsid w:val="00FD7208"/>
    <w:rsid w:val="00FE469D"/>
    <w:rsid w:val="00FE5226"/>
    <w:rsid w:val="00FE59AE"/>
    <w:rsid w:val="00FE658F"/>
    <w:rsid w:val="00FE7208"/>
    <w:rsid w:val="00FF5178"/>
    <w:rsid w:val="00FF5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F3D"/>
  </w:style>
  <w:style w:type="paragraph" w:styleId="Heading1">
    <w:name w:val="heading 1"/>
    <w:basedOn w:val="Normal"/>
    <w:next w:val="Normal"/>
    <w:link w:val="Heading1Char"/>
    <w:uiPriority w:val="9"/>
    <w:qFormat/>
    <w:rsid w:val="00452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5FE2"/>
    <w:rPr>
      <w:color w:val="0563C1" w:themeColor="hyperlink"/>
      <w:u w:val="single"/>
    </w:rPr>
  </w:style>
  <w:style w:type="paragraph" w:styleId="ListParagraph">
    <w:name w:val="List Paragraph"/>
    <w:basedOn w:val="Normal"/>
    <w:uiPriority w:val="34"/>
    <w:qFormat/>
    <w:rsid w:val="00F041FF"/>
    <w:pPr>
      <w:ind w:left="720"/>
      <w:contextualSpacing/>
    </w:pPr>
  </w:style>
  <w:style w:type="character" w:styleId="FollowedHyperlink">
    <w:name w:val="FollowedHyperlink"/>
    <w:basedOn w:val="DefaultParagraphFont"/>
    <w:uiPriority w:val="99"/>
    <w:semiHidden/>
    <w:unhideWhenUsed/>
    <w:rsid w:val="000E5E95"/>
    <w:rPr>
      <w:color w:val="954F72" w:themeColor="followedHyperlink"/>
      <w:u w:val="single"/>
    </w:rPr>
  </w:style>
  <w:style w:type="character" w:styleId="CommentReference">
    <w:name w:val="annotation reference"/>
    <w:basedOn w:val="DefaultParagraphFont"/>
    <w:uiPriority w:val="99"/>
    <w:semiHidden/>
    <w:unhideWhenUsed/>
    <w:rsid w:val="00581D48"/>
    <w:rPr>
      <w:sz w:val="16"/>
      <w:szCs w:val="16"/>
    </w:rPr>
  </w:style>
  <w:style w:type="paragraph" w:styleId="CommentText">
    <w:name w:val="annotation text"/>
    <w:basedOn w:val="Normal"/>
    <w:link w:val="CommentTextChar"/>
    <w:uiPriority w:val="99"/>
    <w:unhideWhenUsed/>
    <w:rsid w:val="00581D48"/>
    <w:pPr>
      <w:spacing w:line="240" w:lineRule="auto"/>
    </w:pPr>
    <w:rPr>
      <w:sz w:val="20"/>
      <w:szCs w:val="20"/>
    </w:rPr>
  </w:style>
  <w:style w:type="character" w:customStyle="1" w:styleId="CommentTextChar">
    <w:name w:val="Comment Text Char"/>
    <w:basedOn w:val="DefaultParagraphFont"/>
    <w:link w:val="CommentText"/>
    <w:uiPriority w:val="99"/>
    <w:rsid w:val="00581D48"/>
    <w:rPr>
      <w:sz w:val="20"/>
      <w:szCs w:val="20"/>
    </w:rPr>
  </w:style>
  <w:style w:type="paragraph" w:styleId="CommentSubject">
    <w:name w:val="annotation subject"/>
    <w:basedOn w:val="CommentText"/>
    <w:next w:val="CommentText"/>
    <w:link w:val="CommentSubjectChar"/>
    <w:uiPriority w:val="99"/>
    <w:semiHidden/>
    <w:unhideWhenUsed/>
    <w:rsid w:val="00581D48"/>
    <w:rPr>
      <w:b/>
      <w:bCs/>
    </w:rPr>
  </w:style>
  <w:style w:type="character" w:customStyle="1" w:styleId="CommentSubjectChar">
    <w:name w:val="Comment Subject Char"/>
    <w:basedOn w:val="CommentTextChar"/>
    <w:link w:val="CommentSubject"/>
    <w:uiPriority w:val="99"/>
    <w:semiHidden/>
    <w:rsid w:val="00581D48"/>
    <w:rPr>
      <w:b/>
      <w:bCs/>
      <w:sz w:val="20"/>
      <w:szCs w:val="20"/>
    </w:rPr>
  </w:style>
  <w:style w:type="paragraph" w:styleId="BalloonText">
    <w:name w:val="Balloon Text"/>
    <w:basedOn w:val="Normal"/>
    <w:link w:val="BalloonTextChar"/>
    <w:uiPriority w:val="99"/>
    <w:semiHidden/>
    <w:unhideWhenUsed/>
    <w:rsid w:val="00581D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D48"/>
    <w:rPr>
      <w:rFonts w:ascii="Segoe UI" w:hAnsi="Segoe UI" w:cs="Segoe UI"/>
      <w:sz w:val="18"/>
      <w:szCs w:val="18"/>
    </w:rPr>
  </w:style>
  <w:style w:type="paragraph" w:styleId="Title">
    <w:name w:val="Title"/>
    <w:basedOn w:val="Normal"/>
    <w:next w:val="Normal"/>
    <w:link w:val="TitleChar"/>
    <w:uiPriority w:val="10"/>
    <w:qFormat/>
    <w:rsid w:val="00FF51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1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17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5234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E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D09"/>
  </w:style>
  <w:style w:type="paragraph" w:styleId="Footer">
    <w:name w:val="footer"/>
    <w:basedOn w:val="Normal"/>
    <w:link w:val="FooterChar"/>
    <w:uiPriority w:val="99"/>
    <w:unhideWhenUsed/>
    <w:rsid w:val="000E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D09"/>
  </w:style>
  <w:style w:type="paragraph" w:styleId="Revision">
    <w:name w:val="Revision"/>
    <w:hidden/>
    <w:uiPriority w:val="99"/>
    <w:semiHidden/>
    <w:rsid w:val="00367366"/>
    <w:pPr>
      <w:spacing w:after="0" w:line="240" w:lineRule="auto"/>
    </w:pPr>
  </w:style>
  <w:style w:type="paragraph" w:styleId="TOCHeading">
    <w:name w:val="TOC Heading"/>
    <w:basedOn w:val="Heading1"/>
    <w:next w:val="Normal"/>
    <w:uiPriority w:val="39"/>
    <w:unhideWhenUsed/>
    <w:qFormat/>
    <w:rsid w:val="00B62535"/>
    <w:pPr>
      <w:outlineLvl w:val="9"/>
    </w:pPr>
  </w:style>
  <w:style w:type="paragraph" w:styleId="TOC1">
    <w:name w:val="toc 1"/>
    <w:basedOn w:val="Normal"/>
    <w:next w:val="Normal"/>
    <w:autoRedefine/>
    <w:uiPriority w:val="39"/>
    <w:unhideWhenUsed/>
    <w:rsid w:val="005C1115"/>
    <w:pPr>
      <w:tabs>
        <w:tab w:val="left" w:pos="440"/>
        <w:tab w:val="right" w:leader="dot" w:pos="12950"/>
      </w:tabs>
      <w:spacing w:after="100"/>
    </w:pPr>
  </w:style>
  <w:style w:type="character" w:customStyle="1" w:styleId="Heading2Char">
    <w:name w:val="Heading 2 Char"/>
    <w:basedOn w:val="DefaultParagraphFont"/>
    <w:link w:val="Heading2"/>
    <w:uiPriority w:val="9"/>
    <w:rsid w:val="00A84C4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C1115"/>
    <w:pPr>
      <w:spacing w:after="100" w:line="240" w:lineRule="auto"/>
      <w:ind w:left="720"/>
      <w:contextualSpacing/>
    </w:pPr>
    <w:rPr>
      <w:i/>
    </w:rPr>
  </w:style>
  <w:style w:type="paragraph" w:styleId="TOC3">
    <w:name w:val="toc 3"/>
    <w:basedOn w:val="Normal"/>
    <w:next w:val="Normal"/>
    <w:autoRedefine/>
    <w:uiPriority w:val="39"/>
    <w:unhideWhenUsed/>
    <w:rsid w:val="00642EE3"/>
    <w:pPr>
      <w:spacing w:after="100"/>
      <w:ind w:left="440"/>
    </w:pPr>
    <w:rPr>
      <w:rFonts w:eastAsiaTheme="minorEastAsia" w:cs="Times New Roman"/>
    </w:rPr>
  </w:style>
  <w:style w:type="character" w:styleId="SubtleEmphasis">
    <w:name w:val="Subtle Emphasis"/>
    <w:basedOn w:val="DefaultParagraphFont"/>
    <w:uiPriority w:val="19"/>
    <w:qFormat/>
    <w:rsid w:val="00C1467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5FE2"/>
    <w:rPr>
      <w:color w:val="0563C1" w:themeColor="hyperlink"/>
      <w:u w:val="single"/>
    </w:rPr>
  </w:style>
  <w:style w:type="paragraph" w:styleId="ListParagraph">
    <w:name w:val="List Paragraph"/>
    <w:basedOn w:val="Normal"/>
    <w:uiPriority w:val="34"/>
    <w:qFormat/>
    <w:rsid w:val="00F041FF"/>
    <w:pPr>
      <w:ind w:left="720"/>
      <w:contextualSpacing/>
    </w:pPr>
  </w:style>
  <w:style w:type="character" w:styleId="FollowedHyperlink">
    <w:name w:val="FollowedHyperlink"/>
    <w:basedOn w:val="DefaultParagraphFont"/>
    <w:uiPriority w:val="99"/>
    <w:semiHidden/>
    <w:unhideWhenUsed/>
    <w:rsid w:val="000E5E95"/>
    <w:rPr>
      <w:color w:val="954F72" w:themeColor="followedHyperlink"/>
      <w:u w:val="single"/>
    </w:rPr>
  </w:style>
  <w:style w:type="character" w:styleId="CommentReference">
    <w:name w:val="annotation reference"/>
    <w:basedOn w:val="DefaultParagraphFont"/>
    <w:uiPriority w:val="99"/>
    <w:semiHidden/>
    <w:unhideWhenUsed/>
    <w:rsid w:val="00581D48"/>
    <w:rPr>
      <w:sz w:val="16"/>
      <w:szCs w:val="16"/>
    </w:rPr>
  </w:style>
  <w:style w:type="paragraph" w:styleId="CommentText">
    <w:name w:val="annotation text"/>
    <w:basedOn w:val="Normal"/>
    <w:link w:val="CommentTextChar"/>
    <w:uiPriority w:val="99"/>
    <w:unhideWhenUsed/>
    <w:rsid w:val="00581D48"/>
    <w:pPr>
      <w:spacing w:line="240" w:lineRule="auto"/>
    </w:pPr>
    <w:rPr>
      <w:sz w:val="20"/>
      <w:szCs w:val="20"/>
    </w:rPr>
  </w:style>
  <w:style w:type="character" w:customStyle="1" w:styleId="CommentTextChar">
    <w:name w:val="Comment Text Char"/>
    <w:basedOn w:val="DefaultParagraphFont"/>
    <w:link w:val="CommentText"/>
    <w:uiPriority w:val="99"/>
    <w:rsid w:val="00581D48"/>
    <w:rPr>
      <w:sz w:val="20"/>
      <w:szCs w:val="20"/>
    </w:rPr>
  </w:style>
  <w:style w:type="paragraph" w:styleId="CommentSubject">
    <w:name w:val="annotation subject"/>
    <w:basedOn w:val="CommentText"/>
    <w:next w:val="CommentText"/>
    <w:link w:val="CommentSubjectChar"/>
    <w:uiPriority w:val="99"/>
    <w:semiHidden/>
    <w:unhideWhenUsed/>
    <w:rsid w:val="00581D48"/>
    <w:rPr>
      <w:b/>
      <w:bCs/>
    </w:rPr>
  </w:style>
  <w:style w:type="character" w:customStyle="1" w:styleId="CommentSubjectChar">
    <w:name w:val="Comment Subject Char"/>
    <w:basedOn w:val="CommentTextChar"/>
    <w:link w:val="CommentSubject"/>
    <w:uiPriority w:val="99"/>
    <w:semiHidden/>
    <w:rsid w:val="00581D48"/>
    <w:rPr>
      <w:b/>
      <w:bCs/>
      <w:sz w:val="20"/>
      <w:szCs w:val="20"/>
    </w:rPr>
  </w:style>
  <w:style w:type="paragraph" w:styleId="BalloonText">
    <w:name w:val="Balloon Text"/>
    <w:basedOn w:val="Normal"/>
    <w:link w:val="BalloonTextChar"/>
    <w:uiPriority w:val="99"/>
    <w:semiHidden/>
    <w:unhideWhenUsed/>
    <w:rsid w:val="00581D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D48"/>
    <w:rPr>
      <w:rFonts w:ascii="Segoe UI" w:hAnsi="Segoe UI" w:cs="Segoe UI"/>
      <w:sz w:val="18"/>
      <w:szCs w:val="18"/>
    </w:rPr>
  </w:style>
  <w:style w:type="paragraph" w:styleId="Title">
    <w:name w:val="Title"/>
    <w:basedOn w:val="Normal"/>
    <w:next w:val="Normal"/>
    <w:link w:val="TitleChar"/>
    <w:uiPriority w:val="10"/>
    <w:qFormat/>
    <w:rsid w:val="00FF51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1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17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5234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E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D09"/>
  </w:style>
  <w:style w:type="paragraph" w:styleId="Footer">
    <w:name w:val="footer"/>
    <w:basedOn w:val="Normal"/>
    <w:link w:val="FooterChar"/>
    <w:uiPriority w:val="99"/>
    <w:unhideWhenUsed/>
    <w:rsid w:val="000E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D09"/>
  </w:style>
  <w:style w:type="paragraph" w:styleId="Revision">
    <w:name w:val="Revision"/>
    <w:hidden/>
    <w:uiPriority w:val="99"/>
    <w:semiHidden/>
    <w:rsid w:val="00367366"/>
    <w:pPr>
      <w:spacing w:after="0" w:line="240" w:lineRule="auto"/>
    </w:pPr>
  </w:style>
  <w:style w:type="paragraph" w:styleId="TOCHeading">
    <w:name w:val="TOC Heading"/>
    <w:basedOn w:val="Heading1"/>
    <w:next w:val="Normal"/>
    <w:uiPriority w:val="39"/>
    <w:unhideWhenUsed/>
    <w:qFormat/>
    <w:rsid w:val="00B62535"/>
    <w:pPr>
      <w:outlineLvl w:val="9"/>
    </w:pPr>
  </w:style>
  <w:style w:type="paragraph" w:styleId="TOC1">
    <w:name w:val="toc 1"/>
    <w:basedOn w:val="Normal"/>
    <w:next w:val="Normal"/>
    <w:autoRedefine/>
    <w:uiPriority w:val="39"/>
    <w:unhideWhenUsed/>
    <w:rsid w:val="005C1115"/>
    <w:pPr>
      <w:tabs>
        <w:tab w:val="left" w:pos="440"/>
        <w:tab w:val="right" w:leader="dot" w:pos="12950"/>
      </w:tabs>
      <w:spacing w:after="100"/>
    </w:pPr>
  </w:style>
  <w:style w:type="character" w:customStyle="1" w:styleId="Heading2Char">
    <w:name w:val="Heading 2 Char"/>
    <w:basedOn w:val="DefaultParagraphFont"/>
    <w:link w:val="Heading2"/>
    <w:uiPriority w:val="9"/>
    <w:rsid w:val="00A84C4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C1115"/>
    <w:pPr>
      <w:spacing w:after="100" w:line="240" w:lineRule="auto"/>
      <w:ind w:left="720"/>
      <w:contextualSpacing/>
    </w:pPr>
    <w:rPr>
      <w:i/>
    </w:rPr>
  </w:style>
  <w:style w:type="paragraph" w:styleId="TOC3">
    <w:name w:val="toc 3"/>
    <w:basedOn w:val="Normal"/>
    <w:next w:val="Normal"/>
    <w:autoRedefine/>
    <w:uiPriority w:val="39"/>
    <w:unhideWhenUsed/>
    <w:rsid w:val="00642EE3"/>
    <w:pPr>
      <w:spacing w:after="100"/>
      <w:ind w:left="440"/>
    </w:pPr>
    <w:rPr>
      <w:rFonts w:eastAsiaTheme="minorEastAsia" w:cs="Times New Roman"/>
    </w:rPr>
  </w:style>
  <w:style w:type="character" w:styleId="SubtleEmphasis">
    <w:name w:val="Subtle Emphasis"/>
    <w:basedOn w:val="DefaultParagraphFont"/>
    <w:uiPriority w:val="19"/>
    <w:qFormat/>
    <w:rsid w:val="00C1467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98321732">
      <w:bodyDiv w:val="1"/>
      <w:marLeft w:val="0"/>
      <w:marRight w:val="0"/>
      <w:marTop w:val="0"/>
      <w:marBottom w:val="0"/>
      <w:divBdr>
        <w:top w:val="none" w:sz="0" w:space="0" w:color="auto"/>
        <w:left w:val="none" w:sz="0" w:space="0" w:color="auto"/>
        <w:bottom w:val="none" w:sz="0" w:space="0" w:color="auto"/>
        <w:right w:val="none" w:sz="0" w:space="0" w:color="auto"/>
      </w:divBdr>
    </w:div>
    <w:div w:id="324551571">
      <w:bodyDiv w:val="1"/>
      <w:marLeft w:val="0"/>
      <w:marRight w:val="0"/>
      <w:marTop w:val="0"/>
      <w:marBottom w:val="0"/>
      <w:divBdr>
        <w:top w:val="none" w:sz="0" w:space="0" w:color="auto"/>
        <w:left w:val="none" w:sz="0" w:space="0" w:color="auto"/>
        <w:bottom w:val="none" w:sz="0" w:space="0" w:color="auto"/>
        <w:right w:val="none" w:sz="0" w:space="0" w:color="auto"/>
      </w:divBdr>
    </w:div>
    <w:div w:id="1643732410">
      <w:bodyDiv w:val="1"/>
      <w:marLeft w:val="0"/>
      <w:marRight w:val="0"/>
      <w:marTop w:val="0"/>
      <w:marBottom w:val="0"/>
      <w:divBdr>
        <w:top w:val="none" w:sz="0" w:space="0" w:color="auto"/>
        <w:left w:val="none" w:sz="0" w:space="0" w:color="auto"/>
        <w:bottom w:val="none" w:sz="0" w:space="0" w:color="auto"/>
        <w:right w:val="none" w:sz="0" w:space="0" w:color="auto"/>
      </w:divBdr>
    </w:div>
    <w:div w:id="16713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edu/phpbin/registration-manager-catalogs/cader/app//catalog.php?action=section&amp;course_section_id=3329" TargetMode="External"/><Relationship Id="rId18" Type="http://schemas.openxmlformats.org/officeDocument/2006/relationships/hyperlink" Target="http://store.samhsa.gov/product/Linking-Older-Adults-With-Medication-Alcohol-and-Mental-Health-Resources/SMA03-3824" TargetMode="External"/><Relationship Id="rId26" Type="http://schemas.openxmlformats.org/officeDocument/2006/relationships/hyperlink" Target="http://www.ctrsctraining.com/webcasts.html" TargetMode="External"/><Relationship Id="rId39" Type="http://schemas.openxmlformats.org/officeDocument/2006/relationships/hyperlink" Target="http://nadrc.acl.gov/node/26" TargetMode="External"/><Relationship Id="rId21" Type="http://schemas.openxmlformats.org/officeDocument/2006/relationships/hyperlink" Target="https://www.ncoa.org/resources/webinar-screening-and-brief-interventions-for-alcohol-and-psychoactive-medication-misuse-abuse/" TargetMode="External"/><Relationship Id="rId34" Type="http://schemas.openxmlformats.org/officeDocument/2006/relationships/hyperlink" Target="http://mhfastore.org/index.php/mhfa-older-adults-module.html" TargetMode="External"/><Relationship Id="rId42" Type="http://schemas.openxmlformats.org/officeDocument/2006/relationships/hyperlink" Target="http://www.ctrsctraining.com/webcasts.html" TargetMode="External"/><Relationship Id="rId47" Type="http://schemas.openxmlformats.org/officeDocument/2006/relationships/hyperlink" Target="https://www.oregon.gov/DHS/SENIORS-DISABILITIES/SUA/Pages/AAA-Training.aspx" TargetMode="External"/><Relationship Id="rId50" Type="http://schemas.openxmlformats.org/officeDocument/2006/relationships/hyperlink" Target="https://www.ncoa.org/wp-content/uploads/Suicide-Prevention-Webinar-9-29.pdf" TargetMode="External"/><Relationship Id="rId55" Type="http://schemas.openxmlformats.org/officeDocument/2006/relationships/hyperlink" Target="http://www.bu.edu/cader/browse-catalog/course-descriptions/suicide-prevention-among-older-adults/" TargetMode="External"/><Relationship Id="rId63" Type="http://schemas.openxmlformats.org/officeDocument/2006/relationships/hyperlink" Target="http://www.adrc-tae.acl.gov/tiki-download_file.php?fileId=29503" TargetMode="External"/><Relationship Id="rId68" Type="http://schemas.openxmlformats.org/officeDocument/2006/relationships/hyperlink" Target="https://socialwork.buffalo.edu/resources/self-care-starter-kit.html"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heart.org/HEARTORG/HealthyLiving/StressManagement/Stress-Management_UCM_001082_SubHomePage.jsp" TargetMode="External"/><Relationship Id="rId2" Type="http://schemas.openxmlformats.org/officeDocument/2006/relationships/numbering" Target="numbering.xml"/><Relationship Id="rId16" Type="http://schemas.openxmlformats.org/officeDocument/2006/relationships/hyperlink" Target="http://store.samhsa.gov/product/Treatment-of-Depression-in-Older-Adults-Evidence-Based-Practices-EBP-KIT/SMA11-4631CD-DVD" TargetMode="External"/><Relationship Id="rId29" Type="http://schemas.openxmlformats.org/officeDocument/2006/relationships/hyperlink" Target="https://youtu.be/ST-HnJAym8o" TargetMode="External"/><Relationship Id="rId11" Type="http://schemas.openxmlformats.org/officeDocument/2006/relationships/image" Target="media/image4.jpeg"/><Relationship Id="rId24" Type="http://schemas.openxmlformats.org/officeDocument/2006/relationships/hyperlink" Target="https://www.ncoa.org/resources/webinar-prescription-medication-misuse-and-abuse/" TargetMode="External"/><Relationship Id="rId32" Type="http://schemas.openxmlformats.org/officeDocument/2006/relationships/hyperlink" Target="http://www.ptsd.va.gov/professional/continuing_ed/aging-ptsd.asp" TargetMode="External"/><Relationship Id="rId37" Type="http://schemas.openxmlformats.org/officeDocument/2006/relationships/hyperlink" Target="http://www.bu.edu/cader/browse-catalog/course-descriptions/alzheimers-disease-and-other-dementias/" TargetMode="External"/><Relationship Id="rId40" Type="http://schemas.openxmlformats.org/officeDocument/2006/relationships/hyperlink" Target="http://www.alz.org/professionals_and_researchers_11176.asp" TargetMode="External"/><Relationship Id="rId45" Type="http://schemas.openxmlformats.org/officeDocument/2006/relationships/hyperlink" Target="http://www.thiscaringhome.org/Index.aspx" TargetMode="External"/><Relationship Id="rId53" Type="http://schemas.openxmlformats.org/officeDocument/2006/relationships/hyperlink" Target="http://www.sprc.org/sites/sprc.org/files/slc_providers.pdf" TargetMode="External"/><Relationship Id="rId58" Type="http://schemas.openxmlformats.org/officeDocument/2006/relationships/hyperlink" Target="https://www.livingworks.net/programs/asist/" TargetMode="External"/><Relationship Id="rId66" Type="http://schemas.openxmlformats.org/officeDocument/2006/relationships/hyperlink" Target="http://www.integration.samhsa.gov/health-wellness/wellness-strategies/stress-management"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eliasacademy.com/browse/productDetailSingleSku.jsp?productId=c176140" TargetMode="External"/><Relationship Id="rId23" Type="http://schemas.openxmlformats.org/officeDocument/2006/relationships/hyperlink" Target="http://pubs.niaaa.nih.gov/publications/Medicine/Harmful_Interactions.pdf" TargetMode="External"/><Relationship Id="rId28" Type="http://schemas.openxmlformats.org/officeDocument/2006/relationships/hyperlink" Target="http://worldeventsforum.blogspot.com/p/l-ive-event-to-be-held-thursday-april.html" TargetMode="External"/><Relationship Id="rId36" Type="http://schemas.openxmlformats.org/officeDocument/2006/relationships/hyperlink" Target="http://nadrc.acl.gov/" TargetMode="External"/><Relationship Id="rId49" Type="http://schemas.openxmlformats.org/officeDocument/2006/relationships/hyperlink" Target="https://www.ncoa.org/resources/suicide-prevention-and-older-adults/" TargetMode="External"/><Relationship Id="rId57" Type="http://schemas.openxmlformats.org/officeDocument/2006/relationships/hyperlink" Target="https://www.qprinstitute.com/" TargetMode="External"/><Relationship Id="rId61" Type="http://schemas.openxmlformats.org/officeDocument/2006/relationships/hyperlink" Target="http://www.surgeongeneral.gov/library/reports/national-strategy-suicide-prevention/full_report-rev.pdf" TargetMode="External"/><Relationship Id="rId10" Type="http://schemas.openxmlformats.org/officeDocument/2006/relationships/image" Target="media/image3.png"/><Relationship Id="rId19" Type="http://schemas.openxmlformats.org/officeDocument/2006/relationships/hyperlink" Target="http://store.samhsa.gov/product/TIP-26-Substance-Abuse-Among-Older-Adults/SMA12-3918" TargetMode="External"/><Relationship Id="rId31" Type="http://schemas.openxmlformats.org/officeDocument/2006/relationships/hyperlink" Target="http://www.ptsd.va.gov/professional/treatment/older/assessment_tx_older_adults.asp" TargetMode="External"/><Relationship Id="rId44" Type="http://schemas.openxmlformats.org/officeDocument/2006/relationships/hyperlink" Target="http://dementia.uclahealth.org/body.cfm?id=68" TargetMode="External"/><Relationship Id="rId52" Type="http://schemas.openxmlformats.org/officeDocument/2006/relationships/hyperlink" Target="http://store.samhsa.gov/shin/content/SMA15-4416/SMA15-4416.pdf" TargetMode="External"/><Relationship Id="rId60" Type="http://schemas.openxmlformats.org/officeDocument/2006/relationships/hyperlink" Target="http://training.sprc.org/enrol/index.php?id=3" TargetMode="External"/><Relationship Id="rId65" Type="http://schemas.openxmlformats.org/officeDocument/2006/relationships/hyperlink" Target="http://www.jhsph.edu/research/centers-and-institutes/johns-hopkins-center-for-public-health-preparedness/training/online/self-care.html" TargetMode="External"/><Relationship Id="rId73" Type="http://schemas.openxmlformats.org/officeDocument/2006/relationships/hyperlink" Target="https://drive.google.com/file/d/0B6A2F5ky9SELU0Zfd05YMEpyNUk/view"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olderpa.org/onlineresourcesmh" TargetMode="External"/><Relationship Id="rId22" Type="http://schemas.openxmlformats.org/officeDocument/2006/relationships/hyperlink" Target="http://worldeventsforum.blogspot.com/p/blog-page_28.html" TargetMode="External"/><Relationship Id="rId27" Type="http://schemas.openxmlformats.org/officeDocument/2006/relationships/hyperlink" Target="http://www.olderpa.org/hoarding" TargetMode="External"/><Relationship Id="rId30" Type="http://schemas.openxmlformats.org/officeDocument/2006/relationships/hyperlink" Target="http://www.ptsd.va.gov/professional/treatment/older/ptsd_symptoms_older_adults.asp" TargetMode="External"/><Relationship Id="rId35" Type="http://schemas.openxmlformats.org/officeDocument/2006/relationships/hyperlink" Target="http://www.integration.samhsa.gov/mental-health-first-aid" TargetMode="External"/><Relationship Id="rId43" Type="http://schemas.openxmlformats.org/officeDocument/2006/relationships/hyperlink" Target="http://www.rowan.edu/som/njisa/njisanjgec-downloadable-resources/" TargetMode="External"/><Relationship Id="rId48" Type="http://schemas.openxmlformats.org/officeDocument/2006/relationships/hyperlink" Target="http://worldeventsforum.blogspot.com/p/l-ive-event-held-tuesday-march-27-2012_7338.html" TargetMode="External"/><Relationship Id="rId56" Type="http://schemas.openxmlformats.org/officeDocument/2006/relationships/hyperlink" Target="http://www.fsmv.org/Samaritans/GatekeeperTrainings.html" TargetMode="External"/><Relationship Id="rId64" Type="http://schemas.openxmlformats.org/officeDocument/2006/relationships/hyperlink" Target="https://www.medicare.gov/pubs/pdf/10184.pdf" TargetMode="External"/><Relationship Id="rId69" Type="http://schemas.openxmlformats.org/officeDocument/2006/relationships/hyperlink" Target="http://www.selfcareinsocialwork.com/" TargetMode="External"/><Relationship Id="rId77" Type="http://schemas.microsoft.com/office/2007/relationships/stylesWithEffects" Target="stylesWithEffects.xml"/><Relationship Id="rId8" Type="http://schemas.openxmlformats.org/officeDocument/2006/relationships/image" Target="media/image1.png"/><Relationship Id="rId51" Type="http://schemas.openxmlformats.org/officeDocument/2006/relationships/hyperlink" Target="https://www.ncoa.org/resources/webinar-depression-anxiety-and-suicide-prevention/" TargetMode="External"/><Relationship Id="rId72" Type="http://schemas.openxmlformats.org/officeDocument/2006/relationships/hyperlink" Target="http://www.pesi.com/ECommerce/ItemDetails.aspx?ResourceCode=RNV045740" TargetMode="External"/><Relationship Id="rId3" Type="http://schemas.openxmlformats.org/officeDocument/2006/relationships/styles" Target="styles.xml"/><Relationship Id="rId12" Type="http://schemas.openxmlformats.org/officeDocument/2006/relationships/hyperlink" Target="https://www.ncoa.org/center-for-healthy-aging/behavioral-health/older-americans-behavioral-health-series/" TargetMode="External"/><Relationship Id="rId17" Type="http://schemas.openxmlformats.org/officeDocument/2006/relationships/hyperlink" Target="https://www.ncoa.org/resources/webinar-reaching-engaging-older-adults-in-behavioral-health/" TargetMode="External"/><Relationship Id="rId25" Type="http://schemas.openxmlformats.org/officeDocument/2006/relationships/hyperlink" Target="http://www.thenationalcouncil.org/events-and-training/webinars/webinar-archive/" TargetMode="External"/><Relationship Id="rId33" Type="http://schemas.openxmlformats.org/officeDocument/2006/relationships/hyperlink" Target="http://www.mentalhealthfirstaid.org/cs/take-a-course/course-types/adult/" TargetMode="External"/><Relationship Id="rId38" Type="http://schemas.openxmlformats.org/officeDocument/2006/relationships/hyperlink" Target="http://nadrc.acl.gov/node/67" TargetMode="External"/><Relationship Id="rId46" Type="http://schemas.openxmlformats.org/officeDocument/2006/relationships/hyperlink" Target="http://worldeventsforum.blogspot.com/p/assessing-risk-and-managing-behaviors.html" TargetMode="External"/><Relationship Id="rId59" Type="http://schemas.openxmlformats.org/officeDocument/2006/relationships/hyperlink" Target="http://www.sprc.org/bpr/section-III/community-gatekeeper-training-lesbian-gay-bisexual-transgender-lgbt-older-adults-sui" TargetMode="External"/><Relationship Id="rId67" Type="http://schemas.openxmlformats.org/officeDocument/2006/relationships/hyperlink" Target="http://www.samhsa.gov/homelessness-programs-resources/hpr-resources/self-care" TargetMode="External"/><Relationship Id="rId20" Type="http://schemas.openxmlformats.org/officeDocument/2006/relationships/hyperlink" Target="https://www.ncoa.org/resources/webinar-alcohol-and-psychoactive-medication-misuse-and-abuse-prevention/" TargetMode="External"/><Relationship Id="rId41" Type="http://schemas.openxmlformats.org/officeDocument/2006/relationships/hyperlink" Target="http://www.ruralhealth.va.gov/education/dementia-caregivers/index.asp" TargetMode="External"/><Relationship Id="rId54" Type="http://schemas.openxmlformats.org/officeDocument/2006/relationships/hyperlink" Target="http://store.samhsa.gov/shin/content//SMA10-4515/SMA10-4515ToolkitOverview.pdf" TargetMode="External"/><Relationship Id="rId62" Type="http://schemas.openxmlformats.org/officeDocument/2006/relationships/hyperlink" Target="http://store.samhsa.gov/product/Medicaid-Handbook-Interface-with-Behavioral-Health-Services/SMA13-4773" TargetMode="External"/><Relationship Id="rId70" Type="http://schemas.openxmlformats.org/officeDocument/2006/relationships/hyperlink" Target="http://www.heart.org/HEARTORG/HealthyLiving/WorkplaceWellness/WorkplaceWellnessResources/Workplace-Wellness-Resources_UCM_460461_SubHomePage.jsp"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90CAD-E402-4D91-8741-81A63ADF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32287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Gerber</dc:creator>
  <cp:lastModifiedBy>Julie Anne Stanley</cp:lastModifiedBy>
  <cp:revision>2</cp:revision>
  <dcterms:created xsi:type="dcterms:W3CDTF">2016-09-23T19:46:00Z</dcterms:created>
  <dcterms:modified xsi:type="dcterms:W3CDTF">2016-09-23T19:46:00Z</dcterms:modified>
</cp:coreProperties>
</file>