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C039" w14:textId="77777777" w:rsidR="000006B1" w:rsidRDefault="000308D3">
      <w:pPr>
        <w:pStyle w:val="Heading1"/>
      </w:pPr>
      <w:r>
        <w:t>Project 2 Report Template: Scaling and Deploying AI Models</w:t>
      </w:r>
    </w:p>
    <w:p w14:paraId="502FED48" w14:textId="77777777" w:rsidR="00113C93" w:rsidRPr="00113C93" w:rsidRDefault="00113C93" w:rsidP="00113C93"/>
    <w:p w14:paraId="65583073" w14:textId="5D24D572" w:rsidR="000006B1" w:rsidRPr="00853F11" w:rsidRDefault="000308D3" w:rsidP="00587293">
      <w:pPr>
        <w:rPr>
          <w:b/>
          <w:bCs/>
        </w:rPr>
      </w:pPr>
      <w:r w:rsidRPr="00853F11">
        <w:rPr>
          <w:b/>
          <w:bCs/>
        </w:rPr>
        <w:t>1. Milestone 1: Designing for Non-Expert Users</w:t>
      </w:r>
    </w:p>
    <w:p w14:paraId="0347974E" w14:textId="77777777" w:rsidR="000006B1" w:rsidRPr="00853F11" w:rsidRDefault="000308D3">
      <w:pPr>
        <w:rPr>
          <w:b/>
          <w:bCs/>
        </w:rPr>
      </w:pPr>
      <w:r w:rsidRPr="00853F11">
        <w:rPr>
          <w:b/>
          <w:bCs/>
        </w:rPr>
        <w:t>• Briefly describe the model and its intended application.</w:t>
      </w:r>
    </w:p>
    <w:p w14:paraId="51BBDE4A" w14:textId="2AAD3EB0" w:rsidR="00113C93" w:rsidRDefault="00853F11">
      <w:r w:rsidRPr="00853F11">
        <w:t>The project employs a </w:t>
      </w:r>
      <w:proofErr w:type="spellStart"/>
      <w:r w:rsidRPr="00853F11">
        <w:t>DistilBERT</w:t>
      </w:r>
      <w:proofErr w:type="spellEnd"/>
      <w:r w:rsidRPr="00853F11">
        <w:t>-based model, a smaller and faster variant of the popular BERT (Bidirectional Encoder Representations from Transformers) language model</w:t>
      </w:r>
      <w:r>
        <w:t xml:space="preserve">. </w:t>
      </w:r>
      <w:r w:rsidRPr="00853F11">
        <w:t>Specifically, the project utilizes a </w:t>
      </w:r>
      <w:proofErr w:type="spellStart"/>
      <w:r w:rsidRPr="00853F11">
        <w:t>DistilBERT</w:t>
      </w:r>
      <w:proofErr w:type="spellEnd"/>
      <w:r w:rsidRPr="00853F11">
        <w:t xml:space="preserve"> model (distilbert-base-uncased-finetuned-sst-2-english) that was initially trained for the task of sentiment analysis and fine-tuned for classifying SAT-2 English test essays</w:t>
      </w:r>
      <w:r>
        <w:t xml:space="preserve">. </w:t>
      </w:r>
      <w:r w:rsidRPr="00853F11">
        <w:t>The model's role is to classify short pieces of academic English (for example, literature excerpts, essays, or grammatical mistakes) according to style, tone, or topic according to SAT-2 criteria.</w:t>
      </w:r>
    </w:p>
    <w:p w14:paraId="6957181B" w14:textId="77777777" w:rsidR="00853F11" w:rsidRDefault="00853F11">
      <w:r w:rsidRPr="00853F11">
        <w:t>A real-life application of the model might b</w:t>
      </w:r>
      <w:r>
        <w:t xml:space="preserve">e useful for </w:t>
      </w:r>
      <w:r w:rsidRPr="00853F11">
        <w:t>Students learn to analyze English texts</w:t>
      </w:r>
      <w:r>
        <w:t>, t</w:t>
      </w:r>
      <w:r w:rsidRPr="00853F11">
        <w:t>eachers can readily assess sample paragraphs</w:t>
      </w:r>
      <w:r>
        <w:t>, s</w:t>
      </w:r>
      <w:r w:rsidRPr="00853F11">
        <w:t xml:space="preserve">ervices for test </w:t>
      </w:r>
      <w:r>
        <w:t>p</w:t>
      </w:r>
      <w:r w:rsidRPr="00853F11">
        <w:t>reparation computerize writing style feedback or tone of the passage</w:t>
      </w:r>
      <w:r>
        <w:t>.</w:t>
      </w:r>
      <w:r w:rsidRPr="00853F11">
        <w:br/>
      </w:r>
    </w:p>
    <w:p w14:paraId="7236AECB" w14:textId="4D44B0FB" w:rsidR="00853F11" w:rsidRDefault="00853F11">
      <w:r w:rsidRPr="00853F11">
        <w:t>Rather than needing to be read manually by a specialist and labeled with its category, the model can instantly predict the most likely classification or emotional tone of any text (positive, negative, neutral), potentially saving a great deal of time and labor in mass SAT practice contexts.</w:t>
      </w:r>
      <w:r w:rsidRPr="00853F11">
        <w:br/>
      </w:r>
      <w:r w:rsidRPr="00853F11">
        <w:br/>
      </w:r>
    </w:p>
    <w:p w14:paraId="6C84318C" w14:textId="77777777" w:rsidR="000006B1" w:rsidRDefault="000308D3">
      <w:pPr>
        <w:rPr>
          <w:b/>
          <w:bCs/>
        </w:rPr>
      </w:pPr>
      <w:r w:rsidRPr="00853F11">
        <w:rPr>
          <w:b/>
          <w:bCs/>
        </w:rPr>
        <w:t>• What challenges might a non-expert face using your model?</w:t>
      </w:r>
    </w:p>
    <w:p w14:paraId="3F05E4E9" w14:textId="1C0AAB58" w:rsidR="00CA36E4" w:rsidRDefault="00CA36E4">
      <w:r>
        <w:t>The following are the challenges a non-expert could face while using the model</w:t>
      </w:r>
    </w:p>
    <w:p w14:paraId="08BE4164" w14:textId="7FD17235" w:rsidR="00CA36E4" w:rsidRDefault="00CA36E4" w:rsidP="00CA36E4">
      <w:pPr>
        <w:pStyle w:val="ListParagraph"/>
        <w:numPr>
          <w:ilvl w:val="0"/>
          <w:numId w:val="10"/>
        </w:numPr>
      </w:pPr>
      <w:r w:rsidRPr="00CA36E4">
        <w:t xml:space="preserve">The model leverages advanced libraries of Python such as transformers, torch, and </w:t>
      </w:r>
      <w:proofErr w:type="spellStart"/>
      <w:r w:rsidRPr="00CA36E4">
        <w:t>streamlit</w:t>
      </w:r>
      <w:proofErr w:type="spellEnd"/>
      <w:r w:rsidRPr="00CA36E4">
        <w:t>, which are normally demanding of careful environment setup, GPU drivers, as well as ample disk storage.</w:t>
      </w:r>
      <w:r w:rsidRPr="00CA36E4">
        <w:br/>
        <w:t>End-users who are non-experts might be unaware of installing such dependencies, particularly for HPC environments with stringent quota constraints (e.g., ICE HPC).</w:t>
      </w:r>
      <w:r>
        <w:t xml:space="preserve"> In addition, l</w:t>
      </w:r>
      <w:r w:rsidRPr="00CA36E4">
        <w:t>ibrary variations can introduce errors (e.g., conflict of versions of Transformers and </w:t>
      </w:r>
      <w:proofErr w:type="spellStart"/>
      <w:r w:rsidRPr="00CA36E4">
        <w:t>PyTorch</w:t>
      </w:r>
      <w:proofErr w:type="spellEnd"/>
      <w:r w:rsidRPr="00CA36E4">
        <w:t>).</w:t>
      </w:r>
      <w:r w:rsidRPr="00CA36E4">
        <w:br/>
        <w:t>Without experience, users may find it difficult to debug such compatibility problems.</w:t>
      </w:r>
    </w:p>
    <w:p w14:paraId="50EB74D9" w14:textId="17C9AEF3" w:rsidR="00CA36E4" w:rsidRDefault="00CA36E4" w:rsidP="00CA36E4">
      <w:pPr>
        <w:pStyle w:val="ListParagraph"/>
        <w:numPr>
          <w:ilvl w:val="0"/>
          <w:numId w:val="10"/>
        </w:numPr>
      </w:pPr>
      <w:r w:rsidRPr="00CA36E4">
        <w:t>Command-line interfaces (e.g., </w:t>
      </w:r>
      <w:proofErr w:type="spellStart"/>
      <w:r w:rsidRPr="00CA36E4">
        <w:t>SSHing</w:t>
      </w:r>
      <w:proofErr w:type="spellEnd"/>
      <w:r w:rsidRPr="00CA36E4">
        <w:t> into ICE, activating Conda environments, running scripts such as bash run_model.sh) are intimidating for non-technical users.</w:t>
      </w:r>
      <w:r w:rsidRPr="00CA36E4">
        <w:rPr>
          <w:rFonts w:ascii="Open Sans" w:hAnsi="Open Sans" w:cs="Open Sans"/>
          <w:color w:val="005A8B"/>
          <w:spacing w:val="2"/>
          <w:shd w:val="clear" w:color="auto" w:fill="FFFFFF"/>
        </w:rPr>
        <w:t xml:space="preserve"> </w:t>
      </w:r>
      <w:r w:rsidRPr="00CA36E4">
        <w:lastRenderedPageBreak/>
        <w:t>Even minor mistakes (missing spaces, typographical errors, incorrect paths) cause failures, which are confusing without error tracing.</w:t>
      </w:r>
    </w:p>
    <w:p w14:paraId="5B4402F7" w14:textId="77777777" w:rsidR="000308D3" w:rsidRDefault="00CA36E4" w:rsidP="00CA36E4">
      <w:pPr>
        <w:pStyle w:val="ListParagraph"/>
        <w:numPr>
          <w:ilvl w:val="0"/>
          <w:numId w:val="10"/>
        </w:numPr>
      </w:pPr>
      <w:r w:rsidRPr="00CA36E4">
        <w:t>Without a guide, users can enter extremely long text blocks, fragmented sentences, or ill-formatted text, which will yield poor or even failed model predictions.</w:t>
      </w:r>
    </w:p>
    <w:p w14:paraId="4DFF6F8B" w14:textId="77777777" w:rsidR="000308D3" w:rsidRDefault="000308D3" w:rsidP="00CA36E4">
      <w:pPr>
        <w:pStyle w:val="ListParagraph"/>
        <w:numPr>
          <w:ilvl w:val="0"/>
          <w:numId w:val="10"/>
        </w:numPr>
      </w:pPr>
      <w:r w:rsidRPr="000308D3">
        <w:t>HPC users typically encounter disk quota, memory constraints, as well as job time constraints. They might not know how to monitor their utilization, so their job will fail.</w:t>
      </w:r>
    </w:p>
    <w:p w14:paraId="566692DA" w14:textId="77777777" w:rsidR="000308D3" w:rsidRDefault="000308D3" w:rsidP="00CA36E4">
      <w:pPr>
        <w:pStyle w:val="ListParagraph"/>
        <w:numPr>
          <w:ilvl w:val="0"/>
          <w:numId w:val="10"/>
        </w:numPr>
      </w:pPr>
      <w:r w:rsidRPr="000308D3">
        <w:t>Initial model loading, especially for Hugging Face models, takes tens of seconds. Users believe that the application is "broken" when, in fact, it is loading.</w:t>
      </w:r>
    </w:p>
    <w:p w14:paraId="3736E3FB" w14:textId="3D378075" w:rsidR="00CA36E4" w:rsidRPr="00CA36E4" w:rsidRDefault="00CA36E4" w:rsidP="000308D3">
      <w:pPr>
        <w:pStyle w:val="ListParagraph"/>
      </w:pPr>
    </w:p>
    <w:p w14:paraId="266DBA21" w14:textId="77777777" w:rsidR="000006B1" w:rsidRDefault="000308D3">
      <w:pPr>
        <w:rPr>
          <w:b/>
          <w:bCs/>
        </w:rPr>
      </w:pPr>
      <w:r>
        <w:t>•</w:t>
      </w:r>
      <w:r>
        <w:t xml:space="preserve"> </w:t>
      </w:r>
      <w:r w:rsidRPr="000308D3">
        <w:rPr>
          <w:b/>
          <w:bCs/>
        </w:rPr>
        <w:t xml:space="preserve">How did you design the </w:t>
      </w:r>
      <w:r w:rsidRPr="000308D3">
        <w:rPr>
          <w:b/>
          <w:bCs/>
        </w:rPr>
        <w:t>interface or workflow to make it more user-friendly?</w:t>
      </w:r>
    </w:p>
    <w:p w14:paraId="57DA4B44" w14:textId="77777777" w:rsidR="000308D3" w:rsidRDefault="000308D3" w:rsidP="000308D3">
      <w:r>
        <w:t xml:space="preserve">- Built an interactive </w:t>
      </w:r>
      <w:proofErr w:type="spellStart"/>
      <w:r>
        <w:t>Streamlit</w:t>
      </w:r>
      <w:proofErr w:type="spellEnd"/>
      <w:r>
        <w:t xml:space="preserve"> web app for easy input and output.</w:t>
      </w:r>
      <w:r>
        <w:br/>
        <w:t>- Added help sections and sample examples to guide users.</w:t>
      </w:r>
      <w:r>
        <w:br/>
        <w:t>- Automated error handling for blank or invalid inputs.</w:t>
      </w:r>
      <w:r>
        <w:br/>
        <w:t>- Benchmarked inference times and displayed prediction results in a clean format.</w:t>
      </w:r>
    </w:p>
    <w:p w14:paraId="7EDD7D01" w14:textId="77777777" w:rsidR="000308D3" w:rsidRPr="000308D3" w:rsidRDefault="000308D3"/>
    <w:p w14:paraId="5A8A4E8A" w14:textId="77777777" w:rsidR="000006B1" w:rsidRPr="000308D3" w:rsidRDefault="000308D3">
      <w:pPr>
        <w:rPr>
          <w:b/>
          <w:bCs/>
        </w:rPr>
      </w:pPr>
      <w:r w:rsidRPr="000308D3">
        <w:rPr>
          <w:b/>
          <w:bCs/>
        </w:rPr>
        <w:t>• Include screenshots or examples if applicable.</w:t>
      </w:r>
    </w:p>
    <w:p w14:paraId="06F3FA13" w14:textId="14FE0421" w:rsidR="000006B1" w:rsidRDefault="000308D3">
      <w:r>
        <w:rPr>
          <w:noProof/>
        </w:rPr>
        <w:drawing>
          <wp:inline distT="0" distB="0" distL="0" distR="0" wp14:anchorId="6FF11783" wp14:editId="48AF1D0A">
            <wp:extent cx="5486400" cy="3086100"/>
            <wp:effectExtent l="0" t="0" r="0" b="0"/>
            <wp:docPr id="1933857153" name="Picture 1" descr="A computer screen with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57153" name="Picture 1" descr="A computer screen with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B8AE" w14:textId="77777777" w:rsidR="000308D3" w:rsidRDefault="000308D3"/>
    <w:p w14:paraId="0002FC51" w14:textId="539791D9" w:rsidR="000308D3" w:rsidRDefault="000308D3">
      <w:r>
        <w:rPr>
          <w:noProof/>
        </w:rPr>
        <w:lastRenderedPageBreak/>
        <w:drawing>
          <wp:inline distT="0" distB="0" distL="0" distR="0" wp14:anchorId="78C30513" wp14:editId="38AC3DB7">
            <wp:extent cx="5486400" cy="3086100"/>
            <wp:effectExtent l="0" t="0" r="0" b="0"/>
            <wp:docPr id="1419679248" name="Picture 1" descr="A computer screen shot of a blu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79248" name="Picture 1" descr="A computer screen shot of a blue rectang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5AA1" w14:textId="77777777" w:rsidR="000006B1" w:rsidRDefault="000308D3">
      <w:pPr>
        <w:pStyle w:val="Heading2"/>
      </w:pPr>
      <w:r>
        <w:t>2. Milestone 2: Connecting Local Execution to Remote Server</w:t>
      </w:r>
    </w:p>
    <w:p w14:paraId="591AC760" w14:textId="691D5F29" w:rsidR="000006B1" w:rsidRDefault="000308D3">
      <w:r>
        <w:t xml:space="preserve">• Describe the </w:t>
      </w:r>
      <w:proofErr w:type="gramStart"/>
      <w:r>
        <w:t>setup</w:t>
      </w:r>
      <w:proofErr w:type="gramEnd"/>
      <w:r>
        <w:t xml:space="preserve"> of your local-to-remote pipeline.</w:t>
      </w:r>
    </w:p>
    <w:p w14:paraId="735F957F" w14:textId="77777777" w:rsidR="000006B1" w:rsidRDefault="000308D3">
      <w:r>
        <w:t>• How did you handle input/output data transfer?</w:t>
      </w:r>
    </w:p>
    <w:p w14:paraId="34F7315B" w14:textId="759ADCC5" w:rsidR="000006B1" w:rsidRDefault="000308D3">
      <w:r>
        <w:t xml:space="preserve">• Provide SLURM job script or details of </w:t>
      </w:r>
      <w:r w:rsidR="00587293">
        <w:t>other script</w:t>
      </w:r>
      <w:r>
        <w:t xml:space="preserve"> configuration.</w:t>
      </w:r>
    </w:p>
    <w:p w14:paraId="0A2D5271" w14:textId="77777777" w:rsidR="000006B1" w:rsidRDefault="000308D3">
      <w:r>
        <w:t>• Include benchmarking results comparing local and remote execution (e.g., time, memory).</w:t>
      </w:r>
    </w:p>
    <w:p w14:paraId="07C07F7D" w14:textId="77777777" w:rsidR="000006B1" w:rsidRDefault="000308D3">
      <w:r>
        <w:t>• Insert any charts, tables, or graphs here.</w:t>
      </w:r>
    </w:p>
    <w:p w14:paraId="7EE787FE" w14:textId="5A6D076E" w:rsidR="000006B1" w:rsidRDefault="000006B1"/>
    <w:p w14:paraId="13591436" w14:textId="77777777" w:rsidR="000006B1" w:rsidRDefault="000308D3">
      <w:pPr>
        <w:pStyle w:val="Heading2"/>
      </w:pPr>
      <w:r>
        <w:t xml:space="preserve">3. Milestone 3: Publishing to </w:t>
      </w:r>
      <w:proofErr w:type="spellStart"/>
      <w:r>
        <w:t>Cybershuttle</w:t>
      </w:r>
      <w:proofErr w:type="spellEnd"/>
    </w:p>
    <w:p w14:paraId="5B691589" w14:textId="77777777" w:rsidR="000006B1" w:rsidRDefault="000308D3">
      <w:r>
        <w:t>• Describe how you packaged your notebook or application.</w:t>
      </w:r>
    </w:p>
    <w:p w14:paraId="696C1244" w14:textId="77777777" w:rsidR="000006B1" w:rsidRDefault="000308D3">
      <w:r>
        <w:t xml:space="preserve">• What modifications were required to publish it in the </w:t>
      </w:r>
      <w:proofErr w:type="spellStart"/>
      <w:r>
        <w:t>Cybershuttle</w:t>
      </w:r>
      <w:proofErr w:type="spellEnd"/>
      <w:r>
        <w:t xml:space="preserve"> sandbox?</w:t>
      </w:r>
    </w:p>
    <w:p w14:paraId="7205B150" w14:textId="77777777" w:rsidR="000006B1" w:rsidRDefault="000308D3">
      <w:r>
        <w:t>• Include a link to your deployed app or notebook.</w:t>
      </w:r>
    </w:p>
    <w:p w14:paraId="5F703881" w14:textId="2606EC2A" w:rsidR="000006B1" w:rsidRDefault="000308D3">
      <w:r>
        <w:t>• What user feedback (if any) did you consider or test against?</w:t>
      </w:r>
    </w:p>
    <w:p w14:paraId="515F082D" w14:textId="40935839" w:rsidR="000006B1" w:rsidRDefault="000308D3">
      <w:pPr>
        <w:pStyle w:val="Heading2"/>
      </w:pPr>
      <w:r>
        <w:t>4. Performance Analysis and Optimization</w:t>
      </w:r>
    </w:p>
    <w:p w14:paraId="45C98EDF" w14:textId="77777777" w:rsidR="000006B1" w:rsidRDefault="000308D3">
      <w:r>
        <w:t xml:space="preserve">• Describe any optimizations you implemented (e.g., batch size, precision, </w:t>
      </w:r>
      <w:proofErr w:type="spellStart"/>
      <w:r>
        <w:t>DeepSpeed</w:t>
      </w:r>
      <w:proofErr w:type="spellEnd"/>
      <w:r>
        <w:t>).</w:t>
      </w:r>
    </w:p>
    <w:p w14:paraId="607AE9C3" w14:textId="77777777" w:rsidR="000006B1" w:rsidRDefault="000308D3">
      <w:r>
        <w:t xml:space="preserve">• How did </w:t>
      </w:r>
      <w:proofErr w:type="gramStart"/>
      <w:r>
        <w:t>these affect model performance or usability</w:t>
      </w:r>
      <w:proofErr w:type="gramEnd"/>
      <w:r>
        <w:t>?</w:t>
      </w:r>
    </w:p>
    <w:p w14:paraId="6666B521" w14:textId="77777777" w:rsidR="000006B1" w:rsidRDefault="000308D3">
      <w:r>
        <w:t>• Include comparative results in tables or charts.</w:t>
      </w:r>
    </w:p>
    <w:p w14:paraId="5D8E2A35" w14:textId="525B2112" w:rsidR="000006B1" w:rsidRDefault="000308D3">
      <w:pPr>
        <w:pStyle w:val="Heading2"/>
      </w:pPr>
      <w:r>
        <w:lastRenderedPageBreak/>
        <w:t>5. Reflection and Future Work</w:t>
      </w:r>
    </w:p>
    <w:p w14:paraId="31F61B1B" w14:textId="77777777" w:rsidR="000006B1" w:rsidRDefault="000308D3">
      <w:r>
        <w:t>• What did you learn from this project?</w:t>
      </w:r>
    </w:p>
    <w:p w14:paraId="497AAB35" w14:textId="77777777" w:rsidR="000006B1" w:rsidRDefault="000308D3">
      <w:r>
        <w:t>• What were the biggest challenges, and how did you overcome them?</w:t>
      </w:r>
    </w:p>
    <w:p w14:paraId="0206E647" w14:textId="77777777" w:rsidR="000006B1" w:rsidRDefault="000308D3">
      <w:r>
        <w:t>• What would you do differently in a future version of this project?</w:t>
      </w:r>
    </w:p>
    <w:p w14:paraId="2FF6F94C" w14:textId="3D8837D7" w:rsidR="000006B1" w:rsidRDefault="000308D3">
      <w:pPr>
        <w:pStyle w:val="Heading2"/>
      </w:pPr>
      <w:r>
        <w:t>6. Appendix (Optional)</w:t>
      </w:r>
    </w:p>
    <w:p w14:paraId="30C6AABB" w14:textId="77777777" w:rsidR="000006B1" w:rsidRDefault="000308D3">
      <w:r>
        <w:t xml:space="preserve">• Include any additional logs, </w:t>
      </w:r>
      <w:r>
        <w:t>screenshots, or configurations you want to reference.</w:t>
      </w:r>
    </w:p>
    <w:sectPr w:rsidR="000006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3E312F"/>
    <w:multiLevelType w:val="hybridMultilevel"/>
    <w:tmpl w:val="660AE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215749">
    <w:abstractNumId w:val="8"/>
  </w:num>
  <w:num w:numId="2" w16cid:durableId="1899314516">
    <w:abstractNumId w:val="6"/>
  </w:num>
  <w:num w:numId="3" w16cid:durableId="1870752109">
    <w:abstractNumId w:val="5"/>
  </w:num>
  <w:num w:numId="4" w16cid:durableId="827213316">
    <w:abstractNumId w:val="4"/>
  </w:num>
  <w:num w:numId="5" w16cid:durableId="1213615765">
    <w:abstractNumId w:val="7"/>
  </w:num>
  <w:num w:numId="6" w16cid:durableId="1046222032">
    <w:abstractNumId w:val="3"/>
  </w:num>
  <w:num w:numId="7" w16cid:durableId="1842548106">
    <w:abstractNumId w:val="2"/>
  </w:num>
  <w:num w:numId="8" w16cid:durableId="349649590">
    <w:abstractNumId w:val="1"/>
  </w:num>
  <w:num w:numId="9" w16cid:durableId="1552493581">
    <w:abstractNumId w:val="0"/>
  </w:num>
  <w:num w:numId="10" w16cid:durableId="12123095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6B1"/>
    <w:rsid w:val="000308D3"/>
    <w:rsid w:val="00034616"/>
    <w:rsid w:val="0006063C"/>
    <w:rsid w:val="000E5135"/>
    <w:rsid w:val="00113C93"/>
    <w:rsid w:val="0015074B"/>
    <w:rsid w:val="0029639D"/>
    <w:rsid w:val="00326F90"/>
    <w:rsid w:val="00587293"/>
    <w:rsid w:val="005B6BB5"/>
    <w:rsid w:val="00853F11"/>
    <w:rsid w:val="00AA1D8D"/>
    <w:rsid w:val="00B47730"/>
    <w:rsid w:val="00CA36E4"/>
    <w:rsid w:val="00CB0664"/>
    <w:rsid w:val="00FC693F"/>
    <w:rsid w:val="0531CFCD"/>
    <w:rsid w:val="7875A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D4AF7"/>
  <w14:defaultImageDpi w14:val="300"/>
  <w15:docId w15:val="{6CBF938D-9018-644B-ADE1-ABF135ED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b89ab0-631f-4c7f-8292-ee27861ecdf5" xsi:nil="true"/>
    <lcf76f155ced4ddcb4097134ff3c332f xmlns="3da03f44-27ea-4a93-94d8-4b5af04b405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4B3DC65AEBB45B214EF66A01CDFB5" ma:contentTypeVersion="13" ma:contentTypeDescription="Create a new document." ma:contentTypeScope="" ma:versionID="5012bfb9af579ab395b94003271b4d02">
  <xsd:schema xmlns:xsd="http://www.w3.org/2001/XMLSchema" xmlns:xs="http://www.w3.org/2001/XMLSchema" xmlns:p="http://schemas.microsoft.com/office/2006/metadata/properties" xmlns:ns2="3da03f44-27ea-4a93-94d8-4b5af04b405a" xmlns:ns3="71b89ab0-631f-4c7f-8292-ee27861ecdf5" targetNamespace="http://schemas.microsoft.com/office/2006/metadata/properties" ma:root="true" ma:fieldsID="b2b70c104bcf65cab04061cd5d424cf5" ns2:_="" ns3:_="">
    <xsd:import namespace="3da03f44-27ea-4a93-94d8-4b5af04b405a"/>
    <xsd:import namespace="71b89ab0-631f-4c7f-8292-ee27861ecdf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03f44-27ea-4a93-94d8-4b5af04b405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b89ab0-631f-4c7f-8292-ee27861ecdf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7449f56-7ba5-4452-82bd-517c9986e306}" ma:internalName="TaxCatchAll" ma:showField="CatchAllData" ma:web="71b89ab0-631f-4c7f-8292-ee27861ecd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DC0D7E-0131-4149-8EEB-CC7DB4CB97DE}">
  <ds:schemaRefs>
    <ds:schemaRef ds:uri="http://schemas.microsoft.com/office/2006/metadata/properties"/>
    <ds:schemaRef ds:uri="http://schemas.microsoft.com/office/infopath/2007/PartnerControls"/>
    <ds:schemaRef ds:uri="71b89ab0-631f-4c7f-8292-ee27861ecdf5"/>
    <ds:schemaRef ds:uri="3da03f44-27ea-4a93-94d8-4b5af04b405a"/>
  </ds:schemaRefs>
</ds:datastoreItem>
</file>

<file path=customXml/itemProps3.xml><?xml version="1.0" encoding="utf-8"?>
<ds:datastoreItem xmlns:ds="http://schemas.openxmlformats.org/officeDocument/2006/customXml" ds:itemID="{C4B05F0C-7FE6-4E93-8816-35B70C4144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4BFFE8-74D0-497B-AF63-3343E500D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03f44-27ea-4a93-94d8-4b5af04b405a"/>
    <ds:schemaRef ds:uri="71b89ab0-631f-4c7f-8292-ee27861e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3729</Characters>
  <Application>Microsoft Office Word</Application>
  <DocSecurity>0</DocSecurity>
  <Lines>31</Lines>
  <Paragraphs>8</Paragraphs>
  <ScaleCrop>false</ScaleCrop>
  <Manager/>
  <Company/>
  <LinksUpToDate>false</LinksUpToDate>
  <CharactersWithSpaces>4375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Damineni</cp:lastModifiedBy>
  <cp:revision>2</cp:revision>
  <dcterms:created xsi:type="dcterms:W3CDTF">2025-04-27T00:45:00Z</dcterms:created>
  <dcterms:modified xsi:type="dcterms:W3CDTF">2025-04-27T00:45:00Z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0x010100C504B3DC65AEBB45B214EF66A01CDFB5</vt:lpwstr>
  </property>
  <property fmtid="{D5CDD505-2E9C-101B-9397-08002B2CF9AE}" pid="3" name="MediaServiceImageTags">
    <vt:lpwstr/>
  </property>
</Properties>
</file>