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8933" w14:textId="77777777" w:rsidR="00284034" w:rsidRDefault="00777C0E">
      <w:pPr>
        <w:pStyle w:val="Title"/>
      </w:pPr>
      <w:r>
        <w:t>Victor Danilchenko</w:t>
      </w:r>
      <w:r>
        <w:rPr>
          <w:b w:val="0"/>
          <w:color w:val="65727E"/>
          <w:sz w:val="16"/>
        </w:rPr>
        <w:tab/>
        <w:t>Holyoke, MA</w:t>
      </w:r>
    </w:p>
    <w:p w14:paraId="38C03DD3" w14:textId="77777777" w:rsidR="00284034" w:rsidRDefault="00777C0E" w:rsidP="00510B1B">
      <w:pPr>
        <w:pStyle w:val="Subtitle"/>
        <w:pBdr>
          <w:bottom w:val="single" w:sz="8" w:space="1" w:color="168A8A"/>
        </w:pBdr>
      </w:pPr>
      <w:r>
        <w:t>DISTINGUISHED ARCHITECT</w:t>
      </w:r>
      <w:r>
        <w:rPr>
          <w:b w:val="0"/>
          <w:color w:val="65727E"/>
          <w:sz w:val="16"/>
        </w:rPr>
        <w:tab/>
        <w:t>413-420-3557</w:t>
      </w:r>
    </w:p>
    <w:p w14:paraId="42108864" w14:textId="08CEEF43" w:rsidR="00284034" w:rsidRDefault="00777C0E" w:rsidP="00510B1B">
      <w:pPr>
        <w:pStyle w:val="Subtitle"/>
        <w:pBdr>
          <w:bottom w:val="single" w:sz="8" w:space="1" w:color="168A8A"/>
        </w:pBdr>
        <w:spacing w:after="120"/>
      </w:pPr>
      <w:r>
        <w:t xml:space="preserve">ENTERPRISE TECHNOLOGY STRATEGY, ARCHITECTURE &amp; </w:t>
      </w:r>
      <w:r w:rsidR="00455229">
        <w:t>TRANSFORMATION</w:t>
      </w:r>
      <w:r>
        <w:rPr>
          <w:b w:val="0"/>
          <w:color w:val="65727E"/>
          <w:sz w:val="16"/>
        </w:rPr>
        <w:tab/>
        <w:t>victor@danilchenko.net</w:t>
      </w:r>
    </w:p>
    <w:p w14:paraId="45976FF5" w14:textId="77777777" w:rsidR="00807FDC" w:rsidRPr="00C20E07" w:rsidRDefault="00CF5FB2">
      <w:pPr>
        <w:pStyle w:val="Heading1"/>
        <w:pBdr>
          <w:bottom w:val="single" w:sz="6" w:space="3" w:color="168A8A"/>
        </w:pBdr>
      </w:pPr>
      <w:r w:rsidRPr="00C20E07">
        <w:t>PRECIS</w:t>
      </w:r>
    </w:p>
    <w:p w14:paraId="5DAEE617" w14:textId="5576E1F2" w:rsidR="00807FDC" w:rsidRDefault="00CF5FB2" w:rsidP="00252B1D">
      <w:pPr>
        <w:pStyle w:val="ResumeSummary"/>
        <w:keepLines/>
        <w:spacing w:line="288" w:lineRule="auto"/>
      </w:pPr>
      <w:r>
        <w:t xml:space="preserve">As a Distinguished Architect, I have learned that for a senior IC technology is only a part of the job. The hard enterprise problems tend to lie at the intersection of </w:t>
      </w:r>
      <w:r w:rsidR="00D2424D">
        <w:t xml:space="preserve">strategy, </w:t>
      </w:r>
      <w:r>
        <w:t>technology, business model, process, organizational structure, incentives, and communication. That is where I find the most leverage and where I do my best work.</w:t>
      </w:r>
    </w:p>
    <w:p w14:paraId="19BDE343" w14:textId="76CE04DB" w:rsidR="00807FDC" w:rsidRDefault="00CF5FB2" w:rsidP="00252B1D">
      <w:pPr>
        <w:pStyle w:val="ResumeSummary"/>
        <w:keepLines/>
        <w:spacing w:line="288" w:lineRule="auto"/>
      </w:pPr>
      <w:r>
        <w:t xml:space="preserve">I came up through the ranks as a software engineer, but I leverage my </w:t>
      </w:r>
      <w:r w:rsidR="005E5EBF">
        <w:t>full-stack</w:t>
      </w:r>
      <w:r>
        <w:t xml:space="preserve"> technical depth alongside a multi-disciplinary approach and a nuanced appreciation of the complexities of the modern enterprise. I combine technical skills with </w:t>
      </w:r>
      <w:r w:rsidR="00380826">
        <w:t xml:space="preserve">strategic thinking, </w:t>
      </w:r>
      <w:r>
        <w:t>sensemaking, 360-degree communication, process modeling, stakeholder management and alignment, and a practical understanding of how large organizations get things done.</w:t>
      </w:r>
    </w:p>
    <w:p w14:paraId="24C45231" w14:textId="65627796" w:rsidR="00807FDC" w:rsidRPr="00474F40" w:rsidRDefault="00CF5FB2">
      <w:pPr>
        <w:pStyle w:val="ResumeCallout"/>
        <w:keepLines/>
        <w:pBdr>
          <w:left w:val="single" w:sz="18" w:space="7" w:color="168A8A"/>
        </w:pBdr>
        <w:shd w:val="clear" w:color="auto" w:fill="EEF5F5"/>
        <w:rPr>
          <w:szCs w:val="20"/>
        </w:rPr>
      </w:pPr>
      <w:r w:rsidRPr="00474F40">
        <w:rPr>
          <w:szCs w:val="20"/>
        </w:rPr>
        <w:t xml:space="preserve">This is how I move </w:t>
      </w:r>
      <w:r w:rsidR="00474F40" w:rsidRPr="00474F40">
        <w:rPr>
          <w:szCs w:val="20"/>
        </w:rPr>
        <w:t>complex enterprise initiatives</w:t>
      </w:r>
      <w:r w:rsidRPr="00474F40">
        <w:rPr>
          <w:szCs w:val="20"/>
        </w:rPr>
        <w:t xml:space="preserve"> from "this is a </w:t>
      </w:r>
      <w:proofErr w:type="gramStart"/>
      <w:r w:rsidRPr="00474F40">
        <w:rPr>
          <w:szCs w:val="20"/>
        </w:rPr>
        <w:t>mess,</w:t>
      </w:r>
      <w:proofErr w:type="gramEnd"/>
      <w:r w:rsidRPr="00474F40">
        <w:rPr>
          <w:szCs w:val="20"/>
        </w:rPr>
        <w:t xml:space="preserve"> how do we even begin?" to</w:t>
      </w:r>
      <w:r w:rsidR="005A410A">
        <w:rPr>
          <w:szCs w:val="20"/>
        </w:rPr>
        <w:t xml:space="preserve"> </w:t>
      </w:r>
      <w:r w:rsidRPr="00474F40">
        <w:rPr>
          <w:szCs w:val="20"/>
        </w:rPr>
        <w:t>"it is in production</w:t>
      </w:r>
      <w:r w:rsidR="00765FAA">
        <w:rPr>
          <w:szCs w:val="20"/>
        </w:rPr>
        <w:t>.</w:t>
      </w:r>
      <w:r w:rsidRPr="00474F40">
        <w:rPr>
          <w:szCs w:val="20"/>
        </w:rPr>
        <w:t>"</w:t>
      </w:r>
    </w:p>
    <w:p w14:paraId="1A91D4E8" w14:textId="77777777" w:rsidR="00807FDC" w:rsidRPr="00C20E07" w:rsidRDefault="00CF5FB2" w:rsidP="006D6904">
      <w:pPr>
        <w:pStyle w:val="Heading1"/>
        <w:pBdr>
          <w:bottom w:val="single" w:sz="6" w:space="3" w:color="168A8A"/>
        </w:pBdr>
        <w:spacing w:before="240"/>
      </w:pPr>
      <w:r w:rsidRPr="00C20E07">
        <w:t>EMPLOYMENT</w:t>
      </w:r>
    </w:p>
    <w:p w14:paraId="67A1771C" w14:textId="77777777" w:rsidR="00807FDC" w:rsidRDefault="00CF5FB2" w:rsidP="00C20E07">
      <w:pPr>
        <w:pStyle w:val="Heading2"/>
      </w:pPr>
      <w:r>
        <w:t>CVS Health</w:t>
      </w:r>
      <w:r>
        <w:rPr>
          <w:b w:val="0"/>
          <w:color w:val="65727E"/>
          <w:sz w:val="17"/>
        </w:rPr>
        <w:tab/>
        <w:t>09/2023–Present</w:t>
      </w:r>
    </w:p>
    <w:p w14:paraId="38635B2B" w14:textId="77777777" w:rsidR="00807FDC" w:rsidRDefault="00CF5FB2" w:rsidP="00DC33B3">
      <w:pPr>
        <w:pStyle w:val="Heading3"/>
      </w:pPr>
      <w:r>
        <w:t>Distinguished Architect, Enterprise Architecture &amp; Modernization</w:t>
      </w:r>
      <w:r>
        <w:rPr>
          <w:color w:val="65727E"/>
          <w:sz w:val="17"/>
        </w:rPr>
        <w:tab/>
      </w:r>
      <w:r w:rsidRPr="00430E87">
        <w:rPr>
          <w:b w:val="0"/>
          <w:bCs w:val="0"/>
          <w:color w:val="65727E"/>
          <w:sz w:val="17"/>
        </w:rPr>
        <w:t>05/2026–Present</w:t>
      </w:r>
    </w:p>
    <w:p w14:paraId="7D8964F7" w14:textId="2C4AC7C4" w:rsidR="00CA264A" w:rsidRDefault="00CA264A" w:rsidP="00CA264A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Designed </w:t>
      </w:r>
      <w:r w:rsidR="005367FB">
        <w:t xml:space="preserve">a </w:t>
      </w:r>
      <w:r>
        <w:t>multi-domain regulatory compliance modernization strategy</w:t>
      </w:r>
      <w:r w:rsidR="005367FB">
        <w:t xml:space="preserve"> aligned with Enterprise Architecture</w:t>
      </w:r>
    </w:p>
    <w:p w14:paraId="56AD4CF9" w14:textId="5AE354FD" w:rsidR="00807FDC" w:rsidRDefault="00447443" w:rsidP="00252B1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Led </w:t>
      </w:r>
      <w:r w:rsidR="00E70D2E">
        <w:t xml:space="preserve">SOX </w:t>
      </w:r>
      <w:r w:rsidR="00CF5FB2">
        <w:t>compliance modernization</w:t>
      </w:r>
      <w:r w:rsidR="00DF6C76">
        <w:t xml:space="preserve"> for</w:t>
      </w:r>
      <w:r>
        <w:t xml:space="preserve"> 1</w:t>
      </w:r>
      <w:r w:rsidR="0005243E">
        <w:t>,</w:t>
      </w:r>
      <w:r>
        <w:t>700</w:t>
      </w:r>
      <w:r w:rsidR="0005243E">
        <w:t>+</w:t>
      </w:r>
      <w:r>
        <w:t xml:space="preserve"> app</w:t>
      </w:r>
      <w:r w:rsidR="00292772">
        <w:t>lications</w:t>
      </w:r>
      <w:r w:rsidR="00DF6C76">
        <w:t>, migrat</w:t>
      </w:r>
      <w:r w:rsidR="00DE47BD">
        <w:t>ing</w:t>
      </w:r>
      <w:r w:rsidR="00DF6C76">
        <w:t xml:space="preserve"> them</w:t>
      </w:r>
      <w:r>
        <w:t xml:space="preserve"> to </w:t>
      </w:r>
      <w:r w:rsidR="00765FAA">
        <w:t xml:space="preserve">a </w:t>
      </w:r>
      <w:r w:rsidR="00292772">
        <w:t>unified</w:t>
      </w:r>
      <w:r>
        <w:t xml:space="preserve"> compliance platform</w:t>
      </w:r>
    </w:p>
    <w:p w14:paraId="516EC9D1" w14:textId="3962F4BF" w:rsidR="00807FDC" w:rsidRDefault="00CF5FB2" w:rsidP="00252B1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Defined </w:t>
      </w:r>
      <w:r w:rsidR="008920B9">
        <w:t>an</w:t>
      </w:r>
      <w:r>
        <w:t xml:space="preserve"> integration identity</w:t>
      </w:r>
      <w:r w:rsidR="00447443">
        <w:t xml:space="preserve"> </w:t>
      </w:r>
      <w:r w:rsidR="00F50A2E">
        <w:t xml:space="preserve">model </w:t>
      </w:r>
      <w:r w:rsidR="00534BFA">
        <w:t>for</w:t>
      </w:r>
      <w:r w:rsidR="00447443">
        <w:t xml:space="preserve"> </w:t>
      </w:r>
      <w:r w:rsidR="00295C73">
        <w:t>9</w:t>
      </w:r>
      <w:r w:rsidR="0005243E">
        <w:t>,</w:t>
      </w:r>
      <w:r w:rsidR="00295C73">
        <w:t>000</w:t>
      </w:r>
      <w:r w:rsidR="002D2672">
        <w:t>+</w:t>
      </w:r>
      <w:r w:rsidR="00F45BE7">
        <w:t xml:space="preserve"> </w:t>
      </w:r>
      <w:r w:rsidR="00295C73">
        <w:t>enterprise app</w:t>
      </w:r>
      <w:r w:rsidR="008920B9">
        <w:t>lication</w:t>
      </w:r>
      <w:r w:rsidR="006D32A6">
        <w:t>s</w:t>
      </w:r>
      <w:r w:rsidR="005A410A">
        <w:t xml:space="preserve"> </w:t>
      </w:r>
      <w:r w:rsidR="00960293">
        <w:t>&amp;</w:t>
      </w:r>
      <w:r w:rsidR="00295C73">
        <w:t xml:space="preserve"> 32 </w:t>
      </w:r>
      <w:r w:rsidR="00B90502">
        <w:t xml:space="preserve">business </w:t>
      </w:r>
      <w:r w:rsidR="00295C73">
        <w:t>process domains</w:t>
      </w:r>
      <w:r w:rsidR="00DE6FAA">
        <w:t xml:space="preserve"> spanning security, compliance</w:t>
      </w:r>
      <w:r w:rsidR="00AD52D4">
        <w:t xml:space="preserve">, operations, </w:t>
      </w:r>
      <w:r w:rsidR="00C47D74">
        <w:t>fin</w:t>
      </w:r>
      <w:r w:rsidR="009D2062">
        <w:t>ance</w:t>
      </w:r>
      <w:r w:rsidR="00C47D74">
        <w:t xml:space="preserve">, </w:t>
      </w:r>
      <w:r w:rsidR="00AD52D4">
        <w:t>and strategy</w:t>
      </w:r>
    </w:p>
    <w:p w14:paraId="18154890" w14:textId="77777777" w:rsidR="00E71D0D" w:rsidRDefault="00E71D0D" w:rsidP="00DA04A0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 w:rsidRPr="00E71D0D">
        <w:t>Built a structured technical-screening framework that reduced unsuitable candidates advanced to interviews by 50%</w:t>
      </w:r>
    </w:p>
    <w:p w14:paraId="79F1CDC8" w14:textId="0BC4D74A" w:rsidR="00DA04A0" w:rsidRDefault="007229E0" w:rsidP="00DA04A0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Defining</w:t>
      </w:r>
      <w:r w:rsidR="00DA04A0">
        <w:t xml:space="preserve"> </w:t>
      </w:r>
      <w:r w:rsidR="00E71D0D">
        <w:t xml:space="preserve">an </w:t>
      </w:r>
      <w:r w:rsidR="00DA04A0">
        <w:t>application modernization strategy and readiness assessment framework</w:t>
      </w:r>
    </w:p>
    <w:p w14:paraId="42243CD5" w14:textId="4C95709E" w:rsidR="00AD52D4" w:rsidRDefault="00AD52D4" w:rsidP="008C7F6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Desig</w:t>
      </w:r>
      <w:r w:rsidR="007229E0">
        <w:t>ning</w:t>
      </w:r>
      <w:r w:rsidR="00E12456">
        <w:t xml:space="preserve"> </w:t>
      </w:r>
      <w:r w:rsidR="009A0FEA">
        <w:t xml:space="preserve">a </w:t>
      </w:r>
      <w:r w:rsidR="00245967">
        <w:t xml:space="preserve">cross-domain </w:t>
      </w:r>
      <w:r w:rsidR="00E12456">
        <w:t>business value modeling &amp; strategy framework</w:t>
      </w:r>
      <w:r w:rsidR="002919CC">
        <w:t xml:space="preserve"> for business architecture</w:t>
      </w:r>
    </w:p>
    <w:p w14:paraId="3BD5CB68" w14:textId="412AADDB" w:rsidR="00807FDC" w:rsidRDefault="00CF5FB2" w:rsidP="00DC33B3">
      <w:pPr>
        <w:pStyle w:val="Heading3"/>
        <w:spacing w:before="160"/>
      </w:pPr>
      <w:r>
        <w:t xml:space="preserve">Distinguished Engineer, Infrastructure </w:t>
      </w:r>
      <w:r w:rsidR="00044C38">
        <w:t>S</w:t>
      </w:r>
      <w:r>
        <w:t>olutions</w:t>
      </w:r>
      <w:r>
        <w:rPr>
          <w:color w:val="65727E"/>
          <w:sz w:val="17"/>
        </w:rPr>
        <w:tab/>
      </w:r>
      <w:r w:rsidRPr="00430E87">
        <w:rPr>
          <w:b w:val="0"/>
          <w:bCs w:val="0"/>
          <w:color w:val="65727E"/>
          <w:sz w:val="17"/>
        </w:rPr>
        <w:t>09/2023–05/2026</w:t>
      </w:r>
    </w:p>
    <w:p w14:paraId="74945116" w14:textId="1AD46359" w:rsidR="00807FDC" w:rsidRDefault="00CF5FB2" w:rsidP="00252B1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Rebooted Enterprise Architecture platform practice</w:t>
      </w:r>
      <w:r w:rsidR="007B36D7">
        <w:t xml:space="preserve"> to </w:t>
      </w:r>
      <w:r w:rsidR="00960293">
        <w:t>use Enterprise Knowledge Graph</w:t>
      </w:r>
    </w:p>
    <w:p w14:paraId="78F7A1F7" w14:textId="457F545A" w:rsidR="00807FDC" w:rsidRDefault="00CF5FB2" w:rsidP="00252B1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Led the definition of enterprise landscape </w:t>
      </w:r>
      <w:r w:rsidR="001B765D">
        <w:t>&amp;</w:t>
      </w:r>
      <w:r>
        <w:t xml:space="preserve"> product model</w:t>
      </w:r>
      <w:r w:rsidR="004D4C15">
        <w:t xml:space="preserve"> for 9</w:t>
      </w:r>
      <w:r w:rsidR="0005243E">
        <w:t>,</w:t>
      </w:r>
      <w:r w:rsidR="004D4C15">
        <w:t>000</w:t>
      </w:r>
      <w:r w:rsidR="002D2672">
        <w:t>+</w:t>
      </w:r>
      <w:r w:rsidR="004D4C15">
        <w:t xml:space="preserve"> enterprise applications</w:t>
      </w:r>
    </w:p>
    <w:p w14:paraId="4F0D6D00" w14:textId="28DE065E" w:rsidR="00807FDC" w:rsidRDefault="00CF5FB2" w:rsidP="00252B1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Launched and operationalized product audit practice</w:t>
      </w:r>
      <w:r w:rsidR="004D4C15">
        <w:t xml:space="preserve"> for Tier 1 &amp; Tier 2 business-critical applications</w:t>
      </w:r>
    </w:p>
    <w:p w14:paraId="511B84F9" w14:textId="661F287D" w:rsidR="00807FDC" w:rsidRDefault="00CF5FB2" w:rsidP="00252B1D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Launched Enterprise Knowledge Management capability</w:t>
      </w:r>
      <w:r w:rsidR="002914E0">
        <w:t xml:space="preserve"> using federation strategy</w:t>
      </w:r>
    </w:p>
    <w:p w14:paraId="27C9147B" w14:textId="2FF6B8EC" w:rsidR="00807FDC" w:rsidRDefault="00CD3898" w:rsidP="00252B1D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 w:rsidRPr="00CD3898">
        <w:t>Filed five patent applications spanning AI, knowledge graphs, and semantic systems</w:t>
      </w:r>
    </w:p>
    <w:p w14:paraId="68238C39" w14:textId="77777777" w:rsidR="00807FDC" w:rsidRDefault="00CF5FB2" w:rsidP="00C20E07">
      <w:pPr>
        <w:pStyle w:val="Heading2"/>
      </w:pPr>
      <w:r>
        <w:t>Inmar Intelligence Inc.</w:t>
      </w:r>
      <w:r>
        <w:rPr>
          <w:b w:val="0"/>
          <w:color w:val="65727E"/>
          <w:sz w:val="17"/>
        </w:rPr>
        <w:tab/>
        <w:t>09/2021–06/2023</w:t>
      </w:r>
    </w:p>
    <w:p w14:paraId="36C742DF" w14:textId="5B2C6A1B" w:rsidR="00807FDC" w:rsidRDefault="00CF5FB2" w:rsidP="00DC33B3">
      <w:pPr>
        <w:pStyle w:val="Heading3"/>
        <w:spacing w:before="160"/>
      </w:pPr>
      <w:r>
        <w:t>Senior Director</w:t>
      </w:r>
      <w:r>
        <w:rPr>
          <w:color w:val="65727E"/>
          <w:sz w:val="17"/>
        </w:rPr>
        <w:tab/>
      </w:r>
    </w:p>
    <w:p w14:paraId="155D2886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Proposed, formed, and led the Advanced Technologies Group</w:t>
      </w:r>
    </w:p>
    <w:p w14:paraId="31E86968" w14:textId="6E38967F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Formulated </w:t>
      </w:r>
      <w:r w:rsidR="00E04824">
        <w:t xml:space="preserve">and implemented </w:t>
      </w:r>
      <w:r>
        <w:t>Blockchain Platform strategy for Web3 enterprise services</w:t>
      </w:r>
    </w:p>
    <w:p w14:paraId="48F2696F" w14:textId="6B3BD6F2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Delivered two products on the blockchain platform from conception to production in a year, securing the first commercial account and multimillion</w:t>
      </w:r>
      <w:r w:rsidR="007D0753">
        <w:t>-dollar</w:t>
      </w:r>
      <w:r>
        <w:t xml:space="preserve"> revenue projection</w:t>
      </w:r>
    </w:p>
    <w:p w14:paraId="16C3A0B7" w14:textId="4BCBDA30" w:rsidR="00807FDC" w:rsidRDefault="00CF5FB2" w:rsidP="00706268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Developed platform services with Type</w:t>
      </w:r>
      <w:r w:rsidR="00FF6419">
        <w:t>S</w:t>
      </w:r>
      <w:r>
        <w:t>cript, MongoDB, SQL, Kubernetes, and cloud PaaS</w:t>
      </w:r>
      <w:r w:rsidR="00CF511A">
        <w:t xml:space="preserve"> capabilities</w:t>
      </w:r>
    </w:p>
    <w:p w14:paraId="1E199D82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Launched the Enterprise Architecture practice</w:t>
      </w:r>
    </w:p>
    <w:p w14:paraId="57BC5034" w14:textId="77777777" w:rsidR="00807FDC" w:rsidRDefault="00CF5FB2" w:rsidP="00C20E07">
      <w:pPr>
        <w:pStyle w:val="Heading2"/>
      </w:pPr>
      <w:r>
        <w:lastRenderedPageBreak/>
        <w:t>Schneider Electric Inc.</w:t>
      </w:r>
      <w:r>
        <w:rPr>
          <w:b w:val="0"/>
          <w:color w:val="65727E"/>
          <w:sz w:val="17"/>
        </w:rPr>
        <w:tab/>
        <w:t>06/2016–09/2021</w:t>
      </w:r>
    </w:p>
    <w:p w14:paraId="6E5DBBC5" w14:textId="51EF822C" w:rsidR="00807FDC" w:rsidRDefault="00CF5FB2" w:rsidP="00706268">
      <w:pPr>
        <w:pStyle w:val="Heading3"/>
        <w:spacing w:before="160"/>
      </w:pPr>
      <w:r>
        <w:t>Principal IoT Solution Architect</w:t>
      </w:r>
      <w:r>
        <w:rPr>
          <w:color w:val="65727E"/>
          <w:sz w:val="17"/>
        </w:rPr>
        <w:tab/>
      </w:r>
    </w:p>
    <w:p w14:paraId="1CF96F74" w14:textId="7254869E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Architected and developed </w:t>
      </w:r>
      <w:proofErr w:type="spellStart"/>
      <w:r>
        <w:t>EcoStruxure</w:t>
      </w:r>
      <w:proofErr w:type="spellEnd"/>
      <w:r>
        <w:t xml:space="preserve"> 2.0, </w:t>
      </w:r>
      <w:r w:rsidR="0034237B">
        <w:t>increas</w:t>
      </w:r>
      <w:r w:rsidR="0073549E">
        <w:t>ing</w:t>
      </w:r>
      <w:r w:rsidR="0034237B">
        <w:t xml:space="preserve"> </w:t>
      </w:r>
      <w:r w:rsidR="003563A3">
        <w:t>uptime</w:t>
      </w:r>
      <w:r w:rsidR="0034237B">
        <w:t xml:space="preserve"> </w:t>
      </w:r>
      <w:r>
        <w:t>from 99% to 99.99%</w:t>
      </w:r>
    </w:p>
    <w:p w14:paraId="2835646C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Developed and socialized capability-centric IoT reference architecture for Microsoft Azure-based IoT platform (</w:t>
      </w:r>
      <w:proofErr w:type="spellStart"/>
      <w:r>
        <w:t>EcoStruxure</w:t>
      </w:r>
      <w:proofErr w:type="spellEnd"/>
      <w:r>
        <w:t>)</w:t>
      </w:r>
    </w:p>
    <w:p w14:paraId="235A4E51" w14:textId="688BC1EA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Designed and developed </w:t>
      </w:r>
      <w:proofErr w:type="spellStart"/>
      <w:r>
        <w:t>EcoStruxure</w:t>
      </w:r>
      <w:proofErr w:type="spellEnd"/>
      <w:r>
        <w:t xml:space="preserve"> platform components and services (LPWAN integration, Ontology service, etc.) using C#, .NET, Azure Data</w:t>
      </w:r>
      <w:r w:rsidR="00B57F93">
        <w:t xml:space="preserve"> </w:t>
      </w:r>
      <w:r>
        <w:t>Lake, and MongoDB</w:t>
      </w:r>
    </w:p>
    <w:p w14:paraId="30972D07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Designed IoT training courses and taught them to teams around the globe</w:t>
      </w:r>
    </w:p>
    <w:p w14:paraId="32A73485" w14:textId="6C0E50A0" w:rsidR="00807FDC" w:rsidRDefault="003D18D6" w:rsidP="00706268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L</w:t>
      </w:r>
      <w:r w:rsidR="00D24913">
        <w:t>ed multiple projects across</w:t>
      </w:r>
      <w:r w:rsidR="00CF5FB2">
        <w:t xml:space="preserve"> IoT and </w:t>
      </w:r>
      <w:proofErr w:type="spellStart"/>
      <w:r w:rsidR="00CF5FB2">
        <w:t>IIoT</w:t>
      </w:r>
      <w:proofErr w:type="spellEnd"/>
      <w:r w:rsidR="00CF5FB2">
        <w:t xml:space="preserve"> domains, including Industry 4.0 and </w:t>
      </w:r>
      <w:proofErr w:type="gramStart"/>
      <w:r w:rsidR="00CF5FB2">
        <w:t>Green</w:t>
      </w:r>
      <w:proofErr w:type="gramEnd"/>
      <w:r w:rsidR="00CF5FB2">
        <w:t xml:space="preserve"> energy projects</w:t>
      </w:r>
    </w:p>
    <w:p w14:paraId="53969706" w14:textId="41A4D1F3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Initiated multiple internal projects </w:t>
      </w:r>
      <w:r w:rsidR="002E6041">
        <w:t xml:space="preserve">across </w:t>
      </w:r>
      <w:r>
        <w:t>Enterprise Architecture</w:t>
      </w:r>
      <w:r w:rsidR="00831FB8">
        <w:t xml:space="preserve"> and</w:t>
      </w:r>
      <w:r>
        <w:t xml:space="preserve"> </w:t>
      </w:r>
      <w:r w:rsidR="002E6041">
        <w:t>knowledge</w:t>
      </w:r>
      <w:r w:rsidR="006F58C7">
        <w:t xml:space="preserve"> domains</w:t>
      </w:r>
    </w:p>
    <w:p w14:paraId="532CB0AC" w14:textId="77777777" w:rsidR="00807FDC" w:rsidRDefault="00CF5FB2" w:rsidP="00C20E07">
      <w:pPr>
        <w:pStyle w:val="Heading2"/>
      </w:pPr>
      <w:proofErr w:type="spellStart"/>
      <w:r>
        <w:t>Cimpress</w:t>
      </w:r>
      <w:proofErr w:type="spellEnd"/>
      <w:r>
        <w:t xml:space="preserve"> Inc.</w:t>
      </w:r>
      <w:r>
        <w:rPr>
          <w:b w:val="0"/>
          <w:color w:val="65727E"/>
          <w:sz w:val="17"/>
        </w:rPr>
        <w:tab/>
        <w:t>09/2012–06/2016</w:t>
      </w:r>
    </w:p>
    <w:p w14:paraId="74829B1C" w14:textId="6C61AF31" w:rsidR="00807FDC" w:rsidRDefault="00CF5FB2" w:rsidP="00706268">
      <w:pPr>
        <w:pStyle w:val="Heading3"/>
        <w:spacing w:before="160"/>
      </w:pPr>
      <w:r>
        <w:t>Solution Architect</w:t>
      </w:r>
      <w:r>
        <w:rPr>
          <w:color w:val="65727E"/>
          <w:sz w:val="17"/>
        </w:rPr>
        <w:tab/>
      </w:r>
    </w:p>
    <w:p w14:paraId="51857F33" w14:textId="5D821F46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Managed a best-in-class knowledge base on </w:t>
      </w:r>
      <w:proofErr w:type="spellStart"/>
      <w:r>
        <w:t>MediaWiki</w:t>
      </w:r>
      <w:proofErr w:type="spellEnd"/>
      <w:r>
        <w:t xml:space="preserve"> platform, with 200</w:t>
      </w:r>
      <w:r w:rsidR="0033275D">
        <w:t>,000+</w:t>
      </w:r>
      <w:r>
        <w:t xml:space="preserve"> articles</w:t>
      </w:r>
    </w:p>
    <w:p w14:paraId="096DB573" w14:textId="217B47C2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Designed and led the implementation of high-availability architecture for the company </w:t>
      </w:r>
      <w:proofErr w:type="spellStart"/>
      <w:r>
        <w:t>MediaWiki</w:t>
      </w:r>
      <w:proofErr w:type="spellEnd"/>
      <w:r>
        <w:t xml:space="preserve"> cluster, achieving 50% latency reduction and uptime improvement</w:t>
      </w:r>
      <w:r w:rsidR="002D17AE">
        <w:t xml:space="preserve"> from </w:t>
      </w:r>
      <w:r w:rsidR="00AE4175">
        <w:t>98</w:t>
      </w:r>
      <w:r w:rsidR="0076405B">
        <w:t>% to 99.99</w:t>
      </w:r>
      <w:r w:rsidR="00375F83">
        <w:t>5</w:t>
      </w:r>
      <w:r w:rsidR="0076405B">
        <w:t>%</w:t>
      </w:r>
    </w:p>
    <w:p w14:paraId="50D6C229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Initiated and led through completion the migration of the LKM group’s systems to a DevOps platform (Puppet), achieving 75% reduction in operating cost</w:t>
      </w:r>
    </w:p>
    <w:p w14:paraId="59E38060" w14:textId="3F7F04CD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Architected corporate document storage, enabling discoverability of 6</w:t>
      </w:r>
      <w:r w:rsidR="00EC16CB">
        <w:t xml:space="preserve"> million</w:t>
      </w:r>
      <w:r>
        <w:t xml:space="preserve"> documents</w:t>
      </w:r>
    </w:p>
    <w:p w14:paraId="07C0C8C8" w14:textId="77777777" w:rsidR="00807FDC" w:rsidRDefault="00CF5FB2" w:rsidP="00706268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Initiated and led the implementation of the group REST microservice platform</w:t>
      </w:r>
    </w:p>
    <w:p w14:paraId="09E35556" w14:textId="2B34D7AE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Mentored junior developers in software engineering and architecture processes and methodologies</w:t>
      </w:r>
    </w:p>
    <w:p w14:paraId="714D6BF4" w14:textId="77777777" w:rsidR="00807FDC" w:rsidRDefault="00CF5FB2" w:rsidP="00C20E07">
      <w:pPr>
        <w:pStyle w:val="Heading2"/>
      </w:pPr>
      <w:proofErr w:type="spellStart"/>
      <w:r>
        <w:t>AskOnline</w:t>
      </w:r>
      <w:proofErr w:type="spellEnd"/>
      <w:r>
        <w:t xml:space="preserve"> Inc.</w:t>
      </w:r>
      <w:r>
        <w:rPr>
          <w:b w:val="0"/>
          <w:color w:val="65727E"/>
          <w:sz w:val="17"/>
        </w:rPr>
        <w:tab/>
        <w:t>05/2005–09/2012</w:t>
      </w:r>
    </w:p>
    <w:p w14:paraId="423353D2" w14:textId="77777777" w:rsidR="00807FDC" w:rsidRDefault="00CF5FB2" w:rsidP="00706268">
      <w:pPr>
        <w:pStyle w:val="Heading3"/>
        <w:spacing w:before="160"/>
      </w:pPr>
      <w:r>
        <w:t>Chief Technical Officer</w:t>
      </w:r>
      <w:r>
        <w:rPr>
          <w:color w:val="65727E"/>
          <w:sz w:val="17"/>
        </w:rPr>
        <w:tab/>
      </w:r>
      <w:r w:rsidRPr="00430E87">
        <w:rPr>
          <w:b w:val="0"/>
          <w:bCs w:val="0"/>
          <w:color w:val="65727E"/>
          <w:sz w:val="17"/>
        </w:rPr>
        <w:t>08/2007–09/2012</w:t>
      </w:r>
    </w:p>
    <w:p w14:paraId="46237395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Led development effort for Software-as-a-Service solution that scaled to over 300,000 users, achieving 99.99% service uptime</w:t>
      </w:r>
    </w:p>
    <w:p w14:paraId="3C6068E0" w14:textId="7777777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Oversaw platform integration with the clients' IT infrastructure (ADS, LDAP, SSO, etc.)</w:t>
      </w:r>
    </w:p>
    <w:p w14:paraId="59A4323D" w14:textId="77777777" w:rsidR="00807FDC" w:rsidRDefault="00CF5FB2" w:rsidP="00706268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Deployed the sales support infrastructure, integrating it with third-party analytics services</w:t>
      </w:r>
    </w:p>
    <w:p w14:paraId="0B283856" w14:textId="66EE6A7B" w:rsidR="00807FDC" w:rsidRDefault="00A601C7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Led</w:t>
      </w:r>
      <w:r w:rsidR="00CF5FB2">
        <w:t xml:space="preserve"> customer support </w:t>
      </w:r>
      <w:r w:rsidR="0021280B">
        <w:t xml:space="preserve">and success management </w:t>
      </w:r>
      <w:r w:rsidR="00CF5FB2">
        <w:t xml:space="preserve">for </w:t>
      </w:r>
      <w:r w:rsidR="0021280B">
        <w:t>200+</w:t>
      </w:r>
      <w:r w:rsidR="00CF5FB2">
        <w:t xml:space="preserve"> clients</w:t>
      </w:r>
    </w:p>
    <w:p w14:paraId="7DDA2109" w14:textId="77777777" w:rsidR="00807FDC" w:rsidRDefault="00CF5FB2" w:rsidP="00706268">
      <w:pPr>
        <w:pStyle w:val="Heading3"/>
        <w:spacing w:before="160"/>
      </w:pPr>
      <w:r>
        <w:t>Senior Software Engineer</w:t>
      </w:r>
      <w:r>
        <w:rPr>
          <w:color w:val="65727E"/>
          <w:sz w:val="17"/>
        </w:rPr>
        <w:tab/>
      </w:r>
      <w:r w:rsidRPr="00430E87">
        <w:rPr>
          <w:b w:val="0"/>
          <w:bCs w:val="0"/>
          <w:color w:val="65727E"/>
          <w:sz w:val="17"/>
        </w:rPr>
        <w:t>05/2005–08/2007</w:t>
      </w:r>
    </w:p>
    <w:p w14:paraId="34324FCE" w14:textId="3ADE3AC7" w:rsidR="00807FDC" w:rsidRDefault="00CF5FB2" w:rsidP="00706268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 xml:space="preserve">Developed the SaaS application in the LAMP </w:t>
      </w:r>
      <w:r w:rsidR="00952786">
        <w:t>stack</w:t>
      </w:r>
    </w:p>
    <w:p w14:paraId="0603B65B" w14:textId="10C9364C" w:rsidR="00807FDC" w:rsidRDefault="00CF5FB2" w:rsidP="00706268">
      <w:pPr>
        <w:pStyle w:val="ResumeBullet"/>
        <w:keepNext/>
        <w:keepLines/>
        <w:numPr>
          <w:ilvl w:val="0"/>
          <w:numId w:val="1"/>
        </w:numPr>
        <w:spacing w:after="80"/>
        <w:ind w:left="432" w:hanging="216"/>
      </w:pPr>
      <w:r>
        <w:t>Integrated with the clients' IT infrastructure (AD</w:t>
      </w:r>
      <w:r w:rsidR="00E92B4B">
        <w:t>D</w:t>
      </w:r>
      <w:r>
        <w:t>S, LDAP, SSO, etc.)</w:t>
      </w:r>
    </w:p>
    <w:p w14:paraId="72216EE4" w14:textId="31C3BC3B" w:rsidR="00874867" w:rsidRDefault="00CF5FB2" w:rsidP="00874867">
      <w:pPr>
        <w:pStyle w:val="ResumeBullet"/>
        <w:keepLines/>
        <w:numPr>
          <w:ilvl w:val="0"/>
          <w:numId w:val="1"/>
        </w:numPr>
        <w:spacing w:after="80"/>
        <w:ind w:left="432" w:hanging="216"/>
      </w:pPr>
      <w:r>
        <w:t>Administered the server backend for the SaaS deployment</w:t>
      </w:r>
    </w:p>
    <w:p w14:paraId="35420F05" w14:textId="77777777" w:rsidR="00874867" w:rsidRDefault="00874867" w:rsidP="00874867">
      <w:pPr>
        <w:pStyle w:val="Heading1"/>
        <w:pBdr>
          <w:bottom w:val="single" w:sz="6" w:space="3" w:color="168A8A"/>
        </w:pBdr>
      </w:pPr>
      <w:r w:rsidRPr="00C20E07">
        <w:t>EDUCATION</w:t>
      </w:r>
    </w:p>
    <w:p w14:paraId="4246F2F5" w14:textId="77777777" w:rsidR="00874867" w:rsidRPr="00706268" w:rsidRDefault="00874867" w:rsidP="00874867">
      <w:pPr>
        <w:pStyle w:val="ResumePatent"/>
        <w:spacing w:line="276" w:lineRule="auto"/>
        <w:rPr>
          <w:sz w:val="18"/>
          <w:szCs w:val="18"/>
        </w:rPr>
      </w:pPr>
      <w:r w:rsidRPr="00706268">
        <w:rPr>
          <w:sz w:val="18"/>
          <w:szCs w:val="18"/>
        </w:rPr>
        <w:t>University of Massachusetts</w:t>
      </w:r>
      <w:r>
        <w:rPr>
          <w:sz w:val="18"/>
          <w:szCs w:val="18"/>
        </w:rPr>
        <w:t xml:space="preserve"> </w:t>
      </w:r>
      <w:r w:rsidRPr="00706268">
        <w:rPr>
          <w:sz w:val="18"/>
          <w:szCs w:val="18"/>
        </w:rPr>
        <w:t>Amherst, Master of Science in Computer Science</w:t>
      </w:r>
    </w:p>
    <w:p w14:paraId="36E36710" w14:textId="77777777" w:rsidR="00874867" w:rsidRPr="00706268" w:rsidRDefault="00874867" w:rsidP="00874867">
      <w:pPr>
        <w:pStyle w:val="ResumePatent"/>
        <w:spacing w:line="276" w:lineRule="auto"/>
        <w:rPr>
          <w:sz w:val="18"/>
          <w:szCs w:val="18"/>
        </w:rPr>
      </w:pPr>
      <w:r w:rsidRPr="00706268">
        <w:rPr>
          <w:sz w:val="18"/>
          <w:szCs w:val="18"/>
        </w:rPr>
        <w:t>P</w:t>
      </w:r>
      <w:r>
        <w:rPr>
          <w:sz w:val="18"/>
          <w:szCs w:val="18"/>
        </w:rPr>
        <w:t>ace</w:t>
      </w:r>
      <w:r w:rsidRPr="00706268">
        <w:rPr>
          <w:sz w:val="18"/>
          <w:szCs w:val="18"/>
        </w:rPr>
        <w:t xml:space="preserve"> University, Bachelor of Science in Computer Science</w:t>
      </w:r>
    </w:p>
    <w:p w14:paraId="783CF08B" w14:textId="77777777" w:rsidR="005B7AE3" w:rsidRPr="00474F40" w:rsidRDefault="005B7AE3" w:rsidP="005B7AE3">
      <w:pPr>
        <w:pStyle w:val="Heading1"/>
        <w:pBdr>
          <w:bottom w:val="single" w:sz="6" w:space="3" w:color="168A8A"/>
        </w:pBdr>
      </w:pPr>
      <w:r w:rsidRPr="00474F40">
        <w:t>PROFESSIONAL CERTIFICATIONS</w:t>
      </w:r>
    </w:p>
    <w:p w14:paraId="54E501ED" w14:textId="77777777" w:rsidR="005B7AE3" w:rsidRPr="00474F40" w:rsidRDefault="005B7AE3" w:rsidP="005B7AE3">
      <w:pPr>
        <w:pStyle w:val="ResumeDetail"/>
        <w:spacing w:after="80"/>
      </w:pPr>
      <w:r w:rsidRPr="00474F40">
        <w:t>TOGAF 9</w:t>
      </w:r>
    </w:p>
    <w:p w14:paraId="19ECAC4B" w14:textId="77777777" w:rsidR="00874867" w:rsidRDefault="00874867" w:rsidP="00874867">
      <w:pPr>
        <w:pStyle w:val="Heading1"/>
        <w:pBdr>
          <w:bottom w:val="single" w:sz="6" w:space="3" w:color="168A8A"/>
        </w:pBdr>
      </w:pPr>
      <w:r w:rsidRPr="00C20E07">
        <w:t>LANGUAGES</w:t>
      </w:r>
    </w:p>
    <w:p w14:paraId="279A67A1" w14:textId="77777777" w:rsidR="00874867" w:rsidRPr="00101DF5" w:rsidRDefault="00874867" w:rsidP="00874867">
      <w:pPr>
        <w:pStyle w:val="ResumeDetail"/>
        <w:rPr>
          <w:szCs w:val="18"/>
        </w:rPr>
      </w:pPr>
      <w:r w:rsidRPr="00706268">
        <w:rPr>
          <w:szCs w:val="18"/>
        </w:rPr>
        <w:t xml:space="preserve">English, Ukrainian, </w:t>
      </w:r>
      <w:r>
        <w:rPr>
          <w:szCs w:val="18"/>
        </w:rPr>
        <w:t xml:space="preserve">and </w:t>
      </w:r>
      <w:r w:rsidRPr="00706268">
        <w:rPr>
          <w:szCs w:val="18"/>
        </w:rPr>
        <w:t>Russian</w:t>
      </w:r>
      <w:r w:rsidRPr="00A4048A">
        <w:t xml:space="preserve"> </w:t>
      </w:r>
      <w:r w:rsidRPr="00A4048A">
        <w:rPr>
          <w:szCs w:val="18"/>
        </w:rPr>
        <w:t>—</w:t>
      </w:r>
      <w:r w:rsidRPr="00706268">
        <w:rPr>
          <w:szCs w:val="18"/>
        </w:rPr>
        <w:t xml:space="preserve"> fluent</w:t>
      </w:r>
      <w:r>
        <w:rPr>
          <w:szCs w:val="18"/>
        </w:rPr>
        <w:t>;</w:t>
      </w:r>
      <w:r w:rsidRPr="00706268">
        <w:rPr>
          <w:szCs w:val="18"/>
        </w:rPr>
        <w:t xml:space="preserve"> Spanish </w:t>
      </w:r>
      <w:r w:rsidRPr="00A4048A">
        <w:rPr>
          <w:szCs w:val="18"/>
        </w:rPr>
        <w:t>—</w:t>
      </w:r>
      <w:r w:rsidRPr="00706268">
        <w:rPr>
          <w:szCs w:val="18"/>
        </w:rPr>
        <w:t xml:space="preserve"> intermediate</w:t>
      </w:r>
    </w:p>
    <w:p w14:paraId="35AF6F3A" w14:textId="77777777" w:rsidR="006E3B9E" w:rsidRDefault="006E3B9E">
      <w:pPr>
        <w:spacing w:after="200" w:line="276" w:lineRule="auto"/>
        <w:rPr>
          <w:b/>
          <w:color w:val="17324D"/>
          <w:sz w:val="28"/>
          <w:szCs w:val="28"/>
        </w:rPr>
      </w:pPr>
      <w:r>
        <w:rPr>
          <w:sz w:val="28"/>
          <w:szCs w:val="28"/>
        </w:rPr>
        <w:br w:type="page"/>
      </w:r>
    </w:p>
    <w:p w14:paraId="680E72D2" w14:textId="5B0A5017" w:rsidR="009F15DD" w:rsidRPr="00874867" w:rsidRDefault="009F15DD" w:rsidP="00874867">
      <w:pPr>
        <w:pStyle w:val="Heading1"/>
        <w:pBdr>
          <w:bottom w:val="single" w:sz="6" w:space="3" w:color="168A8A"/>
        </w:pBdr>
        <w:spacing w:before="240"/>
        <w:rPr>
          <w:sz w:val="28"/>
          <w:szCs w:val="28"/>
        </w:rPr>
      </w:pPr>
      <w:r w:rsidRPr="00874867">
        <w:rPr>
          <w:sz w:val="28"/>
          <w:szCs w:val="28"/>
        </w:rPr>
        <w:lastRenderedPageBreak/>
        <w:t xml:space="preserve">INTELLECTUAL PROPERTY AND </w:t>
      </w:r>
      <w:r w:rsidR="00FB4025" w:rsidRPr="00874867">
        <w:rPr>
          <w:sz w:val="28"/>
          <w:szCs w:val="28"/>
        </w:rPr>
        <w:t>STANDARDS</w:t>
      </w:r>
    </w:p>
    <w:p w14:paraId="25302F43" w14:textId="00D85CF7" w:rsidR="00F4286E" w:rsidRPr="00F4286E" w:rsidRDefault="00F4286E" w:rsidP="00F4286E">
      <w:pPr>
        <w:pStyle w:val="ResumePatent"/>
        <w:spacing w:line="288" w:lineRule="auto"/>
        <w:rPr>
          <w:sz w:val="18"/>
          <w:szCs w:val="18"/>
        </w:rPr>
      </w:pPr>
      <w:r w:rsidRPr="00F4286E">
        <w:rPr>
          <w:sz w:val="18"/>
          <w:szCs w:val="18"/>
        </w:rPr>
        <w:t>8 issued patents · 10 pending applications · 4 publications · 3 standards contributions</w:t>
      </w:r>
    </w:p>
    <w:p w14:paraId="016CF3A9" w14:textId="5768C9B4" w:rsidR="004C70A4" w:rsidRDefault="004C70A4" w:rsidP="00CE7B63">
      <w:pPr>
        <w:pStyle w:val="Heading4"/>
      </w:pPr>
      <w:r w:rsidRPr="00CE7B63">
        <w:t>PATENTS</w:t>
      </w:r>
    </w:p>
    <w:p w14:paraId="09E3340B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“System for generating a non-fungible token…”, </w:t>
      </w:r>
      <w:hyperlink r:id="rId8">
        <w:r w:rsidRPr="00F4286E">
          <w:rPr>
            <w:sz w:val="18"/>
            <w:szCs w:val="18"/>
          </w:rPr>
          <w:t>US12469042B1</w:t>
        </w:r>
      </w:hyperlink>
      <w:r w:rsidRPr="00706268">
        <w:rPr>
          <w:sz w:val="18"/>
          <w:szCs w:val="18"/>
        </w:rPr>
        <w:t>. Issued 11/2025.</w:t>
      </w:r>
    </w:p>
    <w:p w14:paraId="6C504AF5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“Secure data orchestrator for IoT networks”, </w:t>
      </w:r>
      <w:hyperlink r:id="rId9">
        <w:r w:rsidRPr="00F4286E">
          <w:rPr>
            <w:sz w:val="18"/>
            <w:szCs w:val="18"/>
          </w:rPr>
          <w:t>US12413592B2</w:t>
        </w:r>
      </w:hyperlink>
      <w:r w:rsidRPr="00706268">
        <w:rPr>
          <w:sz w:val="18"/>
          <w:szCs w:val="18"/>
        </w:rPr>
        <w:t>. Issued 09/2025.</w:t>
      </w:r>
    </w:p>
    <w:p w14:paraId="5F588559" w14:textId="61856DD9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“Dynamic ontology data operation”, </w:t>
      </w:r>
      <w:hyperlink r:id="rId10">
        <w:r w:rsidRPr="00F4286E">
          <w:rPr>
            <w:sz w:val="18"/>
            <w:szCs w:val="18"/>
          </w:rPr>
          <w:t>US12111861B2</w:t>
        </w:r>
      </w:hyperlink>
      <w:r w:rsidRPr="00706268">
        <w:rPr>
          <w:sz w:val="18"/>
          <w:szCs w:val="18"/>
        </w:rPr>
        <w:t>. Issued 10/</w:t>
      </w:r>
      <w:r w:rsidR="00E46E2B">
        <w:rPr>
          <w:sz w:val="18"/>
          <w:szCs w:val="18"/>
        </w:rPr>
        <w:t>20</w:t>
      </w:r>
      <w:r w:rsidRPr="00706268">
        <w:rPr>
          <w:sz w:val="18"/>
          <w:szCs w:val="18"/>
        </w:rPr>
        <w:t>24.</w:t>
      </w:r>
    </w:p>
    <w:p w14:paraId="62009A58" w14:textId="3DD7212E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“Semantic meta federation broker for cloud environments”, </w:t>
      </w:r>
      <w:hyperlink r:id="rId11">
        <w:r w:rsidRPr="00F4286E">
          <w:rPr>
            <w:sz w:val="18"/>
            <w:szCs w:val="18"/>
          </w:rPr>
          <w:t>US12014221B2</w:t>
        </w:r>
      </w:hyperlink>
      <w:r w:rsidRPr="00706268">
        <w:rPr>
          <w:sz w:val="18"/>
          <w:szCs w:val="18"/>
        </w:rPr>
        <w:t>. Issued 07/</w:t>
      </w:r>
      <w:r w:rsidR="00E46E2B">
        <w:rPr>
          <w:sz w:val="18"/>
          <w:szCs w:val="18"/>
        </w:rPr>
        <w:t>20</w:t>
      </w:r>
      <w:r w:rsidRPr="00706268">
        <w:rPr>
          <w:sz w:val="18"/>
          <w:szCs w:val="18"/>
        </w:rPr>
        <w:t>24.</w:t>
      </w:r>
    </w:p>
    <w:p w14:paraId="4C2E1B34" w14:textId="44694E0B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“Establishing &amp; maintaining secure device communication”, </w:t>
      </w:r>
      <w:hyperlink r:id="rId12">
        <w:r w:rsidRPr="00F4286E">
          <w:rPr>
            <w:sz w:val="18"/>
            <w:szCs w:val="18"/>
          </w:rPr>
          <w:t>US11924232B2</w:t>
        </w:r>
      </w:hyperlink>
      <w:r w:rsidRPr="00706268">
        <w:rPr>
          <w:sz w:val="18"/>
          <w:szCs w:val="18"/>
        </w:rPr>
        <w:t>. Issued 03/</w:t>
      </w:r>
      <w:r w:rsidR="00E46E2B">
        <w:rPr>
          <w:sz w:val="18"/>
          <w:szCs w:val="18"/>
        </w:rPr>
        <w:t>20</w:t>
      </w:r>
      <w:r w:rsidRPr="00706268">
        <w:rPr>
          <w:sz w:val="18"/>
          <w:szCs w:val="18"/>
        </w:rPr>
        <w:t>24.</w:t>
      </w:r>
    </w:p>
    <w:p w14:paraId="1FD66FB0" w14:textId="4FCF97F3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“Security Context Distribution Service”, </w:t>
      </w:r>
      <w:hyperlink r:id="rId13">
        <w:r w:rsidRPr="00F4286E">
          <w:rPr>
            <w:sz w:val="18"/>
            <w:szCs w:val="18"/>
          </w:rPr>
          <w:t>US11888998B2</w:t>
        </w:r>
      </w:hyperlink>
      <w:r w:rsidRPr="00706268">
        <w:rPr>
          <w:sz w:val="18"/>
          <w:szCs w:val="18"/>
        </w:rPr>
        <w:t>. Issued 01/</w:t>
      </w:r>
      <w:r w:rsidR="00E46E2B">
        <w:rPr>
          <w:sz w:val="18"/>
          <w:szCs w:val="18"/>
        </w:rPr>
        <w:t>20</w:t>
      </w:r>
      <w:r w:rsidRPr="00706268">
        <w:rPr>
          <w:sz w:val="18"/>
          <w:szCs w:val="18"/>
        </w:rPr>
        <w:t>24.</w:t>
      </w:r>
    </w:p>
    <w:p w14:paraId="00876598" w14:textId="17C06876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“Distributed standards registry for cloud environments”, </w:t>
      </w:r>
      <w:hyperlink r:id="rId14">
        <w:r w:rsidRPr="00F4286E">
          <w:rPr>
            <w:sz w:val="18"/>
            <w:szCs w:val="18"/>
          </w:rPr>
          <w:t>US11778063B2</w:t>
        </w:r>
      </w:hyperlink>
      <w:r w:rsidRPr="00706268">
        <w:rPr>
          <w:sz w:val="18"/>
          <w:szCs w:val="18"/>
        </w:rPr>
        <w:t>. Issued 10/</w:t>
      </w:r>
      <w:r w:rsidR="00E46E2B">
        <w:rPr>
          <w:sz w:val="18"/>
          <w:szCs w:val="18"/>
        </w:rPr>
        <w:t>20</w:t>
      </w:r>
      <w:r w:rsidRPr="00706268">
        <w:rPr>
          <w:sz w:val="18"/>
          <w:szCs w:val="18"/>
        </w:rPr>
        <w:t>23.</w:t>
      </w:r>
    </w:p>
    <w:p w14:paraId="6551239A" w14:textId="64421424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“IoT Licensing platform &amp; architecture”, </w:t>
      </w:r>
      <w:hyperlink r:id="rId15">
        <w:r w:rsidRPr="00F4286E">
          <w:rPr>
            <w:sz w:val="18"/>
            <w:szCs w:val="18"/>
          </w:rPr>
          <w:t>US11711428B2</w:t>
        </w:r>
      </w:hyperlink>
      <w:r w:rsidRPr="00706268">
        <w:rPr>
          <w:sz w:val="18"/>
          <w:szCs w:val="18"/>
        </w:rPr>
        <w:t>. Issued 07/</w:t>
      </w:r>
      <w:r w:rsidR="00E46E2B">
        <w:rPr>
          <w:sz w:val="18"/>
          <w:szCs w:val="18"/>
        </w:rPr>
        <w:t>20</w:t>
      </w:r>
      <w:r w:rsidRPr="00706268">
        <w:rPr>
          <w:sz w:val="18"/>
          <w:szCs w:val="18"/>
        </w:rPr>
        <w:t>23.</w:t>
      </w:r>
    </w:p>
    <w:p w14:paraId="74CFAB4D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“Relationship-based Access Control for IoT Networks”, </w:t>
      </w:r>
      <w:hyperlink r:id="rId16">
        <w:r w:rsidRPr="00F4286E">
          <w:rPr>
            <w:sz w:val="18"/>
            <w:szCs w:val="18"/>
          </w:rPr>
          <w:t>US20230164189A1</w:t>
        </w:r>
      </w:hyperlink>
      <w:r w:rsidRPr="00706268">
        <w:rPr>
          <w:sz w:val="18"/>
          <w:szCs w:val="18"/>
        </w:rPr>
        <w:t>. Patent pending.</w:t>
      </w:r>
    </w:p>
    <w:p w14:paraId="5DEBA4E7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“Persona-based multi-user AI chatroom”, US 19/647,523. Patent pending.</w:t>
      </w:r>
    </w:p>
    <w:p w14:paraId="34221C8B" w14:textId="4959069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“Systems and methods of a progressive cloud</w:t>
      </w:r>
      <w:r w:rsidR="00A51144">
        <w:rPr>
          <w:sz w:val="18"/>
          <w:szCs w:val="18"/>
        </w:rPr>
        <w:t xml:space="preserve"> …</w:t>
      </w:r>
      <w:r w:rsidRPr="00706268">
        <w:rPr>
          <w:sz w:val="18"/>
          <w:szCs w:val="18"/>
        </w:rPr>
        <w:t xml:space="preserve">”, </w:t>
      </w:r>
      <w:hyperlink r:id="rId17">
        <w:r w:rsidRPr="00F4286E">
          <w:rPr>
            <w:sz w:val="18"/>
            <w:szCs w:val="18"/>
          </w:rPr>
          <w:t>US20210092007A1</w:t>
        </w:r>
      </w:hyperlink>
      <w:r w:rsidRPr="00706268">
        <w:rPr>
          <w:sz w:val="18"/>
          <w:szCs w:val="18"/>
        </w:rPr>
        <w:t>. Patent pending.</w:t>
      </w:r>
    </w:p>
    <w:p w14:paraId="1BADC62F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“Non-fungible token system generating tethered …”, US 18/206,994. Patent pending.</w:t>
      </w:r>
    </w:p>
    <w:p w14:paraId="7498A9B3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“Non-fungible token system for digital wallet processing …”, US 18/137,283. Patent pending.</w:t>
      </w:r>
    </w:p>
    <w:p w14:paraId="1FB333D0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“Systems and methods for utilizing a Time-To-Truth (TTT) …”, US 19/076,214. Patent pending.</w:t>
      </w:r>
    </w:p>
    <w:p w14:paraId="38D768BD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“Systems and methods for using AI models …”, US 19/029,260, US 19/028,993. Patent pending.</w:t>
      </w:r>
    </w:p>
    <w:p w14:paraId="3AD9DAA6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“Systems and methods for semantic service deployment”, US 18/966,621. Patent pending.</w:t>
      </w:r>
    </w:p>
    <w:p w14:paraId="52A5F0CA" w14:textId="77777777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“Systems and methods for federated knowledge …”, US 18/827,114. Patent pending.</w:t>
      </w:r>
    </w:p>
    <w:p w14:paraId="5EED7BAB" w14:textId="77777777" w:rsidR="003A6895" w:rsidRPr="00474F40" w:rsidRDefault="003A6895" w:rsidP="005B7AE3">
      <w:pPr>
        <w:pStyle w:val="Heading4"/>
      </w:pPr>
      <w:r w:rsidRPr="00474F40">
        <w:t>PUBLICATIONS</w:t>
      </w:r>
    </w:p>
    <w:p w14:paraId="57AE2AE8" w14:textId="77777777" w:rsidR="003A6895" w:rsidRPr="00706268" w:rsidRDefault="003A6895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V. Danilchenko, M. Theobald, D. Cohen, “Bootstrapping security configuration for IoT devices on networks with TLS inspection”, IEEE </w:t>
      </w:r>
      <w:proofErr w:type="spellStart"/>
      <w:r w:rsidRPr="00706268">
        <w:rPr>
          <w:sz w:val="18"/>
          <w:szCs w:val="18"/>
        </w:rPr>
        <w:t>GlobeCom</w:t>
      </w:r>
      <w:proofErr w:type="spellEnd"/>
      <w:r w:rsidRPr="00706268">
        <w:rPr>
          <w:sz w:val="18"/>
          <w:szCs w:val="18"/>
        </w:rPr>
        <w:t xml:space="preserve"> 2019 workshops.</w:t>
      </w:r>
    </w:p>
    <w:p w14:paraId="4FB0F3AD" w14:textId="7C62DE1B" w:rsidR="003A6895" w:rsidRPr="00706268" w:rsidRDefault="003A6895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C. El Kaed, V. Danilchenko, F. Delpech, J. Brodeur, </w:t>
      </w:r>
      <w:r w:rsidR="00EC63DF">
        <w:rPr>
          <w:sz w:val="18"/>
          <w:szCs w:val="18"/>
        </w:rPr>
        <w:t>Alexis Radisson</w:t>
      </w:r>
      <w:r w:rsidR="003A548B">
        <w:rPr>
          <w:sz w:val="18"/>
          <w:szCs w:val="18"/>
        </w:rPr>
        <w:t>,</w:t>
      </w:r>
      <w:r w:rsidR="00EC63DF">
        <w:rPr>
          <w:sz w:val="18"/>
          <w:szCs w:val="18"/>
        </w:rPr>
        <w:t xml:space="preserve"> </w:t>
      </w:r>
      <w:r w:rsidRPr="00706268">
        <w:rPr>
          <w:sz w:val="18"/>
          <w:szCs w:val="18"/>
        </w:rPr>
        <w:t xml:space="preserve">“Linking an Asset and a Domain Specific Ontology for a Simple Asset </w:t>
      </w:r>
      <w:proofErr w:type="spellStart"/>
      <w:r w:rsidRPr="00706268">
        <w:rPr>
          <w:sz w:val="18"/>
          <w:szCs w:val="18"/>
        </w:rPr>
        <w:t>TimeSeries</w:t>
      </w:r>
      <w:proofErr w:type="spellEnd"/>
      <w:r w:rsidRPr="00706268">
        <w:rPr>
          <w:sz w:val="18"/>
          <w:szCs w:val="18"/>
        </w:rPr>
        <w:t xml:space="preserve"> Application”, IEEE Big Data 2018 workshops.</w:t>
      </w:r>
    </w:p>
    <w:p w14:paraId="3E0FE02F" w14:textId="77777777" w:rsidR="00A13103" w:rsidRDefault="00A13103" w:rsidP="004B5565">
      <w:pPr>
        <w:pStyle w:val="ResumePatent"/>
        <w:spacing w:line="288" w:lineRule="auto"/>
        <w:rPr>
          <w:sz w:val="18"/>
          <w:szCs w:val="18"/>
        </w:rPr>
      </w:pPr>
      <w:r w:rsidRPr="00A13103">
        <w:rPr>
          <w:sz w:val="18"/>
          <w:szCs w:val="18"/>
        </w:rPr>
        <w:t xml:space="preserve">A.-I. </w:t>
      </w:r>
      <w:proofErr w:type="spellStart"/>
      <w:r w:rsidRPr="00A13103">
        <w:rPr>
          <w:sz w:val="18"/>
          <w:szCs w:val="18"/>
        </w:rPr>
        <w:t>Mouaddib</w:t>
      </w:r>
      <w:proofErr w:type="spellEnd"/>
      <w:r w:rsidRPr="00A13103">
        <w:rPr>
          <w:sz w:val="18"/>
          <w:szCs w:val="18"/>
        </w:rPr>
        <w:t>, S. Zilberstein, V. Danilchenko, “New Directions in Modeling and Control of Progressive Processing,” ECAI-98 Workshop on Monitoring and Control of Real-Time Intelligent Systems, pp. 41–46, 1998.</w:t>
      </w:r>
    </w:p>
    <w:p w14:paraId="3D165DAD" w14:textId="05D456BA" w:rsidR="003A6895" w:rsidRPr="00706268" w:rsidRDefault="00882619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>E. Hansen</w:t>
      </w:r>
      <w:r>
        <w:rPr>
          <w:sz w:val="18"/>
          <w:szCs w:val="18"/>
        </w:rPr>
        <w:t>,</w:t>
      </w:r>
      <w:r w:rsidRPr="00706268">
        <w:rPr>
          <w:sz w:val="18"/>
          <w:szCs w:val="18"/>
        </w:rPr>
        <w:t xml:space="preserve"> </w:t>
      </w:r>
      <w:r w:rsidR="003A6895" w:rsidRPr="00706268">
        <w:rPr>
          <w:sz w:val="18"/>
          <w:szCs w:val="18"/>
        </w:rPr>
        <w:t xml:space="preserve">S. Zilberstein, V. Danilchenko, “Anytime Heuristic Search: First Results”, </w:t>
      </w:r>
      <w:r w:rsidR="009E3DB1" w:rsidRPr="009E3DB1">
        <w:rPr>
          <w:sz w:val="18"/>
          <w:szCs w:val="18"/>
        </w:rPr>
        <w:t>University of Massachusetts Amherst, Computer Science Technical Report 97-50, 1997</w:t>
      </w:r>
      <w:r w:rsidR="003A6895" w:rsidRPr="00706268">
        <w:rPr>
          <w:sz w:val="18"/>
          <w:szCs w:val="18"/>
        </w:rPr>
        <w:t>.</w:t>
      </w:r>
    </w:p>
    <w:p w14:paraId="46C7821A" w14:textId="1B9F307A" w:rsidR="004C70A4" w:rsidRPr="00C20E07" w:rsidRDefault="004C70A4" w:rsidP="005B7AE3">
      <w:pPr>
        <w:pStyle w:val="Heading4"/>
      </w:pPr>
      <w:r w:rsidRPr="00C20E07">
        <w:t xml:space="preserve">STANDARDS </w:t>
      </w:r>
      <w:r w:rsidR="007979E4">
        <w:t>DEVELOPMENT</w:t>
      </w:r>
    </w:p>
    <w:p w14:paraId="6ED6F16A" w14:textId="2589E756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IEEE 2301-2020: </w:t>
      </w:r>
      <w:r w:rsidR="005171FD">
        <w:rPr>
          <w:sz w:val="18"/>
          <w:szCs w:val="18"/>
        </w:rPr>
        <w:t xml:space="preserve">Contributor, </w:t>
      </w:r>
      <w:r w:rsidRPr="00706268">
        <w:rPr>
          <w:sz w:val="18"/>
          <w:szCs w:val="18"/>
        </w:rPr>
        <w:t>Cloud Portability and Interoperability Profiles (CPIP)</w:t>
      </w:r>
    </w:p>
    <w:p w14:paraId="46F864C5" w14:textId="422ACEA5" w:rsidR="004C70A4" w:rsidRPr="00706268" w:rsidRDefault="004C70A4" w:rsidP="004B5565">
      <w:pPr>
        <w:pStyle w:val="ResumePatent"/>
        <w:spacing w:line="288" w:lineRule="auto"/>
        <w:rPr>
          <w:sz w:val="18"/>
          <w:szCs w:val="18"/>
        </w:rPr>
      </w:pPr>
      <w:r w:rsidRPr="00706268">
        <w:rPr>
          <w:sz w:val="18"/>
          <w:szCs w:val="18"/>
        </w:rPr>
        <w:t xml:space="preserve">IEEE 2302-2021: </w:t>
      </w:r>
      <w:r w:rsidR="005171FD">
        <w:rPr>
          <w:sz w:val="18"/>
          <w:szCs w:val="18"/>
        </w:rPr>
        <w:t xml:space="preserve">Contributor, </w:t>
      </w:r>
      <w:r w:rsidRPr="00706268">
        <w:rPr>
          <w:sz w:val="18"/>
          <w:szCs w:val="18"/>
        </w:rPr>
        <w:t>IEEE Standard for Intercloud Interoperability and Federation (SIIF)</w:t>
      </w:r>
    </w:p>
    <w:p w14:paraId="423EBDBF" w14:textId="561DF9DD" w:rsidR="004C70A4" w:rsidRDefault="005171FD" w:rsidP="004B5565">
      <w:pPr>
        <w:pStyle w:val="ResumePatent"/>
        <w:spacing w:line="288" w:lineRule="auto"/>
        <w:rPr>
          <w:sz w:val="18"/>
          <w:szCs w:val="18"/>
        </w:rPr>
      </w:pPr>
      <w:r w:rsidRPr="005171FD">
        <w:rPr>
          <w:sz w:val="18"/>
          <w:szCs w:val="18"/>
        </w:rPr>
        <w:t>ISO/IEC JTC 1/SC 38</w:t>
      </w:r>
      <w:r w:rsidR="004C70A4" w:rsidRPr="0070626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Contributor, </w:t>
      </w:r>
      <w:r w:rsidR="004C70A4" w:rsidRPr="00706268">
        <w:rPr>
          <w:sz w:val="18"/>
          <w:szCs w:val="18"/>
        </w:rPr>
        <w:t>Cloud Computing and Distributed Platforms</w:t>
      </w:r>
    </w:p>
    <w:sectPr w:rsidR="004C70A4" w:rsidSect="00471296">
      <w:footerReference w:type="default" r:id="rId18"/>
      <w:pgSz w:w="12240" w:h="15840"/>
      <w:pgMar w:top="1296" w:right="1080" w:bottom="1296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D9C1" w14:textId="77777777" w:rsidR="006C685E" w:rsidRDefault="006C685E">
      <w:pPr>
        <w:spacing w:after="0" w:line="240" w:lineRule="auto"/>
      </w:pPr>
      <w:r>
        <w:separator/>
      </w:r>
    </w:p>
  </w:endnote>
  <w:endnote w:type="continuationSeparator" w:id="0">
    <w:p w14:paraId="43E19695" w14:textId="77777777" w:rsidR="006C685E" w:rsidRDefault="006C6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altName w:val="Calibri"/>
    <w:charset w:val="00"/>
    <w:family w:val="swiss"/>
    <w:pitch w:val="variable"/>
    <w:sig w:usb0="600002F7" w:usb1="00000003" w:usb2="00000000" w:usb3="00000000" w:csb0="00000001" w:csb1="00000000"/>
    <w:embedRegular r:id="rId1" w:fontKey="{87A5CB31-D364-4A9C-88C1-47B5F270B6F2}"/>
    <w:embedBold r:id="rId2" w:fontKey="{B2E16B42-CD83-44C1-A8FF-543B710E0C07}"/>
    <w:embedItalic r:id="rId3" w:fontKey="{6AAA2372-14FA-4625-8F66-06E82DB750A4}"/>
    <w:embedBoldItalic r:id="rId4" w:fontKey="{2CED69E4-C891-49D3-A799-A778A916349D}"/>
  </w:font>
  <w:font w:name="Source Serif 4">
    <w:charset w:val="00"/>
    <w:family w:val="roman"/>
    <w:pitch w:val="variable"/>
    <w:sig w:usb0="600002F7" w:usb1="00000003" w:usb2="00000000" w:usb3="00000000" w:csb0="00000001" w:csb1="00000000"/>
    <w:embedRegular r:id="rId5" w:subsetted="1" w:fontKey="{F1C1F489-6099-4A6D-8FCE-9E65691027B4}"/>
    <w:embedBold r:id="rId6" w:fontKey="{B19310FE-2333-43B9-A19F-C70BCC9B99F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957A" w14:textId="77777777" w:rsidR="00807FDC" w:rsidRDefault="00807FDC">
    <w:pPr>
      <w:pStyle w:val="Footer"/>
    </w:pPr>
  </w:p>
  <w:p w14:paraId="1A14350D" w14:textId="77777777" w:rsidR="00284034" w:rsidRDefault="00777C0E">
    <w:pPr>
      <w:pStyle w:val="Footer"/>
      <w:tabs>
        <w:tab w:val="right" w:pos="10080"/>
      </w:tabs>
    </w:pPr>
    <w:r>
      <w:rPr>
        <w:b/>
        <w:color w:val="65727E"/>
        <w:sz w:val="15"/>
      </w:rPr>
      <w:t>VICTOR DANILCHENKO · RESUME</w:t>
    </w:r>
    <w:r>
      <w:rPr>
        <w:b/>
        <w:color w:val="65727E"/>
        <w:sz w:val="15"/>
      </w:rPr>
      <w:tab/>
      <w:t xml:space="preserve">PAGE </w:t>
    </w:r>
    <w:r>
      <w:rPr>
        <w:b/>
        <w:color w:val="65727E"/>
        <w:sz w:val="15"/>
      </w:rPr>
      <w:fldChar w:fldCharType="begin"/>
    </w:r>
    <w:r>
      <w:rPr>
        <w:b/>
        <w:color w:val="65727E"/>
        <w:sz w:val="15"/>
      </w:rPr>
      <w:instrText xml:space="preserve"> PAGE </w:instrText>
    </w:r>
    <w:r>
      <w:rPr>
        <w:b/>
        <w:color w:val="65727E"/>
        <w:sz w:val="15"/>
      </w:rPr>
      <w:fldChar w:fldCharType="separate"/>
    </w:r>
    <w:r>
      <w:rPr>
        <w:b/>
        <w:color w:val="65727E"/>
        <w:sz w:val="15"/>
      </w:rPr>
      <w:t>1</w:t>
    </w:r>
    <w:r>
      <w:rPr>
        <w:b/>
        <w:color w:val="65727E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86FF" w14:textId="77777777" w:rsidR="006C685E" w:rsidRDefault="006C685E">
      <w:pPr>
        <w:spacing w:after="0" w:line="240" w:lineRule="auto"/>
      </w:pPr>
      <w:r>
        <w:separator/>
      </w:r>
    </w:p>
  </w:footnote>
  <w:footnote w:type="continuationSeparator" w:id="0">
    <w:p w14:paraId="6542F98A" w14:textId="77777777" w:rsidR="006C685E" w:rsidRDefault="006C6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A2A0C"/>
    <w:multiLevelType w:val="singleLevel"/>
    <w:tmpl w:val="9EC2E11A"/>
    <w:lvl w:ilvl="0">
      <w:start w:val="1"/>
      <w:numFmt w:val="bullet"/>
      <w:pStyle w:val="ListBullet"/>
      <w:lvlText w:val="•"/>
      <w:lvlJc w:val="left"/>
      <w:pPr>
        <w:tabs>
          <w:tab w:val="num" w:pos="440"/>
        </w:tabs>
        <w:ind w:left="440" w:hanging="220"/>
      </w:pPr>
      <w:rPr>
        <w:rFonts w:ascii="Source Sans 3" w:hAnsi="Source Sans 3"/>
        <w:color w:val="168A8A"/>
      </w:rPr>
    </w:lvl>
  </w:abstractNum>
  <w:num w:numId="1" w16cid:durableId="2060279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935"/>
    <w:rsid w:val="00034616"/>
    <w:rsid w:val="00044C38"/>
    <w:rsid w:val="00046315"/>
    <w:rsid w:val="0005243E"/>
    <w:rsid w:val="0006063C"/>
    <w:rsid w:val="00062AB3"/>
    <w:rsid w:val="000B1B56"/>
    <w:rsid w:val="00101DF5"/>
    <w:rsid w:val="0015074B"/>
    <w:rsid w:val="00153F04"/>
    <w:rsid w:val="00156145"/>
    <w:rsid w:val="001B765D"/>
    <w:rsid w:val="001D6D04"/>
    <w:rsid w:val="001F49D9"/>
    <w:rsid w:val="0021280B"/>
    <w:rsid w:val="0021501C"/>
    <w:rsid w:val="002255BA"/>
    <w:rsid w:val="00240A0E"/>
    <w:rsid w:val="00245967"/>
    <w:rsid w:val="00252B1D"/>
    <w:rsid w:val="00256F16"/>
    <w:rsid w:val="00263623"/>
    <w:rsid w:val="002835F7"/>
    <w:rsid w:val="00284034"/>
    <w:rsid w:val="002914E0"/>
    <w:rsid w:val="002919CC"/>
    <w:rsid w:val="00292772"/>
    <w:rsid w:val="0029509D"/>
    <w:rsid w:val="00295C73"/>
    <w:rsid w:val="0029639D"/>
    <w:rsid w:val="002A7E8F"/>
    <w:rsid w:val="002B6776"/>
    <w:rsid w:val="002C77F5"/>
    <w:rsid w:val="002D17AE"/>
    <w:rsid w:val="002D2672"/>
    <w:rsid w:val="002E6041"/>
    <w:rsid w:val="002F6229"/>
    <w:rsid w:val="00326F90"/>
    <w:rsid w:val="0033275D"/>
    <w:rsid w:val="0034237B"/>
    <w:rsid w:val="003563A3"/>
    <w:rsid w:val="00370E1E"/>
    <w:rsid w:val="00375F83"/>
    <w:rsid w:val="00380826"/>
    <w:rsid w:val="003A548B"/>
    <w:rsid w:val="003A6895"/>
    <w:rsid w:val="003B12F2"/>
    <w:rsid w:val="003B2560"/>
    <w:rsid w:val="003B4653"/>
    <w:rsid w:val="003D18D6"/>
    <w:rsid w:val="003F0D39"/>
    <w:rsid w:val="00407C03"/>
    <w:rsid w:val="004240F8"/>
    <w:rsid w:val="00430C14"/>
    <w:rsid w:val="00430E87"/>
    <w:rsid w:val="0044464A"/>
    <w:rsid w:val="00447443"/>
    <w:rsid w:val="00455229"/>
    <w:rsid w:val="00471296"/>
    <w:rsid w:val="00474588"/>
    <w:rsid w:val="00474F40"/>
    <w:rsid w:val="00477658"/>
    <w:rsid w:val="004842CD"/>
    <w:rsid w:val="00485B38"/>
    <w:rsid w:val="004B5565"/>
    <w:rsid w:val="004C70A4"/>
    <w:rsid w:val="004D4C15"/>
    <w:rsid w:val="005027A5"/>
    <w:rsid w:val="00510B1B"/>
    <w:rsid w:val="005171FD"/>
    <w:rsid w:val="00534BFA"/>
    <w:rsid w:val="005367FB"/>
    <w:rsid w:val="00537600"/>
    <w:rsid w:val="00541627"/>
    <w:rsid w:val="00555066"/>
    <w:rsid w:val="005A410A"/>
    <w:rsid w:val="005B3ED6"/>
    <w:rsid w:val="005B7AE3"/>
    <w:rsid w:val="005D572E"/>
    <w:rsid w:val="005E5EBF"/>
    <w:rsid w:val="0061639A"/>
    <w:rsid w:val="006229F3"/>
    <w:rsid w:val="00626F7C"/>
    <w:rsid w:val="00627D34"/>
    <w:rsid w:val="00644A00"/>
    <w:rsid w:val="00646965"/>
    <w:rsid w:val="00683495"/>
    <w:rsid w:val="006C07F3"/>
    <w:rsid w:val="006C685E"/>
    <w:rsid w:val="006D32A6"/>
    <w:rsid w:val="006D6904"/>
    <w:rsid w:val="006D6BC5"/>
    <w:rsid w:val="006E06C8"/>
    <w:rsid w:val="006E3B9E"/>
    <w:rsid w:val="006F58C7"/>
    <w:rsid w:val="00706268"/>
    <w:rsid w:val="00720BA7"/>
    <w:rsid w:val="007229E0"/>
    <w:rsid w:val="00727D27"/>
    <w:rsid w:val="0073549E"/>
    <w:rsid w:val="007576CC"/>
    <w:rsid w:val="0076405B"/>
    <w:rsid w:val="00765FAA"/>
    <w:rsid w:val="00777C0E"/>
    <w:rsid w:val="0079517A"/>
    <w:rsid w:val="007979E4"/>
    <w:rsid w:val="007A57BD"/>
    <w:rsid w:val="007A6B64"/>
    <w:rsid w:val="007B33F3"/>
    <w:rsid w:val="007B36D7"/>
    <w:rsid w:val="007D0753"/>
    <w:rsid w:val="007D6B6D"/>
    <w:rsid w:val="007F3AC5"/>
    <w:rsid w:val="0080407D"/>
    <w:rsid w:val="00807FDC"/>
    <w:rsid w:val="00810AB7"/>
    <w:rsid w:val="00831FB8"/>
    <w:rsid w:val="00853479"/>
    <w:rsid w:val="00874867"/>
    <w:rsid w:val="008748CC"/>
    <w:rsid w:val="00875BF9"/>
    <w:rsid w:val="00882619"/>
    <w:rsid w:val="008920B9"/>
    <w:rsid w:val="008938C1"/>
    <w:rsid w:val="0089487A"/>
    <w:rsid w:val="00895792"/>
    <w:rsid w:val="008975FD"/>
    <w:rsid w:val="008C7F6D"/>
    <w:rsid w:val="008F0991"/>
    <w:rsid w:val="00952786"/>
    <w:rsid w:val="00960293"/>
    <w:rsid w:val="009732E2"/>
    <w:rsid w:val="009A0FEA"/>
    <w:rsid w:val="009A1537"/>
    <w:rsid w:val="009B0BA2"/>
    <w:rsid w:val="009B428A"/>
    <w:rsid w:val="009D2062"/>
    <w:rsid w:val="009E3DB1"/>
    <w:rsid w:val="009F15DD"/>
    <w:rsid w:val="009F7EAE"/>
    <w:rsid w:val="00A13103"/>
    <w:rsid w:val="00A20DF4"/>
    <w:rsid w:val="00A4048A"/>
    <w:rsid w:val="00A51144"/>
    <w:rsid w:val="00A601C7"/>
    <w:rsid w:val="00AA1D8D"/>
    <w:rsid w:val="00AC0826"/>
    <w:rsid w:val="00AD52D4"/>
    <w:rsid w:val="00AD69A5"/>
    <w:rsid w:val="00AE4175"/>
    <w:rsid w:val="00AE7F20"/>
    <w:rsid w:val="00AF6261"/>
    <w:rsid w:val="00B0012D"/>
    <w:rsid w:val="00B3616B"/>
    <w:rsid w:val="00B43C3E"/>
    <w:rsid w:val="00B47730"/>
    <w:rsid w:val="00B57F93"/>
    <w:rsid w:val="00B874D9"/>
    <w:rsid w:val="00B90502"/>
    <w:rsid w:val="00BD42B1"/>
    <w:rsid w:val="00BE5A6D"/>
    <w:rsid w:val="00C20E07"/>
    <w:rsid w:val="00C411CD"/>
    <w:rsid w:val="00C47D74"/>
    <w:rsid w:val="00C5587C"/>
    <w:rsid w:val="00C608EE"/>
    <w:rsid w:val="00CA264A"/>
    <w:rsid w:val="00CB0664"/>
    <w:rsid w:val="00CB3F8F"/>
    <w:rsid w:val="00CD3898"/>
    <w:rsid w:val="00CE5C01"/>
    <w:rsid w:val="00CE7B63"/>
    <w:rsid w:val="00CF511A"/>
    <w:rsid w:val="00CF5FB2"/>
    <w:rsid w:val="00D2424D"/>
    <w:rsid w:val="00D24913"/>
    <w:rsid w:val="00D4580E"/>
    <w:rsid w:val="00DA04A0"/>
    <w:rsid w:val="00DC33B3"/>
    <w:rsid w:val="00DE47BD"/>
    <w:rsid w:val="00DE6FAA"/>
    <w:rsid w:val="00DF6C76"/>
    <w:rsid w:val="00E04824"/>
    <w:rsid w:val="00E12456"/>
    <w:rsid w:val="00E22DAF"/>
    <w:rsid w:val="00E3489B"/>
    <w:rsid w:val="00E37195"/>
    <w:rsid w:val="00E46E2B"/>
    <w:rsid w:val="00E50AE4"/>
    <w:rsid w:val="00E51A85"/>
    <w:rsid w:val="00E60123"/>
    <w:rsid w:val="00E61474"/>
    <w:rsid w:val="00E70D2E"/>
    <w:rsid w:val="00E71D0D"/>
    <w:rsid w:val="00E73EB4"/>
    <w:rsid w:val="00E840C4"/>
    <w:rsid w:val="00E92B4B"/>
    <w:rsid w:val="00EB61EA"/>
    <w:rsid w:val="00EB767F"/>
    <w:rsid w:val="00EC16CB"/>
    <w:rsid w:val="00EC5A6C"/>
    <w:rsid w:val="00EC63DF"/>
    <w:rsid w:val="00ED11B5"/>
    <w:rsid w:val="00EF7A1B"/>
    <w:rsid w:val="00F20826"/>
    <w:rsid w:val="00F31BF6"/>
    <w:rsid w:val="00F4286E"/>
    <w:rsid w:val="00F45BE7"/>
    <w:rsid w:val="00F50A2E"/>
    <w:rsid w:val="00F53D89"/>
    <w:rsid w:val="00F63ADD"/>
    <w:rsid w:val="00FB3D6A"/>
    <w:rsid w:val="00FB4025"/>
    <w:rsid w:val="00FC693F"/>
    <w:rsid w:val="00FE1C28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745D81B-45B4-48FF-8675-7A2869E3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36" w:lineRule="exact"/>
    </w:pPr>
    <w:rPr>
      <w:rFonts w:ascii="Source Sans 3" w:eastAsia="Source Sans 3" w:hAnsi="Source Sans 3" w:cs="Source Sans 3"/>
      <w:color w:val="202A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6" w:space="2" w:color="168A8A"/>
      </w:pBdr>
      <w:spacing w:before="180" w:after="80"/>
      <w:outlineLvl w:val="0"/>
    </w:pPr>
    <w:rPr>
      <w:rFonts w:ascii="Source Serif 4" w:eastAsia="Source Serif 4" w:hAnsi="Source Serif 4" w:cs="Source Serif 4"/>
      <w:b/>
      <w:bCs/>
      <w:color w:val="17324D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tabs>
        <w:tab w:val="right" w:pos="10080"/>
      </w:tabs>
      <w:spacing w:before="240" w:after="60"/>
      <w:outlineLvl w:val="1"/>
    </w:pPr>
    <w:rPr>
      <w:b/>
      <w:bCs/>
      <w:color w:val="17324D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pBdr>
        <w:left w:val="single" w:sz="14" w:space="7" w:color="168A8A"/>
      </w:pBdr>
      <w:tabs>
        <w:tab w:val="right" w:pos="10080"/>
      </w:tabs>
      <w:spacing w:before="120" w:after="120"/>
      <w:ind w:left="230"/>
      <w:outlineLvl w:val="2"/>
    </w:pPr>
    <w:rPr>
      <w:b/>
      <w:bCs/>
      <w:szCs w:val="19"/>
    </w:r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CE7B63"/>
    <w:pPr>
      <w:pBdr>
        <w:bottom w:val="single" w:sz="6" w:space="3" w:color="168A8A"/>
      </w:pBdr>
      <w:spacing w:before="24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tabs>
        <w:tab w:val="right" w:pos="10080"/>
      </w:tabs>
      <w:spacing w:after="20" w:line="240" w:lineRule="auto"/>
    </w:pPr>
    <w:rPr>
      <w:rFonts w:ascii="Source Serif 4" w:eastAsia="Source Serif 4" w:hAnsi="Source Serif 4" w:cs="Source Serif 4"/>
      <w:b/>
      <w:color w:val="17324D"/>
      <w:sz w:val="58"/>
      <w:szCs w:val="5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tabs>
        <w:tab w:val="right" w:pos="10080"/>
      </w:tabs>
      <w:spacing w:after="0" w:line="240" w:lineRule="auto"/>
    </w:pPr>
    <w:rPr>
      <w:b/>
      <w:color w:val="168A8A"/>
      <w:sz w:val="17"/>
      <w:szCs w:val="17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E7B63"/>
    <w:rPr>
      <w:rFonts w:ascii="Source Serif 4" w:eastAsia="Source Serif 4" w:hAnsi="Source Serif 4" w:cs="Source Serif 4"/>
      <w:b/>
      <w:bCs/>
      <w:color w:val="17324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mmary">
    <w:name w:val="Resume Summary"/>
    <w:basedOn w:val="Normal"/>
    <w:pPr>
      <w:spacing w:after="100"/>
    </w:pPr>
  </w:style>
  <w:style w:type="paragraph" w:customStyle="1" w:styleId="ResumeCallout">
    <w:name w:val="Resume Callout"/>
    <w:basedOn w:val="Normal"/>
    <w:pPr>
      <w:spacing w:before="40" w:after="160" w:line="248" w:lineRule="exact"/>
      <w:ind w:left="173" w:right="115"/>
    </w:pPr>
    <w:rPr>
      <w:i/>
      <w:color w:val="17324D"/>
      <w:sz w:val="20"/>
    </w:rPr>
  </w:style>
  <w:style w:type="paragraph" w:customStyle="1" w:styleId="ResumeSection">
    <w:name w:val="Resume Section"/>
    <w:basedOn w:val="Normal"/>
    <w:pPr>
      <w:keepNext/>
      <w:keepLines/>
      <w:spacing w:before="180" w:after="80"/>
    </w:pPr>
    <w:rPr>
      <w:b/>
      <w:color w:val="17324D"/>
      <w:sz w:val="21"/>
    </w:rPr>
  </w:style>
  <w:style w:type="paragraph" w:customStyle="1" w:styleId="ResumeCompany">
    <w:name w:val="Resume Company"/>
    <w:basedOn w:val="Normal"/>
    <w:pPr>
      <w:keepNext/>
      <w:spacing w:before="110" w:after="20"/>
    </w:pPr>
    <w:rPr>
      <w:b/>
      <w:color w:val="17324D"/>
      <w:sz w:val="21"/>
    </w:rPr>
  </w:style>
  <w:style w:type="paragraph" w:customStyle="1" w:styleId="ResumeRole">
    <w:name w:val="Resume Role"/>
    <w:basedOn w:val="Normal"/>
    <w:pPr>
      <w:keepNext/>
      <w:spacing w:before="30" w:after="20"/>
      <w:ind w:left="230"/>
    </w:pPr>
  </w:style>
  <w:style w:type="paragraph" w:customStyle="1" w:styleId="ResumeBullet">
    <w:name w:val="Resume Bullet"/>
    <w:basedOn w:val="Normal"/>
    <w:pPr>
      <w:spacing w:after="24" w:line="223" w:lineRule="exact"/>
      <w:ind w:left="648" w:right="1600" w:hanging="245"/>
    </w:pPr>
    <w:rPr>
      <w:sz w:val="18"/>
    </w:rPr>
  </w:style>
  <w:style w:type="paragraph" w:customStyle="1" w:styleId="ResumeDetail">
    <w:name w:val="Resume Detail"/>
    <w:basedOn w:val="Normal"/>
    <w:pPr>
      <w:spacing w:after="40" w:line="223" w:lineRule="exact"/>
      <w:ind w:left="259" w:hanging="259"/>
    </w:pPr>
    <w:rPr>
      <w:sz w:val="18"/>
    </w:rPr>
  </w:style>
  <w:style w:type="paragraph" w:customStyle="1" w:styleId="ResumeHanging">
    <w:name w:val="Resume Hanging"/>
    <w:basedOn w:val="Normal"/>
    <w:pPr>
      <w:spacing w:after="40" w:line="211" w:lineRule="exact"/>
      <w:ind w:left="374" w:hanging="374"/>
    </w:pPr>
    <w:rPr>
      <w:sz w:val="17"/>
    </w:rPr>
  </w:style>
  <w:style w:type="paragraph" w:customStyle="1" w:styleId="ResumePatent">
    <w:name w:val="Resume Patent"/>
    <w:basedOn w:val="Normal"/>
    <w:pPr>
      <w:spacing w:after="30" w:line="211" w:lineRule="exact"/>
      <w:ind w:left="288" w:hanging="288"/>
    </w:pPr>
    <w:rPr>
      <w:sz w:val="17"/>
    </w:rPr>
  </w:style>
  <w:style w:type="character" w:styleId="Hyperlink">
    <w:name w:val="Hyperlink"/>
    <w:basedOn w:val="DefaultParagraphFont"/>
    <w:uiPriority w:val="99"/>
    <w:unhideWhenUsed/>
    <w:rsid w:val="00510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ents.google.com/patent/US12469042B1" TargetMode="External"/><Relationship Id="rId13" Type="http://schemas.openxmlformats.org/officeDocument/2006/relationships/hyperlink" Target="https://patents.google.com/patent/US11888998B2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11924232B2" TargetMode="External"/><Relationship Id="rId17" Type="http://schemas.openxmlformats.org/officeDocument/2006/relationships/hyperlink" Target="https://patents.google.com/patent/US20210092007A1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US20230164189A1/e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ents.google.com/patent/US12014221B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US11711428B2/en" TargetMode="External"/><Relationship Id="rId10" Type="http://schemas.openxmlformats.org/officeDocument/2006/relationships/hyperlink" Target="https://patents.google.com/patent/US12111861B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atents.google.com/patent/US12413592B2" TargetMode="External"/><Relationship Id="rId14" Type="http://schemas.openxmlformats.org/officeDocument/2006/relationships/hyperlink" Target="https://patents.google.com/patent/US11778063B2/e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ource Sans 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ource Serif 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Victor Danilchenko Resume</vt:lpstr>
    </vt:vector>
  </TitlesOfParts>
  <Manager/>
  <Company/>
  <LinksUpToDate>false</LinksUpToDate>
  <CharactersWithSpaces>8392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 Danilchenko Resume</dc:title>
  <dc:subject>Executive individual contributor resume</dc:subject>
  <dc:creator>Victor Danilchenko</dc:creator>
  <cp:keywords>Distinguished Architect, Enterprise Architecture, Modernization</cp:keywords>
  <dc:description>Resume of Victor Danilchenko, Distinguished Architect</dc:description>
  <cp:lastModifiedBy>Victor Danilchenko</cp:lastModifiedBy>
  <cp:revision>12</cp:revision>
  <cp:lastPrinted>2026-07-27T13:39:00Z</cp:lastPrinted>
  <dcterms:created xsi:type="dcterms:W3CDTF">2026-07-27T22:01:00Z</dcterms:created>
  <dcterms:modified xsi:type="dcterms:W3CDTF">2026-07-27T22:20:00Z</dcterms:modified>
  <cp:category/>
</cp:coreProperties>
</file>