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R="000B75C1" w:rsidP="000B75C1" w:rsidRDefault="000B75C1" w14:paraId="66B0FD11" wp14:textId="77777777">
      <w:pPr>
        <w:pStyle w:val="Heading1"/>
        <w:spacing w:before="0"/>
        <w:rPr>
          <w:rtl/>
          <w:lang w:bidi="fa-IR"/>
        </w:rPr>
      </w:pPr>
      <w:bookmarkStart w:name="_Ref385501140" w:id="0"/>
      <w:bookmarkStart w:name="_Ref385506879" w:id="1"/>
      <w:bookmarkStart w:name="_Toc387092249" w:id="2"/>
      <w:bookmarkStart w:name="_Toc392196170" w:id="3"/>
      <w:bookmarkStart w:name="_Toc392541086" w:id="4"/>
      <w:r>
        <w:rPr>
          <w:rFonts w:hint="cs"/>
          <w:rtl/>
          <w:lang w:bidi="fa-IR"/>
        </w:rPr>
        <w:t>سند مورد کاربر</w:t>
      </w:r>
      <w:bookmarkEnd w:id="0"/>
      <w:r>
        <w:rPr>
          <w:rFonts w:hint="cs"/>
          <w:rtl/>
          <w:lang w:bidi="fa-IR"/>
        </w:rPr>
        <w:t>د</w:t>
      </w:r>
      <w:bookmarkEnd w:id="1"/>
      <w:bookmarkEnd w:id="2"/>
      <w:bookmarkEnd w:id="3"/>
      <w:bookmarkEnd w:id="4"/>
    </w:p>
    <w:p xmlns:wp14="http://schemas.microsoft.com/office/word/2010/wordml" w:rsidR="000B75C1" w:rsidP="000B75C1" w:rsidRDefault="000B75C1" w14:paraId="672A6659" wp14:textId="77777777">
      <w:pPr>
        <w:rPr>
          <w:rtl/>
          <w:lang w:bidi="fa-IR"/>
        </w:rPr>
      </w:pPr>
    </w:p>
    <w:p xmlns:wp14="http://schemas.microsoft.com/office/word/2010/wordml" w:rsidR="000B75C1" w:rsidP="000B75C1" w:rsidRDefault="000B75C1" w14:paraId="3A157B80" wp14:textId="77777777">
      <w:pPr>
        <w:pStyle w:val="Heading2"/>
        <w:numPr>
          <w:ilvl w:val="0"/>
          <w:numId w:val="48"/>
        </w:numPr>
        <w:rPr>
          <w:rtl/>
          <w:lang w:bidi="fa-IR"/>
        </w:rPr>
      </w:pPr>
      <w:bookmarkStart w:name="_Toc387092250" w:id="5"/>
      <w:bookmarkStart w:name="_Toc392196171" w:id="6"/>
      <w:bookmarkStart w:name="_Toc392541087" w:id="7"/>
      <w:r>
        <w:rPr>
          <w:rFonts w:hint="cs"/>
          <w:rtl/>
          <w:lang w:bidi="fa-IR"/>
        </w:rPr>
        <w:t>معرفی کنشگرها</w:t>
      </w:r>
      <w:bookmarkEnd w:id="5"/>
      <w:bookmarkEnd w:id="6"/>
      <w:bookmarkEnd w:id="7"/>
    </w:p>
    <w:p xmlns:wp14="http://schemas.microsoft.com/office/word/2010/wordml" w:rsidRPr="00164959" w:rsidR="000B75C1" w:rsidP="000B75C1" w:rsidRDefault="000B75C1" w14:paraId="40B4AD8F" wp14:textId="77777777">
      <w:pPr>
        <w:rPr>
          <w:rtl/>
          <w:lang w:bidi="fa-IR"/>
        </w:rPr>
      </w:pPr>
      <w:r>
        <w:rPr>
          <w:rFonts w:hint="cs"/>
          <w:rtl/>
          <w:lang w:bidi="fa-IR"/>
        </w:rPr>
        <w:t>کنشگرهای شناخته</w:t>
      </w:r>
      <w:r>
        <w:rPr>
          <w:rFonts w:hint="cs"/>
          <w:rtl/>
          <w:lang w:bidi="fa-IR"/>
        </w:rPr>
        <w:softHyphen/>
        <w:t>شده در سامانه به شرح زیر هستند:</w:t>
      </w:r>
    </w:p>
    <w:p xmlns:wp14="http://schemas.microsoft.com/office/word/2010/wordml" w:rsidR="000B75C1" w:rsidP="000B75C1" w:rsidRDefault="000B75C1" w14:paraId="1059CE35" wp14:textId="77777777">
      <w:pPr>
        <w:pStyle w:val="Caption"/>
        <w:keepNext/>
      </w:pPr>
      <w:r>
        <w:rPr>
          <w:rFonts w:hint="cs"/>
          <w:rtl/>
        </w:rPr>
        <w:t>جدول</w:t>
      </w:r>
      <w:r>
        <w:rPr>
          <w:rtl/>
        </w:rPr>
        <w:t xml:space="preserve">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STYLEREF</w:instrText>
      </w:r>
      <w:r>
        <w:rPr>
          <w:rtl/>
        </w:rPr>
        <w:instrText xml:space="preserve"> 1 \</w:instrText>
      </w:r>
      <w:r>
        <w:instrText>s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>
        <w:rPr>
          <w:rFonts w:hint="cs"/>
          <w:noProof/>
          <w:rtl/>
        </w:rPr>
        <w:t>‏</w:t>
      </w:r>
      <w:r>
        <w:rPr>
          <w:noProof/>
          <w:rtl/>
        </w:rPr>
        <w:t>1</w:t>
      </w:r>
      <w:r>
        <w:rPr>
          <w:rtl/>
        </w:rPr>
        <w:fldChar w:fldCharType="end"/>
      </w:r>
      <w:r>
        <w:rPr>
          <w:rtl/>
        </w:rPr>
        <w:t>.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جدول \* </w:instrText>
      </w:r>
      <w:r>
        <w:instrText>ARABIC \s 1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>
        <w:rPr>
          <w:noProof/>
          <w:rtl/>
        </w:rPr>
        <w:t>1</w:t>
      </w:r>
      <w:r>
        <w:rPr>
          <w:rtl/>
        </w:rPr>
        <w:fldChar w:fldCharType="end"/>
      </w:r>
      <w:r>
        <w:rPr>
          <w:rFonts w:hint="cs"/>
          <w:rtl/>
          <w:lang w:bidi="fa-IR"/>
        </w:rPr>
        <w:t xml:space="preserve"> </w:t>
      </w:r>
      <w:r w:rsidRPr="00EF2CD0">
        <w:rPr>
          <w:rtl/>
          <w:lang w:bidi="fa-IR"/>
        </w:rPr>
        <w:t xml:space="preserve">- </w:t>
      </w:r>
      <w:r w:rsidRPr="00EF2CD0">
        <w:rPr>
          <w:rFonts w:hint="eastAsia"/>
          <w:rtl/>
          <w:lang w:bidi="fa-IR"/>
        </w:rPr>
        <w:t>کنشگرها</w:t>
      </w:r>
      <w:r w:rsidRPr="00EF2CD0">
        <w:rPr>
          <w:rFonts w:hint="cs"/>
          <w:rtl/>
          <w:lang w:bidi="fa-IR"/>
        </w:rPr>
        <w:t>ی</w:t>
      </w:r>
      <w:r w:rsidRPr="00EF2CD0">
        <w:rPr>
          <w:rtl/>
          <w:lang w:bidi="fa-IR"/>
        </w:rPr>
        <w:t xml:space="preserve"> </w:t>
      </w:r>
      <w:r w:rsidRPr="00EF2CD0">
        <w:rPr>
          <w:rFonts w:hint="eastAsia"/>
          <w:rtl/>
          <w:lang w:bidi="fa-IR"/>
        </w:rPr>
        <w:t>سامانه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944"/>
        <w:gridCol w:w="7406"/>
      </w:tblGrid>
      <w:tr xmlns:wp14="http://schemas.microsoft.com/office/word/2010/wordml" w:rsidR="000B75C1" w:rsidTr="002403C8" w14:paraId="180ED408" wp14:textId="77777777">
        <w:tc>
          <w:tcPr>
            <w:tcW w:w="2088" w:type="dxa"/>
          </w:tcPr>
          <w:p w:rsidRPr="002D167C" w:rsidR="000B75C1" w:rsidP="002403C8" w:rsidRDefault="000B75C1" w14:paraId="0115DA41" wp14:textId="77777777">
            <w:pPr>
              <w:jc w:val="center"/>
              <w:rPr>
                <w:b/>
                <w:bCs/>
                <w:rtl/>
                <w:lang w:bidi="fa-IR"/>
              </w:rPr>
            </w:pPr>
            <w:r w:rsidRPr="002D167C">
              <w:rPr>
                <w:rFonts w:hint="cs"/>
                <w:b/>
                <w:bCs/>
                <w:rtl/>
                <w:lang w:bidi="fa-IR"/>
              </w:rPr>
              <w:t>نام کنشگر</w:t>
            </w:r>
          </w:p>
        </w:tc>
        <w:tc>
          <w:tcPr>
            <w:tcW w:w="8208" w:type="dxa"/>
          </w:tcPr>
          <w:p w:rsidRPr="002D167C" w:rsidR="000B75C1" w:rsidP="002403C8" w:rsidRDefault="000B75C1" w14:paraId="24B1B464" wp14:textId="77777777">
            <w:pPr>
              <w:jc w:val="center"/>
              <w:rPr>
                <w:b/>
                <w:bCs/>
                <w:rtl/>
                <w:lang w:bidi="fa-IR"/>
              </w:rPr>
            </w:pPr>
            <w:r w:rsidRPr="002D167C">
              <w:rPr>
                <w:rFonts w:hint="cs"/>
                <w:b/>
                <w:bCs/>
                <w:rtl/>
                <w:lang w:bidi="fa-IR"/>
              </w:rPr>
              <w:t>توضیحات</w:t>
            </w:r>
          </w:p>
        </w:tc>
      </w:tr>
      <w:tr xmlns:wp14="http://schemas.microsoft.com/office/word/2010/wordml" w:rsidR="000B75C1" w:rsidTr="002403C8" w14:paraId="3FDD3BFA" wp14:textId="77777777">
        <w:tc>
          <w:tcPr>
            <w:tcW w:w="2088" w:type="dxa"/>
          </w:tcPr>
          <w:p w:rsidR="000B75C1" w:rsidP="002403C8" w:rsidRDefault="000B75C1" w14:paraId="45F36984" wp14:textId="77777777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بازرس</w:t>
            </w:r>
          </w:p>
        </w:tc>
        <w:tc>
          <w:tcPr>
            <w:tcW w:w="8208" w:type="dxa"/>
          </w:tcPr>
          <w:p w:rsidR="000B75C1" w:rsidP="002403C8" w:rsidRDefault="000B75C1" w14:paraId="0ED69737" wp14:textId="77777777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بازرسان در سازمان وظیفه ثبت گزارشات، حساب</w:t>
            </w:r>
            <w:r>
              <w:rPr>
                <w:rFonts w:hint="cs"/>
                <w:rtl/>
                <w:lang w:bidi="fa-IR"/>
              </w:rPr>
              <w:softHyphen/>
              <w:t>رسی اسناد و ثبت مقادیر دوره</w:t>
            </w:r>
            <w:r>
              <w:rPr>
                <w:rFonts w:hint="cs"/>
                <w:rtl/>
                <w:lang w:bidi="fa-IR"/>
              </w:rPr>
              <w:softHyphen/>
              <w:t>ای سنجه</w:t>
            </w:r>
            <w:r>
              <w:rPr>
                <w:rFonts w:hint="cs"/>
                <w:rtl/>
                <w:lang w:bidi="fa-IR"/>
              </w:rPr>
              <w:softHyphen/>
              <w:t>ها را به عهده دارند. اجازه ثبت گزارشات و ثبت مقدار سنجه</w:t>
            </w:r>
            <w:r>
              <w:rPr>
                <w:rFonts w:hint="cs"/>
                <w:rtl/>
                <w:lang w:bidi="fa-IR"/>
              </w:rPr>
              <w:softHyphen/>
              <w:t>ها فقط در انحصار این کنشگر است.</w:t>
            </w:r>
          </w:p>
        </w:tc>
      </w:tr>
      <w:tr xmlns:wp14="http://schemas.microsoft.com/office/word/2010/wordml" w:rsidR="000B75C1" w:rsidTr="002403C8" w14:paraId="52637B3A" wp14:textId="77777777">
        <w:tc>
          <w:tcPr>
            <w:tcW w:w="2088" w:type="dxa"/>
          </w:tcPr>
          <w:p w:rsidR="000B75C1" w:rsidP="002403C8" w:rsidRDefault="000B75C1" w14:paraId="3126F82F" wp14:textId="77777777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کاربر ارشد</w:t>
            </w:r>
          </w:p>
        </w:tc>
        <w:tc>
          <w:tcPr>
            <w:tcW w:w="8208" w:type="dxa"/>
          </w:tcPr>
          <w:p w:rsidR="000B75C1" w:rsidP="002403C8" w:rsidRDefault="000B75C1" w14:paraId="112A23FC" wp14:textId="77777777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مدیران عالی</w:t>
            </w:r>
            <w:r>
              <w:rPr>
                <w:rFonts w:hint="cs"/>
                <w:rtl/>
                <w:lang w:bidi="fa-IR"/>
              </w:rPr>
              <w:softHyphen/>
              <w:t>رتبه</w:t>
            </w:r>
            <w:r>
              <w:rPr>
                <w:rtl/>
                <w:lang w:bidi="fa-IR"/>
              </w:rPr>
              <w:softHyphen/>
            </w:r>
            <w:r>
              <w:rPr>
                <w:rFonts w:hint="cs"/>
                <w:rtl/>
                <w:lang w:bidi="fa-IR"/>
              </w:rPr>
              <w:t>ی سازمان و کارشناسان ارشد در این دسته می</w:t>
            </w:r>
            <w:r>
              <w:rPr>
                <w:rFonts w:hint="cs"/>
                <w:rtl/>
                <w:lang w:bidi="fa-IR"/>
              </w:rPr>
              <w:softHyphen/>
              <w:t>گنجند. کاربر ارشد وظیفه</w:t>
            </w:r>
            <w:r>
              <w:rPr>
                <w:rtl/>
                <w:lang w:bidi="fa-IR"/>
              </w:rPr>
              <w:softHyphen/>
            </w:r>
            <w:r>
              <w:rPr>
                <w:rFonts w:hint="cs"/>
                <w:rtl/>
                <w:lang w:bidi="fa-IR"/>
              </w:rPr>
              <w:t>ی تعریف و مدیریت اسناد بالادستی نظیر اهداف کلان، الزامات قانونی و غیره را دارد. همچنین این کنشگر می</w:t>
            </w:r>
            <w:r>
              <w:rPr>
                <w:rFonts w:hint="cs"/>
                <w:rtl/>
                <w:lang w:bidi="fa-IR"/>
              </w:rPr>
              <w:softHyphen/>
              <w:t>تواند تمام انواع گزارش</w:t>
            </w:r>
            <w:r>
              <w:rPr>
                <w:rFonts w:hint="cs"/>
                <w:rtl/>
                <w:lang w:bidi="fa-IR"/>
              </w:rPr>
              <w:softHyphen/>
              <w:t>های ممکن را از سامانه درخواست کند.</w:t>
            </w:r>
          </w:p>
        </w:tc>
      </w:tr>
      <w:tr xmlns:wp14="http://schemas.microsoft.com/office/word/2010/wordml" w:rsidR="000B75C1" w:rsidTr="002403C8" w14:paraId="23E27DBF" wp14:textId="77777777">
        <w:tc>
          <w:tcPr>
            <w:tcW w:w="2088" w:type="dxa"/>
          </w:tcPr>
          <w:p w:rsidR="000B75C1" w:rsidP="002403C8" w:rsidRDefault="000B75C1" w14:paraId="4B98A955" wp14:textId="77777777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کاربر میانی</w:t>
            </w:r>
          </w:p>
        </w:tc>
        <w:tc>
          <w:tcPr>
            <w:tcW w:w="8208" w:type="dxa"/>
          </w:tcPr>
          <w:p w:rsidR="000B75C1" w:rsidP="002403C8" w:rsidRDefault="000B75C1" w14:paraId="1BA49DCA" wp14:textId="77777777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مدیران میانی و کارشناسان سازمان در این دسته می</w:t>
            </w:r>
            <w:r>
              <w:rPr>
                <w:rFonts w:hint="cs"/>
                <w:rtl/>
                <w:lang w:bidi="fa-IR"/>
              </w:rPr>
              <w:softHyphen/>
              <w:t>گنجند. این کنشگر وظیفه</w:t>
            </w:r>
            <w:r>
              <w:rPr>
                <w:rtl/>
                <w:lang w:bidi="fa-IR"/>
              </w:rPr>
              <w:softHyphen/>
            </w:r>
            <w:r>
              <w:rPr>
                <w:rFonts w:hint="cs"/>
                <w:rtl/>
                <w:lang w:bidi="fa-IR"/>
              </w:rPr>
              <w:t>ی تعریف اهداف عملیاتی، تدوین برنامه</w:t>
            </w:r>
            <w:r>
              <w:rPr>
                <w:rtl/>
                <w:lang w:bidi="fa-IR"/>
              </w:rPr>
              <w:softHyphen/>
            </w:r>
            <w:r>
              <w:rPr>
                <w:rFonts w:hint="cs"/>
                <w:rtl/>
                <w:lang w:bidi="fa-IR"/>
              </w:rPr>
              <w:t>ی اقدام و مدیریت وظایف برنامه</w:t>
            </w:r>
            <w:r>
              <w:rPr>
                <w:rFonts w:hint="cs"/>
                <w:rtl/>
                <w:lang w:bidi="fa-IR"/>
              </w:rPr>
              <w:softHyphen/>
              <w:t>ها را به عهده دارد. همچنین می</w:t>
            </w:r>
            <w:r>
              <w:rPr>
                <w:rFonts w:hint="cs"/>
                <w:rtl/>
                <w:lang w:bidi="fa-IR"/>
              </w:rPr>
              <w:softHyphen/>
              <w:t>تواند انواعی از گزارش</w:t>
            </w:r>
            <w:r>
              <w:rPr>
                <w:rFonts w:hint="cs"/>
                <w:rtl/>
                <w:lang w:bidi="fa-IR"/>
              </w:rPr>
              <w:softHyphen/>
              <w:t>ها را از سامانه درخواست کند.</w:t>
            </w:r>
          </w:p>
        </w:tc>
      </w:tr>
      <w:tr xmlns:wp14="http://schemas.microsoft.com/office/word/2010/wordml" w:rsidR="000B75C1" w:rsidTr="002403C8" w14:paraId="170D65FA" wp14:textId="77777777">
        <w:tc>
          <w:tcPr>
            <w:tcW w:w="2088" w:type="dxa"/>
          </w:tcPr>
          <w:p w:rsidR="000B75C1" w:rsidP="002403C8" w:rsidRDefault="000B75C1" w14:paraId="7E94C69F" wp14:textId="77777777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کاربر</w:t>
            </w:r>
          </w:p>
        </w:tc>
        <w:tc>
          <w:tcPr>
            <w:tcW w:w="8208" w:type="dxa"/>
          </w:tcPr>
          <w:p w:rsidR="000B75C1" w:rsidP="002403C8" w:rsidRDefault="000B75C1" w14:paraId="46A468DE" wp14:textId="77777777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همه</w:t>
            </w:r>
            <w:r>
              <w:rPr>
                <w:rtl/>
                <w:lang w:bidi="fa-IR"/>
              </w:rPr>
              <w:softHyphen/>
            </w:r>
            <w:r>
              <w:rPr>
                <w:rFonts w:hint="cs"/>
                <w:rtl/>
                <w:lang w:bidi="fa-IR"/>
              </w:rPr>
              <w:t>ی کنشگرهای انسانی در تعامل با سامانه را شامل می</w:t>
            </w:r>
            <w:r>
              <w:rPr>
                <w:rFonts w:hint="cs"/>
                <w:rtl/>
                <w:lang w:bidi="fa-IR"/>
              </w:rPr>
              <w:softHyphen/>
              <w:t>شود. کاربر تنها می</w:t>
            </w:r>
            <w:r>
              <w:rPr>
                <w:rFonts w:hint="cs"/>
                <w:rtl/>
                <w:lang w:bidi="fa-IR"/>
              </w:rPr>
              <w:softHyphen/>
              <w:t>تواند کارهای مشترک میان تمامی دسته</w:t>
            </w:r>
            <w:r>
              <w:rPr>
                <w:rFonts w:hint="cs"/>
                <w:rtl/>
                <w:lang w:bidi="fa-IR"/>
              </w:rPr>
              <w:softHyphen/>
              <w:t>های کنشگرها را انجام دهد.</w:t>
            </w:r>
          </w:p>
        </w:tc>
      </w:tr>
      <w:tr xmlns:wp14="http://schemas.microsoft.com/office/word/2010/wordml" w:rsidR="000B75C1" w:rsidTr="002403C8" w14:paraId="4B6A4188" wp14:textId="77777777">
        <w:tc>
          <w:tcPr>
            <w:tcW w:w="2088" w:type="dxa"/>
          </w:tcPr>
          <w:p w:rsidR="000B75C1" w:rsidP="002403C8" w:rsidRDefault="000B75C1" w14:paraId="3FD67E3D" wp14:textId="77777777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مدیر سامانه</w:t>
            </w:r>
          </w:p>
        </w:tc>
        <w:tc>
          <w:tcPr>
            <w:tcW w:w="8208" w:type="dxa"/>
          </w:tcPr>
          <w:p w:rsidR="000B75C1" w:rsidP="002403C8" w:rsidRDefault="000B75C1" w14:paraId="133A5400" wp14:textId="77777777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مدیر سامانه، ابرکاربر سامانه محسوب می</w:t>
            </w:r>
            <w:r>
              <w:rPr>
                <w:rtl/>
                <w:lang w:bidi="fa-IR"/>
              </w:rPr>
              <w:softHyphen/>
            </w:r>
            <w:r>
              <w:rPr>
                <w:rFonts w:hint="cs"/>
                <w:rtl/>
                <w:lang w:bidi="fa-IR"/>
              </w:rPr>
              <w:t>شود و تمامی اجازه</w:t>
            </w:r>
            <w:r>
              <w:rPr>
                <w:rFonts w:hint="cs"/>
                <w:rtl/>
                <w:lang w:bidi="fa-IR"/>
              </w:rPr>
              <w:softHyphen/>
              <w:t>ها را در بالاترین سطح دارد. وظایف اختصاصی مدیر سامانه، مدیریت حساب</w:t>
            </w:r>
            <w:r>
              <w:rPr>
                <w:rFonts w:hint="cs"/>
                <w:rtl/>
                <w:lang w:bidi="fa-IR"/>
              </w:rPr>
              <w:softHyphen/>
              <w:t>های کاربری دیگر کاربران، اعم از کاربران ارشد، میانی و بازرسان است.</w:t>
            </w:r>
          </w:p>
        </w:tc>
      </w:tr>
    </w:tbl>
    <w:p xmlns:wp14="http://schemas.microsoft.com/office/word/2010/wordml" w:rsidR="000B75C1" w:rsidP="000B75C1" w:rsidRDefault="000B75C1" w14:paraId="0A37501D" wp14:textId="77777777">
      <w:pPr>
        <w:rPr>
          <w:rtl/>
          <w:lang w:bidi="fa-IR"/>
        </w:rPr>
      </w:pPr>
    </w:p>
    <w:p xmlns:wp14="http://schemas.microsoft.com/office/word/2010/wordml" w:rsidR="000B75C1" w:rsidP="1727557E" w:rsidRDefault="000B75C1" w14:paraId="0E27B00A" wp14:noSpellErr="1" wp14:textId="2A7AF8E4">
      <w:pPr>
        <w:pStyle w:val="Heading2"/>
        <w:numPr>
          <w:ilvl w:val="0"/>
          <w:numId w:val="48"/>
        </w:numPr>
        <w:rPr>
          <w:rtl w:val="1"/>
          <w:lang w:bidi="fa-IR"/>
        </w:rPr>
      </w:pPr>
      <w:r w:rsidRPr="1727557E" w:rsidR="1727557E">
        <w:rPr>
          <w:rtl w:val="1"/>
          <w:lang w:bidi="fa-IR"/>
        </w:rPr>
        <w:t>نمودار موارد کاربرد</w:t>
      </w:r>
    </w:p>
    <w:p xmlns:wp14="http://schemas.microsoft.com/office/word/2010/wordml" w:rsidR="000B75C1" w:rsidP="000B75C1" w:rsidRDefault="000B75C1" w14:paraId="60061E4C" wp14:textId="77777777">
      <w:pPr>
        <w:keepNext/>
      </w:pPr>
      <w:r>
        <w:rPr>
          <w:noProof/>
          <w:rtl/>
        </w:rPr>
        <w:lastRenderedPageBreak/>
        <w:drawing>
          <wp:inline xmlns:wp14="http://schemas.microsoft.com/office/word/2010/wordprocessingDrawing" distT="0" distB="0" distL="0" distR="0" wp14:anchorId="1B858D73" wp14:editId="6D90476C">
            <wp:extent cx="6274767" cy="4367342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rname-rizi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4767" cy="4367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0B75C1" w:rsidP="000B75C1" w:rsidRDefault="000B75C1" w14:paraId="11BD82B0" wp14:textId="77777777">
      <w:pPr>
        <w:pStyle w:val="Caption"/>
        <w:rPr>
          <w:rtl/>
          <w:lang w:bidi="fa-IR"/>
        </w:rPr>
      </w:pPr>
      <w:r>
        <w:rPr>
          <w:rFonts w:hint="cs"/>
          <w:rtl/>
        </w:rPr>
        <w:t>شکل</w:t>
      </w:r>
      <w:r>
        <w:rPr>
          <w:rtl/>
        </w:rPr>
        <w:t xml:space="preserve">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STYLEREF</w:instrText>
      </w:r>
      <w:r>
        <w:rPr>
          <w:rtl/>
        </w:rPr>
        <w:instrText xml:space="preserve"> 1 \</w:instrText>
      </w:r>
      <w:r>
        <w:instrText>s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>
        <w:rPr>
          <w:rFonts w:hint="cs"/>
          <w:noProof/>
          <w:rtl/>
        </w:rPr>
        <w:t>‏</w:t>
      </w:r>
      <w:r>
        <w:rPr>
          <w:noProof/>
          <w:rtl/>
        </w:rPr>
        <w:t>1</w:t>
      </w:r>
      <w:r>
        <w:rPr>
          <w:rtl/>
        </w:rPr>
        <w:fldChar w:fldCharType="end"/>
      </w:r>
      <w:r>
        <w:rPr>
          <w:rtl/>
        </w:rPr>
        <w:noBreakHyphen/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 xml:space="preserve">ARABIC \s </w:instrText>
      </w:r>
      <w:r>
        <w:rPr>
          <w:rtl/>
        </w:rPr>
        <w:instrText xml:space="preserve">1 </w:instrText>
      </w:r>
      <w:r>
        <w:rPr>
          <w:rtl/>
        </w:rPr>
        <w:fldChar w:fldCharType="separate"/>
      </w:r>
      <w:r>
        <w:rPr>
          <w:noProof/>
          <w:rtl/>
        </w:rPr>
        <w:t>5</w:t>
      </w:r>
      <w:r>
        <w:rPr>
          <w:rtl/>
        </w:rPr>
        <w:fldChar w:fldCharType="end"/>
      </w:r>
      <w:r>
        <w:rPr>
          <w:rFonts w:hint="cs"/>
          <w:rtl/>
          <w:lang w:bidi="fa-IR"/>
        </w:rPr>
        <w:t xml:space="preserve"> - نمودار مورد کاربرد زیرسامانه برنامه</w:t>
      </w:r>
      <w:r>
        <w:rPr>
          <w:rFonts w:hint="cs"/>
          <w:rtl/>
          <w:lang w:bidi="fa-IR"/>
        </w:rPr>
        <w:softHyphen/>
        <w:t>ریزی مدیریت محیطی</w:t>
      </w:r>
    </w:p>
    <w:p xmlns:wp14="http://schemas.microsoft.com/office/word/2010/wordml" w:rsidR="000B75C1" w:rsidP="000B75C1" w:rsidRDefault="000B75C1" w14:paraId="44EAFD9C" wp14:textId="77777777">
      <w:pPr>
        <w:rPr>
          <w:rtl/>
          <w:lang w:bidi="fa-IR"/>
        </w:rPr>
      </w:pPr>
    </w:p>
    <w:p xmlns:wp14="http://schemas.microsoft.com/office/word/2010/wordml" w:rsidR="000B75C1" w:rsidP="000B75C1" w:rsidRDefault="000B75C1" w14:paraId="4B94D5A5" wp14:textId="77777777">
      <w:pPr>
        <w:keepNext/>
        <w:jc w:val="center"/>
      </w:pPr>
      <w:r>
        <w:rPr>
          <w:noProof/>
          <w:rtl/>
        </w:rPr>
        <w:drawing>
          <wp:inline xmlns:wp14="http://schemas.microsoft.com/office/word/2010/wordprocessingDrawing" distT="0" distB="0" distL="0" distR="0" wp14:anchorId="5310E17C" wp14:editId="49A73793">
            <wp:extent cx="2067862" cy="2367849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ors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9713" cy="2369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B7483E" w:rsidR="000B75C1" w:rsidP="000B75C1" w:rsidRDefault="000B75C1" w14:paraId="1278EAEE" wp14:textId="77777777">
      <w:pPr>
        <w:pStyle w:val="Caption"/>
        <w:rPr>
          <w:rtl/>
          <w:lang w:bidi="fa-IR"/>
        </w:rPr>
      </w:pPr>
      <w:r>
        <w:rPr>
          <w:rFonts w:hint="cs"/>
          <w:rtl/>
        </w:rPr>
        <w:t>شکل</w:t>
      </w:r>
      <w:r>
        <w:rPr>
          <w:rtl/>
        </w:rPr>
        <w:t xml:space="preserve">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STYLEREF</w:instrText>
      </w:r>
      <w:r>
        <w:rPr>
          <w:rtl/>
        </w:rPr>
        <w:instrText xml:space="preserve"> 1 \</w:instrText>
      </w:r>
      <w:r>
        <w:instrText>s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>
        <w:rPr>
          <w:rFonts w:hint="cs"/>
          <w:noProof/>
          <w:rtl/>
        </w:rPr>
        <w:t>‏</w:t>
      </w:r>
      <w:r>
        <w:rPr>
          <w:noProof/>
          <w:rtl/>
        </w:rPr>
        <w:t>1</w:t>
      </w:r>
      <w:r>
        <w:rPr>
          <w:rtl/>
        </w:rPr>
        <w:fldChar w:fldCharType="end"/>
      </w:r>
      <w:r>
        <w:rPr>
          <w:rtl/>
        </w:rPr>
        <w:noBreakHyphen/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 xml:space="preserve">ARABIC \s </w:instrText>
      </w:r>
      <w:r>
        <w:rPr>
          <w:rtl/>
        </w:rPr>
        <w:instrText xml:space="preserve">1 </w:instrText>
      </w:r>
      <w:r>
        <w:rPr>
          <w:rtl/>
        </w:rPr>
        <w:fldChar w:fldCharType="separate"/>
      </w:r>
      <w:r>
        <w:rPr>
          <w:noProof/>
          <w:rtl/>
        </w:rPr>
        <w:t>6</w:t>
      </w:r>
      <w:r>
        <w:rPr>
          <w:rtl/>
        </w:rPr>
        <w:fldChar w:fldCharType="end"/>
      </w:r>
      <w:r>
        <w:rPr>
          <w:noProof/>
          <w:rtl/>
          <w:lang w:bidi="fa-IR"/>
        </w:rPr>
        <w:t xml:space="preserve"> </w:t>
      </w:r>
      <w:r>
        <w:rPr>
          <w:rFonts w:hint="cs"/>
          <w:noProof/>
          <w:rtl/>
          <w:lang w:bidi="fa-IR"/>
        </w:rPr>
        <w:t>- نمودار روابط میان کنشگرهای سامانه</w:t>
      </w:r>
    </w:p>
    <w:p xmlns:wp14="http://schemas.microsoft.com/office/word/2010/wordml" w:rsidR="000B75C1" w:rsidP="000B75C1" w:rsidRDefault="000B75C1" w14:paraId="25D08DDA" wp14:textId="77777777">
      <w:pPr>
        <w:pStyle w:val="Heading2"/>
        <w:numPr>
          <w:ilvl w:val="0"/>
          <w:numId w:val="48"/>
        </w:numPr>
        <w:rPr>
          <w:lang w:bidi="fa-IR"/>
        </w:rPr>
      </w:pPr>
      <w:bookmarkStart w:name="_Toc385701340" w:id="11"/>
      <w:bookmarkStart w:name="_Toc387092252" w:id="12"/>
      <w:bookmarkStart w:name="_Toc392196173" w:id="13"/>
      <w:bookmarkStart w:name="_Toc392541089" w:id="14"/>
      <w:r>
        <w:rPr>
          <w:rFonts w:hint="cs"/>
          <w:rtl/>
          <w:lang w:bidi="fa-IR"/>
        </w:rPr>
        <w:lastRenderedPageBreak/>
        <w:t>توضیحات موارد کاربرد</w:t>
      </w:r>
      <w:bookmarkEnd w:id="11"/>
      <w:bookmarkEnd w:id="12"/>
      <w:bookmarkEnd w:id="13"/>
      <w:bookmarkEnd w:id="14"/>
    </w:p>
    <w:p xmlns:wp14="http://schemas.microsoft.com/office/word/2010/wordml" w:rsidRPr="00903916" w:rsidR="000B75C1" w:rsidP="000B75C1" w:rsidRDefault="000B75C1" w14:paraId="3DEEC669" wp14:textId="77777777">
      <w:pPr>
        <w:jc w:val="left"/>
        <w:rPr>
          <w:rtl/>
          <w:lang w:bidi="fa-IR"/>
        </w:rPr>
      </w:pP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716"/>
        <w:gridCol w:w="7634"/>
      </w:tblGrid>
      <w:tr xmlns:wp14="http://schemas.microsoft.com/office/word/2010/wordml" w:rsidR="000B75C1" w:rsidTr="1727557E" w14:paraId="10D40D9C" wp14:textId="77777777">
        <w:trPr>
          <w:jc w:val="center"/>
        </w:trPr>
        <w:tc>
          <w:tcPr>
            <w:tcW w:w="9378" w:type="dxa"/>
            <w:gridSpan w:val="2"/>
            <w:tcMar/>
          </w:tcPr>
          <w:p w:rsidRPr="00442521" w:rsidR="000B75C1" w:rsidP="1727557E" w:rsidRDefault="000B75C1" w14:paraId="48D92567" w14:noSpellErr="1" wp14:textId="7575368E">
            <w:pPr>
              <w:jc w:val="left"/>
              <w:rPr>
                <w:b w:val="1"/>
                <w:bCs w:val="1"/>
                <w:rtl w:val="1"/>
                <w:lang w:bidi="fa-IR"/>
              </w:rPr>
            </w:pPr>
            <w:r>
              <w:rPr>
                <w:b w:val="1"/>
                <w:bCs w:val="1"/>
                <w:rtl w:val="1"/>
                <w:lang w:bidi="fa-IR"/>
              </w:rPr>
              <w:t>مورد کاربرد:</w:t>
            </w:r>
            <w:r>
              <w:rPr>
                <w:b w:val="1"/>
                <w:bCs w:val="1"/>
                <w:rtl w:val="1"/>
                <w:lang w:bidi="fa-IR"/>
              </w:rPr>
              <w:t xml:space="preserve"> </w:t>
            </w:r>
            <w:r>
              <w:rPr>
                <w:b w:val="1"/>
                <w:bCs w:val="1"/>
                <w:rtl w:val="1"/>
                <w:lang w:bidi="fa-IR"/>
              </w:rPr>
              <w:t xml:space="preserve"> مشاهده</w:t>
            </w:r>
            <w:r>
              <w:rPr>
                <w:b/>
                <w:bCs/>
                <w:rtl/>
                <w:lang w:bidi="fa-IR"/>
              </w:rPr>
              <w:softHyphen/>
            </w:r>
            <w:r>
              <w:rPr>
                <w:b w:val="1"/>
                <w:bCs w:val="1"/>
                <w:rtl w:val="1"/>
                <w:lang w:bidi="fa-IR"/>
              </w:rPr>
              <w:t>ی</w:t>
            </w:r>
            <w:r>
              <w:rPr>
                <w:b w:val="1"/>
                <w:bCs w:val="1"/>
                <w:rtl w:val="1"/>
                <w:lang w:bidi="fa-IR"/>
              </w:rPr>
              <w:t xml:space="preserve"> صفحه معرفی موسسه</w:t>
            </w:r>
          </w:p>
        </w:tc>
      </w:tr>
      <w:tr xmlns:wp14="http://schemas.microsoft.com/office/word/2010/wordml" w:rsidR="000B75C1" w:rsidTr="1727557E" w14:paraId="0E6A4F9F" wp14:textId="77777777">
        <w:trPr>
          <w:jc w:val="center"/>
        </w:trPr>
        <w:tc>
          <w:tcPr>
            <w:tcW w:w="1719" w:type="dxa"/>
            <w:tcMar/>
          </w:tcPr>
          <w:p w:rsidRPr="002C1206" w:rsidR="000B75C1" w:rsidP="002403C8" w:rsidRDefault="000B75C1" w14:paraId="56C1636B" wp14:textId="77777777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شناسه</w:t>
            </w:r>
          </w:p>
        </w:tc>
        <w:tc>
          <w:tcPr>
            <w:tcW w:w="7659" w:type="dxa"/>
            <w:tcMar/>
          </w:tcPr>
          <w:p w:rsidR="000B75C1" w:rsidP="002403C8" w:rsidRDefault="000B75C1" w14:paraId="5B811E10" wp14:textId="77777777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</w:t>
            </w:r>
          </w:p>
        </w:tc>
      </w:tr>
      <w:tr xmlns:wp14="http://schemas.microsoft.com/office/word/2010/wordml" w:rsidR="000B75C1" w:rsidTr="1727557E" w14:paraId="013BFB12" wp14:textId="77777777">
        <w:trPr>
          <w:jc w:val="center"/>
        </w:trPr>
        <w:tc>
          <w:tcPr>
            <w:tcW w:w="1719" w:type="dxa"/>
            <w:tcMar/>
          </w:tcPr>
          <w:p w:rsidRPr="002C1206" w:rsidR="000B75C1" w:rsidP="002403C8" w:rsidRDefault="000B75C1" w14:paraId="46F3D9F4" wp14:textId="77777777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توضیح اجمالی</w:t>
            </w:r>
          </w:p>
        </w:tc>
        <w:tc>
          <w:tcPr>
            <w:tcW w:w="7659" w:type="dxa"/>
            <w:tcMar/>
          </w:tcPr>
          <w:p w:rsidR="000B75C1" w:rsidP="1727557E" w:rsidRDefault="000B75C1" w14:paraId="3080BA9F" w14:noSpellErr="1" wp14:textId="2DAEA64F">
            <w:pPr>
              <w:jc w:val="left"/>
              <w:rPr>
                <w:rtl w:val="1"/>
                <w:lang w:bidi="fa-IR"/>
              </w:rPr>
            </w:pPr>
            <w:r w:rsidRPr="1727557E" w:rsidR="1727557E">
              <w:rPr>
                <w:rtl w:val="1"/>
                <w:lang w:bidi="fa-IR"/>
              </w:rPr>
              <w:t xml:space="preserve">صفحه معرفی موسسه به کاربر </w:t>
            </w:r>
            <w:r w:rsidRPr="1727557E" w:rsidR="1727557E">
              <w:rPr>
                <w:rtl w:val="1"/>
                <w:lang w:bidi="fa-IR"/>
              </w:rPr>
              <w:t>نمایش داده می</w:t>
            </w:r>
            <w:r w:rsidRPr="1727557E" w:rsidR="1727557E">
              <w:rPr>
                <w:rtl w:val="1"/>
                <w:lang w:bidi="fa-IR"/>
              </w:rPr>
              <w:t>شود</w:t>
            </w:r>
            <w:r w:rsidRPr="1727557E" w:rsidR="1727557E">
              <w:rPr>
                <w:lang w:bidi="fa-IR"/>
              </w:rPr>
              <w:t>.</w:t>
            </w:r>
          </w:p>
        </w:tc>
      </w:tr>
      <w:tr xmlns:wp14="http://schemas.microsoft.com/office/word/2010/wordml" w:rsidR="000B75C1" w:rsidTr="1727557E" w14:paraId="26AE3C5E" wp14:textId="77777777">
        <w:trPr>
          <w:jc w:val="center"/>
        </w:trPr>
        <w:tc>
          <w:tcPr>
            <w:tcW w:w="1719" w:type="dxa"/>
            <w:tcMar/>
          </w:tcPr>
          <w:p w:rsidRPr="002C1206" w:rsidR="000B75C1" w:rsidP="002403C8" w:rsidRDefault="000B75C1" w14:paraId="68D59649" wp14:textId="77777777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کنشگر اصلی</w:t>
            </w:r>
          </w:p>
        </w:tc>
        <w:tc>
          <w:tcPr>
            <w:tcW w:w="7659" w:type="dxa"/>
            <w:tcMar/>
          </w:tcPr>
          <w:p w:rsidR="000B75C1" w:rsidP="1727557E" w:rsidRDefault="000B75C1" w14:paraId="4AE20EFE" w14:noSpellErr="1" wp14:textId="1B2986DC">
            <w:pPr>
              <w:jc w:val="left"/>
              <w:rPr>
                <w:rtl w:val="1"/>
                <w:lang w:bidi="fa-IR"/>
              </w:rPr>
            </w:pPr>
            <w:r w:rsidRPr="1727557E" w:rsidR="1727557E">
              <w:rPr>
                <w:rtl w:val="1"/>
                <w:lang w:bidi="fa-IR"/>
              </w:rPr>
              <w:t>مشتری</w:t>
            </w:r>
          </w:p>
        </w:tc>
      </w:tr>
      <w:tr xmlns:wp14="http://schemas.microsoft.com/office/word/2010/wordml" w:rsidR="000B75C1" w:rsidTr="1727557E" w14:paraId="623C0E0B" wp14:textId="77777777">
        <w:trPr>
          <w:jc w:val="center"/>
        </w:trPr>
        <w:tc>
          <w:tcPr>
            <w:tcW w:w="1719" w:type="dxa"/>
            <w:tcMar/>
          </w:tcPr>
          <w:p w:rsidRPr="002C1206" w:rsidR="000B75C1" w:rsidP="002403C8" w:rsidRDefault="000B75C1" w14:paraId="2239113E" wp14:textId="77777777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کنشگر فرعی</w:t>
            </w:r>
          </w:p>
        </w:tc>
        <w:tc>
          <w:tcPr>
            <w:tcW w:w="7659" w:type="dxa"/>
            <w:tcMar/>
          </w:tcPr>
          <w:p w:rsidR="000B75C1" w:rsidP="002403C8" w:rsidRDefault="000B75C1" w14:paraId="40B5A4F1" wp14:textId="77777777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ندارد</w:t>
            </w:r>
          </w:p>
        </w:tc>
      </w:tr>
      <w:tr xmlns:wp14="http://schemas.microsoft.com/office/word/2010/wordml" w:rsidR="000B75C1" w:rsidTr="1727557E" w14:paraId="75534C4D" wp14:textId="77777777">
        <w:trPr>
          <w:jc w:val="center"/>
        </w:trPr>
        <w:tc>
          <w:tcPr>
            <w:tcW w:w="1719" w:type="dxa"/>
            <w:tcMar/>
          </w:tcPr>
          <w:p w:rsidRPr="002C1206" w:rsidR="000B75C1" w:rsidP="002403C8" w:rsidRDefault="000B75C1" w14:paraId="3B335725" wp14:textId="77777777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شرایط اولیه</w:t>
            </w:r>
          </w:p>
        </w:tc>
        <w:tc>
          <w:tcPr>
            <w:tcW w:w="7659" w:type="dxa"/>
            <w:tcMar/>
          </w:tcPr>
          <w:p w:rsidR="000B75C1" w:rsidP="1727557E" w:rsidRDefault="000B75C1" w14:paraId="73FF8562" w14:noSpellErr="1" wp14:textId="5D3639B5">
            <w:pPr>
              <w:jc w:val="left"/>
              <w:rPr>
                <w:rtl w:val="1"/>
                <w:lang w:bidi="fa-IR"/>
              </w:rPr>
            </w:pPr>
            <w:r w:rsidRPr="1727557E" w:rsidR="1727557E">
              <w:rPr>
                <w:rtl w:val="1"/>
                <w:lang w:bidi="fa-IR"/>
              </w:rPr>
              <w:t xml:space="preserve">مشتری </w:t>
            </w:r>
            <w:r w:rsidRPr="1727557E" w:rsidR="1727557E">
              <w:rPr>
                <w:rtl w:val="1"/>
                <w:lang w:bidi="fa-IR"/>
              </w:rPr>
              <w:t>وارد سامانه شده باشد</w:t>
            </w:r>
            <w:r w:rsidRPr="1727557E" w:rsidR="1727557E">
              <w:rPr>
                <w:lang w:bidi="fa-IR"/>
              </w:rPr>
              <w:t>.</w:t>
            </w:r>
          </w:p>
        </w:tc>
      </w:tr>
      <w:tr xmlns:wp14="http://schemas.microsoft.com/office/word/2010/wordml" w:rsidR="000B75C1" w:rsidTr="1727557E" w14:paraId="2CABCF2F" wp14:textId="77777777">
        <w:trPr>
          <w:jc w:val="center"/>
        </w:trPr>
        <w:tc>
          <w:tcPr>
            <w:tcW w:w="1719" w:type="dxa"/>
            <w:tcMar/>
          </w:tcPr>
          <w:p w:rsidRPr="002C1206" w:rsidR="000B75C1" w:rsidP="002403C8" w:rsidRDefault="000B75C1" w14:paraId="387EB9AF" wp14:textId="77777777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روند اصلی</w:t>
            </w:r>
          </w:p>
        </w:tc>
        <w:tc>
          <w:tcPr>
            <w:tcW w:w="7659" w:type="dxa"/>
            <w:tcMar/>
          </w:tcPr>
          <w:p w:rsidR="000B75C1" w:rsidP="1727557E" w:rsidRDefault="000B75C1" w14:paraId="74D51854" w14:noSpellErr="1" wp14:textId="1B75A2DF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jc w:val="left"/>
              <w:rPr>
                <w:rtl w:val="1"/>
                <w:lang w:bidi="fa-IR"/>
              </w:rPr>
            </w:pPr>
            <w:r>
              <w:rPr>
                <w:rtl w:val="1"/>
                <w:lang w:bidi="fa-IR"/>
              </w:rPr>
              <w:t>این مورد کاربرد با درخواست کاربر برای مشاهده</w:t>
            </w:r>
            <w:r>
              <w:rPr>
                <w:rtl/>
                <w:lang w:bidi="fa-IR"/>
              </w:rPr>
              <w:softHyphen/>
            </w:r>
            <w:r>
              <w:rPr>
                <w:rtl w:val="1"/>
                <w:lang w:bidi="fa-IR"/>
              </w:rPr>
              <w:t xml:space="preserve">ی </w:t>
            </w:r>
            <w:r>
              <w:rPr>
                <w:rtl w:val="1"/>
                <w:lang w:bidi="fa-IR"/>
              </w:rPr>
              <w:t>صفحه معرفی موسسه به کاربر شروع میشود</w:t>
            </w:r>
            <w:r>
              <w:rPr>
                <w:lang w:bidi="fa-IR"/>
              </w:rPr>
              <w:t>.</w:t>
            </w:r>
          </w:p>
          <w:p w:rsidR="000B75C1" w:rsidP="1727557E" w:rsidRDefault="000B75C1" w14:paraId="1CB74B50" w14:noSpellErr="1" wp14:textId="704C531D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jc w:val="left"/>
              <w:rPr>
                <w:rtl w:val="1"/>
                <w:lang w:bidi="fa-IR"/>
              </w:rPr>
            </w:pPr>
            <w:r w:rsidRPr="1727557E" w:rsidR="1727557E">
              <w:rPr>
                <w:rtl w:val="1"/>
                <w:lang w:bidi="fa-IR"/>
              </w:rPr>
              <w:t xml:space="preserve">سامانه </w:t>
            </w:r>
            <w:r w:rsidRPr="1727557E" w:rsidR="1727557E">
              <w:rPr>
                <w:rtl w:val="1"/>
                <w:lang w:bidi="fa-IR"/>
              </w:rPr>
              <w:t xml:space="preserve">صفحه معرفی موسسه </w:t>
            </w:r>
            <w:r w:rsidRPr="1727557E" w:rsidR="1727557E">
              <w:rPr>
                <w:rtl w:val="1"/>
                <w:lang w:bidi="fa-IR"/>
              </w:rPr>
              <w:t xml:space="preserve">را </w:t>
            </w:r>
            <w:r w:rsidRPr="1727557E" w:rsidR="1727557E">
              <w:rPr>
                <w:rtl w:val="1"/>
                <w:lang w:bidi="fa-IR"/>
              </w:rPr>
              <w:t xml:space="preserve">به کاربر </w:t>
            </w:r>
            <w:r w:rsidRPr="1727557E" w:rsidR="1727557E">
              <w:rPr>
                <w:rtl w:val="1"/>
                <w:lang w:bidi="fa-IR"/>
              </w:rPr>
              <w:t>نمایش می</w:t>
            </w:r>
            <w:r w:rsidRPr="1727557E" w:rsidR="1727557E">
              <w:rPr>
                <w:rtl w:val="1"/>
                <w:lang w:bidi="fa-IR"/>
              </w:rPr>
              <w:t>دهد</w:t>
            </w:r>
            <w:r w:rsidRPr="1727557E" w:rsidR="1727557E">
              <w:rPr>
                <w:lang w:bidi="fa-IR"/>
              </w:rPr>
              <w:t>.</w:t>
            </w:r>
          </w:p>
        </w:tc>
      </w:tr>
      <w:tr xmlns:wp14="http://schemas.microsoft.com/office/word/2010/wordml" w:rsidR="000B75C1" w:rsidTr="1727557E" w14:paraId="1CA936F1" wp14:textId="77777777">
        <w:trPr>
          <w:jc w:val="center"/>
        </w:trPr>
        <w:tc>
          <w:tcPr>
            <w:tcW w:w="1719" w:type="dxa"/>
            <w:tcMar/>
          </w:tcPr>
          <w:p w:rsidRPr="002C1206" w:rsidR="000B75C1" w:rsidP="002403C8" w:rsidRDefault="000B75C1" w14:paraId="3C7A466B" wp14:textId="77777777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شرایط پایانی</w:t>
            </w:r>
          </w:p>
        </w:tc>
        <w:tc>
          <w:tcPr>
            <w:tcW w:w="7659" w:type="dxa"/>
            <w:tcMar/>
          </w:tcPr>
          <w:p w:rsidR="000B75C1" w:rsidP="002403C8" w:rsidRDefault="000B75C1" w14:paraId="154A6C4E" wp14:textId="77777777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ندارد</w:t>
            </w:r>
          </w:p>
        </w:tc>
      </w:tr>
      <w:tr xmlns:wp14="http://schemas.microsoft.com/office/word/2010/wordml" w:rsidR="000B75C1" w:rsidTr="1727557E" w14:paraId="69D56129" wp14:textId="77777777">
        <w:trPr>
          <w:jc w:val="center"/>
        </w:trPr>
        <w:tc>
          <w:tcPr>
            <w:tcW w:w="1719" w:type="dxa"/>
            <w:tcMar/>
          </w:tcPr>
          <w:p w:rsidRPr="002C1206" w:rsidR="000B75C1" w:rsidP="002403C8" w:rsidRDefault="000B75C1" w14:paraId="1C6561A5" wp14:textId="77777777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روندهای جایگزین</w:t>
            </w:r>
          </w:p>
        </w:tc>
        <w:tc>
          <w:tcPr>
            <w:tcW w:w="7659" w:type="dxa"/>
            <w:tcMar/>
          </w:tcPr>
          <w:p w:rsidR="000B75C1" w:rsidP="002403C8" w:rsidRDefault="000B75C1" w14:paraId="28AE0CE8" wp14:textId="77777777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ندارد</w:t>
            </w:r>
          </w:p>
        </w:tc>
      </w:tr>
    </w:tbl>
    <w:p xmlns:wp14="http://schemas.microsoft.com/office/word/2010/wordml" w:rsidR="000B75C1" w:rsidP="1727557E" w:rsidRDefault="000B75C1" w14:paraId="4101652C" wp14:noSpellErr="1" wp14:textId="368A8204">
      <w:pPr>
        <w:pStyle w:val="Normal"/>
        <w:jc w:val="left"/>
        <w:rPr>
          <w:lang w:bidi="fa-IR"/>
        </w:rPr>
      </w:pPr>
    </w:p>
    <w:p xmlns:wp14="http://schemas.microsoft.com/office/word/2010/wordml" w:rsidR="00CA46D7" w:rsidRDefault="00CA46D7" w14:paraId="709E88E4" wp14:textId="77777777">
      <w:bookmarkStart w:name="_GoBack" w:id="15"/>
      <w:bookmarkEnd w:id="15"/>
    </w:p>
    <w:sectPr w:rsidR="00CA46D7"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70d2d67d5c774e74"/>
      <w:footerReference w:type="default" r:id="Rd3fc37e00228492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3FC6B9E3" w:rsidTr="3FC6B9E3" w14:paraId="7DADAA5B">
      <w:tc>
        <w:tcPr>
          <w:tcW w:w="3120" w:type="dxa"/>
          <w:tcMar/>
        </w:tcPr>
        <w:p w:rsidR="3FC6B9E3" w:rsidP="3FC6B9E3" w:rsidRDefault="3FC6B9E3" w14:paraId="1E29AB1C" w14:textId="35B3BE22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FC6B9E3" w:rsidP="3FC6B9E3" w:rsidRDefault="3FC6B9E3" w14:paraId="195B4830" w14:textId="22A1A448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FC6B9E3" w:rsidP="3FC6B9E3" w:rsidRDefault="3FC6B9E3" w14:paraId="0D4351CF" w14:textId="7AD0A046">
          <w:pPr>
            <w:pStyle w:val="Header"/>
            <w:bidi w:val="0"/>
            <w:ind w:right="-115"/>
            <w:jc w:val="right"/>
          </w:pPr>
        </w:p>
      </w:tc>
    </w:tr>
  </w:tbl>
  <w:p w:rsidR="3FC6B9E3" w:rsidP="3FC6B9E3" w:rsidRDefault="3FC6B9E3" w14:paraId="2E3648B9" w14:textId="1F4FEC3E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3FC6B9E3" w:rsidTr="3FC6B9E3" w14:paraId="198C25AC">
      <w:tc>
        <w:tcPr>
          <w:tcW w:w="3120" w:type="dxa"/>
          <w:tcMar/>
        </w:tcPr>
        <w:p w:rsidR="3FC6B9E3" w:rsidP="3FC6B9E3" w:rsidRDefault="3FC6B9E3" w14:paraId="4DCC710A" w14:textId="7D85A2A9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FC6B9E3" w:rsidP="3FC6B9E3" w:rsidRDefault="3FC6B9E3" w14:paraId="29A1F47B" w14:textId="5334CA1E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FC6B9E3" w:rsidP="3FC6B9E3" w:rsidRDefault="3FC6B9E3" w14:paraId="0E1304AB" w14:textId="532EEA1D">
          <w:pPr>
            <w:pStyle w:val="Header"/>
            <w:bidi w:val="0"/>
            <w:ind w:right="-115"/>
            <w:jc w:val="right"/>
          </w:pPr>
        </w:p>
      </w:tc>
    </w:tr>
  </w:tbl>
  <w:p w:rsidR="3FC6B9E3" w:rsidP="3FC6B9E3" w:rsidRDefault="3FC6B9E3" w14:paraId="30BCCF7B" w14:textId="64A76119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11104"/>
    <w:multiLevelType w:val="multilevel"/>
    <w:tmpl w:val="39746794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-%2-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suff w:val="space"/>
      <w:lvlText w:val="%1-%2-%3-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" w15:restartNumberingAfterBreak="0">
    <w:nsid w:val="05216D92"/>
    <w:multiLevelType w:val="multilevel"/>
    <w:tmpl w:val="7E808904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-%2-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suff w:val="space"/>
      <w:lvlText w:val="%1-%2-%3-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" w15:restartNumberingAfterBreak="0">
    <w:nsid w:val="09C46598"/>
    <w:multiLevelType w:val="multilevel"/>
    <w:tmpl w:val="E76A94FA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-%2-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3" w15:restartNumberingAfterBreak="0">
    <w:nsid w:val="0A3B1DA3"/>
    <w:multiLevelType w:val="multilevel"/>
    <w:tmpl w:val="5FF25F62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-%2-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suff w:val="space"/>
      <w:lvlText w:val="%2-%1-%3-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0B706CBF"/>
    <w:multiLevelType w:val="multilevel"/>
    <w:tmpl w:val="303A7606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-%2-"/>
      <w:lvlJc w:val="left"/>
      <w:pPr>
        <w:ind w:left="108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5" w15:restartNumberingAfterBreak="0">
    <w:nsid w:val="0FAD23DB"/>
    <w:multiLevelType w:val="multilevel"/>
    <w:tmpl w:val="E76A94FA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-%2-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6" w15:restartNumberingAfterBreak="0">
    <w:nsid w:val="0FC10AAF"/>
    <w:multiLevelType w:val="multilevel"/>
    <w:tmpl w:val="E76A94FA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-%2-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7" w15:restartNumberingAfterBreak="0">
    <w:nsid w:val="15132522"/>
    <w:multiLevelType w:val="multilevel"/>
    <w:tmpl w:val="5FF25F62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-%2-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suff w:val="space"/>
      <w:lvlText w:val="%2-%1-%3-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8" w15:restartNumberingAfterBreak="0">
    <w:nsid w:val="185D6F12"/>
    <w:multiLevelType w:val="multilevel"/>
    <w:tmpl w:val="303A7606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-%2-"/>
      <w:lvlJc w:val="left"/>
      <w:pPr>
        <w:ind w:left="108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9" w15:restartNumberingAfterBreak="0">
    <w:nsid w:val="1CFF17D0"/>
    <w:multiLevelType w:val="multilevel"/>
    <w:tmpl w:val="E76A94FA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-%2-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0" w15:restartNumberingAfterBreak="0">
    <w:nsid w:val="232B71BE"/>
    <w:multiLevelType w:val="multilevel"/>
    <w:tmpl w:val="7E808904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-%2-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suff w:val="space"/>
      <w:lvlText w:val="%1-%2-%3-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1" w15:restartNumberingAfterBreak="0">
    <w:nsid w:val="267A4B30"/>
    <w:multiLevelType w:val="multilevel"/>
    <w:tmpl w:val="7E808904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-%2-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suff w:val="space"/>
      <w:lvlText w:val="%1-%2-%3-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2" w15:restartNumberingAfterBreak="0">
    <w:nsid w:val="282964E3"/>
    <w:multiLevelType w:val="multilevel"/>
    <w:tmpl w:val="5FF25F62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-%2-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suff w:val="space"/>
      <w:lvlText w:val="%2-%1-%3-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3" w15:restartNumberingAfterBreak="0">
    <w:nsid w:val="29AD061E"/>
    <w:multiLevelType w:val="multilevel"/>
    <w:tmpl w:val="E2A2FB96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-%2-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suff w:val="space"/>
      <w:lvlText w:val="%1-%2-%3-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4" w15:restartNumberingAfterBreak="0">
    <w:nsid w:val="2A5B2B67"/>
    <w:multiLevelType w:val="multilevel"/>
    <w:tmpl w:val="7E808904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-%2-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suff w:val="space"/>
      <w:lvlText w:val="%1-%2-%3-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5" w15:restartNumberingAfterBreak="0">
    <w:nsid w:val="2A8559A3"/>
    <w:multiLevelType w:val="hybridMultilevel"/>
    <w:tmpl w:val="AE7EA2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BF409E"/>
    <w:multiLevelType w:val="multilevel"/>
    <w:tmpl w:val="E76A94FA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-%2-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7" w15:restartNumberingAfterBreak="0">
    <w:nsid w:val="30CD679D"/>
    <w:multiLevelType w:val="multilevel"/>
    <w:tmpl w:val="303A7606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-%2-"/>
      <w:lvlJc w:val="left"/>
      <w:pPr>
        <w:ind w:left="108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8" w15:restartNumberingAfterBreak="0">
    <w:nsid w:val="30D33E41"/>
    <w:multiLevelType w:val="multilevel"/>
    <w:tmpl w:val="E2A2FB96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-%2-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suff w:val="space"/>
      <w:lvlText w:val="%1-%2-%3-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9" w15:restartNumberingAfterBreak="0">
    <w:nsid w:val="316E1589"/>
    <w:multiLevelType w:val="hybridMultilevel"/>
    <w:tmpl w:val="7BD65088"/>
    <w:lvl w:ilvl="0" w:tplc="0A34BA6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4013B48"/>
    <w:multiLevelType w:val="multilevel"/>
    <w:tmpl w:val="E76A94FA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-%2-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1" w15:restartNumberingAfterBreak="0">
    <w:nsid w:val="34CA6CCE"/>
    <w:multiLevelType w:val="multilevel"/>
    <w:tmpl w:val="5FF25F62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-%2-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suff w:val="space"/>
      <w:lvlText w:val="%2-%1-%3-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2" w15:restartNumberingAfterBreak="0">
    <w:nsid w:val="351A6A1F"/>
    <w:multiLevelType w:val="multilevel"/>
    <w:tmpl w:val="236ADA56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-%2-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3" w15:restartNumberingAfterBreak="0">
    <w:nsid w:val="363D070D"/>
    <w:multiLevelType w:val="multilevel"/>
    <w:tmpl w:val="303A7606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-%2-"/>
      <w:lvlJc w:val="left"/>
      <w:pPr>
        <w:ind w:left="108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4" w15:restartNumberingAfterBreak="0">
    <w:nsid w:val="3E271514"/>
    <w:multiLevelType w:val="multilevel"/>
    <w:tmpl w:val="A8AE8C1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-%2-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suff w:val="space"/>
      <w:lvlText w:val="%1-%2-%3-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1-%2-%3-%4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5" w15:restartNumberingAfterBreak="0">
    <w:nsid w:val="3E52020A"/>
    <w:multiLevelType w:val="multilevel"/>
    <w:tmpl w:val="7E808904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-%2-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suff w:val="space"/>
      <w:lvlText w:val="%1-%2-%3-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6" w15:restartNumberingAfterBreak="0">
    <w:nsid w:val="410F30F9"/>
    <w:multiLevelType w:val="multilevel"/>
    <w:tmpl w:val="303A7606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-%2-"/>
      <w:lvlJc w:val="left"/>
      <w:pPr>
        <w:ind w:left="108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7" w15:restartNumberingAfterBreak="0">
    <w:nsid w:val="4604555F"/>
    <w:multiLevelType w:val="multilevel"/>
    <w:tmpl w:val="303A7606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-%2-"/>
      <w:lvlJc w:val="left"/>
      <w:pPr>
        <w:ind w:left="108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8" w15:restartNumberingAfterBreak="0">
    <w:nsid w:val="4C9247E3"/>
    <w:multiLevelType w:val="multilevel"/>
    <w:tmpl w:val="7E808904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-%2-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suff w:val="space"/>
      <w:lvlText w:val="%1-%2-%3-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9" w15:restartNumberingAfterBreak="0">
    <w:nsid w:val="53DD1BA1"/>
    <w:multiLevelType w:val="multilevel"/>
    <w:tmpl w:val="A8AE8C1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-%2-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suff w:val="space"/>
      <w:lvlText w:val="%1-%2-%3-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1-%2-%3-%4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30" w15:restartNumberingAfterBreak="0">
    <w:nsid w:val="54C96B79"/>
    <w:multiLevelType w:val="multilevel"/>
    <w:tmpl w:val="303A7606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-%2-"/>
      <w:lvlJc w:val="left"/>
      <w:pPr>
        <w:ind w:left="108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31" w15:restartNumberingAfterBreak="0">
    <w:nsid w:val="56EC58D7"/>
    <w:multiLevelType w:val="multilevel"/>
    <w:tmpl w:val="5FF25F62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-%2-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suff w:val="space"/>
      <w:lvlText w:val="%2-%1-%3-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32" w15:restartNumberingAfterBreak="0">
    <w:nsid w:val="57120A87"/>
    <w:multiLevelType w:val="multilevel"/>
    <w:tmpl w:val="E2A2FB96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-%2-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suff w:val="space"/>
      <w:lvlText w:val="%1-%2-%3-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33" w15:restartNumberingAfterBreak="0">
    <w:nsid w:val="5CE802D1"/>
    <w:multiLevelType w:val="multilevel"/>
    <w:tmpl w:val="8D22E4FE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-%2-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suff w:val="space"/>
      <w:lvlText w:val="%1-%2-%3-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suff w:val="space"/>
      <w:lvlText w:val="%1-%2-%3-%4-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34" w15:restartNumberingAfterBreak="0">
    <w:nsid w:val="5EA4727E"/>
    <w:multiLevelType w:val="multilevel"/>
    <w:tmpl w:val="E2A2FB96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-%2-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suff w:val="space"/>
      <w:lvlText w:val="%1-%2-%3-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35" w15:restartNumberingAfterBreak="0">
    <w:nsid w:val="5F4B7AB1"/>
    <w:multiLevelType w:val="multilevel"/>
    <w:tmpl w:val="39746794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-%2-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suff w:val="space"/>
      <w:lvlText w:val="%1-%2-%3-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36" w15:restartNumberingAfterBreak="0">
    <w:nsid w:val="5F9D4335"/>
    <w:multiLevelType w:val="multilevel"/>
    <w:tmpl w:val="303A7606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-%2-"/>
      <w:lvlJc w:val="left"/>
      <w:pPr>
        <w:ind w:left="108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37" w15:restartNumberingAfterBreak="0">
    <w:nsid w:val="64FA0E02"/>
    <w:multiLevelType w:val="multilevel"/>
    <w:tmpl w:val="E2A2FB96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-%2-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suff w:val="space"/>
      <w:lvlText w:val="%1-%2-%3-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38" w15:restartNumberingAfterBreak="0">
    <w:nsid w:val="65355FAA"/>
    <w:multiLevelType w:val="multilevel"/>
    <w:tmpl w:val="E76A94FA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-%2-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39" w15:restartNumberingAfterBreak="0">
    <w:nsid w:val="662738C2"/>
    <w:multiLevelType w:val="multilevel"/>
    <w:tmpl w:val="E2A2FB96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-%2-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suff w:val="space"/>
      <w:lvlText w:val="%1-%2-%3-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0" w15:restartNumberingAfterBreak="0">
    <w:nsid w:val="6B0146F7"/>
    <w:multiLevelType w:val="multilevel"/>
    <w:tmpl w:val="303A7606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-%2-"/>
      <w:lvlJc w:val="left"/>
      <w:pPr>
        <w:ind w:left="108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1" w15:restartNumberingAfterBreak="0">
    <w:nsid w:val="6B4D39BA"/>
    <w:multiLevelType w:val="multilevel"/>
    <w:tmpl w:val="6A361134"/>
    <w:lvl w:ilvl="0">
      <w:start w:val="1"/>
      <w:numFmt w:val="decimal"/>
      <w:pStyle w:val="Heading1"/>
      <w:suff w:val="space"/>
      <w:lvlText w:val="فصل %1."/>
      <w:lvlJc w:val="left"/>
      <w:pPr>
        <w:ind w:left="742" w:hanging="360"/>
      </w:pPr>
      <w:rPr>
        <w:rFonts w:hint="default"/>
      </w:rPr>
    </w:lvl>
    <w:lvl w:ilvl="1">
      <w:start w:val="1"/>
      <w:numFmt w:val="decimal"/>
      <w:pStyle w:val="Heading2"/>
      <w:lvlText w:val="%2."/>
      <w:lvlJc w:val="left"/>
      <w:pPr>
        <w:ind w:left="720" w:hanging="432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82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0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2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4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6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8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02" w:hanging="180"/>
      </w:pPr>
      <w:rPr>
        <w:rFonts w:hint="default"/>
      </w:rPr>
    </w:lvl>
  </w:abstractNum>
  <w:abstractNum w:abstractNumId="42" w15:restartNumberingAfterBreak="0">
    <w:nsid w:val="6DF35E54"/>
    <w:multiLevelType w:val="multilevel"/>
    <w:tmpl w:val="E76A94FA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-%2-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3" w15:restartNumberingAfterBreak="0">
    <w:nsid w:val="71C86140"/>
    <w:multiLevelType w:val="multilevel"/>
    <w:tmpl w:val="303A7606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-%2-"/>
      <w:lvlJc w:val="left"/>
      <w:pPr>
        <w:ind w:left="108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4" w15:restartNumberingAfterBreak="0">
    <w:nsid w:val="75160B54"/>
    <w:multiLevelType w:val="multilevel"/>
    <w:tmpl w:val="A8AE8C1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-%2-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suff w:val="space"/>
      <w:lvlText w:val="%1-%2-%3-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1-%2-%3-%4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5" w15:restartNumberingAfterBreak="0">
    <w:nsid w:val="79C96801"/>
    <w:multiLevelType w:val="multilevel"/>
    <w:tmpl w:val="303A7606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-%2-"/>
      <w:lvlJc w:val="left"/>
      <w:pPr>
        <w:ind w:left="108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6" w15:restartNumberingAfterBreak="0">
    <w:nsid w:val="7BDC6759"/>
    <w:multiLevelType w:val="multilevel"/>
    <w:tmpl w:val="303A7606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-%2-"/>
      <w:lvlJc w:val="left"/>
      <w:pPr>
        <w:ind w:left="108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7" w15:restartNumberingAfterBreak="0">
    <w:nsid w:val="7C701A18"/>
    <w:multiLevelType w:val="multilevel"/>
    <w:tmpl w:val="A8AE8C1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-%2-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suff w:val="space"/>
      <w:lvlText w:val="%1-%2-%3-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1-%2-%3-%4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num w:numId="1">
    <w:abstractNumId w:val="27"/>
  </w:num>
  <w:num w:numId="2">
    <w:abstractNumId w:val="40"/>
  </w:num>
  <w:num w:numId="3">
    <w:abstractNumId w:val="26"/>
  </w:num>
  <w:num w:numId="4">
    <w:abstractNumId w:val="4"/>
  </w:num>
  <w:num w:numId="5">
    <w:abstractNumId w:val="43"/>
  </w:num>
  <w:num w:numId="6">
    <w:abstractNumId w:val="46"/>
  </w:num>
  <w:num w:numId="7">
    <w:abstractNumId w:val="36"/>
  </w:num>
  <w:num w:numId="8">
    <w:abstractNumId w:val="8"/>
  </w:num>
  <w:num w:numId="9">
    <w:abstractNumId w:val="45"/>
  </w:num>
  <w:num w:numId="10">
    <w:abstractNumId w:val="17"/>
  </w:num>
  <w:num w:numId="11">
    <w:abstractNumId w:val="23"/>
  </w:num>
  <w:num w:numId="12">
    <w:abstractNumId w:val="30"/>
  </w:num>
  <w:num w:numId="13">
    <w:abstractNumId w:val="37"/>
  </w:num>
  <w:num w:numId="14">
    <w:abstractNumId w:val="18"/>
  </w:num>
  <w:num w:numId="15">
    <w:abstractNumId w:val="34"/>
  </w:num>
  <w:num w:numId="16">
    <w:abstractNumId w:val="5"/>
  </w:num>
  <w:num w:numId="17">
    <w:abstractNumId w:val="6"/>
  </w:num>
  <w:num w:numId="18">
    <w:abstractNumId w:val="2"/>
  </w:num>
  <w:num w:numId="19">
    <w:abstractNumId w:val="42"/>
  </w:num>
  <w:num w:numId="20">
    <w:abstractNumId w:val="38"/>
  </w:num>
  <w:num w:numId="21">
    <w:abstractNumId w:val="22"/>
  </w:num>
  <w:num w:numId="22">
    <w:abstractNumId w:val="9"/>
  </w:num>
  <w:num w:numId="23">
    <w:abstractNumId w:val="16"/>
  </w:num>
  <w:num w:numId="24">
    <w:abstractNumId w:val="20"/>
  </w:num>
  <w:num w:numId="25">
    <w:abstractNumId w:val="14"/>
  </w:num>
  <w:num w:numId="26">
    <w:abstractNumId w:val="12"/>
  </w:num>
  <w:num w:numId="27">
    <w:abstractNumId w:val="31"/>
  </w:num>
  <w:num w:numId="28">
    <w:abstractNumId w:val="3"/>
  </w:num>
  <w:num w:numId="29">
    <w:abstractNumId w:val="7"/>
  </w:num>
  <w:num w:numId="30">
    <w:abstractNumId w:val="21"/>
  </w:num>
  <w:num w:numId="31">
    <w:abstractNumId w:val="0"/>
  </w:num>
  <w:num w:numId="32">
    <w:abstractNumId w:val="35"/>
  </w:num>
  <w:num w:numId="33">
    <w:abstractNumId w:val="33"/>
  </w:num>
  <w:num w:numId="34">
    <w:abstractNumId w:val="11"/>
  </w:num>
  <w:num w:numId="35">
    <w:abstractNumId w:val="25"/>
  </w:num>
  <w:num w:numId="36">
    <w:abstractNumId w:val="10"/>
  </w:num>
  <w:num w:numId="37">
    <w:abstractNumId w:val="28"/>
  </w:num>
  <w:num w:numId="38">
    <w:abstractNumId w:val="1"/>
  </w:num>
  <w:num w:numId="39">
    <w:abstractNumId w:val="13"/>
  </w:num>
  <w:num w:numId="40">
    <w:abstractNumId w:val="32"/>
  </w:num>
  <w:num w:numId="41">
    <w:abstractNumId w:val="39"/>
  </w:num>
  <w:num w:numId="42">
    <w:abstractNumId w:val="19"/>
  </w:num>
  <w:num w:numId="43">
    <w:abstractNumId w:val="47"/>
  </w:num>
  <w:num w:numId="44">
    <w:abstractNumId w:val="24"/>
  </w:num>
  <w:num w:numId="45">
    <w:abstractNumId w:val="44"/>
  </w:num>
  <w:num w:numId="46">
    <w:abstractNumId w:val="29"/>
  </w:num>
  <w:num w:numId="47">
    <w:abstractNumId w:val="41"/>
  </w:num>
  <w:num w:numId="48">
    <w:abstractNumId w:val="15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dirty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5C1"/>
    <w:rsid w:val="000B75C1"/>
    <w:rsid w:val="00CA46D7"/>
    <w:rsid w:val="00E31A27"/>
    <w:rsid w:val="1727557E"/>
    <w:rsid w:val="3FC6B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1464A7-D58F-4442-AE04-115ADB37A467}"/>
  <w14:docId w14:val="0E6D6EBC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 w:qFormat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B75C1"/>
    <w:pPr>
      <w:bidi/>
      <w:spacing w:after="200" w:line="276" w:lineRule="auto"/>
      <w:jc w:val="both"/>
    </w:pPr>
    <w:rPr>
      <w:rFonts w:cs="B Nazanin" w:asciiTheme="majorHAnsi" w:hAnsiTheme="majorHAns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75C1"/>
    <w:pPr>
      <w:keepNext/>
      <w:keepLines/>
      <w:numPr>
        <w:numId w:val="47"/>
      </w:numPr>
      <w:spacing w:before="480" w:after="0"/>
      <w:outlineLvl w:val="0"/>
    </w:pPr>
    <w:rPr>
      <w:rFonts w:eastAsiaTheme="majorEastAsia"/>
      <w:b/>
      <w:bCs/>
      <w:color w:val="44546A" w:themeColor="text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75C1"/>
    <w:pPr>
      <w:keepNext/>
      <w:keepLines/>
      <w:numPr>
        <w:ilvl w:val="1"/>
        <w:numId w:val="47"/>
      </w:numPr>
      <w:spacing w:before="200" w:after="0"/>
      <w:outlineLvl w:val="1"/>
    </w:pPr>
    <w:rPr>
      <w:rFonts w:eastAsiaTheme="majorEastAsia"/>
      <w:b/>
      <w:bCs/>
      <w:color w:val="5B9BD5" w:themeColor="accent1"/>
      <w:sz w:val="26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75C1"/>
    <w:pPr>
      <w:keepNext/>
      <w:keepLines/>
      <w:spacing w:before="200" w:after="0"/>
      <w:outlineLvl w:val="2"/>
    </w:pPr>
    <w:rPr>
      <w:rFonts w:eastAsiaTheme="majorEastAsia"/>
      <w:b/>
      <w:bCs/>
      <w:color w:val="5B9BD5" w:themeColor="accent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0B75C1"/>
    <w:rPr>
      <w:rFonts w:cs="B Nazanin" w:asciiTheme="majorHAnsi" w:hAnsiTheme="majorHAnsi" w:eastAsiaTheme="majorEastAsia"/>
      <w:b/>
      <w:bCs/>
      <w:color w:val="44546A" w:themeColor="text2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sid w:val="000B75C1"/>
    <w:rPr>
      <w:rFonts w:cs="B Nazanin" w:asciiTheme="majorHAnsi" w:hAnsiTheme="majorHAnsi" w:eastAsiaTheme="majorEastAsia"/>
      <w:b/>
      <w:bCs/>
      <w:color w:val="5B9BD5" w:themeColor="accent1"/>
      <w:sz w:val="26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rsid w:val="000B75C1"/>
    <w:rPr>
      <w:rFonts w:cs="B Nazanin" w:asciiTheme="majorHAnsi" w:hAnsiTheme="majorHAnsi" w:eastAsiaTheme="majorEastAsia"/>
      <w:b/>
      <w:bCs/>
      <w:color w:val="5B9BD5" w:themeColor="accent1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B75C1"/>
    <w:pPr>
      <w:spacing w:after="300" w:line="240" w:lineRule="auto"/>
      <w:contextualSpacing/>
    </w:pPr>
    <w:rPr>
      <w:rFonts w:cs="B Titr" w:eastAsiaTheme="majorEastAsia"/>
      <w:color w:val="323E4F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0B75C1"/>
    <w:rPr>
      <w:rFonts w:cs="B Titr" w:asciiTheme="majorHAnsi" w:hAnsiTheme="majorHAnsi" w:eastAsiaTheme="majorEastAsia"/>
      <w:color w:val="323E4F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0B75C1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B75C1"/>
    <w:rPr>
      <w:rFonts w:cs="B Nazanin" w:asciiTheme="majorHAnsi" w:hAnsiTheme="majorHAnsi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B75C1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B75C1"/>
    <w:rPr>
      <w:rFonts w:cs="B Nazanin" w:asciiTheme="majorHAnsi" w:hAnsiTheme="majorHAnsi"/>
      <w:sz w:val="24"/>
      <w:szCs w:val="24"/>
    </w:rPr>
  </w:style>
  <w:style w:type="paragraph" w:styleId="ListParagraph">
    <w:name w:val="List Paragraph"/>
    <w:basedOn w:val="Normal"/>
    <w:uiPriority w:val="34"/>
    <w:qFormat/>
    <w:rsid w:val="000B75C1"/>
    <w:pPr>
      <w:ind w:left="720"/>
      <w:contextualSpacing/>
    </w:pPr>
  </w:style>
  <w:style w:type="table" w:styleId="TableGrid">
    <w:name w:val="Table Grid"/>
    <w:basedOn w:val="TableNormal"/>
    <w:uiPriority w:val="59"/>
    <w:rsid w:val="000B75C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ormalWeb">
    <w:name w:val="Normal (Web)"/>
    <w:basedOn w:val="Normal"/>
    <w:uiPriority w:val="99"/>
    <w:semiHidden/>
    <w:unhideWhenUsed/>
    <w:rsid w:val="000B75C1"/>
    <w:pPr>
      <w:spacing w:before="100" w:beforeAutospacing="1" w:after="100" w:afterAutospacing="1" w:line="240" w:lineRule="auto"/>
    </w:pPr>
    <w:rPr>
      <w:rFonts w:ascii="Times New Roman" w:hAnsi="Times New Roman" w:cs="Times New Roman"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75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0B75C1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0B75C1"/>
    <w:pPr>
      <w:spacing w:after="0" w:line="240" w:lineRule="auto"/>
      <w:jc w:val="center"/>
    </w:pPr>
    <w:rPr>
      <w:b/>
      <w:bCs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B75C1"/>
    <w:rPr>
      <w:color w:val="0563C1" w:themeColor="hyperlink"/>
      <w:u w:val="single"/>
    </w:rPr>
  </w:style>
  <w:style w:type="paragraph" w:styleId="Code" w:customStyle="1">
    <w:name w:val="Code"/>
    <w:basedOn w:val="Normal"/>
    <w:link w:val="CodeChar"/>
    <w:qFormat/>
    <w:rsid w:val="000B75C1"/>
    <w:pPr>
      <w:bidi w:val="0"/>
      <w:spacing w:after="0" w:line="240" w:lineRule="auto"/>
      <w:jc w:val="left"/>
    </w:pPr>
    <w:rPr>
      <w:rFonts w:ascii="Courier New" w:hAnsi="Courier New" w:cs="Courier New"/>
      <w:b/>
      <w:bCs/>
      <w:lang w:bidi="fa-IR"/>
    </w:rPr>
  </w:style>
  <w:style w:type="character" w:styleId="CodeChar" w:customStyle="1">
    <w:name w:val="Code Char"/>
    <w:basedOn w:val="DefaultParagraphFont"/>
    <w:link w:val="Code"/>
    <w:rsid w:val="000B75C1"/>
    <w:rPr>
      <w:rFonts w:ascii="Courier New" w:hAnsi="Courier New" w:cs="Courier New"/>
      <w:b/>
      <w:bCs/>
      <w:sz w:val="24"/>
      <w:szCs w:val="24"/>
      <w:lang w:bidi="fa-IR"/>
    </w:rPr>
  </w:style>
  <w:style w:type="character" w:styleId="PlaceholderText">
    <w:name w:val="Placeholder Text"/>
    <w:basedOn w:val="DefaultParagraphFont"/>
    <w:uiPriority w:val="99"/>
    <w:semiHidden/>
    <w:rsid w:val="000B75C1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0B75C1"/>
    <w:pPr>
      <w:bidi w:val="0"/>
      <w:jc w:val="left"/>
      <w:outlineLvl w:val="9"/>
    </w:pPr>
    <w:rPr>
      <w:rFonts w:cstheme="majorBidi"/>
      <w:color w:val="2E74B5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B75C1"/>
    <w:pPr>
      <w:tabs>
        <w:tab w:val="left" w:pos="990"/>
        <w:tab w:val="right" w:leader="dot" w:pos="1007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0B75C1"/>
    <w:pPr>
      <w:tabs>
        <w:tab w:val="left" w:pos="630"/>
        <w:tab w:val="right" w:leader="dot" w:pos="10070"/>
      </w:tabs>
      <w:spacing w:after="100"/>
      <w:ind w:left="240"/>
      <w:jc w:val="left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0B75C1"/>
    <w:pPr>
      <w:bidi w:val="0"/>
      <w:spacing w:after="100"/>
      <w:ind w:left="440"/>
      <w:jc w:val="left"/>
    </w:pPr>
    <w:rPr>
      <w:rFonts w:asciiTheme="minorHAnsi" w:hAnsiTheme="minorHAnsi" w:eastAsiaTheme="minorEastAsia" w:cstheme="minorBidi"/>
      <w:sz w:val="22"/>
      <w:szCs w:val="22"/>
      <w:lang w:eastAsia="ja-JP"/>
    </w:rPr>
  </w:style>
  <w:style w:type="paragraph" w:styleId="TOC4">
    <w:name w:val="toc 4"/>
    <w:basedOn w:val="Normal"/>
    <w:next w:val="Normal"/>
    <w:autoRedefine/>
    <w:uiPriority w:val="39"/>
    <w:unhideWhenUsed/>
    <w:rsid w:val="000B75C1"/>
    <w:pPr>
      <w:bidi w:val="0"/>
      <w:spacing w:after="100"/>
      <w:ind w:left="660"/>
      <w:jc w:val="left"/>
    </w:pPr>
    <w:rPr>
      <w:rFonts w:asciiTheme="minorHAnsi" w:hAnsiTheme="minorHAnsi" w:eastAsiaTheme="minorEastAsia" w:cstheme="minorBid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0B75C1"/>
    <w:pPr>
      <w:bidi w:val="0"/>
      <w:spacing w:after="100"/>
      <w:ind w:left="880"/>
      <w:jc w:val="left"/>
    </w:pPr>
    <w:rPr>
      <w:rFonts w:asciiTheme="minorHAnsi" w:hAnsiTheme="minorHAnsi" w:eastAsiaTheme="minorEastAsia" w:cstheme="minorBid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0B75C1"/>
    <w:pPr>
      <w:bidi w:val="0"/>
      <w:spacing w:after="100"/>
      <w:ind w:left="1100"/>
      <w:jc w:val="left"/>
    </w:pPr>
    <w:rPr>
      <w:rFonts w:asciiTheme="minorHAnsi" w:hAnsiTheme="minorHAnsi" w:eastAsiaTheme="minorEastAsia" w:cstheme="minorBid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0B75C1"/>
    <w:pPr>
      <w:bidi w:val="0"/>
      <w:spacing w:after="100"/>
      <w:ind w:left="1320"/>
      <w:jc w:val="left"/>
    </w:pPr>
    <w:rPr>
      <w:rFonts w:asciiTheme="minorHAnsi" w:hAnsiTheme="minorHAnsi" w:eastAsiaTheme="minorEastAsia" w:cstheme="minorBid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0B75C1"/>
    <w:pPr>
      <w:bidi w:val="0"/>
      <w:spacing w:after="100"/>
      <w:ind w:left="1540"/>
      <w:jc w:val="left"/>
    </w:pPr>
    <w:rPr>
      <w:rFonts w:asciiTheme="minorHAnsi" w:hAnsiTheme="minorHAnsi" w:eastAsiaTheme="minorEastAsia" w:cstheme="minorBid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0B75C1"/>
    <w:pPr>
      <w:bidi w:val="0"/>
      <w:spacing w:after="100"/>
      <w:ind w:left="1760"/>
      <w:jc w:val="left"/>
    </w:pPr>
    <w:rPr>
      <w:rFonts w:asciiTheme="minorHAnsi" w:hAnsiTheme="minorHAnsi" w:eastAsiaTheme="minorEastAsia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11" /><Relationship Type="http://schemas.openxmlformats.org/officeDocument/2006/relationships/image" Target="media/image6.png" Id="rId10" /><Relationship Type="http://schemas.openxmlformats.org/officeDocument/2006/relationships/webSettings" Target="webSettings.xml" Id="rId4" /><Relationship Type="http://schemas.openxmlformats.org/officeDocument/2006/relationships/image" Target="media/image5.png" Id="rId9" /><Relationship Type="http://schemas.openxmlformats.org/officeDocument/2006/relationships/header" Target="/word/header.xml" Id="R70d2d67d5c774e74" /><Relationship Type="http://schemas.openxmlformats.org/officeDocument/2006/relationships/footer" Target="/word/footer.xml" Id="Rd3fc37e00228492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MohammadAmin Fazli</dc:creator>
  <keywords/>
  <dc:description/>
  <lastModifiedBy>Vahid Balazadeh</lastModifiedBy>
  <revision>3</revision>
  <dcterms:created xsi:type="dcterms:W3CDTF">2017-10-22T15:18:00.0000000Z</dcterms:created>
  <dcterms:modified xsi:type="dcterms:W3CDTF">2018-06-01T07:13:10.5909562Z</dcterms:modified>
</coreProperties>
</file>