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3B52BC" w14:textId="77777777" w:rsidR="00B85EE8" w:rsidRPr="00D12E00" w:rsidRDefault="00B85EE8" w:rsidP="00B85EE8">
      <w:pPr>
        <w:jc w:val="center"/>
        <w:rPr>
          <w:rFonts w:ascii="Arial" w:hAnsi="Arial" w:cs="Arial"/>
          <w:b/>
          <w:sz w:val="40"/>
          <w:szCs w:val="28"/>
          <w:highlight w:val="yellow"/>
        </w:rPr>
      </w:pPr>
      <w:bookmarkStart w:id="0" w:name="_Toc498972443"/>
      <w:bookmarkStart w:id="1" w:name="_Toc498972951"/>
      <w:bookmarkStart w:id="2" w:name="_Toc498973028"/>
      <w:bookmarkStart w:id="3" w:name="_Toc498973102"/>
    </w:p>
    <w:p w14:paraId="7A6EB305" w14:textId="77777777" w:rsidR="00BE58C3" w:rsidRPr="00BE58C3" w:rsidRDefault="00BE58C3" w:rsidP="00BE58C3">
      <w:pPr>
        <w:jc w:val="center"/>
        <w:rPr>
          <w:rFonts w:ascii="Times New Roman" w:hAnsi="Times New Roman" w:cs="Times New Roman"/>
          <w:b/>
          <w:sz w:val="28"/>
          <w:szCs w:val="28"/>
        </w:rPr>
      </w:pPr>
      <w:r w:rsidRPr="00BE58C3">
        <w:rPr>
          <w:rFonts w:ascii="Times New Roman" w:hAnsi="Times New Roman" w:cs="Times New Roman"/>
          <w:b/>
          <w:sz w:val="28"/>
          <w:szCs w:val="28"/>
        </w:rPr>
        <w:t>(Ek:RG-12/3/2020-31066)</w:t>
      </w:r>
    </w:p>
    <w:p w14:paraId="38BAFEF0" w14:textId="77777777" w:rsidR="00410D5C" w:rsidRDefault="00410D5C" w:rsidP="00B85EE8">
      <w:pPr>
        <w:jc w:val="center"/>
        <w:rPr>
          <w:rFonts w:ascii="Times New Roman" w:eastAsiaTheme="minorEastAsia" w:hAnsi="Times New Roman" w:cs="Times New Roman"/>
          <w:sz w:val="160"/>
          <w:szCs w:val="160"/>
          <w:lang w:eastAsia="tr-TR"/>
        </w:rPr>
      </w:pPr>
      <w:bookmarkStart w:id="4" w:name="_GoBack"/>
      <w:bookmarkEnd w:id="4"/>
    </w:p>
    <w:p w14:paraId="187C5197" w14:textId="7D54C949" w:rsidR="006E5693" w:rsidRDefault="00410D5C" w:rsidP="00B85EE8">
      <w:pPr>
        <w:jc w:val="center"/>
        <w:rPr>
          <w:rFonts w:ascii="Times New Roman" w:hAnsi="Times New Roman" w:cs="Times New Roman"/>
          <w:b/>
          <w:sz w:val="28"/>
          <w:szCs w:val="28"/>
        </w:rPr>
      </w:pPr>
      <w:r>
        <w:rPr>
          <w:rFonts w:ascii="Times New Roman" w:eastAsiaTheme="minorEastAsia" w:hAnsi="Times New Roman" w:cs="Times New Roman"/>
          <w:sz w:val="160"/>
          <w:szCs w:val="160"/>
          <w:lang w:eastAsia="tr-TR"/>
        </w:rPr>
        <w:t>20.</w:t>
      </w:r>
    </w:p>
    <w:p w14:paraId="7452CBE5" w14:textId="77777777" w:rsidR="006E5693" w:rsidRDefault="006E5693" w:rsidP="00B85EE8">
      <w:pPr>
        <w:jc w:val="center"/>
        <w:rPr>
          <w:rFonts w:ascii="Times New Roman" w:hAnsi="Times New Roman" w:cs="Times New Roman"/>
          <w:b/>
          <w:sz w:val="28"/>
          <w:szCs w:val="28"/>
        </w:rPr>
      </w:pPr>
    </w:p>
    <w:p w14:paraId="2764F951" w14:textId="77777777" w:rsidR="006E5693" w:rsidRDefault="006E5693" w:rsidP="00B85EE8">
      <w:pPr>
        <w:jc w:val="center"/>
        <w:rPr>
          <w:rFonts w:ascii="Times New Roman" w:hAnsi="Times New Roman" w:cs="Times New Roman"/>
          <w:b/>
          <w:sz w:val="28"/>
          <w:szCs w:val="28"/>
        </w:rPr>
      </w:pPr>
    </w:p>
    <w:p w14:paraId="45AA6103" w14:textId="77777777" w:rsidR="006E5693" w:rsidRPr="00B85EE8" w:rsidRDefault="006E5693" w:rsidP="00B85EE8">
      <w:pPr>
        <w:jc w:val="center"/>
        <w:rPr>
          <w:rFonts w:ascii="Times New Roman" w:hAnsi="Times New Roman" w:cs="Times New Roman"/>
          <w:b/>
          <w:sz w:val="28"/>
          <w:szCs w:val="28"/>
        </w:rPr>
      </w:pPr>
    </w:p>
    <w:p w14:paraId="1D203728" w14:textId="6B1AEA01" w:rsidR="00CB39BC" w:rsidRDefault="00410D5C" w:rsidP="004C1291">
      <w:pPr>
        <w:pStyle w:val="Balk1"/>
        <w:spacing w:before="0"/>
        <w:jc w:val="center"/>
        <w:rPr>
          <w:rFonts w:ascii="Times New Roman" w:eastAsiaTheme="minorHAnsi" w:hAnsi="Times New Roman" w:cs="Times New Roman"/>
          <w:color w:val="auto"/>
          <w:sz w:val="60"/>
          <w:szCs w:val="60"/>
        </w:rPr>
      </w:pPr>
      <w:bookmarkStart w:id="5" w:name="_Toc33783911"/>
      <w:bookmarkStart w:id="6" w:name="_Toc27039166"/>
      <w:bookmarkStart w:id="7" w:name="_Toc33777301"/>
      <w:r w:rsidRPr="00410D5C">
        <w:rPr>
          <w:rFonts w:ascii="Times New Roman" w:eastAsiaTheme="minorHAnsi" w:hAnsi="Times New Roman" w:cs="Times New Roman"/>
          <w:color w:val="auto"/>
          <w:sz w:val="60"/>
          <w:szCs w:val="60"/>
        </w:rPr>
        <w:t>SİLİNDİRLE SIKIŞTIRILMIŞ BETON YOL</w:t>
      </w:r>
      <w:bookmarkEnd w:id="5"/>
    </w:p>
    <w:p w14:paraId="4334A6B2" w14:textId="56C34AFA" w:rsidR="00B85EE8" w:rsidRDefault="00410D5C" w:rsidP="004C1291">
      <w:pPr>
        <w:pStyle w:val="Balk1"/>
        <w:spacing w:before="0"/>
        <w:jc w:val="center"/>
        <w:rPr>
          <w:rFonts w:ascii="Times New Roman" w:eastAsiaTheme="minorHAnsi" w:hAnsi="Times New Roman" w:cs="Times New Roman"/>
          <w:color w:val="auto"/>
          <w:sz w:val="60"/>
          <w:szCs w:val="60"/>
        </w:rPr>
      </w:pPr>
      <w:bookmarkStart w:id="8" w:name="_Toc33783912"/>
      <w:r w:rsidRPr="00410D5C">
        <w:rPr>
          <w:rFonts w:ascii="Times New Roman" w:eastAsiaTheme="minorHAnsi" w:hAnsi="Times New Roman" w:cs="Times New Roman"/>
          <w:color w:val="auto"/>
          <w:sz w:val="60"/>
          <w:szCs w:val="60"/>
        </w:rPr>
        <w:t>GENEL TEKNİK ŞARTNAMESİ</w:t>
      </w:r>
      <w:bookmarkEnd w:id="6"/>
      <w:bookmarkEnd w:id="7"/>
      <w:bookmarkEnd w:id="8"/>
    </w:p>
    <w:p w14:paraId="1ECF6A35" w14:textId="78036796" w:rsidR="00C82144" w:rsidRDefault="00C82144" w:rsidP="00C82144"/>
    <w:p w14:paraId="35A9EDF0" w14:textId="12874A3E" w:rsidR="00C82144" w:rsidRDefault="00C82144" w:rsidP="00C82144"/>
    <w:p w14:paraId="6B37EC83" w14:textId="77777777" w:rsidR="00C82144" w:rsidRPr="00C82144" w:rsidRDefault="00C82144" w:rsidP="00C82144"/>
    <w:p w14:paraId="55EBC571" w14:textId="77777777" w:rsidR="00B85EE8" w:rsidRPr="00410D5C" w:rsidRDefault="00B85EE8" w:rsidP="00410D5C">
      <w:pPr>
        <w:spacing w:after="0"/>
        <w:jc w:val="center"/>
        <w:rPr>
          <w:rFonts w:ascii="Arial" w:hAnsi="Arial" w:cs="Arial"/>
          <w:b/>
          <w:sz w:val="60"/>
          <w:szCs w:val="60"/>
        </w:rPr>
      </w:pPr>
    </w:p>
    <w:p w14:paraId="51026487" w14:textId="77777777" w:rsidR="006E5693" w:rsidRDefault="006E5693" w:rsidP="00B85EE8">
      <w:pPr>
        <w:jc w:val="center"/>
        <w:rPr>
          <w:rFonts w:ascii="Arial" w:hAnsi="Arial" w:cs="Arial"/>
          <w:b/>
          <w:sz w:val="44"/>
          <w:szCs w:val="28"/>
        </w:rPr>
      </w:pPr>
    </w:p>
    <w:p w14:paraId="63D77F22" w14:textId="77777777" w:rsidR="006E5693" w:rsidRDefault="006E5693" w:rsidP="00B85EE8">
      <w:pPr>
        <w:jc w:val="center"/>
        <w:rPr>
          <w:rFonts w:ascii="Arial" w:hAnsi="Arial" w:cs="Arial"/>
          <w:b/>
          <w:sz w:val="44"/>
          <w:szCs w:val="28"/>
        </w:rPr>
      </w:pPr>
    </w:p>
    <w:p w14:paraId="1E5FA9A0" w14:textId="77777777" w:rsidR="00AD238E" w:rsidRDefault="00AD238E" w:rsidP="00AD238E">
      <w:pPr>
        <w:rPr>
          <w:rFonts w:ascii="Times New Roman" w:hAnsi="Times New Roman" w:cs="Times New Roman"/>
          <w:b/>
          <w:sz w:val="28"/>
          <w:szCs w:val="28"/>
        </w:rPr>
      </w:pPr>
    </w:p>
    <w:p w14:paraId="7BF96D9A" w14:textId="77777777" w:rsidR="00AD238E" w:rsidRDefault="00AD238E" w:rsidP="00AD238E">
      <w:pPr>
        <w:rPr>
          <w:rFonts w:ascii="Times New Roman" w:hAnsi="Times New Roman" w:cs="Times New Roman"/>
          <w:b/>
          <w:sz w:val="28"/>
          <w:szCs w:val="28"/>
        </w:rPr>
      </w:pPr>
    </w:p>
    <w:p w14:paraId="5D35315D" w14:textId="2CBE0D28" w:rsidR="006E5693" w:rsidRPr="009B631E" w:rsidRDefault="00AD238E" w:rsidP="00AD238E">
      <w:pPr>
        <w:rPr>
          <w:rFonts w:ascii="Times New Roman" w:hAnsi="Times New Roman" w:cs="Times New Roman"/>
          <w:b/>
          <w:sz w:val="28"/>
          <w:szCs w:val="28"/>
        </w:rPr>
      </w:pPr>
      <w:r w:rsidRPr="009B631E">
        <w:rPr>
          <w:rFonts w:ascii="Times New Roman" w:hAnsi="Times New Roman" w:cs="Times New Roman"/>
          <w:b/>
          <w:sz w:val="28"/>
          <w:szCs w:val="28"/>
        </w:rPr>
        <w:lastRenderedPageBreak/>
        <w:t>İÇİNDEKİLER</w:t>
      </w:r>
    </w:p>
    <w:p w14:paraId="2D1F9DD2" w14:textId="77777777" w:rsidR="00873569" w:rsidRDefault="00873569">
      <w:pPr>
        <w:pStyle w:val="T1"/>
        <w:rPr>
          <w:rStyle w:val="Kpr"/>
        </w:rPr>
      </w:pPr>
      <w:r w:rsidRPr="00873569">
        <w:fldChar w:fldCharType="begin"/>
      </w:r>
      <w:r w:rsidRPr="00873569">
        <w:instrText xml:space="preserve"> TOC \o "1-4" \n \h \z \u </w:instrText>
      </w:r>
      <w:r w:rsidRPr="00873569">
        <w:fldChar w:fldCharType="separate"/>
      </w:r>
      <w:hyperlink w:anchor="_Toc33783911" w:history="1">
        <w:r w:rsidRPr="00873569">
          <w:rPr>
            <w:rStyle w:val="Kpr"/>
          </w:rPr>
          <w:t>SİLİNDİRLE SIKIŞTIRILMIŞ BETON YOL</w:t>
        </w:r>
      </w:hyperlink>
    </w:p>
    <w:p w14:paraId="00F5BD32" w14:textId="1EAB4FC3" w:rsidR="00873569" w:rsidRPr="00873569" w:rsidRDefault="006C3DC1">
      <w:pPr>
        <w:pStyle w:val="T1"/>
        <w:rPr>
          <w:rFonts w:eastAsiaTheme="minorEastAsia"/>
          <w:b w:val="0"/>
          <w:lang w:eastAsia="tr-TR"/>
        </w:rPr>
      </w:pPr>
      <w:hyperlink w:anchor="_Toc33783912" w:history="1">
        <w:r w:rsidR="00873569" w:rsidRPr="00873569">
          <w:rPr>
            <w:rStyle w:val="Kpr"/>
          </w:rPr>
          <w:t>GENEL TEKNİK ŞARTNAMESİ</w:t>
        </w:r>
      </w:hyperlink>
    </w:p>
    <w:p w14:paraId="6E67DD69" w14:textId="77777777" w:rsidR="00873569" w:rsidRPr="00873569" w:rsidRDefault="006C3DC1">
      <w:pPr>
        <w:pStyle w:val="T1"/>
        <w:rPr>
          <w:rFonts w:eastAsiaTheme="minorEastAsia"/>
          <w:b w:val="0"/>
          <w:lang w:eastAsia="tr-TR"/>
        </w:rPr>
      </w:pPr>
      <w:hyperlink w:anchor="_Toc33783913" w:history="1">
        <w:r w:rsidR="00873569" w:rsidRPr="00873569">
          <w:rPr>
            <w:rStyle w:val="Kpr"/>
          </w:rPr>
          <w:t>20.02. Tanımlar</w:t>
        </w:r>
      </w:hyperlink>
    </w:p>
    <w:p w14:paraId="21A5F278" w14:textId="77777777" w:rsidR="00873569" w:rsidRPr="00873569" w:rsidRDefault="006C3DC1">
      <w:pPr>
        <w:pStyle w:val="T2"/>
        <w:tabs>
          <w:tab w:val="right" w:leader="dot" w:pos="9062"/>
        </w:tabs>
        <w:rPr>
          <w:rFonts w:ascii="Times New Roman" w:eastAsiaTheme="minorEastAsia" w:hAnsi="Times New Roman" w:cs="Times New Roman"/>
          <w:noProof/>
          <w:sz w:val="24"/>
          <w:szCs w:val="24"/>
          <w:lang w:eastAsia="tr-TR"/>
        </w:rPr>
      </w:pPr>
      <w:hyperlink w:anchor="_Toc33783914" w:history="1">
        <w:r w:rsidR="00873569" w:rsidRPr="00873569">
          <w:rPr>
            <w:rStyle w:val="Kpr"/>
            <w:rFonts w:ascii="Times New Roman" w:hAnsi="Times New Roman" w:cs="Times New Roman"/>
            <w:noProof/>
            <w:sz w:val="24"/>
            <w:szCs w:val="24"/>
          </w:rPr>
          <w:t>20.02.01. Silindirle Sıkıştırılmış Beton (SSB) Yol</w:t>
        </w:r>
      </w:hyperlink>
    </w:p>
    <w:p w14:paraId="7653A534" w14:textId="77777777" w:rsidR="00873569" w:rsidRPr="00873569" w:rsidRDefault="006C3DC1">
      <w:pPr>
        <w:pStyle w:val="T2"/>
        <w:tabs>
          <w:tab w:val="right" w:leader="dot" w:pos="9062"/>
        </w:tabs>
        <w:rPr>
          <w:rFonts w:ascii="Times New Roman" w:eastAsiaTheme="minorEastAsia" w:hAnsi="Times New Roman" w:cs="Times New Roman"/>
          <w:noProof/>
          <w:sz w:val="24"/>
          <w:szCs w:val="24"/>
          <w:lang w:eastAsia="tr-TR"/>
        </w:rPr>
      </w:pPr>
      <w:hyperlink w:anchor="_Toc33783915" w:history="1">
        <w:r w:rsidR="00873569" w:rsidRPr="00873569">
          <w:rPr>
            <w:rStyle w:val="Kpr"/>
            <w:rFonts w:ascii="Times New Roman" w:hAnsi="Times New Roman" w:cs="Times New Roman"/>
            <w:noProof/>
            <w:sz w:val="24"/>
            <w:szCs w:val="24"/>
          </w:rPr>
          <w:t>20.02.02. Malzemeler</w:t>
        </w:r>
      </w:hyperlink>
    </w:p>
    <w:p w14:paraId="01F5C444" w14:textId="77777777" w:rsidR="00873569" w:rsidRPr="00873569" w:rsidRDefault="006C3DC1">
      <w:pPr>
        <w:pStyle w:val="T3"/>
        <w:tabs>
          <w:tab w:val="right" w:leader="dot" w:pos="9062"/>
        </w:tabs>
        <w:rPr>
          <w:rFonts w:ascii="Times New Roman" w:eastAsiaTheme="minorEastAsia" w:hAnsi="Times New Roman" w:cs="Times New Roman"/>
          <w:noProof/>
          <w:sz w:val="24"/>
          <w:szCs w:val="24"/>
          <w:lang w:eastAsia="tr-TR"/>
        </w:rPr>
      </w:pPr>
      <w:hyperlink w:anchor="_Toc33783916" w:history="1">
        <w:r w:rsidR="00873569" w:rsidRPr="00873569">
          <w:rPr>
            <w:rStyle w:val="Kpr"/>
            <w:rFonts w:ascii="Times New Roman" w:hAnsi="Times New Roman" w:cs="Times New Roman"/>
            <w:noProof/>
            <w:sz w:val="24"/>
            <w:szCs w:val="24"/>
          </w:rPr>
          <w:t>20.02.02.01. Agrega</w:t>
        </w:r>
      </w:hyperlink>
    </w:p>
    <w:p w14:paraId="4C77084B" w14:textId="77777777" w:rsidR="00873569" w:rsidRPr="00873569" w:rsidRDefault="006C3DC1">
      <w:pPr>
        <w:pStyle w:val="T3"/>
        <w:tabs>
          <w:tab w:val="right" w:leader="dot" w:pos="9062"/>
        </w:tabs>
        <w:rPr>
          <w:rFonts w:ascii="Times New Roman" w:eastAsiaTheme="minorEastAsia" w:hAnsi="Times New Roman" w:cs="Times New Roman"/>
          <w:noProof/>
          <w:sz w:val="24"/>
          <w:szCs w:val="24"/>
          <w:lang w:eastAsia="tr-TR"/>
        </w:rPr>
      </w:pPr>
      <w:hyperlink w:anchor="_Toc33783917" w:history="1">
        <w:r w:rsidR="00873569" w:rsidRPr="00873569">
          <w:rPr>
            <w:rStyle w:val="Kpr"/>
            <w:rFonts w:ascii="Times New Roman" w:hAnsi="Times New Roman" w:cs="Times New Roman"/>
            <w:noProof/>
            <w:sz w:val="24"/>
            <w:szCs w:val="24"/>
          </w:rPr>
          <w:t>20.02.02.02. Çimento</w:t>
        </w:r>
      </w:hyperlink>
    </w:p>
    <w:p w14:paraId="0D8609CE" w14:textId="77777777" w:rsidR="00873569" w:rsidRPr="00873569" w:rsidRDefault="006C3DC1">
      <w:pPr>
        <w:pStyle w:val="T3"/>
        <w:tabs>
          <w:tab w:val="right" w:leader="dot" w:pos="9062"/>
        </w:tabs>
        <w:rPr>
          <w:rFonts w:ascii="Times New Roman" w:eastAsiaTheme="minorEastAsia" w:hAnsi="Times New Roman" w:cs="Times New Roman"/>
          <w:noProof/>
          <w:sz w:val="24"/>
          <w:szCs w:val="24"/>
          <w:lang w:eastAsia="tr-TR"/>
        </w:rPr>
      </w:pPr>
      <w:hyperlink w:anchor="_Toc33783918" w:history="1">
        <w:r w:rsidR="00873569" w:rsidRPr="00873569">
          <w:rPr>
            <w:rStyle w:val="Kpr"/>
            <w:rFonts w:ascii="Times New Roman" w:hAnsi="Times New Roman" w:cs="Times New Roman"/>
            <w:noProof/>
            <w:sz w:val="24"/>
            <w:szCs w:val="24"/>
          </w:rPr>
          <w:t>20.02.02.03. Su</w:t>
        </w:r>
      </w:hyperlink>
    </w:p>
    <w:p w14:paraId="6A32E52C" w14:textId="77777777" w:rsidR="00873569" w:rsidRPr="00873569" w:rsidRDefault="006C3DC1">
      <w:pPr>
        <w:pStyle w:val="T3"/>
        <w:tabs>
          <w:tab w:val="right" w:leader="dot" w:pos="9062"/>
        </w:tabs>
        <w:rPr>
          <w:rFonts w:ascii="Times New Roman" w:eastAsiaTheme="minorEastAsia" w:hAnsi="Times New Roman" w:cs="Times New Roman"/>
          <w:noProof/>
          <w:sz w:val="24"/>
          <w:szCs w:val="24"/>
          <w:lang w:eastAsia="tr-TR"/>
        </w:rPr>
      </w:pPr>
      <w:hyperlink w:anchor="_Toc33783919" w:history="1">
        <w:r w:rsidR="00873569" w:rsidRPr="00873569">
          <w:rPr>
            <w:rStyle w:val="Kpr"/>
            <w:rFonts w:ascii="Times New Roman" w:hAnsi="Times New Roman" w:cs="Times New Roman"/>
            <w:noProof/>
            <w:sz w:val="24"/>
            <w:szCs w:val="24"/>
          </w:rPr>
          <w:t>20.02.02.04. Katkı Malzemeleri</w:t>
        </w:r>
      </w:hyperlink>
    </w:p>
    <w:p w14:paraId="3D8EB1CF" w14:textId="77777777" w:rsidR="00873569" w:rsidRPr="00873569" w:rsidRDefault="006C3DC1">
      <w:pPr>
        <w:pStyle w:val="T3"/>
        <w:tabs>
          <w:tab w:val="right" w:leader="dot" w:pos="9062"/>
        </w:tabs>
        <w:rPr>
          <w:rFonts w:ascii="Times New Roman" w:eastAsiaTheme="minorEastAsia" w:hAnsi="Times New Roman" w:cs="Times New Roman"/>
          <w:noProof/>
          <w:sz w:val="24"/>
          <w:szCs w:val="24"/>
          <w:lang w:eastAsia="tr-TR"/>
        </w:rPr>
      </w:pPr>
      <w:hyperlink w:anchor="_Toc33783920" w:history="1">
        <w:r w:rsidR="00873569" w:rsidRPr="00873569">
          <w:rPr>
            <w:rStyle w:val="Kpr"/>
            <w:rFonts w:ascii="Times New Roman" w:hAnsi="Times New Roman" w:cs="Times New Roman"/>
            <w:noProof/>
            <w:sz w:val="24"/>
            <w:szCs w:val="24"/>
          </w:rPr>
          <w:t>20.02.02.05. Kür Malzemeleri</w:t>
        </w:r>
      </w:hyperlink>
    </w:p>
    <w:p w14:paraId="26483076" w14:textId="77777777" w:rsidR="00873569" w:rsidRPr="00873569" w:rsidRDefault="006C3DC1">
      <w:pPr>
        <w:pStyle w:val="T3"/>
        <w:tabs>
          <w:tab w:val="right" w:leader="dot" w:pos="9062"/>
        </w:tabs>
        <w:rPr>
          <w:rFonts w:ascii="Times New Roman" w:eastAsiaTheme="minorEastAsia" w:hAnsi="Times New Roman" w:cs="Times New Roman"/>
          <w:noProof/>
          <w:sz w:val="24"/>
          <w:szCs w:val="24"/>
          <w:lang w:eastAsia="tr-TR"/>
        </w:rPr>
      </w:pPr>
      <w:hyperlink w:anchor="_Toc33783921" w:history="1">
        <w:r w:rsidR="00873569" w:rsidRPr="00873569">
          <w:rPr>
            <w:rStyle w:val="Kpr"/>
            <w:rFonts w:ascii="Times New Roman" w:hAnsi="Times New Roman" w:cs="Times New Roman"/>
            <w:noProof/>
            <w:sz w:val="24"/>
            <w:szCs w:val="24"/>
          </w:rPr>
          <w:t>20.02.02.06. Derz Dolgu Malzemeleri</w:t>
        </w:r>
      </w:hyperlink>
    </w:p>
    <w:p w14:paraId="3A77E5AD" w14:textId="77777777" w:rsidR="00873569" w:rsidRPr="00873569" w:rsidRDefault="006C3DC1">
      <w:pPr>
        <w:pStyle w:val="T3"/>
        <w:tabs>
          <w:tab w:val="right" w:leader="dot" w:pos="9062"/>
        </w:tabs>
        <w:rPr>
          <w:rFonts w:ascii="Times New Roman" w:eastAsiaTheme="minorEastAsia" w:hAnsi="Times New Roman" w:cs="Times New Roman"/>
          <w:noProof/>
          <w:sz w:val="24"/>
          <w:szCs w:val="24"/>
          <w:lang w:eastAsia="tr-TR"/>
        </w:rPr>
      </w:pPr>
      <w:hyperlink w:anchor="_Toc33783922" w:history="1">
        <w:r w:rsidR="00873569" w:rsidRPr="00873569">
          <w:rPr>
            <w:rStyle w:val="Kpr"/>
            <w:rFonts w:ascii="Times New Roman" w:hAnsi="Times New Roman" w:cs="Times New Roman"/>
            <w:noProof/>
            <w:sz w:val="24"/>
            <w:szCs w:val="24"/>
          </w:rPr>
          <w:t>20.02.02.07. Lifler</w:t>
        </w:r>
      </w:hyperlink>
    </w:p>
    <w:p w14:paraId="24B2EA47" w14:textId="77777777" w:rsidR="00873569" w:rsidRPr="00873569" w:rsidRDefault="006C3DC1">
      <w:pPr>
        <w:pStyle w:val="T3"/>
        <w:tabs>
          <w:tab w:val="right" w:leader="dot" w:pos="9062"/>
        </w:tabs>
        <w:rPr>
          <w:rFonts w:ascii="Times New Roman" w:eastAsiaTheme="minorEastAsia" w:hAnsi="Times New Roman" w:cs="Times New Roman"/>
          <w:noProof/>
          <w:sz w:val="24"/>
          <w:szCs w:val="24"/>
          <w:lang w:eastAsia="tr-TR"/>
        </w:rPr>
      </w:pPr>
      <w:hyperlink w:anchor="_Toc33783923" w:history="1">
        <w:r w:rsidR="00873569" w:rsidRPr="00873569">
          <w:rPr>
            <w:rStyle w:val="Kpr"/>
            <w:rFonts w:ascii="Times New Roman" w:hAnsi="Times New Roman" w:cs="Times New Roman"/>
            <w:noProof/>
            <w:sz w:val="24"/>
            <w:szCs w:val="24"/>
          </w:rPr>
          <w:t>20.02.02.08. Uçucu Kül</w:t>
        </w:r>
      </w:hyperlink>
    </w:p>
    <w:p w14:paraId="7ED263C1" w14:textId="77777777" w:rsidR="00873569" w:rsidRPr="00873569" w:rsidRDefault="006C3DC1">
      <w:pPr>
        <w:pStyle w:val="T1"/>
        <w:rPr>
          <w:rFonts w:eastAsiaTheme="minorEastAsia"/>
          <w:b w:val="0"/>
          <w:lang w:eastAsia="tr-TR"/>
        </w:rPr>
      </w:pPr>
      <w:hyperlink w:anchor="_Toc33783924" w:history="1">
        <w:r w:rsidR="00873569" w:rsidRPr="00873569">
          <w:rPr>
            <w:rStyle w:val="Kpr"/>
          </w:rPr>
          <w:t>20.03. Uygulama Esasları</w:t>
        </w:r>
      </w:hyperlink>
    </w:p>
    <w:p w14:paraId="6849EBA1" w14:textId="77777777" w:rsidR="00873569" w:rsidRPr="00873569" w:rsidRDefault="006C3DC1">
      <w:pPr>
        <w:pStyle w:val="T2"/>
        <w:tabs>
          <w:tab w:val="right" w:leader="dot" w:pos="9062"/>
        </w:tabs>
        <w:rPr>
          <w:rFonts w:ascii="Times New Roman" w:eastAsiaTheme="minorEastAsia" w:hAnsi="Times New Roman" w:cs="Times New Roman"/>
          <w:noProof/>
          <w:sz w:val="24"/>
          <w:szCs w:val="24"/>
          <w:lang w:eastAsia="tr-TR"/>
        </w:rPr>
      </w:pPr>
      <w:hyperlink w:anchor="_Toc33783925" w:history="1">
        <w:r w:rsidR="00873569" w:rsidRPr="00873569">
          <w:rPr>
            <w:rStyle w:val="Kpr"/>
            <w:rFonts w:ascii="Times New Roman" w:hAnsi="Times New Roman" w:cs="Times New Roman"/>
            <w:noProof/>
            <w:sz w:val="24"/>
            <w:szCs w:val="24"/>
          </w:rPr>
          <w:t>20.03.01. Karışım Oranları</w:t>
        </w:r>
      </w:hyperlink>
    </w:p>
    <w:p w14:paraId="76E17DE4" w14:textId="77777777" w:rsidR="00873569" w:rsidRPr="00873569" w:rsidRDefault="006C3DC1">
      <w:pPr>
        <w:pStyle w:val="T2"/>
        <w:tabs>
          <w:tab w:val="right" w:leader="dot" w:pos="9062"/>
        </w:tabs>
        <w:rPr>
          <w:rFonts w:ascii="Times New Roman" w:eastAsiaTheme="minorEastAsia" w:hAnsi="Times New Roman" w:cs="Times New Roman"/>
          <w:noProof/>
          <w:sz w:val="24"/>
          <w:szCs w:val="24"/>
          <w:lang w:eastAsia="tr-TR"/>
        </w:rPr>
      </w:pPr>
      <w:hyperlink w:anchor="_Toc33783926" w:history="1">
        <w:r w:rsidR="00873569" w:rsidRPr="00873569">
          <w:rPr>
            <w:rStyle w:val="Kpr"/>
            <w:rFonts w:ascii="Times New Roman" w:hAnsi="Times New Roman" w:cs="Times New Roman"/>
            <w:noProof/>
            <w:sz w:val="24"/>
            <w:szCs w:val="24"/>
          </w:rPr>
          <w:t>20.03.02. Yapım Metotları</w:t>
        </w:r>
      </w:hyperlink>
    </w:p>
    <w:p w14:paraId="43A77E14" w14:textId="77777777" w:rsidR="00873569" w:rsidRPr="00873569" w:rsidRDefault="006C3DC1">
      <w:pPr>
        <w:pStyle w:val="T2"/>
        <w:tabs>
          <w:tab w:val="right" w:leader="dot" w:pos="9062"/>
        </w:tabs>
        <w:rPr>
          <w:rFonts w:ascii="Times New Roman" w:eastAsiaTheme="minorEastAsia" w:hAnsi="Times New Roman" w:cs="Times New Roman"/>
          <w:noProof/>
          <w:sz w:val="24"/>
          <w:szCs w:val="24"/>
          <w:lang w:eastAsia="tr-TR"/>
        </w:rPr>
      </w:pPr>
      <w:hyperlink w:anchor="_Toc33783927" w:history="1">
        <w:r w:rsidR="00873569" w:rsidRPr="00873569">
          <w:rPr>
            <w:rStyle w:val="Kpr"/>
            <w:rFonts w:ascii="Times New Roman" w:hAnsi="Times New Roman" w:cs="Times New Roman"/>
            <w:noProof/>
            <w:sz w:val="24"/>
            <w:szCs w:val="24"/>
          </w:rPr>
          <w:t>20.03.03. Karıştırma</w:t>
        </w:r>
      </w:hyperlink>
    </w:p>
    <w:p w14:paraId="0B9C8EA0" w14:textId="77777777" w:rsidR="00873569" w:rsidRPr="00873569" w:rsidRDefault="006C3DC1">
      <w:pPr>
        <w:pStyle w:val="T2"/>
        <w:tabs>
          <w:tab w:val="right" w:leader="dot" w:pos="9062"/>
        </w:tabs>
        <w:rPr>
          <w:rFonts w:ascii="Times New Roman" w:eastAsiaTheme="minorEastAsia" w:hAnsi="Times New Roman" w:cs="Times New Roman"/>
          <w:noProof/>
          <w:sz w:val="24"/>
          <w:szCs w:val="24"/>
          <w:lang w:eastAsia="tr-TR"/>
        </w:rPr>
      </w:pPr>
      <w:hyperlink w:anchor="_Toc33783928" w:history="1">
        <w:r w:rsidR="00873569" w:rsidRPr="00873569">
          <w:rPr>
            <w:rStyle w:val="Kpr"/>
            <w:rFonts w:ascii="Times New Roman" w:hAnsi="Times New Roman" w:cs="Times New Roman"/>
            <w:noProof/>
            <w:sz w:val="24"/>
            <w:szCs w:val="24"/>
          </w:rPr>
          <w:t>20.03.04. Karışımın İşyerine Taşınması</w:t>
        </w:r>
      </w:hyperlink>
    </w:p>
    <w:p w14:paraId="10183CEF" w14:textId="77777777" w:rsidR="00873569" w:rsidRPr="00873569" w:rsidRDefault="006C3DC1">
      <w:pPr>
        <w:pStyle w:val="T2"/>
        <w:tabs>
          <w:tab w:val="right" w:leader="dot" w:pos="9062"/>
        </w:tabs>
        <w:rPr>
          <w:rFonts w:ascii="Times New Roman" w:eastAsiaTheme="minorEastAsia" w:hAnsi="Times New Roman" w:cs="Times New Roman"/>
          <w:noProof/>
          <w:sz w:val="24"/>
          <w:szCs w:val="24"/>
          <w:lang w:eastAsia="tr-TR"/>
        </w:rPr>
      </w:pPr>
      <w:hyperlink w:anchor="_Toc33783929" w:history="1">
        <w:r w:rsidR="00873569" w:rsidRPr="00873569">
          <w:rPr>
            <w:rStyle w:val="Kpr"/>
            <w:rFonts w:ascii="Times New Roman" w:hAnsi="Times New Roman" w:cs="Times New Roman"/>
            <w:noProof/>
            <w:sz w:val="24"/>
            <w:szCs w:val="24"/>
          </w:rPr>
          <w:t>20.03.05. Yol Sathının Hazırlanması</w:t>
        </w:r>
      </w:hyperlink>
    </w:p>
    <w:p w14:paraId="0CE66821" w14:textId="77777777" w:rsidR="00873569" w:rsidRPr="00873569" w:rsidRDefault="006C3DC1">
      <w:pPr>
        <w:pStyle w:val="T2"/>
        <w:tabs>
          <w:tab w:val="right" w:leader="dot" w:pos="9062"/>
        </w:tabs>
        <w:rPr>
          <w:rFonts w:ascii="Times New Roman" w:eastAsiaTheme="minorEastAsia" w:hAnsi="Times New Roman" w:cs="Times New Roman"/>
          <w:noProof/>
          <w:sz w:val="24"/>
          <w:szCs w:val="24"/>
          <w:lang w:eastAsia="tr-TR"/>
        </w:rPr>
      </w:pPr>
      <w:hyperlink w:anchor="_Toc33783930" w:history="1">
        <w:r w:rsidR="00873569" w:rsidRPr="00873569">
          <w:rPr>
            <w:rStyle w:val="Kpr"/>
            <w:rFonts w:ascii="Times New Roman" w:hAnsi="Times New Roman" w:cs="Times New Roman"/>
            <w:noProof/>
            <w:sz w:val="24"/>
            <w:szCs w:val="24"/>
          </w:rPr>
          <w:t>20.03.06. Serme</w:t>
        </w:r>
      </w:hyperlink>
    </w:p>
    <w:p w14:paraId="7E358284" w14:textId="77777777" w:rsidR="00873569" w:rsidRPr="00873569" w:rsidRDefault="006C3DC1">
      <w:pPr>
        <w:pStyle w:val="T2"/>
        <w:tabs>
          <w:tab w:val="right" w:leader="dot" w:pos="9062"/>
        </w:tabs>
        <w:rPr>
          <w:rFonts w:ascii="Times New Roman" w:eastAsiaTheme="minorEastAsia" w:hAnsi="Times New Roman" w:cs="Times New Roman"/>
          <w:noProof/>
          <w:sz w:val="24"/>
          <w:szCs w:val="24"/>
          <w:lang w:eastAsia="tr-TR"/>
        </w:rPr>
      </w:pPr>
      <w:hyperlink w:anchor="_Toc33783931" w:history="1">
        <w:r w:rsidR="00873569" w:rsidRPr="00873569">
          <w:rPr>
            <w:rStyle w:val="Kpr"/>
            <w:rFonts w:ascii="Times New Roman" w:hAnsi="Times New Roman" w:cs="Times New Roman"/>
            <w:noProof/>
            <w:sz w:val="24"/>
            <w:szCs w:val="24"/>
          </w:rPr>
          <w:t>20.03.07. Sıkıştırma</w:t>
        </w:r>
      </w:hyperlink>
    </w:p>
    <w:p w14:paraId="65DCFB8F" w14:textId="77777777" w:rsidR="00873569" w:rsidRPr="00873569" w:rsidRDefault="006C3DC1">
      <w:pPr>
        <w:pStyle w:val="T2"/>
        <w:tabs>
          <w:tab w:val="right" w:leader="dot" w:pos="9062"/>
        </w:tabs>
        <w:rPr>
          <w:rFonts w:ascii="Times New Roman" w:eastAsiaTheme="minorEastAsia" w:hAnsi="Times New Roman" w:cs="Times New Roman"/>
          <w:noProof/>
          <w:sz w:val="24"/>
          <w:szCs w:val="24"/>
          <w:lang w:eastAsia="tr-TR"/>
        </w:rPr>
      </w:pPr>
      <w:hyperlink w:anchor="_Toc33783932" w:history="1">
        <w:r w:rsidR="00873569" w:rsidRPr="00873569">
          <w:rPr>
            <w:rStyle w:val="Kpr"/>
            <w:rFonts w:ascii="Times New Roman" w:hAnsi="Times New Roman" w:cs="Times New Roman"/>
            <w:noProof/>
            <w:sz w:val="24"/>
            <w:szCs w:val="24"/>
          </w:rPr>
          <w:t>20.03.08. Derzler</w:t>
        </w:r>
      </w:hyperlink>
    </w:p>
    <w:p w14:paraId="69AB95A8" w14:textId="77777777" w:rsidR="00873569" w:rsidRPr="00873569" w:rsidRDefault="006C3DC1">
      <w:pPr>
        <w:pStyle w:val="T2"/>
        <w:tabs>
          <w:tab w:val="right" w:leader="dot" w:pos="9062"/>
        </w:tabs>
        <w:rPr>
          <w:rFonts w:ascii="Times New Roman" w:eastAsiaTheme="minorEastAsia" w:hAnsi="Times New Roman" w:cs="Times New Roman"/>
          <w:noProof/>
          <w:sz w:val="24"/>
          <w:szCs w:val="24"/>
          <w:lang w:eastAsia="tr-TR"/>
        </w:rPr>
      </w:pPr>
      <w:hyperlink w:anchor="_Toc33783933" w:history="1">
        <w:r w:rsidR="00873569" w:rsidRPr="00873569">
          <w:rPr>
            <w:rStyle w:val="Kpr"/>
            <w:rFonts w:ascii="Times New Roman" w:hAnsi="Times New Roman" w:cs="Times New Roman"/>
            <w:noProof/>
            <w:sz w:val="24"/>
            <w:szCs w:val="24"/>
          </w:rPr>
          <w:t>20.03.09. Kür ve Koruma</w:t>
        </w:r>
      </w:hyperlink>
    </w:p>
    <w:p w14:paraId="76993FC5" w14:textId="77777777" w:rsidR="00873569" w:rsidRPr="00873569" w:rsidRDefault="006C3DC1">
      <w:pPr>
        <w:pStyle w:val="T2"/>
        <w:tabs>
          <w:tab w:val="right" w:leader="dot" w:pos="9062"/>
        </w:tabs>
        <w:rPr>
          <w:rFonts w:ascii="Times New Roman" w:eastAsiaTheme="minorEastAsia" w:hAnsi="Times New Roman" w:cs="Times New Roman"/>
          <w:noProof/>
          <w:sz w:val="24"/>
          <w:szCs w:val="24"/>
          <w:lang w:eastAsia="tr-TR"/>
        </w:rPr>
      </w:pPr>
      <w:hyperlink w:anchor="_Toc33783934" w:history="1">
        <w:r w:rsidR="00873569" w:rsidRPr="00873569">
          <w:rPr>
            <w:rStyle w:val="Kpr"/>
            <w:rFonts w:ascii="Times New Roman" w:hAnsi="Times New Roman" w:cs="Times New Roman"/>
            <w:noProof/>
            <w:sz w:val="24"/>
            <w:szCs w:val="24"/>
          </w:rPr>
          <w:t>20.03.10. Trafik</w:t>
        </w:r>
      </w:hyperlink>
    </w:p>
    <w:p w14:paraId="70305E6D" w14:textId="77777777" w:rsidR="00873569" w:rsidRPr="00873569" w:rsidRDefault="006C3DC1">
      <w:pPr>
        <w:pStyle w:val="T2"/>
        <w:tabs>
          <w:tab w:val="right" w:leader="dot" w:pos="9062"/>
        </w:tabs>
        <w:rPr>
          <w:rFonts w:ascii="Times New Roman" w:eastAsiaTheme="minorEastAsia" w:hAnsi="Times New Roman" w:cs="Times New Roman"/>
          <w:noProof/>
          <w:sz w:val="24"/>
          <w:szCs w:val="24"/>
          <w:lang w:eastAsia="tr-TR"/>
        </w:rPr>
      </w:pPr>
      <w:hyperlink w:anchor="_Toc33783935" w:history="1">
        <w:r w:rsidR="00873569" w:rsidRPr="00873569">
          <w:rPr>
            <w:rStyle w:val="Kpr"/>
            <w:rFonts w:ascii="Times New Roman" w:hAnsi="Times New Roman" w:cs="Times New Roman"/>
            <w:noProof/>
            <w:sz w:val="24"/>
            <w:szCs w:val="24"/>
          </w:rPr>
          <w:t>20.03.11. Kalite Kontrol</w:t>
        </w:r>
      </w:hyperlink>
    </w:p>
    <w:p w14:paraId="0AA3712A" w14:textId="77777777" w:rsidR="00873569" w:rsidRPr="00873569" w:rsidRDefault="006C3DC1">
      <w:pPr>
        <w:pStyle w:val="T2"/>
        <w:tabs>
          <w:tab w:val="right" w:leader="dot" w:pos="9062"/>
        </w:tabs>
        <w:rPr>
          <w:rFonts w:ascii="Times New Roman" w:eastAsiaTheme="minorEastAsia" w:hAnsi="Times New Roman" w:cs="Times New Roman"/>
          <w:noProof/>
          <w:sz w:val="24"/>
          <w:szCs w:val="24"/>
          <w:lang w:eastAsia="tr-TR"/>
        </w:rPr>
      </w:pPr>
      <w:hyperlink w:anchor="_Toc33783936" w:history="1">
        <w:r w:rsidR="00873569" w:rsidRPr="00873569">
          <w:rPr>
            <w:rStyle w:val="Kpr"/>
            <w:rFonts w:ascii="Times New Roman" w:hAnsi="Times New Roman" w:cs="Times New Roman"/>
            <w:noProof/>
            <w:sz w:val="24"/>
            <w:szCs w:val="24"/>
          </w:rPr>
          <w:t>20.03.12. Basınç Dayanımının Tayini</w:t>
        </w:r>
      </w:hyperlink>
    </w:p>
    <w:p w14:paraId="3B390B96" w14:textId="77777777" w:rsidR="00873569" w:rsidRPr="00873569" w:rsidRDefault="006C3DC1">
      <w:pPr>
        <w:pStyle w:val="T2"/>
        <w:tabs>
          <w:tab w:val="right" w:leader="dot" w:pos="9062"/>
        </w:tabs>
        <w:rPr>
          <w:rFonts w:ascii="Times New Roman" w:eastAsiaTheme="minorEastAsia" w:hAnsi="Times New Roman" w:cs="Times New Roman"/>
          <w:noProof/>
          <w:sz w:val="24"/>
          <w:szCs w:val="24"/>
          <w:lang w:eastAsia="tr-TR"/>
        </w:rPr>
      </w:pPr>
      <w:hyperlink w:anchor="_Toc33783937" w:history="1">
        <w:r w:rsidR="00873569" w:rsidRPr="00873569">
          <w:rPr>
            <w:rStyle w:val="Kpr"/>
            <w:rFonts w:ascii="Times New Roman" w:hAnsi="Times New Roman" w:cs="Times New Roman"/>
            <w:noProof/>
            <w:sz w:val="24"/>
            <w:szCs w:val="24"/>
          </w:rPr>
          <w:t>20.03.13. Kalınlık Kontrolü</w:t>
        </w:r>
      </w:hyperlink>
    </w:p>
    <w:p w14:paraId="167E3D3B" w14:textId="77777777" w:rsidR="00873569" w:rsidRPr="00873569" w:rsidRDefault="006C3DC1">
      <w:pPr>
        <w:pStyle w:val="T2"/>
        <w:tabs>
          <w:tab w:val="right" w:leader="dot" w:pos="9062"/>
        </w:tabs>
        <w:rPr>
          <w:rFonts w:ascii="Times New Roman" w:eastAsiaTheme="minorEastAsia" w:hAnsi="Times New Roman" w:cs="Times New Roman"/>
          <w:noProof/>
          <w:sz w:val="24"/>
          <w:szCs w:val="24"/>
          <w:lang w:eastAsia="tr-TR"/>
        </w:rPr>
      </w:pPr>
      <w:hyperlink w:anchor="_Toc33783938" w:history="1">
        <w:r w:rsidR="00873569" w:rsidRPr="00873569">
          <w:rPr>
            <w:rStyle w:val="Kpr"/>
            <w:rFonts w:ascii="Times New Roman" w:hAnsi="Times New Roman" w:cs="Times New Roman"/>
            <w:noProof/>
            <w:sz w:val="24"/>
            <w:szCs w:val="24"/>
          </w:rPr>
          <w:t>20.03.14. Yüzey Düzgünlüğü</w:t>
        </w:r>
      </w:hyperlink>
    </w:p>
    <w:p w14:paraId="03FFBBB5" w14:textId="77777777" w:rsidR="00873569" w:rsidRPr="00873569" w:rsidRDefault="006C3DC1">
      <w:pPr>
        <w:pStyle w:val="T1"/>
        <w:rPr>
          <w:rFonts w:eastAsiaTheme="minorEastAsia"/>
          <w:b w:val="0"/>
          <w:lang w:eastAsia="tr-TR"/>
        </w:rPr>
      </w:pPr>
      <w:hyperlink w:anchor="_Toc33783939" w:history="1">
        <w:r w:rsidR="00873569" w:rsidRPr="00873569">
          <w:rPr>
            <w:rStyle w:val="Kpr"/>
          </w:rPr>
          <w:t>20.04. Uygunluk Kriterleri</w:t>
        </w:r>
      </w:hyperlink>
    </w:p>
    <w:p w14:paraId="04D0B5DF" w14:textId="77777777" w:rsidR="00873569" w:rsidRPr="00873569" w:rsidRDefault="006C3DC1">
      <w:pPr>
        <w:pStyle w:val="T1"/>
        <w:rPr>
          <w:rFonts w:eastAsiaTheme="minorEastAsia"/>
          <w:b w:val="0"/>
          <w:lang w:eastAsia="tr-TR"/>
        </w:rPr>
      </w:pPr>
      <w:hyperlink w:anchor="_Toc33783940" w:history="1">
        <w:r w:rsidR="00873569" w:rsidRPr="00873569">
          <w:rPr>
            <w:rStyle w:val="Kpr"/>
          </w:rPr>
          <w:t>20.05. İlgili Standartlar</w:t>
        </w:r>
      </w:hyperlink>
    </w:p>
    <w:p w14:paraId="55DDD871" w14:textId="77777777" w:rsidR="00873569" w:rsidRPr="00873569" w:rsidRDefault="006C3DC1">
      <w:pPr>
        <w:pStyle w:val="T1"/>
        <w:rPr>
          <w:rFonts w:eastAsiaTheme="minorEastAsia"/>
          <w:b w:val="0"/>
          <w:lang w:eastAsia="tr-TR"/>
        </w:rPr>
      </w:pPr>
      <w:hyperlink w:anchor="_Toc33783941" w:history="1">
        <w:r w:rsidR="00873569" w:rsidRPr="00873569">
          <w:rPr>
            <w:rStyle w:val="Kpr"/>
          </w:rPr>
          <w:t>20.06. Mesleki Yeterlilik Belgesi</w:t>
        </w:r>
      </w:hyperlink>
    </w:p>
    <w:p w14:paraId="120B7666" w14:textId="3AC55C3D" w:rsidR="00CB39BC" w:rsidRDefault="00873569" w:rsidP="00873569">
      <w:pPr>
        <w:pStyle w:val="T1"/>
        <w:rPr>
          <w:b w:val="0"/>
        </w:rPr>
      </w:pPr>
      <w:r w:rsidRPr="00873569">
        <w:fldChar w:fldCharType="end"/>
      </w:r>
    </w:p>
    <w:p w14:paraId="6EB5AA99" w14:textId="652E09B1" w:rsidR="009B631E" w:rsidRDefault="009B631E" w:rsidP="00AD238E">
      <w:pPr>
        <w:rPr>
          <w:rFonts w:ascii="Times New Roman" w:hAnsi="Times New Roman" w:cs="Times New Roman"/>
          <w:b/>
          <w:sz w:val="24"/>
          <w:szCs w:val="24"/>
        </w:rPr>
      </w:pPr>
    </w:p>
    <w:p w14:paraId="3236BF37" w14:textId="77777777" w:rsidR="00873569" w:rsidRPr="004D35C9" w:rsidRDefault="00873569" w:rsidP="00AD238E">
      <w:pPr>
        <w:rPr>
          <w:rFonts w:ascii="Times New Roman" w:hAnsi="Times New Roman" w:cs="Times New Roman"/>
          <w:b/>
          <w:sz w:val="24"/>
          <w:szCs w:val="24"/>
        </w:rPr>
      </w:pPr>
    </w:p>
    <w:bookmarkEnd w:id="0"/>
    <w:bookmarkEnd w:id="1"/>
    <w:bookmarkEnd w:id="2"/>
    <w:bookmarkEnd w:id="3"/>
    <w:p w14:paraId="410FF7E5" w14:textId="79B8A299" w:rsidR="004F51E8" w:rsidRPr="009B631E" w:rsidRDefault="00EC0412" w:rsidP="009B631E">
      <w:pPr>
        <w:rPr>
          <w:rFonts w:ascii="Times New Roman" w:hAnsi="Times New Roman" w:cs="Times New Roman"/>
          <w:b/>
          <w:sz w:val="24"/>
          <w:szCs w:val="24"/>
        </w:rPr>
      </w:pPr>
      <w:r w:rsidRPr="009B631E">
        <w:rPr>
          <w:rFonts w:ascii="Times New Roman" w:hAnsi="Times New Roman" w:cs="Times New Roman"/>
          <w:b/>
          <w:sz w:val="24"/>
          <w:szCs w:val="24"/>
        </w:rPr>
        <w:t xml:space="preserve">20.01. </w:t>
      </w:r>
      <w:r w:rsidR="004F51E8" w:rsidRPr="009B631E">
        <w:rPr>
          <w:rFonts w:ascii="Times New Roman" w:hAnsi="Times New Roman" w:cs="Times New Roman"/>
          <w:b/>
          <w:sz w:val="24"/>
          <w:szCs w:val="24"/>
        </w:rPr>
        <w:t>Kapsam</w:t>
      </w:r>
    </w:p>
    <w:p w14:paraId="1CA5DADE" w14:textId="6D9390E5" w:rsidR="004F51E8" w:rsidRPr="004D35C9" w:rsidRDefault="004F51E8" w:rsidP="00231B3D">
      <w:pPr>
        <w:spacing w:after="120"/>
        <w:jc w:val="both"/>
        <w:rPr>
          <w:rFonts w:ascii="Times New Roman" w:hAnsi="Times New Roman" w:cs="Times New Roman"/>
          <w:noProof/>
          <w:sz w:val="24"/>
          <w:szCs w:val="24"/>
        </w:rPr>
      </w:pPr>
      <w:r w:rsidRPr="004D35C9">
        <w:rPr>
          <w:rFonts w:ascii="Times New Roman" w:hAnsi="Times New Roman" w:cs="Times New Roman"/>
          <w:noProof/>
          <w:sz w:val="24"/>
          <w:szCs w:val="24"/>
        </w:rPr>
        <w:t xml:space="preserve">Bu şartname TS 13880 </w:t>
      </w:r>
      <w:r w:rsidR="003F38CE">
        <w:rPr>
          <w:rFonts w:ascii="Times New Roman" w:hAnsi="Times New Roman" w:cs="Times New Roman"/>
          <w:noProof/>
          <w:sz w:val="24"/>
          <w:szCs w:val="24"/>
        </w:rPr>
        <w:t>s</w:t>
      </w:r>
      <w:r w:rsidRPr="004D35C9">
        <w:rPr>
          <w:rFonts w:ascii="Times New Roman" w:hAnsi="Times New Roman" w:cs="Times New Roman"/>
          <w:noProof/>
          <w:sz w:val="24"/>
          <w:szCs w:val="24"/>
        </w:rPr>
        <w:t xml:space="preserve">tandardına göre </w:t>
      </w:r>
      <w:r w:rsidR="00E424B1" w:rsidRPr="004D35C9">
        <w:rPr>
          <w:rFonts w:ascii="Times New Roman" w:hAnsi="Times New Roman" w:cs="Times New Roman"/>
          <w:noProof/>
          <w:sz w:val="24"/>
          <w:szCs w:val="24"/>
        </w:rPr>
        <w:t>üretilen “</w:t>
      </w:r>
      <w:r w:rsidR="003F38CE">
        <w:rPr>
          <w:rFonts w:ascii="Times New Roman" w:hAnsi="Times New Roman" w:cs="Times New Roman"/>
          <w:noProof/>
          <w:sz w:val="24"/>
          <w:szCs w:val="24"/>
        </w:rPr>
        <w:t>s</w:t>
      </w:r>
      <w:r w:rsidRPr="004D35C9">
        <w:rPr>
          <w:rFonts w:ascii="Times New Roman" w:hAnsi="Times New Roman" w:cs="Times New Roman"/>
          <w:noProof/>
          <w:sz w:val="24"/>
          <w:szCs w:val="24"/>
        </w:rPr>
        <w:t xml:space="preserve">ilindirle </w:t>
      </w:r>
      <w:r w:rsidR="003F38CE">
        <w:rPr>
          <w:rFonts w:ascii="Times New Roman" w:hAnsi="Times New Roman" w:cs="Times New Roman"/>
          <w:noProof/>
          <w:sz w:val="24"/>
          <w:szCs w:val="24"/>
        </w:rPr>
        <w:t>s</w:t>
      </w:r>
      <w:r w:rsidRPr="004D35C9">
        <w:rPr>
          <w:rFonts w:ascii="Times New Roman" w:hAnsi="Times New Roman" w:cs="Times New Roman"/>
          <w:noProof/>
          <w:sz w:val="24"/>
          <w:szCs w:val="24"/>
        </w:rPr>
        <w:t xml:space="preserve">ıkıştırılmış </w:t>
      </w:r>
      <w:r w:rsidR="003F38CE">
        <w:rPr>
          <w:rFonts w:ascii="Times New Roman" w:hAnsi="Times New Roman" w:cs="Times New Roman"/>
          <w:noProof/>
          <w:sz w:val="24"/>
          <w:szCs w:val="24"/>
        </w:rPr>
        <w:t>b</w:t>
      </w:r>
      <w:r w:rsidRPr="004D35C9">
        <w:rPr>
          <w:rFonts w:ascii="Times New Roman" w:hAnsi="Times New Roman" w:cs="Times New Roman"/>
          <w:noProof/>
          <w:sz w:val="24"/>
          <w:szCs w:val="24"/>
        </w:rPr>
        <w:t>eton</w:t>
      </w:r>
      <w:r w:rsidR="00E424B1" w:rsidRPr="004D35C9">
        <w:rPr>
          <w:rFonts w:ascii="Times New Roman" w:hAnsi="Times New Roman" w:cs="Times New Roman"/>
          <w:noProof/>
          <w:sz w:val="24"/>
          <w:szCs w:val="24"/>
        </w:rPr>
        <w:t>”</w:t>
      </w:r>
      <w:r w:rsidRPr="004D35C9">
        <w:rPr>
          <w:rFonts w:ascii="Times New Roman" w:hAnsi="Times New Roman" w:cs="Times New Roman"/>
          <w:noProof/>
          <w:sz w:val="24"/>
          <w:szCs w:val="24"/>
        </w:rPr>
        <w:t xml:space="preserve"> </w:t>
      </w:r>
      <w:r w:rsidR="0038750E" w:rsidRPr="004D35C9">
        <w:rPr>
          <w:rFonts w:ascii="Times New Roman" w:hAnsi="Times New Roman" w:cs="Times New Roman"/>
          <w:noProof/>
          <w:sz w:val="24"/>
          <w:szCs w:val="24"/>
        </w:rPr>
        <w:t xml:space="preserve">ile </w:t>
      </w:r>
      <w:r w:rsidR="00E424B1" w:rsidRPr="004D35C9">
        <w:rPr>
          <w:rFonts w:ascii="Times New Roman" w:hAnsi="Times New Roman" w:cs="Times New Roman"/>
          <w:noProof/>
          <w:sz w:val="24"/>
          <w:szCs w:val="24"/>
        </w:rPr>
        <w:t>inşa edil</w:t>
      </w:r>
      <w:r w:rsidR="0088434D" w:rsidRPr="004D35C9">
        <w:rPr>
          <w:rFonts w:ascii="Times New Roman" w:hAnsi="Times New Roman" w:cs="Times New Roman"/>
          <w:noProof/>
          <w:sz w:val="24"/>
          <w:szCs w:val="24"/>
        </w:rPr>
        <w:t>ecek olan</w:t>
      </w:r>
      <w:r w:rsidR="00E424B1" w:rsidRPr="004D35C9">
        <w:rPr>
          <w:rFonts w:ascii="Times New Roman" w:hAnsi="Times New Roman" w:cs="Times New Roman"/>
          <w:noProof/>
          <w:sz w:val="24"/>
          <w:szCs w:val="24"/>
        </w:rPr>
        <w:t xml:space="preserve"> beton yolların </w:t>
      </w:r>
      <w:r w:rsidRPr="004D35C9">
        <w:rPr>
          <w:rFonts w:ascii="Times New Roman" w:hAnsi="Times New Roman" w:cs="Times New Roman"/>
          <w:noProof/>
          <w:sz w:val="24"/>
          <w:szCs w:val="24"/>
        </w:rPr>
        <w:t>yapı</w:t>
      </w:r>
      <w:r w:rsidR="0038750E" w:rsidRPr="004D35C9">
        <w:rPr>
          <w:rFonts w:ascii="Times New Roman" w:hAnsi="Times New Roman" w:cs="Times New Roman"/>
          <w:noProof/>
          <w:sz w:val="24"/>
          <w:szCs w:val="24"/>
        </w:rPr>
        <w:t>mına</w:t>
      </w:r>
      <w:r w:rsidRPr="004D35C9">
        <w:rPr>
          <w:rFonts w:ascii="Times New Roman" w:hAnsi="Times New Roman" w:cs="Times New Roman"/>
          <w:noProof/>
          <w:sz w:val="24"/>
          <w:szCs w:val="24"/>
        </w:rPr>
        <w:t xml:space="preserve"> ilişkin uygulama esaslarını kapsar.</w:t>
      </w:r>
    </w:p>
    <w:p w14:paraId="43D98D61" w14:textId="652F05FD" w:rsidR="00E00714" w:rsidRPr="004D35C9" w:rsidRDefault="004F51E8" w:rsidP="0065744F">
      <w:pPr>
        <w:pStyle w:val="Balk1"/>
        <w:spacing w:before="0" w:after="120"/>
        <w:rPr>
          <w:rFonts w:ascii="Times New Roman" w:hAnsi="Times New Roman" w:cs="Times New Roman"/>
          <w:sz w:val="24"/>
          <w:szCs w:val="24"/>
        </w:rPr>
      </w:pPr>
      <w:bookmarkStart w:id="9" w:name="_Toc33783913"/>
      <w:r w:rsidRPr="004D35C9">
        <w:rPr>
          <w:rFonts w:ascii="Times New Roman" w:hAnsi="Times New Roman" w:cs="Times New Roman"/>
          <w:sz w:val="24"/>
          <w:szCs w:val="24"/>
        </w:rPr>
        <w:t>20.02</w:t>
      </w:r>
      <w:r w:rsidR="00222B73" w:rsidRPr="004D35C9">
        <w:rPr>
          <w:rFonts w:ascii="Times New Roman" w:hAnsi="Times New Roman" w:cs="Times New Roman"/>
          <w:sz w:val="24"/>
          <w:szCs w:val="24"/>
        </w:rPr>
        <w:t>.</w:t>
      </w:r>
      <w:r w:rsidRPr="004D35C9">
        <w:rPr>
          <w:rFonts w:ascii="Times New Roman" w:hAnsi="Times New Roman" w:cs="Times New Roman"/>
          <w:sz w:val="24"/>
          <w:szCs w:val="24"/>
        </w:rPr>
        <w:t xml:space="preserve"> </w:t>
      </w:r>
      <w:r w:rsidR="00E00714" w:rsidRPr="004D35C9">
        <w:rPr>
          <w:rFonts w:ascii="Times New Roman" w:hAnsi="Times New Roman" w:cs="Times New Roman"/>
          <w:sz w:val="24"/>
          <w:szCs w:val="24"/>
        </w:rPr>
        <w:t>Tanım</w:t>
      </w:r>
      <w:r w:rsidRPr="004D35C9">
        <w:rPr>
          <w:rFonts w:ascii="Times New Roman" w:hAnsi="Times New Roman" w:cs="Times New Roman"/>
          <w:sz w:val="24"/>
          <w:szCs w:val="24"/>
        </w:rPr>
        <w:t>lar</w:t>
      </w:r>
      <w:bookmarkEnd w:id="9"/>
    </w:p>
    <w:p w14:paraId="313BC165" w14:textId="466C5BE6" w:rsidR="004F51E8" w:rsidRPr="004D35C9" w:rsidRDefault="004F51E8" w:rsidP="00E424B1">
      <w:pPr>
        <w:pStyle w:val="Balk2"/>
        <w:rPr>
          <w:szCs w:val="24"/>
        </w:rPr>
      </w:pPr>
      <w:bookmarkStart w:id="10" w:name="_Toc33783914"/>
      <w:r w:rsidRPr="004D35C9">
        <w:rPr>
          <w:szCs w:val="24"/>
        </w:rPr>
        <w:t>20.02.01</w:t>
      </w:r>
      <w:r w:rsidR="00EC0412" w:rsidRPr="004D35C9">
        <w:rPr>
          <w:szCs w:val="24"/>
        </w:rPr>
        <w:t>.</w:t>
      </w:r>
      <w:r w:rsidRPr="004D35C9">
        <w:rPr>
          <w:szCs w:val="24"/>
        </w:rPr>
        <w:t xml:space="preserve"> </w:t>
      </w:r>
      <w:r w:rsidR="00E00714" w:rsidRPr="004D35C9">
        <w:rPr>
          <w:szCs w:val="24"/>
        </w:rPr>
        <w:t>Silindirl</w:t>
      </w:r>
      <w:r w:rsidR="00E04178" w:rsidRPr="004D35C9">
        <w:rPr>
          <w:szCs w:val="24"/>
        </w:rPr>
        <w:t>e Sıkıştırılmış Beton (SSB) Yol</w:t>
      </w:r>
      <w:bookmarkEnd w:id="10"/>
    </w:p>
    <w:p w14:paraId="0C1196E9" w14:textId="512A940E" w:rsidR="00B613E2" w:rsidRPr="004D35C9" w:rsidRDefault="00E04178" w:rsidP="00231B3D">
      <w:pPr>
        <w:spacing w:after="120"/>
        <w:jc w:val="both"/>
        <w:rPr>
          <w:rFonts w:ascii="Times New Roman" w:hAnsi="Times New Roman" w:cs="Times New Roman"/>
          <w:sz w:val="24"/>
          <w:szCs w:val="24"/>
        </w:rPr>
      </w:pPr>
      <w:r w:rsidRPr="004D35C9">
        <w:rPr>
          <w:rFonts w:ascii="Times New Roman" w:hAnsi="Times New Roman" w:cs="Times New Roman"/>
          <w:sz w:val="24"/>
          <w:szCs w:val="24"/>
        </w:rPr>
        <w:t>İ</w:t>
      </w:r>
      <w:r w:rsidR="00ED2843" w:rsidRPr="004D35C9">
        <w:rPr>
          <w:rFonts w:ascii="Times New Roman" w:hAnsi="Times New Roman" w:cs="Times New Roman"/>
          <w:sz w:val="24"/>
          <w:szCs w:val="24"/>
        </w:rPr>
        <w:t xml:space="preserve">ri ve ince agreganın </w:t>
      </w:r>
      <w:r w:rsidR="001E2041" w:rsidRPr="004D35C9">
        <w:rPr>
          <w:rFonts w:ascii="Times New Roman" w:hAnsi="Times New Roman" w:cs="Times New Roman"/>
          <w:sz w:val="24"/>
          <w:szCs w:val="24"/>
        </w:rPr>
        <w:t xml:space="preserve">sürekli gradasyon verecek şekilde uygun oranda su ve çimento ile </w:t>
      </w:r>
      <w:r w:rsidR="00ED2843" w:rsidRPr="004D35C9">
        <w:rPr>
          <w:rFonts w:ascii="Times New Roman" w:hAnsi="Times New Roman" w:cs="Times New Roman"/>
          <w:sz w:val="24"/>
          <w:szCs w:val="24"/>
        </w:rPr>
        <w:t xml:space="preserve">beton santralinde </w:t>
      </w:r>
      <w:r w:rsidR="001E2041" w:rsidRPr="004D35C9">
        <w:rPr>
          <w:rFonts w:ascii="Times New Roman" w:hAnsi="Times New Roman" w:cs="Times New Roman"/>
          <w:sz w:val="24"/>
          <w:szCs w:val="24"/>
        </w:rPr>
        <w:t xml:space="preserve">karıştırılmasıyla üretilen </w:t>
      </w:r>
      <w:r w:rsidR="00ED2843" w:rsidRPr="004D35C9">
        <w:rPr>
          <w:rFonts w:ascii="Times New Roman" w:hAnsi="Times New Roman" w:cs="Times New Roman"/>
          <w:sz w:val="24"/>
          <w:szCs w:val="24"/>
        </w:rPr>
        <w:t>betonun</w:t>
      </w:r>
      <w:r w:rsidR="00B613E2" w:rsidRPr="004D35C9">
        <w:rPr>
          <w:rFonts w:ascii="Times New Roman" w:hAnsi="Times New Roman" w:cs="Times New Roman"/>
          <w:sz w:val="24"/>
          <w:szCs w:val="24"/>
        </w:rPr>
        <w:t>,</w:t>
      </w:r>
      <w:r w:rsidR="001E2041" w:rsidRPr="004D35C9">
        <w:rPr>
          <w:rFonts w:ascii="Times New Roman" w:hAnsi="Times New Roman" w:cs="Times New Roman"/>
          <w:sz w:val="24"/>
          <w:szCs w:val="24"/>
        </w:rPr>
        <w:t xml:space="preserve"> </w:t>
      </w:r>
      <w:r w:rsidR="009E7232" w:rsidRPr="003F38CE">
        <w:rPr>
          <w:rFonts w:ascii="Times New Roman" w:hAnsi="Times New Roman" w:cs="Times New Roman"/>
          <w:sz w:val="24"/>
          <w:szCs w:val="24"/>
        </w:rPr>
        <w:t>20.03.05</w:t>
      </w:r>
      <w:r w:rsidR="00FC35C9" w:rsidRPr="003F38CE">
        <w:rPr>
          <w:rFonts w:ascii="Times New Roman" w:hAnsi="Times New Roman" w:cs="Times New Roman"/>
          <w:sz w:val="24"/>
          <w:szCs w:val="24"/>
        </w:rPr>
        <w:t>’</w:t>
      </w:r>
      <w:r w:rsidR="009E7232" w:rsidRPr="003F38CE">
        <w:rPr>
          <w:rFonts w:ascii="Times New Roman" w:hAnsi="Times New Roman" w:cs="Times New Roman"/>
          <w:sz w:val="24"/>
          <w:szCs w:val="24"/>
        </w:rPr>
        <w:t>t</w:t>
      </w:r>
      <w:r w:rsidR="001E2041" w:rsidRPr="003F38CE">
        <w:rPr>
          <w:rFonts w:ascii="Times New Roman" w:hAnsi="Times New Roman" w:cs="Times New Roman"/>
          <w:sz w:val="24"/>
          <w:szCs w:val="24"/>
        </w:rPr>
        <w:t>e</w:t>
      </w:r>
      <w:r w:rsidR="001E2041" w:rsidRPr="004D35C9">
        <w:rPr>
          <w:rFonts w:ascii="Times New Roman" w:hAnsi="Times New Roman" w:cs="Times New Roman"/>
          <w:sz w:val="24"/>
          <w:szCs w:val="24"/>
        </w:rPr>
        <w:t xml:space="preserve"> belirtilen şekilde hazırlanmış yüzey üzerine </w:t>
      </w:r>
      <w:r w:rsidR="00B613E2" w:rsidRPr="004D35C9">
        <w:rPr>
          <w:rFonts w:ascii="Times New Roman" w:hAnsi="Times New Roman" w:cs="Times New Roman"/>
          <w:sz w:val="24"/>
          <w:szCs w:val="24"/>
        </w:rPr>
        <w:t xml:space="preserve">projesine uygun olarak </w:t>
      </w:r>
      <w:r w:rsidR="00C62C0D" w:rsidRPr="004D35C9">
        <w:rPr>
          <w:rFonts w:ascii="Times New Roman" w:hAnsi="Times New Roman" w:cs="Times New Roman"/>
          <w:sz w:val="24"/>
          <w:szCs w:val="24"/>
        </w:rPr>
        <w:t xml:space="preserve">finişerle serilip silindirlerle sıkıştırılmasıyla oluşan tabakadır. </w:t>
      </w:r>
    </w:p>
    <w:p w14:paraId="055F4A01" w14:textId="530BB832" w:rsidR="00E00714" w:rsidRPr="004D35C9" w:rsidRDefault="004F51E8" w:rsidP="00E424B1">
      <w:pPr>
        <w:pStyle w:val="Balk2"/>
        <w:rPr>
          <w:szCs w:val="24"/>
        </w:rPr>
      </w:pPr>
      <w:bookmarkStart w:id="11" w:name="_Toc33783915"/>
      <w:r w:rsidRPr="004D35C9">
        <w:rPr>
          <w:szCs w:val="24"/>
        </w:rPr>
        <w:t>20.02.</w:t>
      </w:r>
      <w:r w:rsidR="00B613E2" w:rsidRPr="004D35C9">
        <w:rPr>
          <w:szCs w:val="24"/>
        </w:rPr>
        <w:t>02</w:t>
      </w:r>
      <w:r w:rsidR="0009402E" w:rsidRPr="004D35C9">
        <w:rPr>
          <w:szCs w:val="24"/>
        </w:rPr>
        <w:t>.</w:t>
      </w:r>
      <w:r w:rsidR="00B613E2" w:rsidRPr="004D35C9">
        <w:rPr>
          <w:szCs w:val="24"/>
        </w:rPr>
        <w:t xml:space="preserve"> Malzeme</w:t>
      </w:r>
      <w:r w:rsidR="00E424B1" w:rsidRPr="004D35C9">
        <w:rPr>
          <w:szCs w:val="24"/>
        </w:rPr>
        <w:t>ler</w:t>
      </w:r>
      <w:bookmarkEnd w:id="11"/>
      <w:r w:rsidR="001E2041" w:rsidRPr="004D35C9">
        <w:rPr>
          <w:szCs w:val="24"/>
        </w:rPr>
        <w:t xml:space="preserve">  </w:t>
      </w:r>
    </w:p>
    <w:p w14:paraId="25E9A572" w14:textId="1F8EF060" w:rsidR="00F7624E" w:rsidRPr="004D35C9" w:rsidRDefault="00F7624E" w:rsidP="00F7624E">
      <w:pPr>
        <w:jc w:val="both"/>
        <w:rPr>
          <w:rFonts w:ascii="Times New Roman" w:hAnsi="Times New Roman" w:cs="Times New Roman"/>
          <w:sz w:val="24"/>
          <w:szCs w:val="24"/>
        </w:rPr>
      </w:pPr>
      <w:r w:rsidRPr="004D35C9">
        <w:rPr>
          <w:rFonts w:ascii="Times New Roman" w:hAnsi="Times New Roman" w:cs="Times New Roman"/>
          <w:sz w:val="24"/>
          <w:szCs w:val="24"/>
        </w:rPr>
        <w:t xml:space="preserve">SSB </w:t>
      </w:r>
      <w:r w:rsidR="003F38CE">
        <w:rPr>
          <w:rFonts w:ascii="Times New Roman" w:hAnsi="Times New Roman" w:cs="Times New Roman"/>
          <w:sz w:val="24"/>
          <w:szCs w:val="24"/>
        </w:rPr>
        <w:t>y</w:t>
      </w:r>
      <w:r w:rsidRPr="004D35C9">
        <w:rPr>
          <w:rFonts w:ascii="Times New Roman" w:hAnsi="Times New Roman" w:cs="Times New Roman"/>
          <w:sz w:val="24"/>
          <w:szCs w:val="24"/>
        </w:rPr>
        <w:t xml:space="preserve">ol tabakası yapımında kullanılacak olan malzemeler, </w:t>
      </w:r>
      <w:r w:rsidRPr="003F38CE">
        <w:rPr>
          <w:rFonts w:ascii="Times New Roman" w:hAnsi="Times New Roman" w:cs="Times New Roman"/>
          <w:sz w:val="24"/>
          <w:szCs w:val="24"/>
        </w:rPr>
        <w:t>Agrega, Çimento, Su, Katkı Malzemeleri, Kür Malzemeleri, Derz Dolgu Malzemeleri ve Lifler</w:t>
      </w:r>
      <w:r w:rsidR="003F38CE" w:rsidRPr="003F38CE">
        <w:rPr>
          <w:rFonts w:ascii="Times New Roman" w:hAnsi="Times New Roman" w:cs="Times New Roman"/>
          <w:sz w:val="24"/>
          <w:szCs w:val="24"/>
        </w:rPr>
        <w:t xml:space="preserve"> başlıklarında</w:t>
      </w:r>
      <w:r w:rsidRPr="004D35C9">
        <w:rPr>
          <w:rFonts w:ascii="Times New Roman" w:hAnsi="Times New Roman" w:cs="Times New Roman"/>
          <w:sz w:val="24"/>
          <w:szCs w:val="24"/>
        </w:rPr>
        <w:t xml:space="preserve"> belirtilen özellikleri sağlayacaktır. SSB üretiminde kullanılacak malzemelerin özellikleri ve hangi oranda </w:t>
      </w:r>
      <w:r w:rsidRPr="004D35C9">
        <w:rPr>
          <w:rFonts w:ascii="Times New Roman" w:hAnsi="Times New Roman" w:cs="Times New Roman"/>
          <w:color w:val="171717" w:themeColor="background2" w:themeShade="1A"/>
          <w:sz w:val="24"/>
          <w:szCs w:val="24"/>
        </w:rPr>
        <w:t xml:space="preserve">kullanılacakları </w:t>
      </w:r>
      <w:r w:rsidRPr="00EC0491">
        <w:rPr>
          <w:rFonts w:ascii="Times New Roman" w:hAnsi="Times New Roman" w:cs="Times New Roman"/>
          <w:i/>
          <w:color w:val="171717" w:themeColor="background2" w:themeShade="1A"/>
          <w:sz w:val="24"/>
          <w:szCs w:val="24"/>
        </w:rPr>
        <w:t>“SSB Karışım Hesap Raporu”</w:t>
      </w:r>
      <w:r w:rsidRPr="003F38CE">
        <w:rPr>
          <w:rFonts w:ascii="Times New Roman" w:hAnsi="Times New Roman" w:cs="Times New Roman"/>
          <w:color w:val="171717" w:themeColor="background2" w:themeShade="1A"/>
          <w:sz w:val="24"/>
          <w:szCs w:val="24"/>
        </w:rPr>
        <w:t>nda</w:t>
      </w:r>
      <w:r w:rsidRPr="004D35C9">
        <w:rPr>
          <w:rFonts w:ascii="Times New Roman" w:hAnsi="Times New Roman" w:cs="Times New Roman"/>
          <w:color w:val="171717" w:themeColor="background2" w:themeShade="1A"/>
          <w:sz w:val="24"/>
          <w:szCs w:val="24"/>
        </w:rPr>
        <w:t xml:space="preserve"> belirtilecektir</w:t>
      </w:r>
      <w:r w:rsidRPr="004D35C9">
        <w:rPr>
          <w:rFonts w:ascii="Times New Roman" w:hAnsi="Times New Roman" w:cs="Times New Roman"/>
          <w:sz w:val="24"/>
          <w:szCs w:val="24"/>
        </w:rPr>
        <w:t xml:space="preserve">. </w:t>
      </w:r>
    </w:p>
    <w:p w14:paraId="0F7CBF70" w14:textId="77777777" w:rsidR="00F7624E" w:rsidRPr="004D35C9" w:rsidRDefault="00F7624E" w:rsidP="00F7624E">
      <w:pPr>
        <w:pStyle w:val="Default"/>
        <w:spacing w:after="240"/>
        <w:jc w:val="both"/>
        <w:rPr>
          <w:rFonts w:ascii="Times New Roman" w:hAnsi="Times New Roman" w:cs="Times New Roman"/>
        </w:rPr>
      </w:pPr>
      <w:r w:rsidRPr="004D35C9">
        <w:rPr>
          <w:rFonts w:ascii="Times New Roman" w:hAnsi="Times New Roman" w:cs="Times New Roman"/>
        </w:rPr>
        <w:t xml:space="preserve">SSB üretiminde kullanılacak olan Agrega, Çimento, Su, Katkı Malzemeleri, Kür Malzemeleri, Derz Dolgu Malzemeleri ve Lifler şartnamenin ilgili kısımlarında belirtilen özellikleri sağlayacaktır. </w:t>
      </w:r>
    </w:p>
    <w:p w14:paraId="4C9EDB8E" w14:textId="0D410F98" w:rsidR="0009402E" w:rsidRPr="004D35C9" w:rsidRDefault="004F51E8" w:rsidP="008C0A9F">
      <w:pPr>
        <w:pStyle w:val="Balk3"/>
        <w:rPr>
          <w:rFonts w:ascii="Times New Roman" w:hAnsi="Times New Roman" w:cs="Times New Roman"/>
          <w:sz w:val="24"/>
        </w:rPr>
      </w:pPr>
      <w:bookmarkStart w:id="12" w:name="_Toc33783916"/>
      <w:r w:rsidRPr="004D35C9">
        <w:rPr>
          <w:rFonts w:ascii="Times New Roman" w:hAnsi="Times New Roman" w:cs="Times New Roman"/>
          <w:sz w:val="24"/>
        </w:rPr>
        <w:t>20.02.02.01</w:t>
      </w:r>
      <w:r w:rsidR="002846F8" w:rsidRPr="004D35C9">
        <w:rPr>
          <w:rFonts w:ascii="Times New Roman" w:hAnsi="Times New Roman" w:cs="Times New Roman"/>
          <w:sz w:val="24"/>
        </w:rPr>
        <w:t>. Agrega</w:t>
      </w:r>
      <w:bookmarkEnd w:id="12"/>
    </w:p>
    <w:p w14:paraId="0559B453" w14:textId="5785DD88" w:rsidR="001110EB" w:rsidRPr="004D35C9" w:rsidRDefault="0009402E" w:rsidP="001110EB">
      <w:pPr>
        <w:jc w:val="both"/>
        <w:rPr>
          <w:rFonts w:ascii="Times New Roman" w:hAnsi="Times New Roman" w:cs="Times New Roman"/>
          <w:sz w:val="24"/>
          <w:szCs w:val="24"/>
        </w:rPr>
      </w:pPr>
      <w:r w:rsidRPr="004D35C9">
        <w:rPr>
          <w:rFonts w:ascii="Times New Roman" w:hAnsi="Times New Roman" w:cs="Times New Roman"/>
          <w:sz w:val="24"/>
          <w:szCs w:val="24"/>
        </w:rPr>
        <w:t>SSB üretiminde kullanılacak agrega; çakıl, kırılmış çakıl, kırma taş, kum</w:t>
      </w:r>
      <w:r w:rsidR="00386735" w:rsidRPr="004D35C9">
        <w:rPr>
          <w:rFonts w:ascii="Times New Roman" w:hAnsi="Times New Roman" w:cs="Times New Roman"/>
          <w:sz w:val="24"/>
          <w:szCs w:val="24"/>
        </w:rPr>
        <w:t xml:space="preserve"> </w:t>
      </w:r>
      <w:r w:rsidRPr="004D35C9">
        <w:rPr>
          <w:rFonts w:ascii="Times New Roman" w:hAnsi="Times New Roman" w:cs="Times New Roman"/>
          <w:sz w:val="24"/>
          <w:szCs w:val="24"/>
        </w:rPr>
        <w:t>v</w:t>
      </w:r>
      <w:r w:rsidR="003F38CE">
        <w:rPr>
          <w:rFonts w:ascii="Times New Roman" w:hAnsi="Times New Roman" w:cs="Times New Roman"/>
          <w:sz w:val="24"/>
          <w:szCs w:val="24"/>
        </w:rPr>
        <w:t xml:space="preserve">e </w:t>
      </w:r>
      <w:r w:rsidR="00386735" w:rsidRPr="004D35C9">
        <w:rPr>
          <w:rFonts w:ascii="Times New Roman" w:hAnsi="Times New Roman" w:cs="Times New Roman"/>
          <w:sz w:val="24"/>
          <w:szCs w:val="24"/>
        </w:rPr>
        <w:t>b</w:t>
      </w:r>
      <w:r w:rsidR="003F38CE">
        <w:rPr>
          <w:rFonts w:ascii="Times New Roman" w:hAnsi="Times New Roman" w:cs="Times New Roman"/>
          <w:sz w:val="24"/>
          <w:szCs w:val="24"/>
        </w:rPr>
        <w:t>enzeri</w:t>
      </w:r>
      <w:r w:rsidR="00386735" w:rsidRPr="004D35C9">
        <w:rPr>
          <w:rFonts w:ascii="Times New Roman" w:hAnsi="Times New Roman" w:cs="Times New Roman"/>
          <w:sz w:val="24"/>
          <w:szCs w:val="24"/>
        </w:rPr>
        <w:t xml:space="preserve"> </w:t>
      </w:r>
      <w:r w:rsidRPr="004D35C9">
        <w:rPr>
          <w:rFonts w:ascii="Times New Roman" w:hAnsi="Times New Roman" w:cs="Times New Roman"/>
          <w:sz w:val="24"/>
          <w:szCs w:val="24"/>
        </w:rPr>
        <w:t xml:space="preserve">malzemelerden hazırlanacaktır. </w:t>
      </w:r>
      <w:r w:rsidR="00B377CF" w:rsidRPr="004D35C9">
        <w:rPr>
          <w:rFonts w:ascii="Times New Roman" w:hAnsi="Times New Roman" w:cs="Times New Roman"/>
          <w:sz w:val="24"/>
          <w:szCs w:val="24"/>
        </w:rPr>
        <w:t>SSB yol tabakası</w:t>
      </w:r>
      <w:r w:rsidR="001110EB" w:rsidRPr="004D35C9">
        <w:rPr>
          <w:rFonts w:ascii="Times New Roman" w:hAnsi="Times New Roman" w:cs="Times New Roman"/>
          <w:sz w:val="24"/>
          <w:szCs w:val="24"/>
        </w:rPr>
        <w:t xml:space="preserve"> için kullanılacak agrega temiz, sağlam, dayanıklı olmalı ve bünyesinde zararlı miktarlarda toz, çamur, kil veya organik </w:t>
      </w:r>
      <w:r w:rsidR="00B377CF" w:rsidRPr="004D35C9">
        <w:rPr>
          <w:rFonts w:ascii="Times New Roman" w:hAnsi="Times New Roman" w:cs="Times New Roman"/>
          <w:sz w:val="24"/>
          <w:szCs w:val="24"/>
        </w:rPr>
        <w:t xml:space="preserve">kökenli </w:t>
      </w:r>
      <w:r w:rsidR="00DD1AE0" w:rsidRPr="004D35C9">
        <w:rPr>
          <w:rFonts w:ascii="Times New Roman" w:hAnsi="Times New Roman" w:cs="Times New Roman"/>
          <w:sz w:val="24"/>
          <w:szCs w:val="24"/>
        </w:rPr>
        <w:t xml:space="preserve">yabancı maddeler bulunmamalıdır. </w:t>
      </w:r>
      <w:r w:rsidR="001110EB" w:rsidRPr="004D35C9">
        <w:rPr>
          <w:rFonts w:ascii="Times New Roman" w:hAnsi="Times New Roman" w:cs="Times New Roman"/>
          <w:sz w:val="24"/>
          <w:szCs w:val="24"/>
        </w:rPr>
        <w:t>Agregalar</w:t>
      </w:r>
      <w:r w:rsidR="003F38CE">
        <w:rPr>
          <w:rFonts w:ascii="Times New Roman" w:hAnsi="Times New Roman" w:cs="Times New Roman"/>
          <w:sz w:val="24"/>
          <w:szCs w:val="24"/>
        </w:rPr>
        <w:t>,</w:t>
      </w:r>
      <w:r w:rsidR="001110EB" w:rsidRPr="004D35C9">
        <w:rPr>
          <w:rFonts w:ascii="Times New Roman" w:hAnsi="Times New Roman" w:cs="Times New Roman"/>
          <w:sz w:val="24"/>
          <w:szCs w:val="24"/>
        </w:rPr>
        <w:t xml:space="preserve"> TS 706 EN 12620</w:t>
      </w:r>
      <w:r w:rsidR="00862421" w:rsidRPr="004D35C9">
        <w:rPr>
          <w:rFonts w:ascii="Times New Roman" w:hAnsi="Times New Roman" w:cs="Times New Roman"/>
          <w:sz w:val="24"/>
          <w:szCs w:val="24"/>
        </w:rPr>
        <w:t>+</w:t>
      </w:r>
      <w:r w:rsidR="007B0A4E" w:rsidRPr="004D35C9">
        <w:rPr>
          <w:rFonts w:ascii="Times New Roman" w:hAnsi="Times New Roman" w:cs="Times New Roman"/>
          <w:sz w:val="24"/>
          <w:szCs w:val="24"/>
        </w:rPr>
        <w:t xml:space="preserve">A1 </w:t>
      </w:r>
      <w:r w:rsidR="001110EB" w:rsidRPr="004D35C9">
        <w:rPr>
          <w:rFonts w:ascii="Times New Roman" w:hAnsi="Times New Roman" w:cs="Times New Roman"/>
          <w:sz w:val="24"/>
          <w:szCs w:val="24"/>
        </w:rPr>
        <w:t xml:space="preserve">standardına uygun </w:t>
      </w:r>
      <w:r w:rsidR="007B0A4E" w:rsidRPr="004D35C9">
        <w:rPr>
          <w:rFonts w:ascii="Times New Roman" w:hAnsi="Times New Roman" w:cs="Times New Roman"/>
          <w:sz w:val="24"/>
          <w:szCs w:val="24"/>
        </w:rPr>
        <w:t xml:space="preserve">ve CE belgeli </w:t>
      </w:r>
      <w:r w:rsidR="001110EB" w:rsidRPr="004D35C9">
        <w:rPr>
          <w:rFonts w:ascii="Times New Roman" w:hAnsi="Times New Roman" w:cs="Times New Roman"/>
          <w:sz w:val="24"/>
          <w:szCs w:val="24"/>
        </w:rPr>
        <w:t>olmalıdır.</w:t>
      </w:r>
    </w:p>
    <w:p w14:paraId="3746DCBB" w14:textId="53EC1988" w:rsidR="00576474" w:rsidRPr="004D35C9" w:rsidRDefault="00576474" w:rsidP="00576474">
      <w:pPr>
        <w:jc w:val="both"/>
        <w:rPr>
          <w:rFonts w:ascii="Times New Roman" w:hAnsi="Times New Roman" w:cs="Times New Roman"/>
          <w:sz w:val="24"/>
          <w:szCs w:val="24"/>
        </w:rPr>
      </w:pPr>
      <w:r w:rsidRPr="004D35C9">
        <w:rPr>
          <w:rFonts w:ascii="Times New Roman" w:hAnsi="Times New Roman" w:cs="Times New Roman"/>
          <w:sz w:val="24"/>
          <w:szCs w:val="24"/>
        </w:rPr>
        <w:t>Kum-</w:t>
      </w:r>
      <w:r w:rsidR="003F38CE">
        <w:rPr>
          <w:rFonts w:ascii="Times New Roman" w:hAnsi="Times New Roman" w:cs="Times New Roman"/>
          <w:sz w:val="24"/>
          <w:szCs w:val="24"/>
        </w:rPr>
        <w:t>ç</w:t>
      </w:r>
      <w:r w:rsidRPr="004D35C9">
        <w:rPr>
          <w:rFonts w:ascii="Times New Roman" w:hAnsi="Times New Roman" w:cs="Times New Roman"/>
          <w:sz w:val="24"/>
          <w:szCs w:val="24"/>
        </w:rPr>
        <w:t xml:space="preserve">akıl ocakları veya dere yataklarından temin edilen karışık haldeki doğal kum-çakıl agrega gerekli işlemlerden sonra kullanılmalıdır. Doğada karışık halde bulunan agregalar her zaman elenmeli, yıkanmalı ve bu şartname hükümlerine uygun iri, orta ve ince olmak üzere en az üç gruba ayrılarak ayrı ayrı stoklanmalı ve temiz olarak korunmalıdır. </w:t>
      </w:r>
    </w:p>
    <w:p w14:paraId="341A2046" w14:textId="157A05D1" w:rsidR="0005219A" w:rsidRPr="004D35C9" w:rsidRDefault="00751B3F" w:rsidP="001110EB">
      <w:pPr>
        <w:jc w:val="both"/>
        <w:rPr>
          <w:rFonts w:ascii="Times New Roman" w:hAnsi="Times New Roman" w:cs="Times New Roman"/>
          <w:sz w:val="24"/>
          <w:szCs w:val="24"/>
        </w:rPr>
      </w:pPr>
      <w:r w:rsidRPr="004D35C9">
        <w:rPr>
          <w:rFonts w:ascii="Times New Roman" w:hAnsi="Times New Roman" w:cs="Times New Roman"/>
          <w:sz w:val="24"/>
          <w:szCs w:val="24"/>
        </w:rPr>
        <w:t>Agregalar</w:t>
      </w:r>
      <w:r w:rsidR="007B0A4E" w:rsidRPr="004D35C9">
        <w:rPr>
          <w:rFonts w:ascii="Times New Roman" w:hAnsi="Times New Roman" w:cs="Times New Roman"/>
          <w:sz w:val="24"/>
          <w:szCs w:val="24"/>
        </w:rPr>
        <w:t>;</w:t>
      </w:r>
      <w:r w:rsidRPr="004D35C9">
        <w:rPr>
          <w:rFonts w:ascii="Times New Roman" w:hAnsi="Times New Roman" w:cs="Times New Roman"/>
          <w:sz w:val="24"/>
          <w:szCs w:val="24"/>
        </w:rPr>
        <w:t xml:space="preserve"> iç</w:t>
      </w:r>
      <w:r w:rsidR="00862421" w:rsidRPr="004D35C9">
        <w:rPr>
          <w:rFonts w:ascii="Times New Roman" w:hAnsi="Times New Roman" w:cs="Times New Roman"/>
          <w:sz w:val="24"/>
          <w:szCs w:val="24"/>
        </w:rPr>
        <w:t>ine yabancı madde karışmayacak v</w:t>
      </w:r>
      <w:r w:rsidR="000A36CD" w:rsidRPr="004D35C9">
        <w:rPr>
          <w:rFonts w:ascii="Times New Roman" w:hAnsi="Times New Roman" w:cs="Times New Roman"/>
          <w:sz w:val="24"/>
          <w:szCs w:val="24"/>
        </w:rPr>
        <w:t xml:space="preserve">e aşırı nem değişimlerini engelleyecek </w:t>
      </w:r>
      <w:r w:rsidRPr="004D35C9">
        <w:rPr>
          <w:rFonts w:ascii="Times New Roman" w:hAnsi="Times New Roman" w:cs="Times New Roman"/>
          <w:sz w:val="24"/>
          <w:szCs w:val="24"/>
        </w:rPr>
        <w:t xml:space="preserve">şekilde </w:t>
      </w:r>
      <w:r w:rsidR="0094404B" w:rsidRPr="004D35C9">
        <w:rPr>
          <w:rFonts w:ascii="Times New Roman" w:hAnsi="Times New Roman" w:cs="Times New Roman"/>
          <w:sz w:val="24"/>
          <w:szCs w:val="24"/>
        </w:rPr>
        <w:t>stoklanmalıdır.</w:t>
      </w:r>
      <w:r w:rsidRPr="004D35C9">
        <w:rPr>
          <w:rFonts w:ascii="Times New Roman" w:hAnsi="Times New Roman" w:cs="Times New Roman"/>
          <w:sz w:val="24"/>
          <w:szCs w:val="24"/>
        </w:rPr>
        <w:t xml:space="preserve"> Ayrıca, imalat gereği farklı boyutlara a</w:t>
      </w:r>
      <w:r w:rsidR="0094404B" w:rsidRPr="004D35C9">
        <w:rPr>
          <w:rFonts w:ascii="Times New Roman" w:hAnsi="Times New Roman" w:cs="Times New Roman"/>
          <w:sz w:val="24"/>
          <w:szCs w:val="24"/>
        </w:rPr>
        <w:t>yrılmış agrega yığınlarının stok</w:t>
      </w:r>
      <w:r w:rsidRPr="004D35C9">
        <w:rPr>
          <w:rFonts w:ascii="Times New Roman" w:hAnsi="Times New Roman" w:cs="Times New Roman"/>
          <w:sz w:val="24"/>
          <w:szCs w:val="24"/>
        </w:rPr>
        <w:t xml:space="preserve"> sahasında birbiri ile karışma</w:t>
      </w:r>
      <w:r w:rsidR="00DD1AE0" w:rsidRPr="004D35C9">
        <w:rPr>
          <w:rFonts w:ascii="Times New Roman" w:hAnsi="Times New Roman" w:cs="Times New Roman"/>
          <w:sz w:val="24"/>
          <w:szCs w:val="24"/>
        </w:rPr>
        <w:t xml:space="preserve">ması için gerekli önlemler alınmalıdır. </w:t>
      </w:r>
      <w:r w:rsidR="0005219A" w:rsidRPr="004D35C9">
        <w:rPr>
          <w:rFonts w:ascii="Times New Roman" w:hAnsi="Times New Roman" w:cs="Times New Roman"/>
          <w:sz w:val="24"/>
          <w:szCs w:val="24"/>
        </w:rPr>
        <w:t xml:space="preserve"> </w:t>
      </w:r>
    </w:p>
    <w:p w14:paraId="6954F1DF" w14:textId="4162D42B" w:rsidR="0009402E" w:rsidRPr="004D35C9" w:rsidRDefault="006756FA" w:rsidP="00E00714">
      <w:pPr>
        <w:jc w:val="both"/>
        <w:rPr>
          <w:rFonts w:ascii="Times New Roman" w:hAnsi="Times New Roman" w:cs="Times New Roman"/>
          <w:color w:val="171717" w:themeColor="background2" w:themeShade="1A"/>
          <w:sz w:val="24"/>
          <w:szCs w:val="24"/>
        </w:rPr>
      </w:pPr>
      <w:r w:rsidRPr="004D35C9">
        <w:rPr>
          <w:rFonts w:ascii="Times New Roman" w:hAnsi="Times New Roman" w:cs="Times New Roman"/>
          <w:color w:val="171717" w:themeColor="background2" w:themeShade="1A"/>
          <w:sz w:val="24"/>
          <w:szCs w:val="24"/>
        </w:rPr>
        <w:t>SSB üretiminde kullanılan agrega miktarı beton hacminin yaklaşık %</w:t>
      </w:r>
      <w:r w:rsidR="007B0A4E" w:rsidRPr="004D35C9">
        <w:rPr>
          <w:rFonts w:ascii="Times New Roman" w:hAnsi="Times New Roman" w:cs="Times New Roman"/>
          <w:color w:val="171717" w:themeColor="background2" w:themeShade="1A"/>
          <w:sz w:val="24"/>
          <w:szCs w:val="24"/>
        </w:rPr>
        <w:t xml:space="preserve"> </w:t>
      </w:r>
      <w:r w:rsidRPr="004D35C9">
        <w:rPr>
          <w:rFonts w:ascii="Times New Roman" w:hAnsi="Times New Roman" w:cs="Times New Roman"/>
          <w:color w:val="171717" w:themeColor="background2" w:themeShade="1A"/>
          <w:sz w:val="24"/>
          <w:szCs w:val="24"/>
        </w:rPr>
        <w:t xml:space="preserve">85’ini oluşturduğu için </w:t>
      </w:r>
      <w:r w:rsidR="007B0A4E" w:rsidRPr="004D35C9">
        <w:rPr>
          <w:rFonts w:ascii="Times New Roman" w:hAnsi="Times New Roman" w:cs="Times New Roman"/>
          <w:color w:val="171717" w:themeColor="background2" w:themeShade="1A"/>
          <w:sz w:val="24"/>
          <w:szCs w:val="24"/>
        </w:rPr>
        <w:t>a</w:t>
      </w:r>
      <w:r w:rsidRPr="004D35C9">
        <w:rPr>
          <w:rFonts w:ascii="Times New Roman" w:hAnsi="Times New Roman" w:cs="Times New Roman"/>
          <w:color w:val="171717" w:themeColor="background2" w:themeShade="1A"/>
          <w:sz w:val="24"/>
          <w:szCs w:val="24"/>
        </w:rPr>
        <w:t>gregalar, SSB taze özelliklerini (örneğin, kompaktlık ve ayrışma potansiyeli), sertleşmiş özellikleri (örneğin, yoğunluk, dayanım, rötre, boşluk oranı, geçirimlilik ve dayanıklılık) ile yüzey görünümünü büyük ölçüde etkiler. Bu yüzden SSB üretiminde k</w:t>
      </w:r>
      <w:r w:rsidR="009F0D2B" w:rsidRPr="004D35C9">
        <w:rPr>
          <w:rFonts w:ascii="Times New Roman" w:hAnsi="Times New Roman" w:cs="Times New Roman"/>
          <w:color w:val="171717" w:themeColor="background2" w:themeShade="1A"/>
          <w:sz w:val="24"/>
          <w:szCs w:val="24"/>
        </w:rPr>
        <w:t xml:space="preserve">ullanılacak agrega sürekli gradasyona </w:t>
      </w:r>
      <w:r w:rsidR="00E1261E" w:rsidRPr="004D35C9">
        <w:rPr>
          <w:rFonts w:ascii="Times New Roman" w:hAnsi="Times New Roman" w:cs="Times New Roman"/>
          <w:color w:val="171717" w:themeColor="background2" w:themeShade="1A"/>
          <w:sz w:val="24"/>
          <w:szCs w:val="24"/>
        </w:rPr>
        <w:t xml:space="preserve">sahip olacak ve seçilecek tane boyutlarına göre </w:t>
      </w:r>
      <w:r w:rsidR="009F0D2B" w:rsidRPr="00BF5E6D">
        <w:rPr>
          <w:rFonts w:ascii="Times New Roman" w:hAnsi="Times New Roman" w:cs="Times New Roman"/>
          <w:b/>
          <w:color w:val="171717" w:themeColor="background2" w:themeShade="1A"/>
          <w:sz w:val="24"/>
          <w:szCs w:val="24"/>
        </w:rPr>
        <w:t>Tablo 0</w:t>
      </w:r>
      <w:r w:rsidR="00B377CF" w:rsidRPr="00BF5E6D">
        <w:rPr>
          <w:rFonts w:ascii="Times New Roman" w:hAnsi="Times New Roman" w:cs="Times New Roman"/>
          <w:b/>
          <w:color w:val="171717" w:themeColor="background2" w:themeShade="1A"/>
          <w:sz w:val="24"/>
          <w:szCs w:val="24"/>
        </w:rPr>
        <w:t>3</w:t>
      </w:r>
      <w:r w:rsidR="00B377CF" w:rsidRPr="003F38CE">
        <w:rPr>
          <w:rFonts w:ascii="Times New Roman" w:hAnsi="Times New Roman" w:cs="Times New Roman"/>
          <w:color w:val="171717" w:themeColor="background2" w:themeShade="1A"/>
          <w:sz w:val="24"/>
          <w:szCs w:val="24"/>
        </w:rPr>
        <w:t>’</w:t>
      </w:r>
      <w:r w:rsidR="0038364E">
        <w:rPr>
          <w:rFonts w:ascii="Times New Roman" w:hAnsi="Times New Roman" w:cs="Times New Roman"/>
          <w:color w:val="171717" w:themeColor="background2" w:themeShade="1A"/>
          <w:sz w:val="24"/>
          <w:szCs w:val="24"/>
        </w:rPr>
        <w:t>t</w:t>
      </w:r>
      <w:r w:rsidR="009F0D2B" w:rsidRPr="003F38CE">
        <w:rPr>
          <w:rFonts w:ascii="Times New Roman" w:hAnsi="Times New Roman" w:cs="Times New Roman"/>
          <w:color w:val="171717" w:themeColor="background2" w:themeShade="1A"/>
          <w:sz w:val="24"/>
          <w:szCs w:val="24"/>
        </w:rPr>
        <w:t>e</w:t>
      </w:r>
      <w:r w:rsidR="009F0D2B" w:rsidRPr="004D35C9">
        <w:rPr>
          <w:rFonts w:ascii="Times New Roman" w:hAnsi="Times New Roman" w:cs="Times New Roman"/>
          <w:color w:val="171717" w:themeColor="background2" w:themeShade="1A"/>
          <w:sz w:val="24"/>
          <w:szCs w:val="24"/>
        </w:rPr>
        <w:t xml:space="preserve"> verilen gradasyon limitleri içerisinde kal</w:t>
      </w:r>
      <w:r w:rsidR="007B0A4E" w:rsidRPr="004D35C9">
        <w:rPr>
          <w:rFonts w:ascii="Times New Roman" w:hAnsi="Times New Roman" w:cs="Times New Roman"/>
          <w:color w:val="171717" w:themeColor="background2" w:themeShade="1A"/>
          <w:sz w:val="24"/>
          <w:szCs w:val="24"/>
        </w:rPr>
        <w:t>malıdır</w:t>
      </w:r>
      <w:r w:rsidR="009F0D2B" w:rsidRPr="004D35C9">
        <w:rPr>
          <w:rFonts w:ascii="Times New Roman" w:hAnsi="Times New Roman" w:cs="Times New Roman"/>
          <w:color w:val="171717" w:themeColor="background2" w:themeShade="1A"/>
          <w:sz w:val="24"/>
          <w:szCs w:val="24"/>
        </w:rPr>
        <w:t xml:space="preserve">. </w:t>
      </w:r>
    </w:p>
    <w:p w14:paraId="7ACFED0C" w14:textId="3C40DED9" w:rsidR="00C66048" w:rsidRPr="004D35C9" w:rsidRDefault="009A681D" w:rsidP="00C66048">
      <w:pPr>
        <w:jc w:val="both"/>
        <w:rPr>
          <w:rFonts w:ascii="Times New Roman" w:hAnsi="Times New Roman" w:cs="Times New Roman"/>
          <w:sz w:val="24"/>
          <w:szCs w:val="24"/>
        </w:rPr>
      </w:pPr>
      <w:r w:rsidRPr="004D35C9">
        <w:rPr>
          <w:rFonts w:ascii="Times New Roman" w:hAnsi="Times New Roman" w:cs="Times New Roman"/>
          <w:sz w:val="24"/>
          <w:szCs w:val="24"/>
        </w:rPr>
        <w:t xml:space="preserve">SSB </w:t>
      </w:r>
      <w:r w:rsidR="00862421" w:rsidRPr="004D35C9">
        <w:rPr>
          <w:rFonts w:ascii="Times New Roman" w:hAnsi="Times New Roman" w:cs="Times New Roman"/>
          <w:sz w:val="24"/>
          <w:szCs w:val="24"/>
        </w:rPr>
        <w:t>üretiminde</w:t>
      </w:r>
      <w:r w:rsidRPr="004D35C9">
        <w:rPr>
          <w:rFonts w:ascii="Times New Roman" w:hAnsi="Times New Roman" w:cs="Times New Roman"/>
          <w:sz w:val="24"/>
          <w:szCs w:val="24"/>
        </w:rPr>
        <w:t xml:space="preserve"> </w:t>
      </w:r>
      <w:r w:rsidR="00C66048" w:rsidRPr="004D35C9">
        <w:rPr>
          <w:rFonts w:ascii="Times New Roman" w:hAnsi="Times New Roman" w:cs="Times New Roman"/>
          <w:sz w:val="24"/>
          <w:szCs w:val="24"/>
        </w:rPr>
        <w:t xml:space="preserve">kullanılan her bir agrega </w:t>
      </w:r>
      <w:r w:rsidRPr="004D35C9">
        <w:rPr>
          <w:rFonts w:ascii="Times New Roman" w:hAnsi="Times New Roman" w:cs="Times New Roman"/>
          <w:sz w:val="24"/>
          <w:szCs w:val="24"/>
        </w:rPr>
        <w:t>grubu</w:t>
      </w:r>
      <w:r w:rsidR="00C66048" w:rsidRPr="004D35C9">
        <w:rPr>
          <w:rFonts w:ascii="Times New Roman" w:hAnsi="Times New Roman" w:cs="Times New Roman"/>
          <w:sz w:val="24"/>
          <w:szCs w:val="24"/>
        </w:rPr>
        <w:t xml:space="preserve"> </w:t>
      </w:r>
      <w:r w:rsidR="00B91199">
        <w:rPr>
          <w:rFonts w:ascii="Times New Roman" w:hAnsi="Times New Roman" w:cs="Times New Roman"/>
          <w:sz w:val="24"/>
          <w:szCs w:val="24"/>
        </w:rPr>
        <w:t>a</w:t>
      </w:r>
      <w:r w:rsidR="00C66048" w:rsidRPr="004D35C9">
        <w:rPr>
          <w:rFonts w:ascii="Times New Roman" w:hAnsi="Times New Roman" w:cs="Times New Roman"/>
          <w:sz w:val="24"/>
          <w:szCs w:val="24"/>
        </w:rPr>
        <w:t xml:space="preserve">lkali </w:t>
      </w:r>
      <w:r w:rsidR="00B91199">
        <w:rPr>
          <w:rFonts w:ascii="Times New Roman" w:hAnsi="Times New Roman" w:cs="Times New Roman"/>
          <w:sz w:val="24"/>
          <w:szCs w:val="24"/>
        </w:rPr>
        <w:t>s</w:t>
      </w:r>
      <w:r w:rsidR="00C66048" w:rsidRPr="004D35C9">
        <w:rPr>
          <w:rFonts w:ascii="Times New Roman" w:hAnsi="Times New Roman" w:cs="Times New Roman"/>
          <w:sz w:val="24"/>
          <w:szCs w:val="24"/>
        </w:rPr>
        <w:t xml:space="preserve">ilika </w:t>
      </w:r>
      <w:r w:rsidR="00B91199">
        <w:rPr>
          <w:rFonts w:ascii="Times New Roman" w:hAnsi="Times New Roman" w:cs="Times New Roman"/>
          <w:sz w:val="24"/>
          <w:szCs w:val="24"/>
        </w:rPr>
        <w:t>r</w:t>
      </w:r>
      <w:r w:rsidR="00C66048" w:rsidRPr="004D35C9">
        <w:rPr>
          <w:rFonts w:ascii="Times New Roman" w:hAnsi="Times New Roman" w:cs="Times New Roman"/>
          <w:sz w:val="24"/>
          <w:szCs w:val="24"/>
        </w:rPr>
        <w:t xml:space="preserve">eaksiyonu (ASR) ve zararlı organik maddeler </w:t>
      </w:r>
      <w:r w:rsidRPr="004D35C9">
        <w:rPr>
          <w:rFonts w:ascii="Times New Roman" w:hAnsi="Times New Roman" w:cs="Times New Roman"/>
          <w:sz w:val="24"/>
          <w:szCs w:val="24"/>
        </w:rPr>
        <w:t xml:space="preserve">ile </w:t>
      </w:r>
      <w:r w:rsidR="00C66048" w:rsidRPr="004D35C9">
        <w:rPr>
          <w:rFonts w:ascii="Times New Roman" w:hAnsi="Times New Roman" w:cs="Times New Roman"/>
          <w:sz w:val="24"/>
          <w:szCs w:val="24"/>
        </w:rPr>
        <w:t xml:space="preserve">kil yönünden mutlaka test edilmelidir. </w:t>
      </w:r>
    </w:p>
    <w:p w14:paraId="626C696C" w14:textId="73B5DEA5" w:rsidR="003830D0" w:rsidRPr="004D35C9" w:rsidRDefault="003830D0" w:rsidP="00E00714">
      <w:pPr>
        <w:jc w:val="both"/>
        <w:rPr>
          <w:rFonts w:ascii="Times New Roman" w:hAnsi="Times New Roman" w:cs="Times New Roman"/>
          <w:sz w:val="24"/>
          <w:szCs w:val="24"/>
        </w:rPr>
      </w:pPr>
      <w:r w:rsidRPr="004D35C9">
        <w:rPr>
          <w:rFonts w:ascii="Times New Roman" w:hAnsi="Times New Roman" w:cs="Times New Roman"/>
          <w:b/>
          <w:sz w:val="24"/>
          <w:szCs w:val="24"/>
        </w:rPr>
        <w:t>Çak</w:t>
      </w:r>
      <w:r w:rsidR="004F51E8" w:rsidRPr="004D35C9">
        <w:rPr>
          <w:rFonts w:ascii="Times New Roman" w:hAnsi="Times New Roman" w:cs="Times New Roman"/>
          <w:b/>
          <w:sz w:val="24"/>
          <w:szCs w:val="24"/>
        </w:rPr>
        <w:t>ıl</w:t>
      </w:r>
      <w:r w:rsidR="003B185E" w:rsidRPr="004D35C9">
        <w:rPr>
          <w:rFonts w:ascii="Times New Roman" w:hAnsi="Times New Roman" w:cs="Times New Roman"/>
          <w:b/>
          <w:sz w:val="24"/>
          <w:szCs w:val="24"/>
        </w:rPr>
        <w:tab/>
      </w:r>
      <w:r w:rsidR="003B185E" w:rsidRPr="004D35C9">
        <w:rPr>
          <w:rFonts w:ascii="Times New Roman" w:hAnsi="Times New Roman" w:cs="Times New Roman"/>
          <w:b/>
          <w:sz w:val="24"/>
          <w:szCs w:val="24"/>
        </w:rPr>
        <w:tab/>
      </w:r>
      <w:r w:rsidR="004F51E8" w:rsidRPr="004D35C9">
        <w:rPr>
          <w:rFonts w:ascii="Times New Roman" w:hAnsi="Times New Roman" w:cs="Times New Roman"/>
          <w:b/>
          <w:sz w:val="24"/>
          <w:szCs w:val="24"/>
        </w:rPr>
        <w:t xml:space="preserve">: </w:t>
      </w:r>
      <w:r w:rsidRPr="004D35C9">
        <w:rPr>
          <w:rFonts w:ascii="Times New Roman" w:hAnsi="Times New Roman" w:cs="Times New Roman"/>
          <w:sz w:val="24"/>
          <w:szCs w:val="24"/>
        </w:rPr>
        <w:t xml:space="preserve">Düzensiz şekil ve boylarda, su etkisi ile yuvarlanmış veya aşınmış halde bulunan doğal agregadır. </w:t>
      </w:r>
    </w:p>
    <w:p w14:paraId="74153E54" w14:textId="52E9BBF4" w:rsidR="003830D0" w:rsidRPr="004D35C9" w:rsidRDefault="003830D0" w:rsidP="00E00714">
      <w:pPr>
        <w:jc w:val="both"/>
        <w:rPr>
          <w:rFonts w:ascii="Times New Roman" w:hAnsi="Times New Roman" w:cs="Times New Roman"/>
          <w:sz w:val="24"/>
          <w:szCs w:val="24"/>
        </w:rPr>
      </w:pPr>
      <w:r w:rsidRPr="004D35C9">
        <w:rPr>
          <w:rFonts w:ascii="Times New Roman" w:hAnsi="Times New Roman" w:cs="Times New Roman"/>
          <w:b/>
          <w:sz w:val="24"/>
          <w:szCs w:val="24"/>
        </w:rPr>
        <w:t>Kırılmış çakıl</w:t>
      </w:r>
      <w:r w:rsidR="003B185E" w:rsidRPr="004D35C9">
        <w:rPr>
          <w:rFonts w:ascii="Times New Roman" w:hAnsi="Times New Roman" w:cs="Times New Roman"/>
          <w:b/>
          <w:sz w:val="24"/>
          <w:szCs w:val="24"/>
        </w:rPr>
        <w:t xml:space="preserve">: </w:t>
      </w:r>
      <w:r w:rsidRPr="004D35C9">
        <w:rPr>
          <w:rFonts w:ascii="Times New Roman" w:hAnsi="Times New Roman" w:cs="Times New Roman"/>
          <w:sz w:val="24"/>
          <w:szCs w:val="24"/>
        </w:rPr>
        <w:t xml:space="preserve">Kırım sonunda elde edilmesi istenen </w:t>
      </w:r>
      <w:r w:rsidR="00554F86" w:rsidRPr="004D35C9">
        <w:rPr>
          <w:rFonts w:ascii="Times New Roman" w:hAnsi="Times New Roman" w:cs="Times New Roman"/>
          <w:sz w:val="24"/>
          <w:szCs w:val="24"/>
        </w:rPr>
        <w:t>maksimum dane boyutunun en az 1,</w:t>
      </w:r>
      <w:r w:rsidRPr="004D35C9">
        <w:rPr>
          <w:rFonts w:ascii="Times New Roman" w:hAnsi="Times New Roman" w:cs="Times New Roman"/>
          <w:sz w:val="24"/>
          <w:szCs w:val="24"/>
        </w:rPr>
        <w:t xml:space="preserve">5 katı daha büyük boyutlu çakılın kırılmasıyla elde edilen agregadır. </w:t>
      </w:r>
    </w:p>
    <w:p w14:paraId="6E052482" w14:textId="77777777" w:rsidR="00797B30" w:rsidRPr="004D35C9" w:rsidRDefault="00797B30" w:rsidP="00E00714">
      <w:pPr>
        <w:jc w:val="both"/>
        <w:rPr>
          <w:rFonts w:ascii="Times New Roman" w:hAnsi="Times New Roman" w:cs="Times New Roman"/>
          <w:sz w:val="24"/>
          <w:szCs w:val="24"/>
        </w:rPr>
      </w:pPr>
      <w:r w:rsidRPr="004D35C9">
        <w:rPr>
          <w:rFonts w:ascii="Times New Roman" w:hAnsi="Times New Roman" w:cs="Times New Roman"/>
          <w:b/>
          <w:sz w:val="24"/>
          <w:szCs w:val="24"/>
        </w:rPr>
        <w:t>Kırma taş</w:t>
      </w:r>
      <w:r w:rsidRPr="004D35C9">
        <w:rPr>
          <w:rFonts w:ascii="Times New Roman" w:hAnsi="Times New Roman" w:cs="Times New Roman"/>
          <w:b/>
          <w:sz w:val="24"/>
          <w:szCs w:val="24"/>
        </w:rPr>
        <w:tab/>
        <w:t>:</w:t>
      </w:r>
      <w:r w:rsidRPr="004D35C9">
        <w:rPr>
          <w:rFonts w:ascii="Times New Roman" w:hAnsi="Times New Roman" w:cs="Times New Roman"/>
          <w:sz w:val="24"/>
          <w:szCs w:val="24"/>
        </w:rPr>
        <w:t xml:space="preserve"> Kalker, dolomit, bazalt veya benzeri kayaçların kırılmasıyla elde edilen agregadır. </w:t>
      </w:r>
    </w:p>
    <w:p w14:paraId="56568324" w14:textId="78C80277" w:rsidR="00797B30" w:rsidRPr="004D35C9" w:rsidRDefault="00797B30" w:rsidP="00E00714">
      <w:pPr>
        <w:jc w:val="both"/>
        <w:rPr>
          <w:rFonts w:ascii="Times New Roman" w:hAnsi="Times New Roman" w:cs="Times New Roman"/>
          <w:sz w:val="24"/>
          <w:szCs w:val="24"/>
        </w:rPr>
      </w:pPr>
      <w:r w:rsidRPr="004D35C9">
        <w:rPr>
          <w:rFonts w:ascii="Times New Roman" w:hAnsi="Times New Roman" w:cs="Times New Roman"/>
          <w:b/>
          <w:sz w:val="24"/>
          <w:szCs w:val="24"/>
        </w:rPr>
        <w:t>Doğal kum</w:t>
      </w:r>
      <w:r w:rsidRPr="004D35C9">
        <w:rPr>
          <w:rFonts w:ascii="Times New Roman" w:hAnsi="Times New Roman" w:cs="Times New Roman"/>
          <w:b/>
          <w:sz w:val="24"/>
          <w:szCs w:val="24"/>
        </w:rPr>
        <w:tab/>
        <w:t>:</w:t>
      </w:r>
      <w:r w:rsidRPr="004D35C9">
        <w:rPr>
          <w:rFonts w:ascii="Times New Roman" w:hAnsi="Times New Roman" w:cs="Times New Roman"/>
          <w:sz w:val="24"/>
          <w:szCs w:val="24"/>
        </w:rPr>
        <w:t xml:space="preserve"> 2 mm ile 0</w:t>
      </w:r>
      <w:r w:rsidR="00554F86" w:rsidRPr="004D35C9">
        <w:rPr>
          <w:rFonts w:ascii="Times New Roman" w:hAnsi="Times New Roman" w:cs="Times New Roman"/>
          <w:sz w:val="24"/>
          <w:szCs w:val="24"/>
        </w:rPr>
        <w:t>,</w:t>
      </w:r>
      <w:r w:rsidRPr="004D35C9">
        <w:rPr>
          <w:rFonts w:ascii="Times New Roman" w:hAnsi="Times New Roman" w:cs="Times New Roman"/>
          <w:sz w:val="24"/>
          <w:szCs w:val="24"/>
        </w:rPr>
        <w:t>0</w:t>
      </w:r>
      <w:r w:rsidR="00E1261E" w:rsidRPr="004D35C9">
        <w:rPr>
          <w:rFonts w:ascii="Times New Roman" w:hAnsi="Times New Roman" w:cs="Times New Roman"/>
          <w:sz w:val="24"/>
          <w:szCs w:val="24"/>
        </w:rPr>
        <w:t>63</w:t>
      </w:r>
      <w:r w:rsidRPr="004D35C9">
        <w:rPr>
          <w:rFonts w:ascii="Times New Roman" w:hAnsi="Times New Roman" w:cs="Times New Roman"/>
          <w:sz w:val="24"/>
          <w:szCs w:val="24"/>
        </w:rPr>
        <w:t xml:space="preserve"> mm elekler arasında kalan ve taşların doğal yollarla bozuşma ve ayrışmasından meydana gelen malzemedir. </w:t>
      </w:r>
    </w:p>
    <w:p w14:paraId="4FF1D5EB" w14:textId="1FB1EE58" w:rsidR="00797B30" w:rsidRPr="004D35C9" w:rsidRDefault="00797B30" w:rsidP="00E00714">
      <w:pPr>
        <w:jc w:val="both"/>
        <w:rPr>
          <w:rFonts w:ascii="Times New Roman" w:hAnsi="Times New Roman" w:cs="Times New Roman"/>
          <w:sz w:val="24"/>
          <w:szCs w:val="24"/>
        </w:rPr>
      </w:pPr>
      <w:r w:rsidRPr="004D35C9">
        <w:rPr>
          <w:rFonts w:ascii="Times New Roman" w:hAnsi="Times New Roman" w:cs="Times New Roman"/>
          <w:b/>
          <w:sz w:val="24"/>
          <w:szCs w:val="24"/>
        </w:rPr>
        <w:t xml:space="preserve">İnce </w:t>
      </w:r>
      <w:r w:rsidR="00B91199">
        <w:rPr>
          <w:rFonts w:ascii="Times New Roman" w:hAnsi="Times New Roman" w:cs="Times New Roman"/>
          <w:b/>
          <w:sz w:val="24"/>
          <w:szCs w:val="24"/>
        </w:rPr>
        <w:t>ç</w:t>
      </w:r>
      <w:r w:rsidRPr="004D35C9">
        <w:rPr>
          <w:rFonts w:ascii="Times New Roman" w:hAnsi="Times New Roman" w:cs="Times New Roman"/>
          <w:b/>
          <w:sz w:val="24"/>
          <w:szCs w:val="24"/>
        </w:rPr>
        <w:t>akıl</w:t>
      </w:r>
      <w:r w:rsidRPr="004D35C9">
        <w:rPr>
          <w:rFonts w:ascii="Times New Roman" w:hAnsi="Times New Roman" w:cs="Times New Roman"/>
          <w:b/>
          <w:sz w:val="24"/>
          <w:szCs w:val="24"/>
        </w:rPr>
        <w:tab/>
        <w:t>:</w:t>
      </w:r>
      <w:r w:rsidRPr="004D35C9">
        <w:rPr>
          <w:rFonts w:ascii="Times New Roman" w:hAnsi="Times New Roman" w:cs="Times New Roman"/>
          <w:sz w:val="24"/>
          <w:szCs w:val="24"/>
        </w:rPr>
        <w:t xml:space="preserve"> 9</w:t>
      </w:r>
      <w:r w:rsidR="00554F86" w:rsidRPr="004D35C9">
        <w:rPr>
          <w:rFonts w:ascii="Times New Roman" w:hAnsi="Times New Roman" w:cs="Times New Roman"/>
          <w:sz w:val="24"/>
          <w:szCs w:val="24"/>
        </w:rPr>
        <w:t>,</w:t>
      </w:r>
      <w:r w:rsidRPr="004D35C9">
        <w:rPr>
          <w:rFonts w:ascii="Times New Roman" w:hAnsi="Times New Roman" w:cs="Times New Roman"/>
          <w:sz w:val="24"/>
          <w:szCs w:val="24"/>
        </w:rPr>
        <w:t>5 mm ile 2 mm elekler arasında kalan çakıldır.</w:t>
      </w:r>
    </w:p>
    <w:p w14:paraId="6DD0A8DC" w14:textId="081172B3" w:rsidR="0008692A" w:rsidRPr="004D35C9" w:rsidRDefault="00797B30" w:rsidP="0008692A">
      <w:pPr>
        <w:jc w:val="both"/>
        <w:rPr>
          <w:rFonts w:ascii="Times New Roman" w:hAnsi="Times New Roman" w:cs="Times New Roman"/>
          <w:color w:val="000000" w:themeColor="text1"/>
          <w:sz w:val="24"/>
          <w:szCs w:val="24"/>
        </w:rPr>
      </w:pPr>
      <w:r w:rsidRPr="004D35C9">
        <w:rPr>
          <w:rFonts w:ascii="Times New Roman" w:hAnsi="Times New Roman" w:cs="Times New Roman"/>
          <w:b/>
          <w:color w:val="000000" w:themeColor="text1"/>
          <w:sz w:val="24"/>
          <w:szCs w:val="24"/>
        </w:rPr>
        <w:t xml:space="preserve">Taş </w:t>
      </w:r>
      <w:r w:rsidR="00B91199">
        <w:rPr>
          <w:rFonts w:ascii="Times New Roman" w:hAnsi="Times New Roman" w:cs="Times New Roman"/>
          <w:b/>
          <w:color w:val="000000" w:themeColor="text1"/>
          <w:sz w:val="24"/>
          <w:szCs w:val="24"/>
        </w:rPr>
        <w:t>t</w:t>
      </w:r>
      <w:r w:rsidRPr="004D35C9">
        <w:rPr>
          <w:rFonts w:ascii="Times New Roman" w:hAnsi="Times New Roman" w:cs="Times New Roman"/>
          <w:b/>
          <w:color w:val="000000" w:themeColor="text1"/>
          <w:sz w:val="24"/>
          <w:szCs w:val="24"/>
        </w:rPr>
        <w:t>ozu</w:t>
      </w:r>
      <w:r w:rsidRPr="004D35C9">
        <w:rPr>
          <w:rFonts w:ascii="Times New Roman" w:hAnsi="Times New Roman" w:cs="Times New Roman"/>
          <w:b/>
          <w:color w:val="000000" w:themeColor="text1"/>
          <w:sz w:val="24"/>
          <w:szCs w:val="24"/>
        </w:rPr>
        <w:tab/>
        <w:t>:</w:t>
      </w:r>
      <w:r w:rsidRPr="004D35C9">
        <w:rPr>
          <w:rFonts w:ascii="Times New Roman" w:hAnsi="Times New Roman" w:cs="Times New Roman"/>
          <w:color w:val="000000" w:themeColor="text1"/>
          <w:sz w:val="24"/>
          <w:szCs w:val="24"/>
        </w:rPr>
        <w:t xml:space="preserve"> Taş ocaklarından kırım sırasında elde edilen </w:t>
      </w:r>
      <w:r w:rsidR="000D314D" w:rsidRPr="004D35C9">
        <w:rPr>
          <w:rFonts w:ascii="Times New Roman" w:hAnsi="Times New Roman" w:cs="Times New Roman"/>
          <w:color w:val="000000" w:themeColor="text1"/>
          <w:sz w:val="24"/>
          <w:szCs w:val="24"/>
        </w:rPr>
        <w:t xml:space="preserve">63 mikron altı </w:t>
      </w:r>
      <w:r w:rsidRPr="004D35C9">
        <w:rPr>
          <w:rFonts w:ascii="Times New Roman" w:hAnsi="Times New Roman" w:cs="Times New Roman"/>
          <w:color w:val="000000" w:themeColor="text1"/>
          <w:sz w:val="24"/>
          <w:szCs w:val="24"/>
        </w:rPr>
        <w:t>ince malzemedir.</w:t>
      </w:r>
      <w:r w:rsidR="000D314D" w:rsidRPr="004D35C9">
        <w:rPr>
          <w:rFonts w:ascii="Times New Roman" w:hAnsi="Times New Roman" w:cs="Times New Roman"/>
          <w:color w:val="000000" w:themeColor="text1"/>
          <w:sz w:val="24"/>
          <w:szCs w:val="24"/>
        </w:rPr>
        <w:t xml:space="preserve"> </w:t>
      </w:r>
    </w:p>
    <w:p w14:paraId="5CBE8684" w14:textId="2069F081" w:rsidR="00EA1778" w:rsidRPr="004D35C9" w:rsidRDefault="00C66048" w:rsidP="007233F0">
      <w:pPr>
        <w:jc w:val="both"/>
        <w:rPr>
          <w:rFonts w:ascii="Times New Roman" w:hAnsi="Times New Roman" w:cs="Times New Roman"/>
          <w:sz w:val="24"/>
          <w:szCs w:val="24"/>
        </w:rPr>
      </w:pPr>
      <w:r w:rsidRPr="004D35C9">
        <w:rPr>
          <w:rFonts w:ascii="Times New Roman" w:hAnsi="Times New Roman" w:cs="Times New Roman"/>
          <w:b/>
          <w:color w:val="000000" w:themeColor="text1"/>
          <w:sz w:val="24"/>
          <w:szCs w:val="24"/>
        </w:rPr>
        <w:t>İri</w:t>
      </w:r>
      <w:r w:rsidR="003830D0" w:rsidRPr="004D35C9">
        <w:rPr>
          <w:rFonts w:ascii="Times New Roman" w:hAnsi="Times New Roman" w:cs="Times New Roman"/>
          <w:b/>
          <w:color w:val="000000" w:themeColor="text1"/>
          <w:sz w:val="24"/>
          <w:szCs w:val="24"/>
        </w:rPr>
        <w:t xml:space="preserve"> </w:t>
      </w:r>
      <w:r w:rsidR="00B91199">
        <w:rPr>
          <w:rFonts w:ascii="Times New Roman" w:hAnsi="Times New Roman" w:cs="Times New Roman"/>
          <w:b/>
          <w:color w:val="000000" w:themeColor="text1"/>
          <w:sz w:val="24"/>
          <w:szCs w:val="24"/>
        </w:rPr>
        <w:t>a</w:t>
      </w:r>
      <w:r w:rsidR="003830D0" w:rsidRPr="004D35C9">
        <w:rPr>
          <w:rFonts w:ascii="Times New Roman" w:hAnsi="Times New Roman" w:cs="Times New Roman"/>
          <w:b/>
          <w:color w:val="000000" w:themeColor="text1"/>
          <w:sz w:val="24"/>
          <w:szCs w:val="24"/>
        </w:rPr>
        <w:t>grega</w:t>
      </w:r>
      <w:r w:rsidR="00EA1778" w:rsidRPr="004D35C9">
        <w:rPr>
          <w:rFonts w:ascii="Times New Roman" w:hAnsi="Times New Roman" w:cs="Times New Roman"/>
          <w:b/>
          <w:color w:val="000000" w:themeColor="text1"/>
          <w:sz w:val="24"/>
          <w:szCs w:val="24"/>
        </w:rPr>
        <w:tab/>
        <w:t>:</w:t>
      </w:r>
      <w:r w:rsidR="00EA1778" w:rsidRPr="004D35C9">
        <w:rPr>
          <w:rFonts w:ascii="Times New Roman" w:hAnsi="Times New Roman" w:cs="Times New Roman"/>
          <w:color w:val="000000" w:themeColor="text1"/>
          <w:sz w:val="24"/>
          <w:szCs w:val="24"/>
        </w:rPr>
        <w:t xml:space="preserve"> </w:t>
      </w:r>
      <w:r w:rsidR="002A63AF" w:rsidRPr="004D35C9">
        <w:rPr>
          <w:rFonts w:ascii="Times New Roman" w:hAnsi="Times New Roman" w:cs="Times New Roman"/>
          <w:color w:val="000000" w:themeColor="text1"/>
          <w:sz w:val="24"/>
          <w:szCs w:val="24"/>
        </w:rPr>
        <w:t xml:space="preserve">SSB yapımında kullanılacak olan </w:t>
      </w:r>
      <w:r w:rsidR="00EA1778" w:rsidRPr="004D35C9">
        <w:rPr>
          <w:rFonts w:ascii="Times New Roman" w:hAnsi="Times New Roman" w:cs="Times New Roman"/>
          <w:color w:val="000000" w:themeColor="text1"/>
          <w:sz w:val="24"/>
          <w:szCs w:val="24"/>
        </w:rPr>
        <w:t xml:space="preserve">ve </w:t>
      </w:r>
      <w:r w:rsidRPr="004D35C9">
        <w:rPr>
          <w:rFonts w:ascii="Times New Roman" w:hAnsi="Times New Roman" w:cs="Times New Roman"/>
          <w:color w:val="000000" w:themeColor="text1"/>
          <w:sz w:val="24"/>
          <w:szCs w:val="24"/>
        </w:rPr>
        <w:t>iri</w:t>
      </w:r>
      <w:r w:rsidR="002A63AF" w:rsidRPr="004D35C9">
        <w:rPr>
          <w:rFonts w:ascii="Times New Roman" w:hAnsi="Times New Roman" w:cs="Times New Roman"/>
          <w:color w:val="000000" w:themeColor="text1"/>
          <w:sz w:val="24"/>
          <w:szCs w:val="24"/>
        </w:rPr>
        <w:t xml:space="preserve"> kısmı (4 mm elek üzeri) </w:t>
      </w:r>
      <w:r w:rsidR="003830D0" w:rsidRPr="004D35C9">
        <w:rPr>
          <w:rFonts w:ascii="Times New Roman" w:hAnsi="Times New Roman" w:cs="Times New Roman"/>
          <w:color w:val="000000" w:themeColor="text1"/>
          <w:sz w:val="24"/>
          <w:szCs w:val="24"/>
        </w:rPr>
        <w:t xml:space="preserve">Tablo </w:t>
      </w:r>
      <w:r w:rsidR="002A63AF" w:rsidRPr="004D35C9">
        <w:rPr>
          <w:rFonts w:ascii="Times New Roman" w:hAnsi="Times New Roman" w:cs="Times New Roman"/>
          <w:color w:val="000000" w:themeColor="text1"/>
          <w:sz w:val="24"/>
          <w:szCs w:val="24"/>
        </w:rPr>
        <w:t>01’de verilen özelliklere sahip ol</w:t>
      </w:r>
      <w:r w:rsidR="00EA1778" w:rsidRPr="004D35C9">
        <w:rPr>
          <w:rFonts w:ascii="Times New Roman" w:hAnsi="Times New Roman" w:cs="Times New Roman"/>
          <w:color w:val="000000" w:themeColor="text1"/>
          <w:sz w:val="24"/>
          <w:szCs w:val="24"/>
        </w:rPr>
        <w:t>an agregadır.</w:t>
      </w:r>
      <w:r w:rsidR="002A63AF" w:rsidRPr="004D35C9">
        <w:rPr>
          <w:rFonts w:ascii="Times New Roman" w:hAnsi="Times New Roman" w:cs="Times New Roman"/>
          <w:color w:val="000000" w:themeColor="text1"/>
          <w:sz w:val="24"/>
          <w:szCs w:val="24"/>
        </w:rPr>
        <w:t xml:space="preserve"> </w:t>
      </w:r>
      <w:r w:rsidRPr="004D35C9">
        <w:rPr>
          <w:rFonts w:ascii="Times New Roman" w:hAnsi="Times New Roman" w:cs="Times New Roman"/>
          <w:color w:val="000000" w:themeColor="text1"/>
          <w:sz w:val="24"/>
          <w:szCs w:val="24"/>
        </w:rPr>
        <w:t>İri</w:t>
      </w:r>
      <w:r w:rsidR="002A63AF" w:rsidRPr="004D35C9">
        <w:rPr>
          <w:rFonts w:ascii="Times New Roman" w:hAnsi="Times New Roman" w:cs="Times New Roman"/>
          <w:color w:val="000000" w:themeColor="text1"/>
          <w:sz w:val="24"/>
          <w:szCs w:val="24"/>
        </w:rPr>
        <w:t xml:space="preserve"> malzeme içerisinde donmuş malzeme ve herhangi bir nedenle karışmış yabancı malzeme bulunma</w:t>
      </w:r>
      <w:r w:rsidR="00EA1778" w:rsidRPr="004D35C9">
        <w:rPr>
          <w:rFonts w:ascii="Times New Roman" w:hAnsi="Times New Roman" w:cs="Times New Roman"/>
          <w:color w:val="000000" w:themeColor="text1"/>
          <w:sz w:val="24"/>
          <w:szCs w:val="24"/>
        </w:rPr>
        <w:t>malıdır.</w:t>
      </w:r>
      <w:r w:rsidR="002A63AF" w:rsidRPr="004D35C9">
        <w:rPr>
          <w:rFonts w:ascii="Times New Roman" w:hAnsi="Times New Roman" w:cs="Times New Roman"/>
          <w:color w:val="000000" w:themeColor="text1"/>
          <w:sz w:val="24"/>
          <w:szCs w:val="24"/>
        </w:rPr>
        <w:t xml:space="preserve"> </w:t>
      </w:r>
    </w:p>
    <w:tbl>
      <w:tblPr>
        <w:tblStyle w:val="TabloKlavuzu"/>
        <w:tblpPr w:leftFromText="142" w:rightFromText="142" w:vertAnchor="text" w:horzAnchor="margin" w:tblpY="670"/>
        <w:tblW w:w="9351" w:type="dxa"/>
        <w:tblLook w:val="04A0" w:firstRow="1" w:lastRow="0" w:firstColumn="1" w:lastColumn="0" w:noHBand="0" w:noVBand="1"/>
      </w:tblPr>
      <w:tblGrid>
        <w:gridCol w:w="5098"/>
        <w:gridCol w:w="1985"/>
        <w:gridCol w:w="2268"/>
      </w:tblGrid>
      <w:tr w:rsidR="004402CB" w:rsidRPr="004D35C9" w14:paraId="68EA6D87" w14:textId="77777777" w:rsidTr="00A03416">
        <w:tc>
          <w:tcPr>
            <w:tcW w:w="5098" w:type="dxa"/>
          </w:tcPr>
          <w:p w14:paraId="3780A747" w14:textId="77777777" w:rsidR="004402CB" w:rsidRPr="004D35C9" w:rsidRDefault="004402CB" w:rsidP="00A03416">
            <w:pPr>
              <w:jc w:val="both"/>
              <w:rPr>
                <w:rFonts w:ascii="Times New Roman" w:hAnsi="Times New Roman" w:cs="Times New Roman"/>
                <w:b/>
                <w:sz w:val="24"/>
                <w:szCs w:val="24"/>
              </w:rPr>
            </w:pPr>
            <w:r w:rsidRPr="004D35C9">
              <w:rPr>
                <w:rFonts w:ascii="Times New Roman" w:hAnsi="Times New Roman" w:cs="Times New Roman"/>
                <w:b/>
                <w:sz w:val="24"/>
                <w:szCs w:val="24"/>
              </w:rPr>
              <w:t>Deney Adı</w:t>
            </w:r>
          </w:p>
        </w:tc>
        <w:tc>
          <w:tcPr>
            <w:tcW w:w="1985" w:type="dxa"/>
          </w:tcPr>
          <w:p w14:paraId="5D9E1B4B" w14:textId="77777777" w:rsidR="004402CB" w:rsidRPr="004D35C9" w:rsidRDefault="004402CB" w:rsidP="00A03416">
            <w:pPr>
              <w:jc w:val="both"/>
              <w:rPr>
                <w:rFonts w:ascii="Times New Roman" w:hAnsi="Times New Roman" w:cs="Times New Roman"/>
                <w:b/>
                <w:sz w:val="24"/>
                <w:szCs w:val="24"/>
              </w:rPr>
            </w:pPr>
            <w:r w:rsidRPr="004D35C9">
              <w:rPr>
                <w:rFonts w:ascii="Times New Roman" w:hAnsi="Times New Roman" w:cs="Times New Roman"/>
                <w:b/>
                <w:sz w:val="24"/>
                <w:szCs w:val="24"/>
              </w:rPr>
              <w:t>Şartname Limitleri</w:t>
            </w:r>
          </w:p>
        </w:tc>
        <w:tc>
          <w:tcPr>
            <w:tcW w:w="2268" w:type="dxa"/>
          </w:tcPr>
          <w:p w14:paraId="1589F78C" w14:textId="77777777" w:rsidR="004402CB" w:rsidRPr="004D35C9" w:rsidRDefault="004402CB" w:rsidP="00A03416">
            <w:pPr>
              <w:jc w:val="both"/>
              <w:rPr>
                <w:rFonts w:ascii="Times New Roman" w:hAnsi="Times New Roman" w:cs="Times New Roman"/>
                <w:b/>
                <w:sz w:val="24"/>
                <w:szCs w:val="24"/>
              </w:rPr>
            </w:pPr>
            <w:r w:rsidRPr="004D35C9">
              <w:rPr>
                <w:rFonts w:ascii="Times New Roman" w:hAnsi="Times New Roman" w:cs="Times New Roman"/>
                <w:b/>
                <w:sz w:val="24"/>
                <w:szCs w:val="24"/>
              </w:rPr>
              <w:t>Deney Standardı</w:t>
            </w:r>
          </w:p>
        </w:tc>
      </w:tr>
      <w:tr w:rsidR="004402CB" w:rsidRPr="004D35C9" w14:paraId="71050492" w14:textId="77777777" w:rsidTr="00A03416">
        <w:tc>
          <w:tcPr>
            <w:tcW w:w="5098" w:type="dxa"/>
            <w:vAlign w:val="center"/>
          </w:tcPr>
          <w:p w14:paraId="0478D2AD" w14:textId="77777777" w:rsidR="004402CB" w:rsidRPr="004D35C9" w:rsidRDefault="004402CB" w:rsidP="00A03416">
            <w:pPr>
              <w:jc w:val="both"/>
              <w:rPr>
                <w:rFonts w:ascii="Times New Roman" w:hAnsi="Times New Roman" w:cs="Times New Roman"/>
                <w:sz w:val="24"/>
                <w:szCs w:val="24"/>
              </w:rPr>
            </w:pPr>
            <w:r w:rsidRPr="004D35C9">
              <w:rPr>
                <w:rFonts w:ascii="Times New Roman" w:hAnsi="Times New Roman" w:cs="Times New Roman"/>
                <w:sz w:val="24"/>
                <w:szCs w:val="24"/>
              </w:rPr>
              <w:t>Parçalanma Direnci (Los Angeles), %</w:t>
            </w:r>
          </w:p>
        </w:tc>
        <w:tc>
          <w:tcPr>
            <w:tcW w:w="1985" w:type="dxa"/>
            <w:vAlign w:val="center"/>
          </w:tcPr>
          <w:p w14:paraId="2A36E947" w14:textId="77777777" w:rsidR="004402CB" w:rsidRPr="004D35C9" w:rsidRDefault="004402CB" w:rsidP="00A03416">
            <w:pPr>
              <w:jc w:val="center"/>
              <w:rPr>
                <w:rFonts w:ascii="Times New Roman" w:hAnsi="Times New Roman" w:cs="Times New Roman"/>
                <w:sz w:val="24"/>
                <w:szCs w:val="24"/>
              </w:rPr>
            </w:pPr>
            <w:r w:rsidRPr="004D35C9">
              <w:rPr>
                <w:rFonts w:ascii="Times New Roman" w:hAnsi="Times New Roman" w:cs="Times New Roman"/>
                <w:sz w:val="24"/>
                <w:szCs w:val="24"/>
              </w:rPr>
              <w:t>≤ 30 (LA</w:t>
            </w:r>
            <w:r w:rsidRPr="004D35C9">
              <w:rPr>
                <w:rFonts w:ascii="Times New Roman" w:hAnsi="Times New Roman" w:cs="Times New Roman"/>
                <w:sz w:val="24"/>
                <w:szCs w:val="24"/>
                <w:vertAlign w:val="subscript"/>
              </w:rPr>
              <w:t>30</w:t>
            </w:r>
            <w:r w:rsidRPr="004D35C9">
              <w:rPr>
                <w:rFonts w:ascii="Times New Roman" w:hAnsi="Times New Roman" w:cs="Times New Roman"/>
                <w:sz w:val="24"/>
                <w:szCs w:val="24"/>
              </w:rPr>
              <w:t>)</w:t>
            </w:r>
          </w:p>
        </w:tc>
        <w:tc>
          <w:tcPr>
            <w:tcW w:w="2268" w:type="dxa"/>
          </w:tcPr>
          <w:p w14:paraId="17A005A3" w14:textId="77777777" w:rsidR="004402CB" w:rsidRPr="004D35C9" w:rsidRDefault="004402CB" w:rsidP="00A03416">
            <w:pPr>
              <w:jc w:val="center"/>
              <w:rPr>
                <w:rFonts w:ascii="Times New Roman" w:hAnsi="Times New Roman" w:cs="Times New Roman"/>
                <w:sz w:val="24"/>
                <w:szCs w:val="24"/>
              </w:rPr>
            </w:pPr>
            <w:r w:rsidRPr="004D35C9">
              <w:rPr>
                <w:rFonts w:ascii="Times New Roman" w:hAnsi="Times New Roman" w:cs="Times New Roman"/>
                <w:sz w:val="24"/>
                <w:szCs w:val="24"/>
              </w:rPr>
              <w:t>TS EN 1097-2</w:t>
            </w:r>
          </w:p>
        </w:tc>
      </w:tr>
      <w:tr w:rsidR="004402CB" w:rsidRPr="004D35C9" w14:paraId="6C1CABF8" w14:textId="77777777" w:rsidTr="00A03416">
        <w:tc>
          <w:tcPr>
            <w:tcW w:w="5098" w:type="dxa"/>
          </w:tcPr>
          <w:p w14:paraId="688D4461" w14:textId="77777777" w:rsidR="004402CB" w:rsidRPr="004D35C9" w:rsidRDefault="004402CB" w:rsidP="00A03416">
            <w:pPr>
              <w:jc w:val="both"/>
              <w:rPr>
                <w:rFonts w:ascii="Times New Roman" w:hAnsi="Times New Roman" w:cs="Times New Roman"/>
                <w:sz w:val="24"/>
                <w:szCs w:val="24"/>
              </w:rPr>
            </w:pPr>
            <w:r w:rsidRPr="004D35C9">
              <w:rPr>
                <w:rFonts w:ascii="Times New Roman" w:hAnsi="Times New Roman" w:cs="Times New Roman"/>
                <w:sz w:val="24"/>
                <w:szCs w:val="24"/>
              </w:rPr>
              <w:t>Hava Tesirlerine Karşı Dayanıklılık, MgSO</w:t>
            </w:r>
            <w:r w:rsidRPr="004D35C9">
              <w:rPr>
                <w:rFonts w:ascii="Times New Roman" w:hAnsi="Times New Roman" w:cs="Times New Roman"/>
                <w:sz w:val="24"/>
                <w:szCs w:val="24"/>
                <w:vertAlign w:val="subscript"/>
              </w:rPr>
              <w:t>4</w:t>
            </w:r>
            <w:r w:rsidRPr="004D35C9">
              <w:rPr>
                <w:rFonts w:ascii="Times New Roman" w:hAnsi="Times New Roman" w:cs="Times New Roman"/>
                <w:sz w:val="24"/>
                <w:szCs w:val="24"/>
              </w:rPr>
              <w:t xml:space="preserve"> ile kayıp, %</w:t>
            </w:r>
          </w:p>
        </w:tc>
        <w:tc>
          <w:tcPr>
            <w:tcW w:w="1985" w:type="dxa"/>
          </w:tcPr>
          <w:p w14:paraId="0E853A72" w14:textId="77777777" w:rsidR="004402CB" w:rsidRPr="004D35C9" w:rsidRDefault="004402CB" w:rsidP="00A03416">
            <w:pPr>
              <w:jc w:val="center"/>
              <w:rPr>
                <w:rFonts w:ascii="Times New Roman" w:hAnsi="Times New Roman" w:cs="Times New Roman"/>
                <w:sz w:val="24"/>
                <w:szCs w:val="24"/>
              </w:rPr>
            </w:pPr>
            <w:r w:rsidRPr="004D35C9">
              <w:rPr>
                <w:rFonts w:ascii="Times New Roman" w:hAnsi="Times New Roman" w:cs="Times New Roman"/>
                <w:sz w:val="24"/>
                <w:szCs w:val="24"/>
              </w:rPr>
              <w:t>≤ 18 (MS</w:t>
            </w:r>
            <w:r w:rsidRPr="004D35C9">
              <w:rPr>
                <w:rFonts w:ascii="Times New Roman" w:hAnsi="Times New Roman" w:cs="Times New Roman"/>
                <w:sz w:val="24"/>
                <w:szCs w:val="24"/>
                <w:vertAlign w:val="subscript"/>
              </w:rPr>
              <w:t>18</w:t>
            </w:r>
            <w:r w:rsidRPr="004D35C9">
              <w:rPr>
                <w:rFonts w:ascii="Times New Roman" w:hAnsi="Times New Roman" w:cs="Times New Roman"/>
                <w:sz w:val="24"/>
                <w:szCs w:val="24"/>
              </w:rPr>
              <w:t>)</w:t>
            </w:r>
          </w:p>
        </w:tc>
        <w:tc>
          <w:tcPr>
            <w:tcW w:w="2268" w:type="dxa"/>
          </w:tcPr>
          <w:p w14:paraId="281FEEE6" w14:textId="77777777" w:rsidR="004402CB" w:rsidRPr="004D35C9" w:rsidRDefault="004402CB" w:rsidP="00A03416">
            <w:pPr>
              <w:jc w:val="center"/>
              <w:rPr>
                <w:rFonts w:ascii="Times New Roman" w:hAnsi="Times New Roman" w:cs="Times New Roman"/>
                <w:sz w:val="24"/>
                <w:szCs w:val="24"/>
              </w:rPr>
            </w:pPr>
            <w:r w:rsidRPr="004D35C9">
              <w:rPr>
                <w:rFonts w:ascii="Times New Roman" w:hAnsi="Times New Roman" w:cs="Times New Roman"/>
                <w:sz w:val="24"/>
                <w:szCs w:val="24"/>
              </w:rPr>
              <w:t>TS EN 1367-2</w:t>
            </w:r>
          </w:p>
        </w:tc>
      </w:tr>
      <w:tr w:rsidR="004402CB" w:rsidRPr="004D35C9" w14:paraId="1538D21B" w14:textId="77777777" w:rsidTr="00A03416">
        <w:tc>
          <w:tcPr>
            <w:tcW w:w="5098" w:type="dxa"/>
          </w:tcPr>
          <w:p w14:paraId="22FE2EB3" w14:textId="77777777" w:rsidR="004402CB" w:rsidRPr="004D35C9" w:rsidRDefault="004402CB" w:rsidP="00A03416">
            <w:pPr>
              <w:jc w:val="both"/>
              <w:rPr>
                <w:rFonts w:ascii="Times New Roman" w:hAnsi="Times New Roman" w:cs="Times New Roman"/>
                <w:sz w:val="24"/>
                <w:szCs w:val="24"/>
              </w:rPr>
            </w:pPr>
            <w:r w:rsidRPr="004D35C9">
              <w:rPr>
                <w:rFonts w:ascii="Times New Roman" w:hAnsi="Times New Roman" w:cs="Times New Roman"/>
                <w:sz w:val="24"/>
                <w:szCs w:val="24"/>
              </w:rPr>
              <w:t>Kil Topağı ve Dağılabilen Tane Oranı, %</w:t>
            </w:r>
          </w:p>
        </w:tc>
        <w:tc>
          <w:tcPr>
            <w:tcW w:w="1985" w:type="dxa"/>
          </w:tcPr>
          <w:p w14:paraId="0C524832" w14:textId="77777777" w:rsidR="004402CB" w:rsidRPr="004D35C9" w:rsidRDefault="004402CB" w:rsidP="00A03416">
            <w:pPr>
              <w:jc w:val="center"/>
              <w:rPr>
                <w:rFonts w:ascii="Times New Roman" w:hAnsi="Times New Roman" w:cs="Times New Roman"/>
                <w:sz w:val="24"/>
                <w:szCs w:val="24"/>
              </w:rPr>
            </w:pPr>
            <w:r w:rsidRPr="004D35C9">
              <w:rPr>
                <w:rFonts w:ascii="Times New Roman" w:hAnsi="Times New Roman" w:cs="Times New Roman"/>
                <w:sz w:val="24"/>
                <w:szCs w:val="24"/>
              </w:rPr>
              <w:t>≤ 0.50</w:t>
            </w:r>
          </w:p>
        </w:tc>
        <w:tc>
          <w:tcPr>
            <w:tcW w:w="2268" w:type="dxa"/>
          </w:tcPr>
          <w:p w14:paraId="4BA85E5C" w14:textId="29C04DB4" w:rsidR="004402CB" w:rsidRPr="004D35C9" w:rsidRDefault="004402CB" w:rsidP="00A03416">
            <w:pPr>
              <w:jc w:val="center"/>
              <w:rPr>
                <w:rFonts w:ascii="Times New Roman" w:hAnsi="Times New Roman" w:cs="Times New Roman"/>
                <w:sz w:val="24"/>
                <w:szCs w:val="24"/>
              </w:rPr>
            </w:pPr>
            <w:r w:rsidRPr="004D35C9">
              <w:rPr>
                <w:rFonts w:ascii="Times New Roman" w:hAnsi="Times New Roman" w:cs="Times New Roman"/>
                <w:color w:val="000000" w:themeColor="text1"/>
                <w:sz w:val="24"/>
                <w:szCs w:val="24"/>
              </w:rPr>
              <w:t>ASTM C</w:t>
            </w:r>
            <w:r w:rsidR="00A01E25" w:rsidRPr="004D35C9">
              <w:rPr>
                <w:rFonts w:ascii="Times New Roman" w:hAnsi="Times New Roman" w:cs="Times New Roman"/>
                <w:color w:val="000000" w:themeColor="text1"/>
                <w:sz w:val="24"/>
                <w:szCs w:val="24"/>
              </w:rPr>
              <w:t xml:space="preserve"> </w:t>
            </w:r>
            <w:r w:rsidRPr="004D35C9">
              <w:rPr>
                <w:rFonts w:ascii="Times New Roman" w:hAnsi="Times New Roman" w:cs="Times New Roman"/>
                <w:color w:val="000000" w:themeColor="text1"/>
                <w:sz w:val="24"/>
                <w:szCs w:val="24"/>
              </w:rPr>
              <w:t>142</w:t>
            </w:r>
          </w:p>
        </w:tc>
      </w:tr>
      <w:tr w:rsidR="004402CB" w:rsidRPr="004D35C9" w14:paraId="6CADD8F0" w14:textId="77777777" w:rsidTr="00A03416">
        <w:tc>
          <w:tcPr>
            <w:tcW w:w="5098" w:type="dxa"/>
          </w:tcPr>
          <w:p w14:paraId="3FE111C0" w14:textId="77777777" w:rsidR="004402CB" w:rsidRPr="004D35C9" w:rsidRDefault="004402CB" w:rsidP="00A03416">
            <w:pPr>
              <w:jc w:val="both"/>
              <w:rPr>
                <w:rFonts w:ascii="Times New Roman" w:hAnsi="Times New Roman" w:cs="Times New Roman"/>
                <w:sz w:val="24"/>
                <w:szCs w:val="24"/>
              </w:rPr>
            </w:pPr>
            <w:r w:rsidRPr="004D35C9">
              <w:rPr>
                <w:rFonts w:ascii="Times New Roman" w:hAnsi="Times New Roman" w:cs="Times New Roman"/>
                <w:sz w:val="24"/>
                <w:szCs w:val="24"/>
              </w:rPr>
              <w:t>Yassılık İndeksi, %</w:t>
            </w:r>
          </w:p>
        </w:tc>
        <w:tc>
          <w:tcPr>
            <w:tcW w:w="1985" w:type="dxa"/>
          </w:tcPr>
          <w:p w14:paraId="3872D894" w14:textId="77777777" w:rsidR="004402CB" w:rsidRPr="004D35C9" w:rsidRDefault="004402CB" w:rsidP="00A03416">
            <w:pPr>
              <w:jc w:val="center"/>
              <w:rPr>
                <w:rFonts w:ascii="Times New Roman" w:hAnsi="Times New Roman" w:cs="Times New Roman"/>
                <w:sz w:val="24"/>
                <w:szCs w:val="24"/>
              </w:rPr>
            </w:pPr>
            <w:r w:rsidRPr="004D35C9">
              <w:rPr>
                <w:rFonts w:ascii="Times New Roman" w:hAnsi="Times New Roman" w:cs="Times New Roman"/>
                <w:sz w:val="24"/>
                <w:szCs w:val="24"/>
              </w:rPr>
              <w:t>≤ 20 (FI</w:t>
            </w:r>
            <w:r w:rsidRPr="004D35C9">
              <w:rPr>
                <w:rFonts w:ascii="Times New Roman" w:hAnsi="Times New Roman" w:cs="Times New Roman"/>
                <w:sz w:val="24"/>
                <w:szCs w:val="24"/>
                <w:vertAlign w:val="subscript"/>
              </w:rPr>
              <w:t>20</w:t>
            </w:r>
            <w:r w:rsidRPr="004D35C9">
              <w:rPr>
                <w:rFonts w:ascii="Times New Roman" w:hAnsi="Times New Roman" w:cs="Times New Roman"/>
                <w:sz w:val="24"/>
                <w:szCs w:val="24"/>
              </w:rPr>
              <w:t>)</w:t>
            </w:r>
          </w:p>
        </w:tc>
        <w:tc>
          <w:tcPr>
            <w:tcW w:w="2268" w:type="dxa"/>
          </w:tcPr>
          <w:p w14:paraId="28EB79D6" w14:textId="77777777" w:rsidR="004402CB" w:rsidRPr="004D35C9" w:rsidRDefault="004402CB" w:rsidP="00A03416">
            <w:pPr>
              <w:jc w:val="center"/>
              <w:rPr>
                <w:rFonts w:ascii="Times New Roman" w:hAnsi="Times New Roman" w:cs="Times New Roman"/>
                <w:sz w:val="24"/>
                <w:szCs w:val="24"/>
              </w:rPr>
            </w:pPr>
            <w:r w:rsidRPr="004D35C9">
              <w:rPr>
                <w:rFonts w:ascii="Times New Roman" w:hAnsi="Times New Roman" w:cs="Times New Roman"/>
                <w:sz w:val="24"/>
                <w:szCs w:val="24"/>
              </w:rPr>
              <w:t>TS EN 933-3</w:t>
            </w:r>
          </w:p>
        </w:tc>
      </w:tr>
      <w:tr w:rsidR="004402CB" w:rsidRPr="004D35C9" w14:paraId="00AECBB5" w14:textId="77777777" w:rsidTr="00A03416">
        <w:tc>
          <w:tcPr>
            <w:tcW w:w="5098" w:type="dxa"/>
          </w:tcPr>
          <w:p w14:paraId="646852FD" w14:textId="77777777" w:rsidR="004402CB" w:rsidRPr="004D35C9" w:rsidRDefault="004402CB" w:rsidP="00A03416">
            <w:pPr>
              <w:jc w:val="both"/>
              <w:rPr>
                <w:rFonts w:ascii="Times New Roman" w:hAnsi="Times New Roman" w:cs="Times New Roman"/>
                <w:sz w:val="24"/>
                <w:szCs w:val="24"/>
              </w:rPr>
            </w:pPr>
            <w:r w:rsidRPr="004D35C9">
              <w:rPr>
                <w:rFonts w:ascii="Times New Roman" w:hAnsi="Times New Roman" w:cs="Times New Roman"/>
                <w:sz w:val="24"/>
                <w:szCs w:val="24"/>
              </w:rPr>
              <w:t xml:space="preserve">Su Emme, % </w:t>
            </w:r>
          </w:p>
        </w:tc>
        <w:tc>
          <w:tcPr>
            <w:tcW w:w="1985" w:type="dxa"/>
          </w:tcPr>
          <w:p w14:paraId="1144B205" w14:textId="77777777" w:rsidR="004402CB" w:rsidRPr="004D35C9" w:rsidRDefault="004402CB" w:rsidP="00A03416">
            <w:pPr>
              <w:jc w:val="center"/>
              <w:rPr>
                <w:rFonts w:ascii="Times New Roman" w:hAnsi="Times New Roman" w:cs="Times New Roman"/>
                <w:sz w:val="24"/>
                <w:szCs w:val="24"/>
              </w:rPr>
            </w:pPr>
            <w:r w:rsidRPr="004D35C9">
              <w:rPr>
                <w:rFonts w:ascii="Times New Roman" w:hAnsi="Times New Roman" w:cs="Times New Roman"/>
                <w:sz w:val="24"/>
                <w:szCs w:val="24"/>
              </w:rPr>
              <w:t xml:space="preserve">≤ 2.0 </w:t>
            </w:r>
          </w:p>
        </w:tc>
        <w:tc>
          <w:tcPr>
            <w:tcW w:w="2268" w:type="dxa"/>
          </w:tcPr>
          <w:p w14:paraId="136E11D5" w14:textId="77777777" w:rsidR="004402CB" w:rsidRPr="004D35C9" w:rsidRDefault="004402CB" w:rsidP="00A03416">
            <w:pPr>
              <w:jc w:val="center"/>
              <w:rPr>
                <w:rFonts w:ascii="Times New Roman" w:hAnsi="Times New Roman" w:cs="Times New Roman"/>
                <w:sz w:val="24"/>
                <w:szCs w:val="24"/>
              </w:rPr>
            </w:pPr>
            <w:r w:rsidRPr="004D35C9">
              <w:rPr>
                <w:rFonts w:ascii="Times New Roman" w:hAnsi="Times New Roman" w:cs="Times New Roman"/>
                <w:sz w:val="24"/>
                <w:szCs w:val="24"/>
              </w:rPr>
              <w:t>TS EN 1097-6</w:t>
            </w:r>
          </w:p>
        </w:tc>
      </w:tr>
      <w:tr w:rsidR="004402CB" w:rsidRPr="004D35C9" w14:paraId="6863F70A" w14:textId="77777777" w:rsidTr="00A03416">
        <w:tc>
          <w:tcPr>
            <w:tcW w:w="5098" w:type="dxa"/>
          </w:tcPr>
          <w:p w14:paraId="4CC9A27D" w14:textId="77777777" w:rsidR="004402CB" w:rsidRPr="004D35C9" w:rsidRDefault="004402CB" w:rsidP="00A03416">
            <w:pPr>
              <w:jc w:val="both"/>
              <w:rPr>
                <w:rFonts w:ascii="Times New Roman" w:hAnsi="Times New Roman" w:cs="Times New Roman"/>
                <w:sz w:val="24"/>
                <w:szCs w:val="24"/>
              </w:rPr>
            </w:pPr>
            <w:r w:rsidRPr="004D35C9">
              <w:rPr>
                <w:rFonts w:ascii="Times New Roman" w:hAnsi="Times New Roman" w:cs="Times New Roman"/>
                <w:sz w:val="24"/>
                <w:szCs w:val="24"/>
              </w:rPr>
              <w:t>Doygun Yüzey Kuru Birim Hacim Ağırlık, (g/cm³)</w:t>
            </w:r>
          </w:p>
        </w:tc>
        <w:tc>
          <w:tcPr>
            <w:tcW w:w="1985" w:type="dxa"/>
          </w:tcPr>
          <w:p w14:paraId="6E6B770A" w14:textId="77777777" w:rsidR="004402CB" w:rsidRPr="004D35C9" w:rsidRDefault="004402CB" w:rsidP="00A03416">
            <w:pPr>
              <w:jc w:val="center"/>
              <w:rPr>
                <w:rFonts w:ascii="Times New Roman" w:hAnsi="Times New Roman" w:cs="Times New Roman"/>
                <w:sz w:val="24"/>
                <w:szCs w:val="24"/>
              </w:rPr>
            </w:pPr>
            <w:r w:rsidRPr="004D35C9">
              <w:rPr>
                <w:rFonts w:ascii="Times New Roman" w:hAnsi="Times New Roman" w:cs="Times New Roman"/>
                <w:sz w:val="24"/>
                <w:szCs w:val="24"/>
              </w:rPr>
              <w:t>≥ 2.55</w:t>
            </w:r>
          </w:p>
        </w:tc>
        <w:tc>
          <w:tcPr>
            <w:tcW w:w="2268" w:type="dxa"/>
          </w:tcPr>
          <w:p w14:paraId="2BC2B9F0" w14:textId="77777777" w:rsidR="004402CB" w:rsidRPr="004D35C9" w:rsidRDefault="004402CB" w:rsidP="00A03416">
            <w:pPr>
              <w:jc w:val="center"/>
              <w:rPr>
                <w:rFonts w:ascii="Times New Roman" w:hAnsi="Times New Roman" w:cs="Times New Roman"/>
                <w:sz w:val="24"/>
                <w:szCs w:val="24"/>
              </w:rPr>
            </w:pPr>
            <w:r w:rsidRPr="004D35C9">
              <w:rPr>
                <w:rFonts w:ascii="Times New Roman" w:hAnsi="Times New Roman" w:cs="Times New Roman"/>
                <w:sz w:val="24"/>
                <w:szCs w:val="24"/>
              </w:rPr>
              <w:t>TS EN 1097-6</w:t>
            </w:r>
          </w:p>
        </w:tc>
      </w:tr>
      <w:tr w:rsidR="004402CB" w:rsidRPr="004D35C9" w14:paraId="2FEA300A" w14:textId="77777777" w:rsidTr="00A03416">
        <w:tc>
          <w:tcPr>
            <w:tcW w:w="5098" w:type="dxa"/>
            <w:vAlign w:val="center"/>
          </w:tcPr>
          <w:p w14:paraId="5E092614" w14:textId="77777777" w:rsidR="004402CB" w:rsidRPr="004D35C9" w:rsidRDefault="004402CB" w:rsidP="00A03416">
            <w:pPr>
              <w:jc w:val="both"/>
              <w:rPr>
                <w:rFonts w:ascii="Times New Roman" w:hAnsi="Times New Roman" w:cs="Times New Roman"/>
                <w:sz w:val="24"/>
                <w:szCs w:val="24"/>
              </w:rPr>
            </w:pPr>
            <w:r w:rsidRPr="004D35C9">
              <w:rPr>
                <w:rFonts w:ascii="Times New Roman" w:hAnsi="Times New Roman" w:cs="Times New Roman"/>
                <w:sz w:val="24"/>
                <w:szCs w:val="24"/>
              </w:rPr>
              <w:t>Kırılmışlık Değeri, Ağırlıkça, %</w:t>
            </w:r>
          </w:p>
        </w:tc>
        <w:tc>
          <w:tcPr>
            <w:tcW w:w="1985" w:type="dxa"/>
          </w:tcPr>
          <w:p w14:paraId="2006B93D" w14:textId="77777777" w:rsidR="004402CB" w:rsidRPr="004D35C9" w:rsidRDefault="004402CB" w:rsidP="00A03416">
            <w:pPr>
              <w:jc w:val="center"/>
              <w:rPr>
                <w:rFonts w:ascii="Times New Roman" w:hAnsi="Times New Roman" w:cs="Times New Roman"/>
                <w:sz w:val="24"/>
                <w:szCs w:val="24"/>
              </w:rPr>
            </w:pPr>
            <w:r w:rsidRPr="004D35C9">
              <w:rPr>
                <w:rFonts w:ascii="Times New Roman" w:hAnsi="Times New Roman" w:cs="Times New Roman"/>
                <w:sz w:val="24"/>
                <w:szCs w:val="24"/>
              </w:rPr>
              <w:t>Dmax ≥ 8 mm agregaların kırılmışlık (tüm yüzeyi) değeri ≥ %50</w:t>
            </w:r>
          </w:p>
          <w:p w14:paraId="3CFD292F" w14:textId="77777777" w:rsidR="004402CB" w:rsidRPr="004D35C9" w:rsidRDefault="004402CB" w:rsidP="00A03416">
            <w:pPr>
              <w:jc w:val="center"/>
              <w:rPr>
                <w:rFonts w:ascii="Times New Roman" w:hAnsi="Times New Roman" w:cs="Times New Roman"/>
                <w:sz w:val="24"/>
                <w:szCs w:val="24"/>
              </w:rPr>
            </w:pPr>
          </w:p>
          <w:p w14:paraId="5721C99D" w14:textId="77777777" w:rsidR="004402CB" w:rsidRPr="004D35C9" w:rsidRDefault="004402CB" w:rsidP="00A03416">
            <w:pPr>
              <w:jc w:val="center"/>
              <w:rPr>
                <w:rFonts w:ascii="Times New Roman" w:hAnsi="Times New Roman" w:cs="Times New Roman"/>
                <w:sz w:val="24"/>
                <w:szCs w:val="24"/>
              </w:rPr>
            </w:pPr>
            <w:r w:rsidRPr="004D35C9">
              <w:rPr>
                <w:rFonts w:ascii="Times New Roman" w:hAnsi="Times New Roman" w:cs="Times New Roman"/>
                <w:sz w:val="24"/>
                <w:szCs w:val="24"/>
              </w:rPr>
              <w:t>Dmax ≥ 8 mm karışımların toplam kırılmışlık (tüm yüzeyi) değeri ≥ %35</w:t>
            </w:r>
          </w:p>
        </w:tc>
        <w:tc>
          <w:tcPr>
            <w:tcW w:w="2268" w:type="dxa"/>
            <w:vAlign w:val="center"/>
          </w:tcPr>
          <w:p w14:paraId="46406832" w14:textId="61DBD325" w:rsidR="004402CB" w:rsidRPr="004D35C9" w:rsidRDefault="004402CB" w:rsidP="00A03416">
            <w:pPr>
              <w:jc w:val="center"/>
              <w:rPr>
                <w:rFonts w:ascii="Times New Roman" w:hAnsi="Times New Roman" w:cs="Times New Roman"/>
                <w:sz w:val="24"/>
                <w:szCs w:val="24"/>
              </w:rPr>
            </w:pPr>
            <w:r w:rsidRPr="004D35C9">
              <w:rPr>
                <w:rFonts w:ascii="Times New Roman" w:hAnsi="Times New Roman" w:cs="Times New Roman"/>
                <w:sz w:val="24"/>
                <w:szCs w:val="24"/>
              </w:rPr>
              <w:t>TS EN 933-5</w:t>
            </w:r>
            <w:r w:rsidR="00FB3413" w:rsidRPr="004D35C9">
              <w:rPr>
                <w:rFonts w:ascii="Times New Roman" w:hAnsi="Times New Roman" w:cs="Times New Roman"/>
                <w:sz w:val="24"/>
                <w:szCs w:val="24"/>
              </w:rPr>
              <w:t xml:space="preserve"> / A1</w:t>
            </w:r>
          </w:p>
        </w:tc>
      </w:tr>
      <w:tr w:rsidR="000D314D" w:rsidRPr="004D35C9" w14:paraId="17710612" w14:textId="77777777" w:rsidTr="00A03416">
        <w:tc>
          <w:tcPr>
            <w:tcW w:w="5098" w:type="dxa"/>
            <w:vAlign w:val="center"/>
          </w:tcPr>
          <w:p w14:paraId="0A83EBE5" w14:textId="77777777" w:rsidR="000D314D" w:rsidRPr="004D35C9" w:rsidRDefault="000D314D" w:rsidP="00A03416">
            <w:pPr>
              <w:jc w:val="both"/>
              <w:rPr>
                <w:rFonts w:ascii="Times New Roman" w:hAnsi="Times New Roman" w:cs="Times New Roman"/>
                <w:sz w:val="24"/>
                <w:szCs w:val="24"/>
              </w:rPr>
            </w:pPr>
            <w:r w:rsidRPr="004D35C9">
              <w:rPr>
                <w:rFonts w:ascii="Times New Roman" w:hAnsi="Times New Roman" w:cs="Times New Roman"/>
                <w:sz w:val="24"/>
                <w:szCs w:val="24"/>
              </w:rPr>
              <w:t>Alkali Silika Reaksiyonu</w:t>
            </w:r>
          </w:p>
          <w:p w14:paraId="23F3DF1E" w14:textId="01FD5D01" w:rsidR="000D314D" w:rsidRPr="004D35C9" w:rsidRDefault="000D314D" w:rsidP="00A03416">
            <w:pPr>
              <w:jc w:val="both"/>
              <w:rPr>
                <w:rFonts w:ascii="Times New Roman" w:hAnsi="Times New Roman" w:cs="Times New Roman"/>
                <w:sz w:val="24"/>
                <w:szCs w:val="24"/>
              </w:rPr>
            </w:pPr>
            <w:r w:rsidRPr="004D35C9">
              <w:rPr>
                <w:rFonts w:ascii="Times New Roman" w:hAnsi="Times New Roman" w:cs="Times New Roman"/>
                <w:sz w:val="24"/>
                <w:szCs w:val="24"/>
              </w:rPr>
              <w:t>(14 günlük % Genleşme)</w:t>
            </w:r>
          </w:p>
        </w:tc>
        <w:tc>
          <w:tcPr>
            <w:tcW w:w="1985" w:type="dxa"/>
            <w:vAlign w:val="center"/>
          </w:tcPr>
          <w:p w14:paraId="5DC34542" w14:textId="436F6757" w:rsidR="000D314D" w:rsidRPr="004D35C9" w:rsidRDefault="000D314D" w:rsidP="00A03416">
            <w:pPr>
              <w:jc w:val="center"/>
              <w:rPr>
                <w:rFonts w:ascii="Times New Roman" w:hAnsi="Times New Roman" w:cs="Times New Roman"/>
                <w:sz w:val="24"/>
                <w:szCs w:val="24"/>
              </w:rPr>
            </w:pPr>
            <w:r w:rsidRPr="004D35C9">
              <w:rPr>
                <w:rFonts w:ascii="Times New Roman" w:hAnsi="Times New Roman" w:cs="Times New Roman"/>
                <w:sz w:val="24"/>
                <w:szCs w:val="24"/>
              </w:rPr>
              <w:t>≤ 0,10</w:t>
            </w:r>
          </w:p>
        </w:tc>
        <w:tc>
          <w:tcPr>
            <w:tcW w:w="2268" w:type="dxa"/>
            <w:vAlign w:val="center"/>
          </w:tcPr>
          <w:p w14:paraId="6D0F9694" w14:textId="77777777" w:rsidR="000D314D" w:rsidRPr="004D35C9" w:rsidRDefault="000D314D" w:rsidP="00A03416">
            <w:pPr>
              <w:jc w:val="center"/>
              <w:rPr>
                <w:rFonts w:ascii="Times New Roman" w:hAnsi="Times New Roman" w:cs="Times New Roman"/>
                <w:sz w:val="24"/>
                <w:szCs w:val="24"/>
              </w:rPr>
            </w:pPr>
            <w:r w:rsidRPr="004D35C9">
              <w:rPr>
                <w:rFonts w:ascii="Times New Roman" w:hAnsi="Times New Roman" w:cs="Times New Roman"/>
                <w:sz w:val="24"/>
                <w:szCs w:val="24"/>
              </w:rPr>
              <w:t>TS 13516</w:t>
            </w:r>
          </w:p>
          <w:p w14:paraId="2744DA22" w14:textId="467B71C4" w:rsidR="000D314D" w:rsidRPr="004D35C9" w:rsidRDefault="000D314D" w:rsidP="00A03416">
            <w:pPr>
              <w:jc w:val="center"/>
              <w:rPr>
                <w:rFonts w:ascii="Times New Roman" w:hAnsi="Times New Roman" w:cs="Times New Roman"/>
                <w:sz w:val="24"/>
                <w:szCs w:val="24"/>
              </w:rPr>
            </w:pPr>
            <w:r w:rsidRPr="004D35C9">
              <w:rPr>
                <w:rFonts w:ascii="Times New Roman" w:hAnsi="Times New Roman" w:cs="Times New Roman"/>
                <w:sz w:val="24"/>
                <w:szCs w:val="24"/>
              </w:rPr>
              <w:t>TS 13517</w:t>
            </w:r>
          </w:p>
        </w:tc>
      </w:tr>
    </w:tbl>
    <w:p w14:paraId="3C5DBCB9" w14:textId="486E77C8" w:rsidR="00F97EBD" w:rsidRPr="004D35C9" w:rsidRDefault="00F97EBD" w:rsidP="00F97EBD">
      <w:pPr>
        <w:pStyle w:val="Tablo"/>
        <w:spacing w:after="0" w:line="240" w:lineRule="auto"/>
        <w:jc w:val="center"/>
        <w:rPr>
          <w:rFonts w:ascii="Times New Roman" w:hAnsi="Times New Roman" w:cs="Times New Roman"/>
          <w:sz w:val="24"/>
          <w:szCs w:val="24"/>
        </w:rPr>
      </w:pPr>
      <w:r>
        <w:rPr>
          <w:rFonts w:ascii="Times New Roman" w:hAnsi="Times New Roman" w:cs="Times New Roman"/>
          <w:sz w:val="24"/>
          <w:szCs w:val="24"/>
        </w:rPr>
        <w:t>T</w:t>
      </w:r>
      <w:r w:rsidRPr="004D35C9">
        <w:rPr>
          <w:rFonts w:ascii="Times New Roman" w:hAnsi="Times New Roman" w:cs="Times New Roman"/>
          <w:sz w:val="24"/>
          <w:szCs w:val="24"/>
        </w:rPr>
        <w:t>ablo 01 İri Agreganın Fiziksel Özellikleri</w:t>
      </w:r>
    </w:p>
    <w:p w14:paraId="20A6482C" w14:textId="77777777" w:rsidR="00F97EBD" w:rsidRDefault="00F97EBD" w:rsidP="0021445D">
      <w:pPr>
        <w:pStyle w:val="Tablo"/>
        <w:rPr>
          <w:rFonts w:ascii="Times New Roman" w:hAnsi="Times New Roman" w:cs="Times New Roman"/>
          <w:sz w:val="24"/>
          <w:szCs w:val="24"/>
        </w:rPr>
      </w:pPr>
    </w:p>
    <w:p w14:paraId="1AC4C13A" w14:textId="262B85BF" w:rsidR="00B445BE" w:rsidRPr="004D35C9" w:rsidRDefault="00B46EEC" w:rsidP="0021445D">
      <w:pPr>
        <w:pStyle w:val="Tablo"/>
        <w:rPr>
          <w:rFonts w:ascii="Times New Roman" w:hAnsi="Times New Roman" w:cs="Times New Roman"/>
          <w:b w:val="0"/>
          <w:sz w:val="24"/>
          <w:szCs w:val="24"/>
        </w:rPr>
      </w:pPr>
      <w:r w:rsidRPr="004D35C9">
        <w:rPr>
          <w:rFonts w:ascii="Times New Roman" w:hAnsi="Times New Roman" w:cs="Times New Roman"/>
          <w:sz w:val="24"/>
          <w:szCs w:val="24"/>
        </w:rPr>
        <w:t xml:space="preserve">İnce </w:t>
      </w:r>
      <w:r w:rsidR="00A03416">
        <w:rPr>
          <w:rFonts w:ascii="Times New Roman" w:hAnsi="Times New Roman" w:cs="Times New Roman"/>
          <w:sz w:val="24"/>
          <w:szCs w:val="24"/>
        </w:rPr>
        <w:t>a</w:t>
      </w:r>
      <w:r w:rsidR="00B445BE" w:rsidRPr="004D35C9">
        <w:rPr>
          <w:rFonts w:ascii="Times New Roman" w:hAnsi="Times New Roman" w:cs="Times New Roman"/>
          <w:sz w:val="24"/>
          <w:szCs w:val="24"/>
        </w:rPr>
        <w:t>grega</w:t>
      </w:r>
      <w:r w:rsidR="00444A51" w:rsidRPr="004D35C9">
        <w:rPr>
          <w:rFonts w:ascii="Times New Roman" w:hAnsi="Times New Roman" w:cs="Times New Roman"/>
          <w:sz w:val="24"/>
          <w:szCs w:val="24"/>
        </w:rPr>
        <w:tab/>
        <w:t xml:space="preserve">: </w:t>
      </w:r>
      <w:r w:rsidR="00B445BE" w:rsidRPr="004D35C9">
        <w:rPr>
          <w:rFonts w:ascii="Times New Roman" w:hAnsi="Times New Roman" w:cs="Times New Roman"/>
          <w:b w:val="0"/>
          <w:sz w:val="24"/>
          <w:szCs w:val="24"/>
        </w:rPr>
        <w:t xml:space="preserve">SSB yapımında kullanılacak olan </w:t>
      </w:r>
      <w:r w:rsidRPr="004D35C9">
        <w:rPr>
          <w:rFonts w:ascii="Times New Roman" w:hAnsi="Times New Roman" w:cs="Times New Roman"/>
          <w:b w:val="0"/>
          <w:sz w:val="24"/>
          <w:szCs w:val="24"/>
        </w:rPr>
        <w:t xml:space="preserve">ince </w:t>
      </w:r>
      <w:r w:rsidR="00B445BE" w:rsidRPr="004D35C9">
        <w:rPr>
          <w:rFonts w:ascii="Times New Roman" w:hAnsi="Times New Roman" w:cs="Times New Roman"/>
          <w:b w:val="0"/>
          <w:sz w:val="24"/>
          <w:szCs w:val="24"/>
        </w:rPr>
        <w:t>kısmı (4 mm elek</w:t>
      </w:r>
      <w:r w:rsidRPr="004D35C9">
        <w:rPr>
          <w:rFonts w:ascii="Times New Roman" w:hAnsi="Times New Roman" w:cs="Times New Roman"/>
          <w:b w:val="0"/>
          <w:sz w:val="24"/>
          <w:szCs w:val="24"/>
        </w:rPr>
        <w:t>ten geçen</w:t>
      </w:r>
      <w:r w:rsidR="00B445BE" w:rsidRPr="004D35C9">
        <w:rPr>
          <w:rFonts w:ascii="Times New Roman" w:hAnsi="Times New Roman" w:cs="Times New Roman"/>
          <w:b w:val="0"/>
          <w:sz w:val="24"/>
          <w:szCs w:val="24"/>
        </w:rPr>
        <w:t xml:space="preserve">) </w:t>
      </w:r>
      <w:r w:rsidR="00B445BE" w:rsidRPr="00BF5E6D">
        <w:rPr>
          <w:rFonts w:ascii="Times New Roman" w:hAnsi="Times New Roman" w:cs="Times New Roman"/>
          <w:sz w:val="24"/>
          <w:szCs w:val="24"/>
        </w:rPr>
        <w:t>Tablo 02</w:t>
      </w:r>
      <w:r w:rsidR="00B445BE" w:rsidRPr="00A03416">
        <w:rPr>
          <w:rFonts w:ascii="Times New Roman" w:hAnsi="Times New Roman" w:cs="Times New Roman"/>
          <w:b w:val="0"/>
          <w:sz w:val="24"/>
          <w:szCs w:val="24"/>
        </w:rPr>
        <w:t>’de</w:t>
      </w:r>
      <w:r w:rsidR="00B445BE" w:rsidRPr="004D35C9">
        <w:rPr>
          <w:rFonts w:ascii="Times New Roman" w:hAnsi="Times New Roman" w:cs="Times New Roman"/>
          <w:b w:val="0"/>
          <w:sz w:val="24"/>
          <w:szCs w:val="24"/>
        </w:rPr>
        <w:t xml:space="preserve"> verilen özelliklere sahip ola</w:t>
      </w:r>
      <w:r w:rsidR="00444A51" w:rsidRPr="004D35C9">
        <w:rPr>
          <w:rFonts w:ascii="Times New Roman" w:hAnsi="Times New Roman" w:cs="Times New Roman"/>
          <w:b w:val="0"/>
          <w:sz w:val="24"/>
          <w:szCs w:val="24"/>
        </w:rPr>
        <w:t>n agregadır.</w:t>
      </w:r>
      <w:r w:rsidR="00C66048" w:rsidRPr="004D35C9">
        <w:rPr>
          <w:rFonts w:ascii="Times New Roman" w:hAnsi="Times New Roman" w:cs="Times New Roman"/>
          <w:b w:val="0"/>
          <w:sz w:val="24"/>
          <w:szCs w:val="24"/>
        </w:rPr>
        <w:t xml:space="preserve"> İnce agrega </w:t>
      </w:r>
      <w:r w:rsidR="00B445BE" w:rsidRPr="004D35C9">
        <w:rPr>
          <w:rFonts w:ascii="Times New Roman" w:hAnsi="Times New Roman" w:cs="Times New Roman"/>
          <w:b w:val="0"/>
          <w:sz w:val="24"/>
          <w:szCs w:val="24"/>
        </w:rPr>
        <w:t xml:space="preserve">içerisinde donmuş malzeme ve herhangi bir nedenle karışmış yabancı malzeme </w:t>
      </w:r>
      <w:r w:rsidR="000D314D" w:rsidRPr="004D35C9">
        <w:rPr>
          <w:rFonts w:ascii="Times New Roman" w:hAnsi="Times New Roman" w:cs="Times New Roman"/>
          <w:b w:val="0"/>
          <w:color w:val="000000" w:themeColor="text1"/>
          <w:sz w:val="24"/>
          <w:szCs w:val="24"/>
        </w:rPr>
        <w:t>bulunmamalıdır</w:t>
      </w:r>
      <w:r w:rsidR="00B445BE" w:rsidRPr="004D35C9">
        <w:rPr>
          <w:rFonts w:ascii="Times New Roman" w:hAnsi="Times New Roman" w:cs="Times New Roman"/>
          <w:b w:val="0"/>
          <w:sz w:val="24"/>
          <w:szCs w:val="24"/>
        </w:rPr>
        <w:t xml:space="preserve">. </w:t>
      </w:r>
    </w:p>
    <w:p w14:paraId="0C940106" w14:textId="77777777" w:rsidR="004368BF" w:rsidRPr="00873569" w:rsidRDefault="004368BF" w:rsidP="004368BF">
      <w:pPr>
        <w:pStyle w:val="Balk3"/>
        <w:jc w:val="center"/>
        <w:rPr>
          <w:rFonts w:ascii="Times New Roman" w:hAnsi="Times New Roman" w:cs="Times New Roman"/>
          <w:sz w:val="24"/>
          <w:u w:val="thick"/>
        </w:rPr>
      </w:pPr>
      <w:r w:rsidRPr="00873569">
        <w:rPr>
          <w:rFonts w:ascii="Times New Roman" w:hAnsi="Times New Roman" w:cs="Times New Roman"/>
          <w:sz w:val="24"/>
          <w:u w:val="thick"/>
        </w:rPr>
        <w:t>Tablo 02 İnce Agreganın Fiziksel Özellikleri</w:t>
      </w:r>
    </w:p>
    <w:p w14:paraId="66BCC039" w14:textId="70C8811A" w:rsidR="004D4A7D" w:rsidRPr="004D35C9" w:rsidRDefault="004D4A7D" w:rsidP="00A03416">
      <w:pPr>
        <w:jc w:val="center"/>
        <w:rPr>
          <w:rFonts w:ascii="Times New Roman" w:hAnsi="Times New Roman" w:cs="Times New Roman"/>
          <w:b/>
          <w:sz w:val="24"/>
          <w:szCs w:val="24"/>
        </w:rPr>
      </w:pPr>
    </w:p>
    <w:tbl>
      <w:tblPr>
        <w:tblStyle w:val="TabloKlavuzu"/>
        <w:tblpPr w:leftFromText="141" w:rightFromText="141" w:vertAnchor="text" w:horzAnchor="margin" w:tblpY="-217"/>
        <w:tblW w:w="8926" w:type="dxa"/>
        <w:tblLook w:val="04A0" w:firstRow="1" w:lastRow="0" w:firstColumn="1" w:lastColumn="0" w:noHBand="0" w:noVBand="1"/>
      </w:tblPr>
      <w:tblGrid>
        <w:gridCol w:w="4531"/>
        <w:gridCol w:w="1985"/>
        <w:gridCol w:w="2410"/>
      </w:tblGrid>
      <w:tr w:rsidR="007233F0" w:rsidRPr="004D35C9" w14:paraId="6B3B1535" w14:textId="77777777" w:rsidTr="00A03416">
        <w:tc>
          <w:tcPr>
            <w:tcW w:w="4531" w:type="dxa"/>
          </w:tcPr>
          <w:p w14:paraId="2588ADBC" w14:textId="77777777" w:rsidR="007233F0" w:rsidRPr="004D35C9" w:rsidRDefault="007233F0" w:rsidP="00A03416">
            <w:pPr>
              <w:jc w:val="both"/>
              <w:rPr>
                <w:rFonts w:ascii="Times New Roman" w:hAnsi="Times New Roman" w:cs="Times New Roman"/>
                <w:b/>
                <w:sz w:val="24"/>
                <w:szCs w:val="24"/>
              </w:rPr>
            </w:pPr>
            <w:r w:rsidRPr="004D35C9">
              <w:rPr>
                <w:rFonts w:ascii="Times New Roman" w:hAnsi="Times New Roman" w:cs="Times New Roman"/>
                <w:b/>
                <w:sz w:val="24"/>
                <w:szCs w:val="24"/>
              </w:rPr>
              <w:t>Deney Adı</w:t>
            </w:r>
          </w:p>
        </w:tc>
        <w:tc>
          <w:tcPr>
            <w:tcW w:w="1985" w:type="dxa"/>
          </w:tcPr>
          <w:p w14:paraId="077DD912" w14:textId="77777777" w:rsidR="007233F0" w:rsidRPr="004D35C9" w:rsidRDefault="007233F0" w:rsidP="00A03416">
            <w:pPr>
              <w:jc w:val="both"/>
              <w:rPr>
                <w:rFonts w:ascii="Times New Roman" w:hAnsi="Times New Roman" w:cs="Times New Roman"/>
                <w:b/>
                <w:sz w:val="24"/>
                <w:szCs w:val="24"/>
              </w:rPr>
            </w:pPr>
            <w:r w:rsidRPr="004D35C9">
              <w:rPr>
                <w:rFonts w:ascii="Times New Roman" w:hAnsi="Times New Roman" w:cs="Times New Roman"/>
                <w:b/>
                <w:sz w:val="24"/>
                <w:szCs w:val="24"/>
              </w:rPr>
              <w:t>Şartname Limitleri</w:t>
            </w:r>
          </w:p>
        </w:tc>
        <w:tc>
          <w:tcPr>
            <w:tcW w:w="2410" w:type="dxa"/>
          </w:tcPr>
          <w:p w14:paraId="01FD3DDE" w14:textId="77777777" w:rsidR="007233F0" w:rsidRPr="004D35C9" w:rsidRDefault="007233F0" w:rsidP="00A03416">
            <w:pPr>
              <w:jc w:val="both"/>
              <w:rPr>
                <w:rFonts w:ascii="Times New Roman" w:hAnsi="Times New Roman" w:cs="Times New Roman"/>
                <w:b/>
                <w:sz w:val="24"/>
                <w:szCs w:val="24"/>
              </w:rPr>
            </w:pPr>
            <w:r w:rsidRPr="004D35C9">
              <w:rPr>
                <w:rFonts w:ascii="Times New Roman" w:hAnsi="Times New Roman" w:cs="Times New Roman"/>
                <w:b/>
                <w:sz w:val="24"/>
                <w:szCs w:val="24"/>
              </w:rPr>
              <w:t>Deney Standardı</w:t>
            </w:r>
          </w:p>
        </w:tc>
      </w:tr>
      <w:tr w:rsidR="007233F0" w:rsidRPr="004D35C9" w14:paraId="4A797296" w14:textId="77777777" w:rsidTr="00A03416">
        <w:tc>
          <w:tcPr>
            <w:tcW w:w="4531" w:type="dxa"/>
            <w:vAlign w:val="center"/>
          </w:tcPr>
          <w:p w14:paraId="54A98EDC" w14:textId="77777777" w:rsidR="007233F0" w:rsidRPr="004D35C9" w:rsidRDefault="007233F0" w:rsidP="00A03416">
            <w:pPr>
              <w:jc w:val="both"/>
              <w:rPr>
                <w:rFonts w:ascii="Times New Roman" w:hAnsi="Times New Roman" w:cs="Times New Roman"/>
                <w:sz w:val="24"/>
                <w:szCs w:val="24"/>
              </w:rPr>
            </w:pPr>
            <w:r w:rsidRPr="004D35C9">
              <w:rPr>
                <w:rFonts w:ascii="Times New Roman" w:hAnsi="Times New Roman" w:cs="Times New Roman"/>
                <w:sz w:val="24"/>
                <w:szCs w:val="24"/>
              </w:rPr>
              <w:t>Organik Madde, (%3 NaOH ile)</w:t>
            </w:r>
          </w:p>
        </w:tc>
        <w:tc>
          <w:tcPr>
            <w:tcW w:w="1985" w:type="dxa"/>
            <w:vAlign w:val="center"/>
          </w:tcPr>
          <w:p w14:paraId="07DA8164" w14:textId="77777777" w:rsidR="007233F0" w:rsidRPr="004D35C9" w:rsidRDefault="007233F0" w:rsidP="00A03416">
            <w:pPr>
              <w:jc w:val="center"/>
              <w:rPr>
                <w:rFonts w:ascii="Times New Roman" w:hAnsi="Times New Roman" w:cs="Times New Roman"/>
                <w:sz w:val="24"/>
                <w:szCs w:val="24"/>
              </w:rPr>
            </w:pPr>
            <w:r w:rsidRPr="004D35C9">
              <w:rPr>
                <w:rFonts w:ascii="Times New Roman" w:hAnsi="Times New Roman" w:cs="Times New Roman"/>
                <w:sz w:val="24"/>
                <w:szCs w:val="24"/>
              </w:rPr>
              <w:t>Standart renkten koyu olmayacak</w:t>
            </w:r>
          </w:p>
        </w:tc>
        <w:tc>
          <w:tcPr>
            <w:tcW w:w="2410" w:type="dxa"/>
            <w:vAlign w:val="center"/>
          </w:tcPr>
          <w:p w14:paraId="64A28948" w14:textId="77777777" w:rsidR="007233F0" w:rsidRPr="004D35C9" w:rsidRDefault="007233F0" w:rsidP="00A03416">
            <w:pPr>
              <w:jc w:val="center"/>
              <w:rPr>
                <w:rFonts w:ascii="Times New Roman" w:hAnsi="Times New Roman" w:cs="Times New Roman"/>
                <w:sz w:val="24"/>
                <w:szCs w:val="24"/>
              </w:rPr>
            </w:pPr>
            <w:r w:rsidRPr="004D35C9">
              <w:rPr>
                <w:rFonts w:ascii="Times New Roman" w:hAnsi="Times New Roman" w:cs="Times New Roman"/>
                <w:sz w:val="24"/>
                <w:szCs w:val="24"/>
              </w:rPr>
              <w:t>TS EN 1744-1+A1</w:t>
            </w:r>
          </w:p>
        </w:tc>
      </w:tr>
      <w:tr w:rsidR="007233F0" w:rsidRPr="004D35C9" w14:paraId="1E7D4F1D" w14:textId="77777777" w:rsidTr="00A03416">
        <w:tc>
          <w:tcPr>
            <w:tcW w:w="4531" w:type="dxa"/>
          </w:tcPr>
          <w:p w14:paraId="302DBFC2" w14:textId="77777777" w:rsidR="007233F0" w:rsidRPr="004D35C9" w:rsidRDefault="007233F0" w:rsidP="00A03416">
            <w:pPr>
              <w:jc w:val="both"/>
              <w:rPr>
                <w:rFonts w:ascii="Times New Roman" w:hAnsi="Times New Roman" w:cs="Times New Roman"/>
                <w:sz w:val="24"/>
                <w:szCs w:val="24"/>
              </w:rPr>
            </w:pPr>
            <w:r w:rsidRPr="004D35C9">
              <w:rPr>
                <w:rFonts w:ascii="Times New Roman" w:hAnsi="Times New Roman" w:cs="Times New Roman"/>
                <w:sz w:val="24"/>
                <w:szCs w:val="24"/>
              </w:rPr>
              <w:t xml:space="preserve">Su Emme, % </w:t>
            </w:r>
          </w:p>
        </w:tc>
        <w:tc>
          <w:tcPr>
            <w:tcW w:w="1985" w:type="dxa"/>
            <w:vAlign w:val="center"/>
          </w:tcPr>
          <w:p w14:paraId="66223217" w14:textId="77777777" w:rsidR="007233F0" w:rsidRPr="004D35C9" w:rsidRDefault="007233F0" w:rsidP="00A03416">
            <w:pPr>
              <w:jc w:val="center"/>
              <w:rPr>
                <w:rFonts w:ascii="Times New Roman" w:hAnsi="Times New Roman" w:cs="Times New Roman"/>
                <w:sz w:val="24"/>
                <w:szCs w:val="24"/>
              </w:rPr>
            </w:pPr>
            <w:r w:rsidRPr="004D35C9">
              <w:rPr>
                <w:rFonts w:ascii="Times New Roman" w:hAnsi="Times New Roman" w:cs="Times New Roman"/>
                <w:sz w:val="24"/>
                <w:szCs w:val="24"/>
              </w:rPr>
              <w:t>≤ 2.5</w:t>
            </w:r>
          </w:p>
        </w:tc>
        <w:tc>
          <w:tcPr>
            <w:tcW w:w="2410" w:type="dxa"/>
            <w:vAlign w:val="center"/>
          </w:tcPr>
          <w:p w14:paraId="48E89A89" w14:textId="77777777" w:rsidR="007233F0" w:rsidRPr="004D35C9" w:rsidRDefault="007233F0" w:rsidP="00A03416">
            <w:pPr>
              <w:jc w:val="center"/>
              <w:rPr>
                <w:rFonts w:ascii="Times New Roman" w:hAnsi="Times New Roman" w:cs="Times New Roman"/>
                <w:sz w:val="24"/>
                <w:szCs w:val="24"/>
              </w:rPr>
            </w:pPr>
            <w:r w:rsidRPr="004D35C9">
              <w:rPr>
                <w:rFonts w:ascii="Times New Roman" w:hAnsi="Times New Roman" w:cs="Times New Roman"/>
                <w:sz w:val="24"/>
                <w:szCs w:val="24"/>
              </w:rPr>
              <w:t>TS EN 1097-6</w:t>
            </w:r>
          </w:p>
        </w:tc>
      </w:tr>
      <w:tr w:rsidR="007233F0" w:rsidRPr="004D35C9" w14:paraId="4516DAEB" w14:textId="77777777" w:rsidTr="00A03416">
        <w:tc>
          <w:tcPr>
            <w:tcW w:w="4531" w:type="dxa"/>
          </w:tcPr>
          <w:p w14:paraId="4850E11A" w14:textId="77777777" w:rsidR="007233F0" w:rsidRPr="004D35C9" w:rsidRDefault="007233F0" w:rsidP="00A03416">
            <w:pPr>
              <w:jc w:val="both"/>
              <w:rPr>
                <w:rFonts w:ascii="Times New Roman" w:hAnsi="Times New Roman" w:cs="Times New Roman"/>
                <w:sz w:val="24"/>
                <w:szCs w:val="24"/>
              </w:rPr>
            </w:pPr>
            <w:r w:rsidRPr="004D35C9">
              <w:rPr>
                <w:rFonts w:ascii="Times New Roman" w:hAnsi="Times New Roman" w:cs="Times New Roman"/>
                <w:sz w:val="24"/>
                <w:szCs w:val="24"/>
              </w:rPr>
              <w:t>Doygun Yüzey Kuru Birim Hacim Ağırlık, (gr/cm³)</w:t>
            </w:r>
          </w:p>
        </w:tc>
        <w:tc>
          <w:tcPr>
            <w:tcW w:w="1985" w:type="dxa"/>
            <w:vAlign w:val="center"/>
          </w:tcPr>
          <w:p w14:paraId="61D88CEB" w14:textId="77777777" w:rsidR="007233F0" w:rsidRPr="004D35C9" w:rsidRDefault="007233F0" w:rsidP="00A03416">
            <w:pPr>
              <w:jc w:val="center"/>
              <w:rPr>
                <w:rFonts w:ascii="Times New Roman" w:hAnsi="Times New Roman" w:cs="Times New Roman"/>
                <w:sz w:val="24"/>
                <w:szCs w:val="24"/>
              </w:rPr>
            </w:pPr>
            <w:r w:rsidRPr="004D35C9">
              <w:rPr>
                <w:rFonts w:ascii="Times New Roman" w:hAnsi="Times New Roman" w:cs="Times New Roman"/>
                <w:sz w:val="24"/>
                <w:szCs w:val="24"/>
              </w:rPr>
              <w:t>≥ 2.55</w:t>
            </w:r>
          </w:p>
        </w:tc>
        <w:tc>
          <w:tcPr>
            <w:tcW w:w="2410" w:type="dxa"/>
            <w:vAlign w:val="center"/>
          </w:tcPr>
          <w:p w14:paraId="4BA2F17B" w14:textId="77777777" w:rsidR="007233F0" w:rsidRPr="004D35C9" w:rsidRDefault="007233F0" w:rsidP="00A03416">
            <w:pPr>
              <w:jc w:val="center"/>
              <w:rPr>
                <w:rFonts w:ascii="Times New Roman" w:hAnsi="Times New Roman" w:cs="Times New Roman"/>
                <w:sz w:val="24"/>
                <w:szCs w:val="24"/>
              </w:rPr>
            </w:pPr>
            <w:r w:rsidRPr="004D35C9">
              <w:rPr>
                <w:rFonts w:ascii="Times New Roman" w:hAnsi="Times New Roman" w:cs="Times New Roman"/>
                <w:sz w:val="24"/>
                <w:szCs w:val="24"/>
              </w:rPr>
              <w:t>TS EN 1097-6</w:t>
            </w:r>
          </w:p>
        </w:tc>
      </w:tr>
      <w:tr w:rsidR="007233F0" w:rsidRPr="004D35C9" w14:paraId="4CFECD74" w14:textId="77777777" w:rsidTr="00A03416">
        <w:tc>
          <w:tcPr>
            <w:tcW w:w="4531" w:type="dxa"/>
            <w:vAlign w:val="center"/>
          </w:tcPr>
          <w:p w14:paraId="18D93E0B" w14:textId="77777777" w:rsidR="007233F0" w:rsidRPr="004D35C9" w:rsidRDefault="007233F0" w:rsidP="00A03416">
            <w:pPr>
              <w:jc w:val="both"/>
              <w:rPr>
                <w:rFonts w:ascii="Times New Roman" w:hAnsi="Times New Roman" w:cs="Times New Roman"/>
                <w:sz w:val="24"/>
                <w:szCs w:val="24"/>
              </w:rPr>
            </w:pPr>
            <w:r w:rsidRPr="004D35C9">
              <w:rPr>
                <w:rFonts w:ascii="Times New Roman" w:hAnsi="Times New Roman" w:cs="Times New Roman"/>
                <w:sz w:val="24"/>
                <w:szCs w:val="24"/>
              </w:rPr>
              <w:t>Alkali Silika Reaksiyonu</w:t>
            </w:r>
          </w:p>
          <w:p w14:paraId="612DE936" w14:textId="77777777" w:rsidR="007233F0" w:rsidRPr="004D35C9" w:rsidRDefault="007233F0" w:rsidP="00A03416">
            <w:pPr>
              <w:jc w:val="both"/>
              <w:rPr>
                <w:rFonts w:ascii="Times New Roman" w:hAnsi="Times New Roman" w:cs="Times New Roman"/>
                <w:sz w:val="24"/>
                <w:szCs w:val="24"/>
              </w:rPr>
            </w:pPr>
            <w:r w:rsidRPr="004D35C9">
              <w:rPr>
                <w:rFonts w:ascii="Times New Roman" w:hAnsi="Times New Roman" w:cs="Times New Roman"/>
                <w:sz w:val="24"/>
                <w:szCs w:val="24"/>
              </w:rPr>
              <w:t>(14 günlük % Genleşme)</w:t>
            </w:r>
          </w:p>
        </w:tc>
        <w:tc>
          <w:tcPr>
            <w:tcW w:w="1985" w:type="dxa"/>
            <w:vAlign w:val="center"/>
          </w:tcPr>
          <w:p w14:paraId="3958A5D1" w14:textId="77777777" w:rsidR="007233F0" w:rsidRPr="004D35C9" w:rsidRDefault="007233F0" w:rsidP="00A03416">
            <w:pPr>
              <w:jc w:val="center"/>
              <w:rPr>
                <w:rFonts w:ascii="Times New Roman" w:hAnsi="Times New Roman" w:cs="Times New Roman"/>
                <w:sz w:val="24"/>
                <w:szCs w:val="24"/>
              </w:rPr>
            </w:pPr>
            <w:r w:rsidRPr="004D35C9">
              <w:rPr>
                <w:rFonts w:ascii="Times New Roman" w:hAnsi="Times New Roman" w:cs="Times New Roman"/>
                <w:sz w:val="24"/>
                <w:szCs w:val="24"/>
              </w:rPr>
              <w:t>≤ 0,10</w:t>
            </w:r>
          </w:p>
        </w:tc>
        <w:tc>
          <w:tcPr>
            <w:tcW w:w="2410" w:type="dxa"/>
            <w:vAlign w:val="center"/>
          </w:tcPr>
          <w:p w14:paraId="18DE1DAB" w14:textId="77777777" w:rsidR="007233F0" w:rsidRPr="004D35C9" w:rsidRDefault="007233F0" w:rsidP="00A03416">
            <w:pPr>
              <w:jc w:val="center"/>
              <w:rPr>
                <w:rFonts w:ascii="Times New Roman" w:hAnsi="Times New Roman" w:cs="Times New Roman"/>
                <w:sz w:val="24"/>
                <w:szCs w:val="24"/>
              </w:rPr>
            </w:pPr>
            <w:r w:rsidRPr="004D35C9">
              <w:rPr>
                <w:rFonts w:ascii="Times New Roman" w:hAnsi="Times New Roman" w:cs="Times New Roman"/>
                <w:sz w:val="24"/>
                <w:szCs w:val="24"/>
              </w:rPr>
              <w:t>TS 13516</w:t>
            </w:r>
          </w:p>
          <w:p w14:paraId="1C24DB53" w14:textId="77777777" w:rsidR="007233F0" w:rsidRPr="004D35C9" w:rsidRDefault="007233F0" w:rsidP="00A03416">
            <w:pPr>
              <w:jc w:val="center"/>
              <w:rPr>
                <w:rFonts w:ascii="Times New Roman" w:hAnsi="Times New Roman" w:cs="Times New Roman"/>
                <w:sz w:val="24"/>
                <w:szCs w:val="24"/>
              </w:rPr>
            </w:pPr>
            <w:r w:rsidRPr="004D35C9">
              <w:rPr>
                <w:rFonts w:ascii="Times New Roman" w:hAnsi="Times New Roman" w:cs="Times New Roman"/>
                <w:sz w:val="24"/>
                <w:szCs w:val="24"/>
              </w:rPr>
              <w:t>TS 13517</w:t>
            </w:r>
          </w:p>
        </w:tc>
      </w:tr>
      <w:tr w:rsidR="007233F0" w:rsidRPr="004D35C9" w14:paraId="77B01963" w14:textId="77777777" w:rsidTr="00A03416">
        <w:tc>
          <w:tcPr>
            <w:tcW w:w="4531" w:type="dxa"/>
          </w:tcPr>
          <w:p w14:paraId="661CADDC" w14:textId="77777777" w:rsidR="007233F0" w:rsidRPr="004D35C9" w:rsidRDefault="007233F0" w:rsidP="00A03416">
            <w:pPr>
              <w:jc w:val="both"/>
              <w:rPr>
                <w:rFonts w:ascii="Times New Roman" w:hAnsi="Times New Roman" w:cs="Times New Roman"/>
                <w:sz w:val="24"/>
                <w:szCs w:val="24"/>
              </w:rPr>
            </w:pPr>
            <w:r w:rsidRPr="004D35C9">
              <w:rPr>
                <w:rFonts w:ascii="Times New Roman" w:hAnsi="Times New Roman" w:cs="Times New Roman"/>
                <w:sz w:val="24"/>
                <w:szCs w:val="24"/>
              </w:rPr>
              <w:t>Metilen Mavisi Deneyi (MB)</w:t>
            </w:r>
          </w:p>
        </w:tc>
        <w:tc>
          <w:tcPr>
            <w:tcW w:w="1985" w:type="dxa"/>
          </w:tcPr>
          <w:p w14:paraId="7546BF23" w14:textId="77777777" w:rsidR="007233F0" w:rsidRPr="004D35C9" w:rsidRDefault="007233F0" w:rsidP="00A03416">
            <w:pPr>
              <w:jc w:val="center"/>
              <w:rPr>
                <w:rFonts w:ascii="Times New Roman" w:hAnsi="Times New Roman" w:cs="Times New Roman"/>
                <w:sz w:val="24"/>
                <w:szCs w:val="24"/>
              </w:rPr>
            </w:pPr>
            <w:r w:rsidRPr="004D35C9">
              <w:rPr>
                <w:rFonts w:ascii="Times New Roman" w:hAnsi="Times New Roman" w:cs="Times New Roman"/>
                <w:sz w:val="24"/>
                <w:szCs w:val="24"/>
              </w:rPr>
              <w:t>≤ 2.0</w:t>
            </w:r>
          </w:p>
        </w:tc>
        <w:tc>
          <w:tcPr>
            <w:tcW w:w="2410" w:type="dxa"/>
          </w:tcPr>
          <w:p w14:paraId="361FA956" w14:textId="77777777" w:rsidR="007233F0" w:rsidRPr="004D35C9" w:rsidRDefault="007233F0" w:rsidP="00A03416">
            <w:pPr>
              <w:jc w:val="center"/>
              <w:rPr>
                <w:rFonts w:ascii="Times New Roman" w:hAnsi="Times New Roman" w:cs="Times New Roman"/>
                <w:sz w:val="24"/>
                <w:szCs w:val="24"/>
              </w:rPr>
            </w:pPr>
            <w:r w:rsidRPr="004D35C9">
              <w:rPr>
                <w:rFonts w:ascii="Times New Roman" w:hAnsi="Times New Roman" w:cs="Times New Roman"/>
                <w:sz w:val="24"/>
                <w:szCs w:val="24"/>
              </w:rPr>
              <w:t>TS EN 933-9+A1</w:t>
            </w:r>
          </w:p>
        </w:tc>
      </w:tr>
    </w:tbl>
    <w:p w14:paraId="7B9C7924" w14:textId="01A4173C" w:rsidR="00B445BE" w:rsidRPr="004D35C9" w:rsidRDefault="00A00E3D" w:rsidP="008C0A9F">
      <w:pPr>
        <w:pStyle w:val="Balk3"/>
        <w:rPr>
          <w:rFonts w:ascii="Times New Roman" w:hAnsi="Times New Roman" w:cs="Times New Roman"/>
          <w:sz w:val="24"/>
        </w:rPr>
      </w:pPr>
      <w:bookmarkStart w:id="13" w:name="_Toc33783917"/>
      <w:r w:rsidRPr="004D35C9">
        <w:rPr>
          <w:rFonts w:ascii="Times New Roman" w:hAnsi="Times New Roman" w:cs="Times New Roman"/>
          <w:sz w:val="24"/>
        </w:rPr>
        <w:t>20</w:t>
      </w:r>
      <w:r w:rsidR="002846F8" w:rsidRPr="004D35C9">
        <w:rPr>
          <w:rFonts w:ascii="Times New Roman" w:hAnsi="Times New Roman" w:cs="Times New Roman"/>
          <w:sz w:val="24"/>
        </w:rPr>
        <w:t>.02.</w:t>
      </w:r>
      <w:r w:rsidRPr="004D35C9">
        <w:rPr>
          <w:rFonts w:ascii="Times New Roman" w:hAnsi="Times New Roman" w:cs="Times New Roman"/>
          <w:sz w:val="24"/>
        </w:rPr>
        <w:t>02.02</w:t>
      </w:r>
      <w:r w:rsidR="00222B73" w:rsidRPr="004D35C9">
        <w:rPr>
          <w:rFonts w:ascii="Times New Roman" w:hAnsi="Times New Roman" w:cs="Times New Roman"/>
          <w:sz w:val="24"/>
        </w:rPr>
        <w:t>.</w:t>
      </w:r>
      <w:r w:rsidR="002846F8" w:rsidRPr="004D35C9">
        <w:rPr>
          <w:rFonts w:ascii="Times New Roman" w:hAnsi="Times New Roman" w:cs="Times New Roman"/>
          <w:sz w:val="24"/>
        </w:rPr>
        <w:t xml:space="preserve"> Çimento</w:t>
      </w:r>
      <w:bookmarkEnd w:id="13"/>
    </w:p>
    <w:p w14:paraId="3CE06632" w14:textId="77777777" w:rsidR="0023424D" w:rsidRPr="004D35C9" w:rsidRDefault="00F25DA8" w:rsidP="00EE01FB">
      <w:pPr>
        <w:jc w:val="both"/>
        <w:rPr>
          <w:rFonts w:ascii="Times New Roman" w:hAnsi="Times New Roman" w:cs="Times New Roman"/>
          <w:sz w:val="24"/>
          <w:szCs w:val="24"/>
        </w:rPr>
      </w:pPr>
      <w:r w:rsidRPr="004D35C9">
        <w:rPr>
          <w:rFonts w:ascii="Times New Roman" w:hAnsi="Times New Roman" w:cs="Times New Roman"/>
          <w:sz w:val="24"/>
          <w:szCs w:val="24"/>
        </w:rPr>
        <w:t xml:space="preserve">SSB </w:t>
      </w:r>
      <w:r w:rsidR="0023424D" w:rsidRPr="004D35C9">
        <w:rPr>
          <w:rFonts w:ascii="Times New Roman" w:hAnsi="Times New Roman" w:cs="Times New Roman"/>
          <w:sz w:val="24"/>
          <w:szCs w:val="24"/>
        </w:rPr>
        <w:t xml:space="preserve">üretiminde kullanılacak çimentolar, </w:t>
      </w:r>
      <w:r w:rsidR="0023424D" w:rsidRPr="004D35C9">
        <w:rPr>
          <w:rFonts w:ascii="Times New Roman" w:hAnsi="Times New Roman" w:cs="Times New Roman"/>
          <w:i/>
          <w:sz w:val="24"/>
          <w:szCs w:val="24"/>
        </w:rPr>
        <w:t xml:space="preserve">TS EN 197-1 </w:t>
      </w:r>
      <w:r w:rsidR="00EE01FB" w:rsidRPr="004D35C9">
        <w:rPr>
          <w:rFonts w:ascii="Times New Roman" w:hAnsi="Times New Roman" w:cs="Times New Roman"/>
          <w:i/>
          <w:sz w:val="24"/>
          <w:szCs w:val="24"/>
        </w:rPr>
        <w:t>“Çimento - Bölüm 1: Genel Çimentolar - Bileşim, Özellikler ve Uygunluk Kriterleri”</w:t>
      </w:r>
      <w:r w:rsidR="00EE01FB" w:rsidRPr="004D35C9">
        <w:rPr>
          <w:rFonts w:ascii="Times New Roman" w:hAnsi="Times New Roman" w:cs="Times New Roman"/>
          <w:sz w:val="24"/>
          <w:szCs w:val="24"/>
        </w:rPr>
        <w:t xml:space="preserve"> </w:t>
      </w:r>
      <w:r w:rsidR="008A7C6F" w:rsidRPr="004D35C9">
        <w:rPr>
          <w:rFonts w:ascii="Times New Roman" w:hAnsi="Times New Roman" w:cs="Times New Roman"/>
          <w:sz w:val="24"/>
          <w:szCs w:val="24"/>
        </w:rPr>
        <w:t>standardına uygun olmalı,</w:t>
      </w:r>
      <w:r w:rsidR="0023424D" w:rsidRPr="004D35C9">
        <w:rPr>
          <w:rFonts w:ascii="Times New Roman" w:hAnsi="Times New Roman" w:cs="Times New Roman"/>
          <w:sz w:val="24"/>
          <w:szCs w:val="24"/>
        </w:rPr>
        <w:t xml:space="preserve"> CE işaretlemesi ve etiketlemesi olmayan çimentolar kullanılmamalıdır. Beton üretiminde kullanılacak çimento; üretim yerinden şantiyeye getirildikten sonra</w:t>
      </w:r>
      <w:r w:rsidR="00EC7C8D" w:rsidRPr="004D35C9">
        <w:rPr>
          <w:rFonts w:ascii="Times New Roman" w:hAnsi="Times New Roman" w:cs="Times New Roman"/>
          <w:sz w:val="24"/>
          <w:szCs w:val="24"/>
        </w:rPr>
        <w:t>,</w:t>
      </w:r>
      <w:r w:rsidR="0023424D" w:rsidRPr="004D35C9">
        <w:rPr>
          <w:rFonts w:ascii="Times New Roman" w:hAnsi="Times New Roman" w:cs="Times New Roman"/>
          <w:sz w:val="24"/>
          <w:szCs w:val="24"/>
        </w:rPr>
        <w:t xml:space="preserve"> şantiye sahasında uygun olarak </w:t>
      </w:r>
      <w:r w:rsidR="0094404B" w:rsidRPr="004D35C9">
        <w:rPr>
          <w:rFonts w:ascii="Times New Roman" w:hAnsi="Times New Roman" w:cs="Times New Roman"/>
          <w:sz w:val="24"/>
          <w:szCs w:val="24"/>
        </w:rPr>
        <w:t xml:space="preserve">stoklanıp </w:t>
      </w:r>
      <w:r w:rsidR="0023424D" w:rsidRPr="004D35C9">
        <w:rPr>
          <w:rFonts w:ascii="Times New Roman" w:hAnsi="Times New Roman" w:cs="Times New Roman"/>
          <w:sz w:val="24"/>
          <w:szCs w:val="24"/>
        </w:rPr>
        <w:t xml:space="preserve">muhafaza edilmelidir. </w:t>
      </w:r>
    </w:p>
    <w:p w14:paraId="07BD596B" w14:textId="7D73878F" w:rsidR="00D925F2" w:rsidRPr="004D35C9" w:rsidRDefault="002846F8" w:rsidP="00B445BE">
      <w:pPr>
        <w:jc w:val="both"/>
        <w:rPr>
          <w:rFonts w:ascii="Times New Roman" w:hAnsi="Times New Roman" w:cs="Times New Roman"/>
          <w:sz w:val="24"/>
          <w:szCs w:val="24"/>
        </w:rPr>
      </w:pPr>
      <w:r w:rsidRPr="004D35C9">
        <w:rPr>
          <w:rFonts w:ascii="Times New Roman" w:hAnsi="Times New Roman" w:cs="Times New Roman"/>
          <w:sz w:val="24"/>
          <w:szCs w:val="24"/>
        </w:rPr>
        <w:t>Çimentonun teknik kontrolleri</w:t>
      </w:r>
      <w:r w:rsidR="00EE01FB" w:rsidRPr="004D35C9">
        <w:rPr>
          <w:rFonts w:ascii="Times New Roman" w:hAnsi="Times New Roman" w:cs="Times New Roman"/>
          <w:sz w:val="24"/>
          <w:szCs w:val="24"/>
        </w:rPr>
        <w:t>,</w:t>
      </w:r>
      <w:r w:rsidRPr="004D35C9">
        <w:rPr>
          <w:rFonts w:ascii="Times New Roman" w:hAnsi="Times New Roman" w:cs="Times New Roman"/>
          <w:sz w:val="24"/>
          <w:szCs w:val="24"/>
        </w:rPr>
        <w:t xml:space="preserve"> </w:t>
      </w:r>
      <w:r w:rsidR="00D925F2" w:rsidRPr="004D35C9">
        <w:rPr>
          <w:rFonts w:ascii="Times New Roman" w:hAnsi="Times New Roman" w:cs="Times New Roman"/>
          <w:i/>
          <w:sz w:val="24"/>
          <w:szCs w:val="24"/>
        </w:rPr>
        <w:t>TS EN 196-1</w:t>
      </w:r>
      <w:r w:rsidR="00EE01FB" w:rsidRPr="004D35C9">
        <w:rPr>
          <w:rFonts w:ascii="Times New Roman" w:hAnsi="Times New Roman" w:cs="Times New Roman"/>
          <w:i/>
          <w:sz w:val="24"/>
          <w:szCs w:val="24"/>
        </w:rPr>
        <w:t xml:space="preserve"> “Çimento Deney Metotları - Bölüm 1: Dayanım Tayini” </w:t>
      </w:r>
      <w:r w:rsidR="00D925F2" w:rsidRPr="004D35C9">
        <w:rPr>
          <w:rFonts w:ascii="Times New Roman" w:hAnsi="Times New Roman" w:cs="Times New Roman"/>
          <w:i/>
          <w:sz w:val="24"/>
          <w:szCs w:val="24"/>
        </w:rPr>
        <w:t xml:space="preserve"> </w:t>
      </w:r>
      <w:r w:rsidR="00D925F2" w:rsidRPr="004D35C9">
        <w:rPr>
          <w:rFonts w:ascii="Times New Roman" w:hAnsi="Times New Roman" w:cs="Times New Roman"/>
          <w:sz w:val="24"/>
          <w:szCs w:val="24"/>
        </w:rPr>
        <w:t xml:space="preserve">ve </w:t>
      </w:r>
      <w:r w:rsidR="00D925F2" w:rsidRPr="004D35C9">
        <w:rPr>
          <w:rFonts w:ascii="Times New Roman" w:hAnsi="Times New Roman" w:cs="Times New Roman"/>
          <w:i/>
          <w:sz w:val="24"/>
          <w:szCs w:val="24"/>
        </w:rPr>
        <w:t>TS EN 196-3</w:t>
      </w:r>
      <w:r w:rsidR="00EE01FB" w:rsidRPr="004D35C9">
        <w:rPr>
          <w:rFonts w:ascii="Times New Roman" w:hAnsi="Times New Roman" w:cs="Times New Roman"/>
          <w:i/>
          <w:sz w:val="24"/>
          <w:szCs w:val="24"/>
        </w:rPr>
        <w:t xml:space="preserve"> “Çimento Deney Yöntemleri - Bölüm 3: Priz Süreleri ve Genleşme Tayini”</w:t>
      </w:r>
      <w:r w:rsidR="00D925F2" w:rsidRPr="004D35C9">
        <w:rPr>
          <w:rFonts w:ascii="Times New Roman" w:hAnsi="Times New Roman" w:cs="Times New Roman"/>
          <w:sz w:val="24"/>
          <w:szCs w:val="24"/>
        </w:rPr>
        <w:t xml:space="preserve"> standartlarında belirtilen esaslara göre yapılacaktır. </w:t>
      </w:r>
      <w:r w:rsidR="00586798" w:rsidRPr="004D35C9">
        <w:rPr>
          <w:rFonts w:ascii="Times New Roman" w:hAnsi="Times New Roman" w:cs="Times New Roman"/>
          <w:sz w:val="24"/>
          <w:szCs w:val="24"/>
        </w:rPr>
        <w:t xml:space="preserve">SSB </w:t>
      </w:r>
      <w:r w:rsidR="000F3D2D" w:rsidRPr="004D35C9">
        <w:rPr>
          <w:rFonts w:ascii="Times New Roman" w:hAnsi="Times New Roman" w:cs="Times New Roman"/>
          <w:sz w:val="24"/>
          <w:szCs w:val="24"/>
        </w:rPr>
        <w:t xml:space="preserve">üretiminde </w:t>
      </w:r>
      <w:r w:rsidR="00586798" w:rsidRPr="004D35C9">
        <w:rPr>
          <w:rFonts w:ascii="Times New Roman" w:hAnsi="Times New Roman" w:cs="Times New Roman"/>
          <w:sz w:val="24"/>
          <w:szCs w:val="24"/>
        </w:rPr>
        <w:t>kullanılacak çimentolar; donma/çözülme etkisi</w:t>
      </w:r>
      <w:r w:rsidR="00F61EB5" w:rsidRPr="004D35C9">
        <w:rPr>
          <w:rFonts w:ascii="Times New Roman" w:hAnsi="Times New Roman" w:cs="Times New Roman"/>
          <w:sz w:val="24"/>
          <w:szCs w:val="24"/>
        </w:rPr>
        <w:t xml:space="preserve">, </w:t>
      </w:r>
      <w:r w:rsidR="00A04EC4" w:rsidRPr="004D35C9">
        <w:rPr>
          <w:rFonts w:ascii="Times New Roman" w:hAnsi="Times New Roman" w:cs="Times New Roman"/>
          <w:sz w:val="24"/>
          <w:szCs w:val="24"/>
        </w:rPr>
        <w:t>z</w:t>
      </w:r>
      <w:r w:rsidR="00586798" w:rsidRPr="004D35C9">
        <w:rPr>
          <w:rFonts w:ascii="Times New Roman" w:hAnsi="Times New Roman" w:cs="Times New Roman"/>
          <w:sz w:val="24"/>
          <w:szCs w:val="24"/>
        </w:rPr>
        <w:t xml:space="preserve">ararlı kimyasal ortam ve aşınma </w:t>
      </w:r>
      <w:r w:rsidR="00A04EC4" w:rsidRPr="004D35C9">
        <w:rPr>
          <w:rFonts w:ascii="Times New Roman" w:hAnsi="Times New Roman" w:cs="Times New Roman"/>
          <w:sz w:val="24"/>
          <w:szCs w:val="24"/>
        </w:rPr>
        <w:t xml:space="preserve">etki sınıfları göz önünde bulundurularak </w:t>
      </w:r>
      <w:r w:rsidR="00586798" w:rsidRPr="004D35C9">
        <w:rPr>
          <w:rFonts w:ascii="Times New Roman" w:hAnsi="Times New Roman" w:cs="Times New Roman"/>
          <w:sz w:val="24"/>
          <w:szCs w:val="24"/>
        </w:rPr>
        <w:t xml:space="preserve">seçilmelidir.  </w:t>
      </w:r>
    </w:p>
    <w:p w14:paraId="7F61E306" w14:textId="18ADC724" w:rsidR="00D925F2" w:rsidRPr="004D35C9" w:rsidRDefault="001F2E4C" w:rsidP="008C0A9F">
      <w:pPr>
        <w:pStyle w:val="Balk3"/>
        <w:rPr>
          <w:rFonts w:ascii="Times New Roman" w:hAnsi="Times New Roman" w:cs="Times New Roman"/>
          <w:sz w:val="24"/>
        </w:rPr>
      </w:pPr>
      <w:bookmarkStart w:id="14" w:name="_Toc33783918"/>
      <w:r w:rsidRPr="004D35C9">
        <w:rPr>
          <w:rFonts w:ascii="Times New Roman" w:hAnsi="Times New Roman" w:cs="Times New Roman"/>
          <w:sz w:val="24"/>
        </w:rPr>
        <w:t>20.02.02.03</w:t>
      </w:r>
      <w:r w:rsidR="00222B73" w:rsidRPr="004D35C9">
        <w:rPr>
          <w:rFonts w:ascii="Times New Roman" w:hAnsi="Times New Roman" w:cs="Times New Roman"/>
          <w:sz w:val="24"/>
        </w:rPr>
        <w:t>.</w:t>
      </w:r>
      <w:r w:rsidR="00D925F2" w:rsidRPr="004D35C9">
        <w:rPr>
          <w:rFonts w:ascii="Times New Roman" w:hAnsi="Times New Roman" w:cs="Times New Roman"/>
          <w:sz w:val="24"/>
        </w:rPr>
        <w:t xml:space="preserve"> Su</w:t>
      </w:r>
      <w:bookmarkEnd w:id="14"/>
    </w:p>
    <w:p w14:paraId="694F5F8D" w14:textId="1F358F04" w:rsidR="007F5990" w:rsidRPr="004D35C9" w:rsidRDefault="000F3D2D" w:rsidP="007F5990">
      <w:pPr>
        <w:jc w:val="both"/>
        <w:rPr>
          <w:rFonts w:ascii="Times New Roman" w:hAnsi="Times New Roman" w:cs="Times New Roman"/>
          <w:sz w:val="24"/>
          <w:szCs w:val="24"/>
        </w:rPr>
      </w:pPr>
      <w:r w:rsidRPr="004D35C9">
        <w:rPr>
          <w:rFonts w:ascii="Times New Roman" w:hAnsi="Times New Roman" w:cs="Times New Roman"/>
          <w:sz w:val="24"/>
          <w:szCs w:val="24"/>
        </w:rPr>
        <w:t xml:space="preserve">SSB üretiminde ve küründe </w:t>
      </w:r>
      <w:r w:rsidR="00D925F2" w:rsidRPr="004D35C9">
        <w:rPr>
          <w:rFonts w:ascii="Times New Roman" w:hAnsi="Times New Roman" w:cs="Times New Roman"/>
          <w:sz w:val="24"/>
          <w:szCs w:val="24"/>
        </w:rPr>
        <w:t>kullanılacak su</w:t>
      </w:r>
      <w:r w:rsidR="001F4D86" w:rsidRPr="004D35C9">
        <w:rPr>
          <w:rFonts w:ascii="Times New Roman" w:hAnsi="Times New Roman" w:cs="Times New Roman"/>
          <w:sz w:val="24"/>
          <w:szCs w:val="24"/>
        </w:rPr>
        <w:t>,</w:t>
      </w:r>
      <w:r w:rsidR="00E155E9" w:rsidRPr="004D35C9">
        <w:rPr>
          <w:rFonts w:ascii="Times New Roman" w:hAnsi="Times New Roman" w:cs="Times New Roman"/>
          <w:sz w:val="24"/>
          <w:szCs w:val="24"/>
        </w:rPr>
        <w:t xml:space="preserve"> </w:t>
      </w:r>
      <w:r w:rsidR="00E155E9" w:rsidRPr="004D35C9">
        <w:rPr>
          <w:rFonts w:ascii="Times New Roman" w:hAnsi="Times New Roman" w:cs="Times New Roman"/>
          <w:i/>
          <w:sz w:val="24"/>
          <w:szCs w:val="24"/>
        </w:rPr>
        <w:t xml:space="preserve">TS EN 1008 “Beton-Karma Suyu-Numune Alma, Deneyler ve Beton Endüstrisindeki İşlemlerden Geri Kazanılan Su </w:t>
      </w:r>
      <w:r w:rsidR="00367A7F" w:rsidRPr="004D35C9">
        <w:rPr>
          <w:rFonts w:ascii="Times New Roman" w:hAnsi="Times New Roman" w:cs="Times New Roman"/>
          <w:i/>
          <w:sz w:val="24"/>
          <w:szCs w:val="24"/>
        </w:rPr>
        <w:t>Dâhil</w:t>
      </w:r>
      <w:r w:rsidR="00E155E9" w:rsidRPr="004D35C9">
        <w:rPr>
          <w:rFonts w:ascii="Times New Roman" w:hAnsi="Times New Roman" w:cs="Times New Roman"/>
          <w:i/>
          <w:sz w:val="24"/>
          <w:szCs w:val="24"/>
        </w:rPr>
        <w:t>, Suyun, Beton Karma Suyu Olarak Uygunluğunun Tayini Kuralları”</w:t>
      </w:r>
      <w:r w:rsidR="00E155E9" w:rsidRPr="004D35C9">
        <w:rPr>
          <w:rFonts w:ascii="Times New Roman" w:hAnsi="Times New Roman" w:cs="Times New Roman"/>
          <w:sz w:val="24"/>
          <w:szCs w:val="24"/>
        </w:rPr>
        <w:t xml:space="preserve"> standardına uygun olmalı</w:t>
      </w:r>
      <w:r w:rsidR="00A03416">
        <w:rPr>
          <w:rFonts w:ascii="Times New Roman" w:hAnsi="Times New Roman" w:cs="Times New Roman"/>
          <w:sz w:val="24"/>
          <w:szCs w:val="24"/>
        </w:rPr>
        <w:t>;</w:t>
      </w:r>
      <w:r w:rsidR="00D925F2" w:rsidRPr="004D35C9">
        <w:rPr>
          <w:rFonts w:ascii="Times New Roman" w:hAnsi="Times New Roman" w:cs="Times New Roman"/>
          <w:sz w:val="24"/>
          <w:szCs w:val="24"/>
        </w:rPr>
        <w:t xml:space="preserve"> yağ, tuz, asit</w:t>
      </w:r>
      <w:r w:rsidR="00E155E9" w:rsidRPr="004D35C9">
        <w:rPr>
          <w:rFonts w:ascii="Times New Roman" w:hAnsi="Times New Roman" w:cs="Times New Roman"/>
          <w:sz w:val="24"/>
          <w:szCs w:val="24"/>
        </w:rPr>
        <w:t>,</w:t>
      </w:r>
      <w:r w:rsidR="00D925F2" w:rsidRPr="004D35C9">
        <w:rPr>
          <w:rFonts w:ascii="Times New Roman" w:hAnsi="Times New Roman" w:cs="Times New Roman"/>
          <w:sz w:val="24"/>
          <w:szCs w:val="24"/>
        </w:rPr>
        <w:t xml:space="preserve"> alkali gibi endüstri atıkları ve </w:t>
      </w:r>
      <w:r w:rsidR="00EF21F8" w:rsidRPr="004D35C9">
        <w:rPr>
          <w:rFonts w:ascii="Times New Roman" w:hAnsi="Times New Roman" w:cs="Times New Roman"/>
          <w:sz w:val="24"/>
          <w:szCs w:val="24"/>
        </w:rPr>
        <w:t xml:space="preserve">beton kalitesi için zararlı olan organik materyaller </w:t>
      </w:r>
      <w:r w:rsidR="00D925F2" w:rsidRPr="004D35C9">
        <w:rPr>
          <w:rFonts w:ascii="Times New Roman" w:hAnsi="Times New Roman" w:cs="Times New Roman"/>
          <w:sz w:val="24"/>
          <w:szCs w:val="24"/>
        </w:rPr>
        <w:t>içerme</w:t>
      </w:r>
      <w:r w:rsidR="00E155E9" w:rsidRPr="004D35C9">
        <w:rPr>
          <w:rFonts w:ascii="Times New Roman" w:hAnsi="Times New Roman" w:cs="Times New Roman"/>
          <w:sz w:val="24"/>
          <w:szCs w:val="24"/>
        </w:rPr>
        <w:t>melidir.</w:t>
      </w:r>
      <w:r w:rsidR="007F5990" w:rsidRPr="004D35C9">
        <w:rPr>
          <w:rFonts w:ascii="Times New Roman" w:hAnsi="Times New Roman" w:cs="Times New Roman"/>
          <w:sz w:val="24"/>
          <w:szCs w:val="24"/>
        </w:rPr>
        <w:t xml:space="preserve"> </w:t>
      </w:r>
    </w:p>
    <w:p w14:paraId="2511A686" w14:textId="77777777" w:rsidR="00D925F2" w:rsidRPr="004D35C9" w:rsidRDefault="007F5990" w:rsidP="007F5990">
      <w:pPr>
        <w:jc w:val="both"/>
        <w:rPr>
          <w:rFonts w:ascii="Times New Roman" w:hAnsi="Times New Roman" w:cs="Times New Roman"/>
          <w:sz w:val="24"/>
          <w:szCs w:val="24"/>
        </w:rPr>
      </w:pPr>
      <w:r w:rsidRPr="004D35C9">
        <w:rPr>
          <w:rFonts w:ascii="Times New Roman" w:hAnsi="Times New Roman" w:cs="Times New Roman"/>
          <w:sz w:val="24"/>
          <w:szCs w:val="24"/>
        </w:rPr>
        <w:t>Beton karma ve temas suyunun içme suyu niteliğinde olması durumunda test edilmesine gerek yoktur.</w:t>
      </w:r>
    </w:p>
    <w:p w14:paraId="5519B465" w14:textId="611600C6" w:rsidR="00D925F2" w:rsidRPr="004D35C9" w:rsidRDefault="001F2E4C" w:rsidP="008C0A9F">
      <w:pPr>
        <w:pStyle w:val="Balk3"/>
        <w:rPr>
          <w:rFonts w:ascii="Times New Roman" w:hAnsi="Times New Roman" w:cs="Times New Roman"/>
          <w:sz w:val="24"/>
        </w:rPr>
      </w:pPr>
      <w:bookmarkStart w:id="15" w:name="_Toc33783919"/>
      <w:r w:rsidRPr="004D35C9">
        <w:rPr>
          <w:rFonts w:ascii="Times New Roman" w:hAnsi="Times New Roman" w:cs="Times New Roman"/>
          <w:sz w:val="24"/>
        </w:rPr>
        <w:t>20.02.02</w:t>
      </w:r>
      <w:r w:rsidR="00573E2A" w:rsidRPr="004D35C9">
        <w:rPr>
          <w:rFonts w:ascii="Times New Roman" w:hAnsi="Times New Roman" w:cs="Times New Roman"/>
          <w:sz w:val="24"/>
        </w:rPr>
        <w:t>.04. Katkı Malzemeleri</w:t>
      </w:r>
      <w:bookmarkEnd w:id="15"/>
    </w:p>
    <w:p w14:paraId="69E3250D" w14:textId="77777777" w:rsidR="008D2B10" w:rsidRPr="004D35C9" w:rsidRDefault="008D2B10" w:rsidP="008D2B10">
      <w:pPr>
        <w:jc w:val="both"/>
        <w:rPr>
          <w:rFonts w:ascii="Times New Roman" w:hAnsi="Times New Roman" w:cs="Times New Roman"/>
          <w:sz w:val="24"/>
          <w:szCs w:val="24"/>
        </w:rPr>
      </w:pPr>
      <w:r w:rsidRPr="004D35C9">
        <w:rPr>
          <w:rFonts w:ascii="Times New Roman" w:hAnsi="Times New Roman" w:cs="Times New Roman"/>
          <w:sz w:val="24"/>
          <w:szCs w:val="24"/>
        </w:rPr>
        <w:t xml:space="preserve">SSB yol yapımında genel olarak; </w:t>
      </w:r>
    </w:p>
    <w:p w14:paraId="4A1164AD" w14:textId="64BC586E" w:rsidR="008D2B10" w:rsidRPr="00232477" w:rsidRDefault="008D2B10" w:rsidP="00232477">
      <w:pPr>
        <w:pStyle w:val="ListeParagraf"/>
        <w:numPr>
          <w:ilvl w:val="0"/>
          <w:numId w:val="10"/>
        </w:numPr>
        <w:jc w:val="both"/>
        <w:rPr>
          <w:rFonts w:ascii="Times New Roman" w:hAnsi="Times New Roman" w:cs="Times New Roman"/>
          <w:sz w:val="24"/>
          <w:szCs w:val="24"/>
        </w:rPr>
      </w:pPr>
      <w:r w:rsidRPr="00232477">
        <w:rPr>
          <w:rFonts w:ascii="Times New Roman" w:hAnsi="Times New Roman" w:cs="Times New Roman"/>
          <w:sz w:val="24"/>
          <w:szCs w:val="24"/>
        </w:rPr>
        <w:t xml:space="preserve">Kimyasal katkı olarak CE </w:t>
      </w:r>
      <w:r w:rsidR="00A03416" w:rsidRPr="00232477">
        <w:rPr>
          <w:rFonts w:ascii="Times New Roman" w:hAnsi="Times New Roman" w:cs="Times New Roman"/>
          <w:sz w:val="24"/>
          <w:szCs w:val="24"/>
        </w:rPr>
        <w:t>b</w:t>
      </w:r>
      <w:r w:rsidRPr="00232477">
        <w:rPr>
          <w:rFonts w:ascii="Times New Roman" w:hAnsi="Times New Roman" w:cs="Times New Roman"/>
          <w:sz w:val="24"/>
          <w:szCs w:val="24"/>
        </w:rPr>
        <w:t xml:space="preserve">elgeli hava sürükleyici, akışkanlaştırıcı ve süper akışkanlaştırıcı katkılar ile uzun işlenebilirlik ve priz geciktirici katkılar, </w:t>
      </w:r>
    </w:p>
    <w:p w14:paraId="18500B7B" w14:textId="77777777" w:rsidR="008D2B10" w:rsidRPr="00232477" w:rsidRDefault="008D2B10" w:rsidP="00232477">
      <w:pPr>
        <w:pStyle w:val="ListeParagraf"/>
        <w:numPr>
          <w:ilvl w:val="0"/>
          <w:numId w:val="10"/>
        </w:numPr>
        <w:jc w:val="both"/>
        <w:rPr>
          <w:rFonts w:ascii="Times New Roman" w:hAnsi="Times New Roman" w:cs="Times New Roman"/>
          <w:sz w:val="24"/>
          <w:szCs w:val="24"/>
        </w:rPr>
      </w:pPr>
      <w:r w:rsidRPr="00232477">
        <w:rPr>
          <w:rFonts w:ascii="Times New Roman" w:hAnsi="Times New Roman" w:cs="Times New Roman"/>
          <w:sz w:val="24"/>
          <w:szCs w:val="24"/>
        </w:rPr>
        <w:t xml:space="preserve">Mineral katkı olarak uçucu kül, yüksek fırın cürufu ve silis dumanı, </w:t>
      </w:r>
    </w:p>
    <w:p w14:paraId="51D51DDD" w14:textId="28996BD9" w:rsidR="008D2B10" w:rsidRPr="004D35C9" w:rsidRDefault="00A03416" w:rsidP="008D2B10">
      <w:pPr>
        <w:jc w:val="both"/>
        <w:rPr>
          <w:rFonts w:ascii="Times New Roman" w:hAnsi="Times New Roman" w:cs="Times New Roman"/>
          <w:sz w:val="24"/>
          <w:szCs w:val="24"/>
        </w:rPr>
      </w:pPr>
      <w:r>
        <w:rPr>
          <w:rFonts w:ascii="Times New Roman" w:hAnsi="Times New Roman" w:cs="Times New Roman"/>
          <w:sz w:val="24"/>
          <w:szCs w:val="24"/>
        </w:rPr>
        <w:t>k</w:t>
      </w:r>
      <w:r w:rsidR="008D2B10" w:rsidRPr="004D35C9">
        <w:rPr>
          <w:rFonts w:ascii="Times New Roman" w:hAnsi="Times New Roman" w:cs="Times New Roman"/>
          <w:sz w:val="24"/>
          <w:szCs w:val="24"/>
        </w:rPr>
        <w:t xml:space="preserve">ullanılabilmektedir. </w:t>
      </w:r>
    </w:p>
    <w:p w14:paraId="77E77941" w14:textId="20CB2F49" w:rsidR="008D2B10" w:rsidRPr="004D35C9" w:rsidRDefault="008D2B10" w:rsidP="008D2B10">
      <w:pPr>
        <w:jc w:val="both"/>
        <w:rPr>
          <w:rFonts w:ascii="Times New Roman" w:hAnsi="Times New Roman" w:cs="Times New Roman"/>
          <w:sz w:val="24"/>
          <w:szCs w:val="24"/>
        </w:rPr>
      </w:pPr>
      <w:r w:rsidRPr="004D35C9">
        <w:rPr>
          <w:rFonts w:ascii="Times New Roman" w:hAnsi="Times New Roman" w:cs="Times New Roman"/>
          <w:sz w:val="24"/>
          <w:szCs w:val="24"/>
        </w:rPr>
        <w:t xml:space="preserve">SSB üretiminde kullanılacak katkıların tipi ve miktarı, işin özelliğine göre karışım hesapları hazırlanma aşamasında belirlenmelidir. SSB üretiminde kullanılacak katkı malzemeleri </w:t>
      </w:r>
      <w:r w:rsidRPr="004D35C9">
        <w:rPr>
          <w:rFonts w:ascii="Times New Roman" w:hAnsi="Times New Roman" w:cs="Times New Roman"/>
          <w:i/>
          <w:sz w:val="24"/>
          <w:szCs w:val="24"/>
        </w:rPr>
        <w:t>TS EN 934-1 “Kimyasal Katkılar – Beton, harç ve şerbet için – Bölüm 1: Katkılara Ait Ortak Gerekler”</w:t>
      </w:r>
      <w:r w:rsidRPr="004D35C9">
        <w:rPr>
          <w:rFonts w:ascii="Times New Roman" w:hAnsi="Times New Roman" w:cs="Times New Roman"/>
          <w:sz w:val="24"/>
          <w:szCs w:val="24"/>
        </w:rPr>
        <w:t xml:space="preserve"> ve </w:t>
      </w:r>
      <w:r w:rsidRPr="004D35C9">
        <w:rPr>
          <w:rFonts w:ascii="Times New Roman" w:hAnsi="Times New Roman" w:cs="Times New Roman"/>
          <w:i/>
          <w:sz w:val="24"/>
          <w:szCs w:val="24"/>
        </w:rPr>
        <w:t>TS EN 934-2 “Kimyasal Katkılar - Beton, harç ve şerbet için - Bölüm 2: Beton Kimyasal Katkıları - Tarifler, Gerekler, Uygunluk, İşaretleme ve Etiketleme”</w:t>
      </w:r>
      <w:r w:rsidRPr="004D35C9">
        <w:rPr>
          <w:rFonts w:ascii="Times New Roman" w:hAnsi="Times New Roman" w:cs="Times New Roman"/>
          <w:sz w:val="24"/>
          <w:szCs w:val="24"/>
        </w:rPr>
        <w:t xml:space="preserve"> standartlarına uygun olmalıdır. </w:t>
      </w:r>
    </w:p>
    <w:p w14:paraId="7DB68B4B" w14:textId="541DDD87" w:rsidR="00877A41" w:rsidRPr="004D35C9" w:rsidRDefault="00B54679" w:rsidP="00877A41">
      <w:pPr>
        <w:jc w:val="both"/>
        <w:rPr>
          <w:rFonts w:ascii="Times New Roman" w:hAnsi="Times New Roman" w:cs="Times New Roman"/>
          <w:sz w:val="24"/>
          <w:szCs w:val="24"/>
        </w:rPr>
      </w:pPr>
      <w:r w:rsidRPr="004D35C9">
        <w:rPr>
          <w:rFonts w:ascii="Times New Roman" w:hAnsi="Times New Roman" w:cs="Times New Roman"/>
          <w:sz w:val="24"/>
          <w:szCs w:val="24"/>
        </w:rPr>
        <w:t>U</w:t>
      </w:r>
      <w:r w:rsidR="00265526" w:rsidRPr="004D35C9">
        <w:rPr>
          <w:rFonts w:ascii="Times New Roman" w:hAnsi="Times New Roman" w:cs="Times New Roman"/>
          <w:sz w:val="24"/>
          <w:szCs w:val="24"/>
        </w:rPr>
        <w:t>çucu kül</w:t>
      </w:r>
      <w:r w:rsidR="0038750E" w:rsidRPr="004D35C9">
        <w:rPr>
          <w:rFonts w:ascii="Times New Roman" w:hAnsi="Times New Roman" w:cs="Times New Roman"/>
          <w:sz w:val="24"/>
          <w:szCs w:val="24"/>
        </w:rPr>
        <w:t xml:space="preserve"> ve</w:t>
      </w:r>
      <w:r w:rsidR="00265526" w:rsidRPr="004D35C9">
        <w:rPr>
          <w:rFonts w:ascii="Times New Roman" w:hAnsi="Times New Roman" w:cs="Times New Roman"/>
          <w:sz w:val="24"/>
          <w:szCs w:val="24"/>
        </w:rPr>
        <w:t xml:space="preserve"> </w:t>
      </w:r>
      <w:r w:rsidRPr="004D35C9">
        <w:rPr>
          <w:rFonts w:ascii="Times New Roman" w:hAnsi="Times New Roman" w:cs="Times New Roman"/>
          <w:sz w:val="24"/>
          <w:szCs w:val="24"/>
        </w:rPr>
        <w:t xml:space="preserve">öğütülmüş </w:t>
      </w:r>
      <w:r w:rsidR="002E1BDA" w:rsidRPr="004D35C9">
        <w:rPr>
          <w:rFonts w:ascii="Times New Roman" w:hAnsi="Times New Roman" w:cs="Times New Roman"/>
          <w:sz w:val="24"/>
          <w:szCs w:val="24"/>
        </w:rPr>
        <w:t xml:space="preserve">yüksek fırın cürufu </w:t>
      </w:r>
      <w:r w:rsidR="001F07FB" w:rsidRPr="004D35C9">
        <w:rPr>
          <w:rFonts w:ascii="Times New Roman" w:hAnsi="Times New Roman" w:cs="Times New Roman"/>
          <w:sz w:val="24"/>
          <w:szCs w:val="24"/>
        </w:rPr>
        <w:t xml:space="preserve">mineral katkıları, </w:t>
      </w:r>
      <w:r w:rsidR="00265526" w:rsidRPr="004D35C9">
        <w:rPr>
          <w:rFonts w:ascii="Times New Roman" w:hAnsi="Times New Roman" w:cs="Times New Roman"/>
          <w:i/>
          <w:sz w:val="24"/>
          <w:szCs w:val="24"/>
        </w:rPr>
        <w:t xml:space="preserve">TS EN 450-1 “Uçucu Kül- -Betonda Kullanılan – Bölüm 1: Tarif, Özellikler ve Uygunluk Kriteri”, </w:t>
      </w:r>
      <w:r w:rsidR="00C7787A" w:rsidRPr="004D35C9">
        <w:rPr>
          <w:rFonts w:ascii="Times New Roman" w:hAnsi="Times New Roman" w:cs="Times New Roman"/>
          <w:i/>
          <w:sz w:val="24"/>
          <w:szCs w:val="24"/>
        </w:rPr>
        <w:t>TS EN 15</w:t>
      </w:r>
      <w:r w:rsidR="006E5693" w:rsidRPr="004D35C9">
        <w:rPr>
          <w:rFonts w:ascii="Times New Roman" w:hAnsi="Times New Roman" w:cs="Times New Roman"/>
          <w:i/>
          <w:sz w:val="24"/>
          <w:szCs w:val="24"/>
        </w:rPr>
        <w:t>167-1 “Öğütülmüş Yüksek Fırın Cü</w:t>
      </w:r>
      <w:r w:rsidR="00C7787A" w:rsidRPr="004D35C9">
        <w:rPr>
          <w:rFonts w:ascii="Times New Roman" w:hAnsi="Times New Roman" w:cs="Times New Roman"/>
          <w:i/>
          <w:sz w:val="24"/>
          <w:szCs w:val="24"/>
        </w:rPr>
        <w:t>r</w:t>
      </w:r>
      <w:r w:rsidR="009E5414" w:rsidRPr="004D35C9">
        <w:rPr>
          <w:rFonts w:ascii="Times New Roman" w:hAnsi="Times New Roman" w:cs="Times New Roman"/>
          <w:i/>
          <w:sz w:val="24"/>
          <w:szCs w:val="24"/>
        </w:rPr>
        <w:t>ufu-Beton, harç ve şerbette kullanım i</w:t>
      </w:r>
      <w:r w:rsidR="00C7787A" w:rsidRPr="004D35C9">
        <w:rPr>
          <w:rFonts w:ascii="Times New Roman" w:hAnsi="Times New Roman" w:cs="Times New Roman"/>
          <w:i/>
          <w:sz w:val="24"/>
          <w:szCs w:val="24"/>
        </w:rPr>
        <w:t xml:space="preserve">çin – Bölüm 1: Tarifler, özellikler ve uygunluk kriterleri”, </w:t>
      </w:r>
      <w:r w:rsidR="002E1BDA" w:rsidRPr="004D35C9">
        <w:rPr>
          <w:rFonts w:ascii="Times New Roman" w:hAnsi="Times New Roman" w:cs="Times New Roman"/>
          <w:i/>
          <w:sz w:val="24"/>
          <w:szCs w:val="24"/>
        </w:rPr>
        <w:t>TS EN 15167-2</w:t>
      </w:r>
      <w:r w:rsidR="00C7787A" w:rsidRPr="004D35C9">
        <w:rPr>
          <w:rFonts w:ascii="Times New Roman" w:hAnsi="Times New Roman" w:cs="Times New Roman"/>
          <w:i/>
          <w:sz w:val="24"/>
          <w:szCs w:val="24"/>
        </w:rPr>
        <w:t xml:space="preserve"> “Öğütül</w:t>
      </w:r>
      <w:r w:rsidR="006E5693" w:rsidRPr="004D35C9">
        <w:rPr>
          <w:rFonts w:ascii="Times New Roman" w:hAnsi="Times New Roman" w:cs="Times New Roman"/>
          <w:i/>
          <w:sz w:val="24"/>
          <w:szCs w:val="24"/>
        </w:rPr>
        <w:t>müş Yüksek Fırın Cü</w:t>
      </w:r>
      <w:r w:rsidR="009E5414" w:rsidRPr="004D35C9">
        <w:rPr>
          <w:rFonts w:ascii="Times New Roman" w:hAnsi="Times New Roman" w:cs="Times New Roman"/>
          <w:i/>
          <w:sz w:val="24"/>
          <w:szCs w:val="24"/>
        </w:rPr>
        <w:t>rufu-Beton, harç ve şerbette k</w:t>
      </w:r>
      <w:r w:rsidR="00C7787A" w:rsidRPr="004D35C9">
        <w:rPr>
          <w:rFonts w:ascii="Times New Roman" w:hAnsi="Times New Roman" w:cs="Times New Roman"/>
          <w:i/>
          <w:sz w:val="24"/>
          <w:szCs w:val="24"/>
        </w:rPr>
        <w:t xml:space="preserve">ullanım İçin – Bölüm 2: </w:t>
      </w:r>
      <w:r w:rsidR="009E5414" w:rsidRPr="004D35C9">
        <w:rPr>
          <w:rFonts w:ascii="Times New Roman" w:hAnsi="Times New Roman" w:cs="Times New Roman"/>
          <w:i/>
          <w:sz w:val="24"/>
          <w:szCs w:val="24"/>
        </w:rPr>
        <w:t>Uygunluk d</w:t>
      </w:r>
      <w:r w:rsidR="00C7787A" w:rsidRPr="004D35C9">
        <w:rPr>
          <w:rFonts w:ascii="Times New Roman" w:hAnsi="Times New Roman" w:cs="Times New Roman"/>
          <w:i/>
          <w:sz w:val="24"/>
          <w:szCs w:val="24"/>
        </w:rPr>
        <w:t>eğerlendirmesi”</w:t>
      </w:r>
      <w:r w:rsidR="006A72AE" w:rsidRPr="004D35C9">
        <w:rPr>
          <w:rFonts w:ascii="Times New Roman" w:hAnsi="Times New Roman" w:cs="Times New Roman"/>
          <w:i/>
          <w:sz w:val="24"/>
          <w:szCs w:val="24"/>
        </w:rPr>
        <w:t xml:space="preserve"> </w:t>
      </w:r>
      <w:r w:rsidR="00C7787A" w:rsidRPr="004D35C9">
        <w:rPr>
          <w:rFonts w:ascii="Times New Roman" w:hAnsi="Times New Roman" w:cs="Times New Roman"/>
          <w:sz w:val="24"/>
          <w:szCs w:val="24"/>
        </w:rPr>
        <w:t xml:space="preserve">ve </w:t>
      </w:r>
      <w:r w:rsidR="001F07FB" w:rsidRPr="004D35C9">
        <w:rPr>
          <w:rFonts w:ascii="Times New Roman" w:hAnsi="Times New Roman" w:cs="Times New Roman"/>
          <w:sz w:val="24"/>
          <w:szCs w:val="24"/>
        </w:rPr>
        <w:t xml:space="preserve">inert kabul edilebilir mineral katkılar </w:t>
      </w:r>
      <w:r w:rsidR="002E1BDA" w:rsidRPr="004D35C9">
        <w:rPr>
          <w:rFonts w:ascii="Times New Roman" w:hAnsi="Times New Roman" w:cs="Times New Roman"/>
          <w:i/>
          <w:sz w:val="24"/>
          <w:szCs w:val="24"/>
        </w:rPr>
        <w:t>TS 706 EN 12620</w:t>
      </w:r>
      <w:r w:rsidR="00C7787A" w:rsidRPr="004D35C9">
        <w:rPr>
          <w:rFonts w:ascii="Times New Roman" w:hAnsi="Times New Roman" w:cs="Times New Roman"/>
          <w:i/>
          <w:sz w:val="24"/>
          <w:szCs w:val="24"/>
        </w:rPr>
        <w:t xml:space="preserve"> “Beton Agregaları”</w:t>
      </w:r>
      <w:r w:rsidR="002E1BDA" w:rsidRPr="004D35C9">
        <w:rPr>
          <w:rFonts w:ascii="Times New Roman" w:hAnsi="Times New Roman" w:cs="Times New Roman"/>
          <w:sz w:val="24"/>
          <w:szCs w:val="24"/>
        </w:rPr>
        <w:t xml:space="preserve"> </w:t>
      </w:r>
      <w:r w:rsidR="00C7787A" w:rsidRPr="004D35C9">
        <w:rPr>
          <w:rFonts w:ascii="Times New Roman" w:hAnsi="Times New Roman" w:cs="Times New Roman"/>
          <w:sz w:val="24"/>
          <w:szCs w:val="24"/>
        </w:rPr>
        <w:t>s</w:t>
      </w:r>
      <w:r w:rsidR="00EF21F8" w:rsidRPr="004D35C9">
        <w:rPr>
          <w:rFonts w:ascii="Times New Roman" w:hAnsi="Times New Roman" w:cs="Times New Roman"/>
          <w:sz w:val="24"/>
          <w:szCs w:val="24"/>
        </w:rPr>
        <w:t xml:space="preserve">tandartlarına uygun olmalıdır. </w:t>
      </w:r>
    </w:p>
    <w:p w14:paraId="27F02730" w14:textId="52EEE6F4" w:rsidR="00573E2A" w:rsidRPr="004D35C9" w:rsidRDefault="001F2E4C" w:rsidP="008C0A9F">
      <w:pPr>
        <w:pStyle w:val="Balk3"/>
        <w:rPr>
          <w:rFonts w:ascii="Times New Roman" w:hAnsi="Times New Roman" w:cs="Times New Roman"/>
          <w:sz w:val="24"/>
        </w:rPr>
      </w:pPr>
      <w:bookmarkStart w:id="16" w:name="_Toc33783920"/>
      <w:r w:rsidRPr="004D35C9">
        <w:rPr>
          <w:rFonts w:ascii="Times New Roman" w:hAnsi="Times New Roman" w:cs="Times New Roman"/>
          <w:sz w:val="24"/>
        </w:rPr>
        <w:t>20.02.</w:t>
      </w:r>
      <w:r w:rsidR="00877A41" w:rsidRPr="004D35C9">
        <w:rPr>
          <w:rFonts w:ascii="Times New Roman" w:hAnsi="Times New Roman" w:cs="Times New Roman"/>
          <w:sz w:val="24"/>
        </w:rPr>
        <w:t>02.05. Kür Malzemeleri</w:t>
      </w:r>
      <w:bookmarkEnd w:id="16"/>
      <w:r w:rsidR="00573E2A" w:rsidRPr="004D35C9">
        <w:rPr>
          <w:rFonts w:ascii="Times New Roman" w:hAnsi="Times New Roman" w:cs="Times New Roman"/>
          <w:sz w:val="24"/>
        </w:rPr>
        <w:t xml:space="preserve"> </w:t>
      </w:r>
    </w:p>
    <w:p w14:paraId="259DBE21" w14:textId="2DE1D9FD" w:rsidR="008D2B10" w:rsidRPr="004D35C9" w:rsidRDefault="008D2B10" w:rsidP="008D2B10">
      <w:pPr>
        <w:jc w:val="both"/>
        <w:rPr>
          <w:rFonts w:ascii="Times New Roman" w:hAnsi="Times New Roman" w:cs="Times New Roman"/>
          <w:sz w:val="24"/>
          <w:szCs w:val="24"/>
        </w:rPr>
      </w:pPr>
      <w:r w:rsidRPr="004D35C9">
        <w:rPr>
          <w:rFonts w:ascii="Times New Roman" w:hAnsi="Times New Roman" w:cs="Times New Roman"/>
          <w:sz w:val="24"/>
          <w:szCs w:val="24"/>
        </w:rPr>
        <w:t xml:space="preserve">Kimyasal kür uygulanması halinde, kür malzemesi </w:t>
      </w:r>
      <w:r w:rsidRPr="004D35C9">
        <w:rPr>
          <w:rFonts w:ascii="Times New Roman" w:hAnsi="Times New Roman" w:cs="Times New Roman"/>
          <w:i/>
          <w:sz w:val="24"/>
          <w:szCs w:val="24"/>
        </w:rPr>
        <w:t>TS 10966:2017 “Sıvı Kür Malzemeleri – Membran Oluşturan – Beton Yüzeyine Uygulanan – Özellikler” ve TS 10967 “Beton Deneyleri – Beton yüzeyine uygulanan kür maddeleri – Su Tutuculuk Özelliğinin Tayini”</w:t>
      </w:r>
      <w:r w:rsidRPr="004D35C9">
        <w:rPr>
          <w:rFonts w:ascii="Times New Roman" w:hAnsi="Times New Roman" w:cs="Times New Roman"/>
          <w:sz w:val="24"/>
          <w:szCs w:val="24"/>
        </w:rPr>
        <w:t xml:space="preserve"> standartlarına uygun ve CE </w:t>
      </w:r>
      <w:r w:rsidR="00A03416">
        <w:rPr>
          <w:rFonts w:ascii="Times New Roman" w:hAnsi="Times New Roman" w:cs="Times New Roman"/>
          <w:sz w:val="24"/>
          <w:szCs w:val="24"/>
        </w:rPr>
        <w:t>b</w:t>
      </w:r>
      <w:r w:rsidRPr="004D35C9">
        <w:rPr>
          <w:rFonts w:ascii="Times New Roman" w:hAnsi="Times New Roman" w:cs="Times New Roman"/>
          <w:sz w:val="24"/>
          <w:szCs w:val="24"/>
        </w:rPr>
        <w:t xml:space="preserve">elgeli olmalıdır. </w:t>
      </w:r>
    </w:p>
    <w:p w14:paraId="2F93B295" w14:textId="4C7489EA" w:rsidR="008D2B10" w:rsidRPr="004D35C9" w:rsidRDefault="008D2B10" w:rsidP="008D2B10">
      <w:pPr>
        <w:jc w:val="both"/>
        <w:rPr>
          <w:rFonts w:ascii="Times New Roman" w:hAnsi="Times New Roman" w:cs="Times New Roman"/>
          <w:sz w:val="24"/>
          <w:szCs w:val="24"/>
        </w:rPr>
      </w:pPr>
      <w:r w:rsidRPr="004D35C9">
        <w:rPr>
          <w:rFonts w:ascii="Times New Roman" w:hAnsi="Times New Roman" w:cs="Times New Roman"/>
          <w:sz w:val="24"/>
          <w:szCs w:val="24"/>
        </w:rPr>
        <w:t xml:space="preserve">Bitümlü bağlayıcı kullanılarak kür yapılması halinde; </w:t>
      </w:r>
      <w:r w:rsidRPr="004D35C9">
        <w:rPr>
          <w:rFonts w:ascii="Times New Roman" w:hAnsi="Times New Roman" w:cs="Times New Roman"/>
          <w:i/>
          <w:sz w:val="24"/>
          <w:szCs w:val="24"/>
        </w:rPr>
        <w:t xml:space="preserve">TS EN 15322 “Bitümler ve Bitümlü Bağlayıcılar – Katbek ve İnceltilmiş Bitümlü Bağlayıcıların Tanımlanması İçin – Genel Esaslar” </w:t>
      </w:r>
      <w:r w:rsidRPr="004D35C9">
        <w:rPr>
          <w:rFonts w:ascii="Times New Roman" w:hAnsi="Times New Roman" w:cs="Times New Roman"/>
          <w:sz w:val="24"/>
          <w:szCs w:val="24"/>
        </w:rPr>
        <w:t>ve</w:t>
      </w:r>
      <w:r w:rsidRPr="004D35C9">
        <w:rPr>
          <w:rFonts w:ascii="Times New Roman" w:hAnsi="Times New Roman" w:cs="Times New Roman"/>
          <w:i/>
          <w:sz w:val="24"/>
          <w:szCs w:val="24"/>
        </w:rPr>
        <w:t xml:space="preserve"> TS EN 13808 “Bitümler ve Bitümlü Bağlayıcılar – Katyonik Bitüm Emülsiyonların Tanımlanması İçin – Genel Esaslar”</w:t>
      </w:r>
      <w:r w:rsidRPr="004D35C9">
        <w:rPr>
          <w:rFonts w:ascii="Times New Roman" w:hAnsi="Times New Roman" w:cs="Times New Roman"/>
          <w:sz w:val="24"/>
          <w:szCs w:val="24"/>
        </w:rPr>
        <w:t xml:space="preserve"> standartlarına uygun ve CE </w:t>
      </w:r>
      <w:r w:rsidR="00A03416">
        <w:rPr>
          <w:rFonts w:ascii="Times New Roman" w:hAnsi="Times New Roman" w:cs="Times New Roman"/>
          <w:sz w:val="24"/>
          <w:szCs w:val="24"/>
        </w:rPr>
        <w:t>b</w:t>
      </w:r>
      <w:r w:rsidRPr="004D35C9">
        <w:rPr>
          <w:rFonts w:ascii="Times New Roman" w:hAnsi="Times New Roman" w:cs="Times New Roman"/>
          <w:sz w:val="24"/>
          <w:szCs w:val="24"/>
        </w:rPr>
        <w:t xml:space="preserve">elgeli olmalıdır.  </w:t>
      </w:r>
    </w:p>
    <w:p w14:paraId="5036D99E" w14:textId="77777777" w:rsidR="008D2B10" w:rsidRPr="004D35C9" w:rsidRDefault="008D2B10" w:rsidP="008D2B10">
      <w:pPr>
        <w:jc w:val="both"/>
        <w:rPr>
          <w:rFonts w:ascii="Times New Roman" w:hAnsi="Times New Roman" w:cs="Times New Roman"/>
          <w:sz w:val="24"/>
          <w:szCs w:val="24"/>
        </w:rPr>
      </w:pPr>
      <w:r w:rsidRPr="004D35C9">
        <w:rPr>
          <w:rFonts w:ascii="Times New Roman" w:hAnsi="Times New Roman" w:cs="Times New Roman"/>
          <w:color w:val="000000"/>
          <w:sz w:val="24"/>
          <w:szCs w:val="24"/>
        </w:rPr>
        <w:t>Kür malzemeleri kullanıldığında TS 10967 standardına göre yapılan su tutuculuk özelliği deneyi sonucunda, 72 saatlik süredeki su kaybı 0,55 kg/m</w:t>
      </w:r>
      <w:r w:rsidRPr="0038364E">
        <w:rPr>
          <w:rFonts w:ascii="Times New Roman" w:hAnsi="Times New Roman" w:cs="Times New Roman"/>
          <w:color w:val="000000"/>
          <w:sz w:val="24"/>
          <w:szCs w:val="24"/>
          <w:vertAlign w:val="superscript"/>
        </w:rPr>
        <w:t>2</w:t>
      </w:r>
      <w:r w:rsidRPr="004D35C9">
        <w:rPr>
          <w:rFonts w:ascii="Times New Roman" w:hAnsi="Times New Roman" w:cs="Times New Roman"/>
          <w:color w:val="000000"/>
          <w:sz w:val="24"/>
          <w:szCs w:val="24"/>
        </w:rPr>
        <w:t>’yi aşmamalıdır.</w:t>
      </w:r>
    </w:p>
    <w:p w14:paraId="634753EB" w14:textId="77777777" w:rsidR="008D2B10" w:rsidRPr="004D35C9" w:rsidRDefault="008D2B10" w:rsidP="008D2B10">
      <w:pPr>
        <w:jc w:val="both"/>
        <w:rPr>
          <w:rFonts w:ascii="Times New Roman" w:hAnsi="Times New Roman" w:cs="Times New Roman"/>
          <w:sz w:val="24"/>
          <w:szCs w:val="24"/>
        </w:rPr>
      </w:pPr>
      <w:r w:rsidRPr="004D35C9">
        <w:rPr>
          <w:rFonts w:ascii="Times New Roman" w:hAnsi="Times New Roman" w:cs="Times New Roman"/>
          <w:sz w:val="24"/>
          <w:szCs w:val="24"/>
        </w:rPr>
        <w:t xml:space="preserve">Su kürü yapılması halinde, kullanılacak su 20.02.02.03’te belirtilen kriterleri sağlamalıdır. </w:t>
      </w:r>
    </w:p>
    <w:p w14:paraId="257883AF" w14:textId="6584FD28" w:rsidR="00685B1A" w:rsidRPr="004D35C9" w:rsidRDefault="001F2E4C" w:rsidP="008C0A9F">
      <w:pPr>
        <w:pStyle w:val="Balk3"/>
        <w:rPr>
          <w:rFonts w:ascii="Times New Roman" w:hAnsi="Times New Roman" w:cs="Times New Roman"/>
          <w:sz w:val="24"/>
        </w:rPr>
      </w:pPr>
      <w:bookmarkStart w:id="17" w:name="_Toc33783921"/>
      <w:r w:rsidRPr="004D35C9">
        <w:rPr>
          <w:rFonts w:ascii="Times New Roman" w:hAnsi="Times New Roman" w:cs="Times New Roman"/>
          <w:sz w:val="24"/>
        </w:rPr>
        <w:t>20.02.</w:t>
      </w:r>
      <w:r w:rsidR="00685B1A" w:rsidRPr="004D35C9">
        <w:rPr>
          <w:rFonts w:ascii="Times New Roman" w:hAnsi="Times New Roman" w:cs="Times New Roman"/>
          <w:sz w:val="24"/>
        </w:rPr>
        <w:t>02.06. Derz Dolgu Malzemeleri</w:t>
      </w:r>
      <w:bookmarkEnd w:id="17"/>
    </w:p>
    <w:p w14:paraId="1B6093CA" w14:textId="5E87F8CC" w:rsidR="00685B1A" w:rsidRPr="004D35C9" w:rsidRDefault="00265526" w:rsidP="00877A41">
      <w:pPr>
        <w:jc w:val="both"/>
        <w:rPr>
          <w:rFonts w:ascii="Times New Roman" w:hAnsi="Times New Roman" w:cs="Times New Roman"/>
          <w:sz w:val="24"/>
          <w:szCs w:val="24"/>
        </w:rPr>
      </w:pPr>
      <w:r w:rsidRPr="004D35C9">
        <w:rPr>
          <w:rFonts w:ascii="Times New Roman" w:hAnsi="Times New Roman" w:cs="Times New Roman"/>
          <w:sz w:val="24"/>
          <w:szCs w:val="24"/>
        </w:rPr>
        <w:t>SSB yol yapımında derz yapılması durumunda kullanılacak d</w:t>
      </w:r>
      <w:r w:rsidR="00685B1A" w:rsidRPr="004D35C9">
        <w:rPr>
          <w:rFonts w:ascii="Times New Roman" w:hAnsi="Times New Roman" w:cs="Times New Roman"/>
          <w:sz w:val="24"/>
          <w:szCs w:val="24"/>
        </w:rPr>
        <w:t xml:space="preserve">erz dolgu malzemeleri; </w:t>
      </w:r>
      <w:r w:rsidR="00685B1A" w:rsidRPr="004D35C9">
        <w:rPr>
          <w:rFonts w:ascii="Times New Roman" w:hAnsi="Times New Roman" w:cs="Times New Roman"/>
          <w:i/>
          <w:sz w:val="24"/>
          <w:szCs w:val="24"/>
        </w:rPr>
        <w:t xml:space="preserve">TS EN 14188-1 “Derz Dolguları ve Derz Sızdırmazlık Malzemeleri – Bölüm 1: Sıcak Uygulamalı Derz Sızdırmazlık Malzemeleri – Özellikler” </w:t>
      </w:r>
      <w:r w:rsidR="00685B1A" w:rsidRPr="004D35C9">
        <w:rPr>
          <w:rFonts w:ascii="Times New Roman" w:hAnsi="Times New Roman" w:cs="Times New Roman"/>
          <w:sz w:val="24"/>
          <w:szCs w:val="24"/>
        </w:rPr>
        <w:t>ve</w:t>
      </w:r>
      <w:r w:rsidR="00685B1A" w:rsidRPr="004D35C9">
        <w:rPr>
          <w:rFonts w:ascii="Times New Roman" w:hAnsi="Times New Roman" w:cs="Times New Roman"/>
          <w:i/>
          <w:sz w:val="24"/>
          <w:szCs w:val="24"/>
        </w:rPr>
        <w:t xml:space="preserve"> TS EN 14188-2 “Derz Dolguları ve Derz Sızdırmazlık Malzemeleri – Bölüm 1: Soğuk Uygulamalı Derz Sızdırmazlık Malzemeleri – Özellikler”</w:t>
      </w:r>
      <w:r w:rsidR="00685B1A" w:rsidRPr="004D35C9">
        <w:rPr>
          <w:rFonts w:ascii="Times New Roman" w:hAnsi="Times New Roman" w:cs="Times New Roman"/>
          <w:sz w:val="24"/>
          <w:szCs w:val="24"/>
        </w:rPr>
        <w:t xml:space="preserve"> standartlarına uygun </w:t>
      </w:r>
      <w:r w:rsidRPr="004D35C9">
        <w:rPr>
          <w:rFonts w:ascii="Times New Roman" w:hAnsi="Times New Roman" w:cs="Times New Roman"/>
          <w:sz w:val="24"/>
          <w:szCs w:val="24"/>
        </w:rPr>
        <w:t>olmalıdır</w:t>
      </w:r>
      <w:r w:rsidR="00685B1A" w:rsidRPr="004D35C9">
        <w:rPr>
          <w:rFonts w:ascii="Times New Roman" w:hAnsi="Times New Roman" w:cs="Times New Roman"/>
          <w:sz w:val="24"/>
          <w:szCs w:val="24"/>
        </w:rPr>
        <w:t xml:space="preserve">. </w:t>
      </w:r>
    </w:p>
    <w:p w14:paraId="528FB11F" w14:textId="1AFCDCB8" w:rsidR="004343B5" w:rsidRPr="004D35C9" w:rsidRDefault="001F2E4C" w:rsidP="008C0A9F">
      <w:pPr>
        <w:pStyle w:val="Balk3"/>
        <w:rPr>
          <w:rFonts w:ascii="Times New Roman" w:hAnsi="Times New Roman" w:cs="Times New Roman"/>
          <w:sz w:val="24"/>
        </w:rPr>
      </w:pPr>
      <w:bookmarkStart w:id="18" w:name="_Toc33783922"/>
      <w:r w:rsidRPr="004D35C9">
        <w:rPr>
          <w:rFonts w:ascii="Times New Roman" w:hAnsi="Times New Roman" w:cs="Times New Roman"/>
          <w:sz w:val="24"/>
        </w:rPr>
        <w:t>20.02.</w:t>
      </w:r>
      <w:r w:rsidR="004343B5" w:rsidRPr="004D35C9">
        <w:rPr>
          <w:rFonts w:ascii="Times New Roman" w:hAnsi="Times New Roman" w:cs="Times New Roman"/>
          <w:sz w:val="24"/>
        </w:rPr>
        <w:t>02.07. Lifler</w:t>
      </w:r>
      <w:bookmarkEnd w:id="18"/>
    </w:p>
    <w:p w14:paraId="4FC99F34" w14:textId="2DDBA908" w:rsidR="008D2B10" w:rsidRPr="004D35C9" w:rsidRDefault="008D2B10" w:rsidP="008D2B10">
      <w:pPr>
        <w:jc w:val="both"/>
        <w:rPr>
          <w:rFonts w:ascii="Times New Roman" w:hAnsi="Times New Roman" w:cs="Times New Roman"/>
          <w:sz w:val="24"/>
          <w:szCs w:val="24"/>
        </w:rPr>
      </w:pPr>
      <w:r w:rsidRPr="004D35C9">
        <w:rPr>
          <w:rFonts w:ascii="Times New Roman" w:hAnsi="Times New Roman" w:cs="Times New Roman"/>
          <w:sz w:val="24"/>
          <w:szCs w:val="24"/>
        </w:rPr>
        <w:t xml:space="preserve">SSB karışımda lif kullanılmasının gerekli görülmesi halinde, lifler </w:t>
      </w:r>
      <w:r w:rsidRPr="004D35C9">
        <w:rPr>
          <w:rFonts w:ascii="Times New Roman" w:hAnsi="Times New Roman" w:cs="Times New Roman"/>
          <w:i/>
          <w:sz w:val="24"/>
          <w:szCs w:val="24"/>
        </w:rPr>
        <w:t>TS EN 14889-1 “Lifler - Betonda kullanım için - Bölüm 1: Çelik lifler - Tarifler, özellikler ve uygunluk”</w:t>
      </w:r>
      <w:r w:rsidRPr="004D35C9">
        <w:rPr>
          <w:rFonts w:ascii="Times New Roman" w:hAnsi="Times New Roman" w:cs="Times New Roman"/>
          <w:sz w:val="24"/>
          <w:szCs w:val="24"/>
        </w:rPr>
        <w:t xml:space="preserve"> veya </w:t>
      </w:r>
      <w:r w:rsidRPr="004D35C9">
        <w:rPr>
          <w:rFonts w:ascii="Times New Roman" w:hAnsi="Times New Roman" w:cs="Times New Roman"/>
          <w:i/>
          <w:sz w:val="24"/>
          <w:szCs w:val="24"/>
        </w:rPr>
        <w:t>TS EN 14889-2 “Lifler - Betonda kullanım için - Bölüm 2: Polimer lifler - Tarifler, özellikler ve uygunluk”</w:t>
      </w:r>
      <w:r w:rsidRPr="004D35C9">
        <w:rPr>
          <w:rFonts w:ascii="Times New Roman" w:hAnsi="Times New Roman" w:cs="Times New Roman"/>
          <w:sz w:val="24"/>
          <w:szCs w:val="24"/>
        </w:rPr>
        <w:t xml:space="preserve"> standartlarına uygun ve CE </w:t>
      </w:r>
      <w:r w:rsidR="00A03416">
        <w:rPr>
          <w:rFonts w:ascii="Times New Roman" w:hAnsi="Times New Roman" w:cs="Times New Roman"/>
          <w:sz w:val="24"/>
          <w:szCs w:val="24"/>
        </w:rPr>
        <w:t>b</w:t>
      </w:r>
      <w:r w:rsidRPr="004D35C9">
        <w:rPr>
          <w:rFonts w:ascii="Times New Roman" w:hAnsi="Times New Roman" w:cs="Times New Roman"/>
          <w:sz w:val="24"/>
          <w:szCs w:val="24"/>
        </w:rPr>
        <w:t xml:space="preserve">elgeli olmalıdır.   </w:t>
      </w:r>
    </w:p>
    <w:p w14:paraId="2EB7C871" w14:textId="1331A757" w:rsidR="00CB39BC" w:rsidRPr="004D35C9" w:rsidRDefault="00CB39BC" w:rsidP="00CB39BC">
      <w:pPr>
        <w:pStyle w:val="Balk3"/>
        <w:rPr>
          <w:rFonts w:ascii="Times New Roman" w:hAnsi="Times New Roman" w:cs="Times New Roman"/>
          <w:sz w:val="24"/>
        </w:rPr>
      </w:pPr>
      <w:bookmarkStart w:id="19" w:name="_Toc33783923"/>
      <w:r w:rsidRPr="004D35C9">
        <w:rPr>
          <w:rFonts w:ascii="Times New Roman" w:hAnsi="Times New Roman" w:cs="Times New Roman"/>
          <w:sz w:val="24"/>
        </w:rPr>
        <w:t>20.02.02.0</w:t>
      </w:r>
      <w:r>
        <w:rPr>
          <w:rFonts w:ascii="Times New Roman" w:hAnsi="Times New Roman" w:cs="Times New Roman"/>
          <w:sz w:val="24"/>
        </w:rPr>
        <w:t>8</w:t>
      </w:r>
      <w:r w:rsidRPr="004D35C9">
        <w:rPr>
          <w:rFonts w:ascii="Times New Roman" w:hAnsi="Times New Roman" w:cs="Times New Roman"/>
          <w:sz w:val="24"/>
        </w:rPr>
        <w:t xml:space="preserve">. </w:t>
      </w:r>
      <w:r>
        <w:rPr>
          <w:rFonts w:ascii="Times New Roman" w:hAnsi="Times New Roman" w:cs="Times New Roman"/>
          <w:sz w:val="24"/>
        </w:rPr>
        <w:t>Uçucu Kül</w:t>
      </w:r>
      <w:bookmarkEnd w:id="19"/>
    </w:p>
    <w:p w14:paraId="3A9D4DBC" w14:textId="778430B9" w:rsidR="00862421" w:rsidRPr="004D35C9" w:rsidRDefault="00862421" w:rsidP="00862421">
      <w:pPr>
        <w:jc w:val="both"/>
        <w:rPr>
          <w:rFonts w:ascii="Times New Roman" w:hAnsi="Times New Roman" w:cs="Times New Roman"/>
          <w:color w:val="171717" w:themeColor="background2" w:themeShade="1A"/>
          <w:sz w:val="24"/>
          <w:szCs w:val="24"/>
        </w:rPr>
      </w:pPr>
      <w:r w:rsidRPr="004D35C9">
        <w:rPr>
          <w:rFonts w:ascii="Times New Roman" w:hAnsi="Times New Roman" w:cs="Times New Roman"/>
          <w:color w:val="171717" w:themeColor="background2" w:themeShade="1A"/>
          <w:sz w:val="24"/>
          <w:szCs w:val="24"/>
        </w:rPr>
        <w:t xml:space="preserve">Pulverize kömürün yakılması sonucunda ortaya çıkan ve </w:t>
      </w:r>
      <w:r w:rsidR="00B54679" w:rsidRPr="004D35C9">
        <w:rPr>
          <w:rFonts w:ascii="Times New Roman" w:hAnsi="Times New Roman" w:cs="Times New Roman"/>
          <w:color w:val="171717" w:themeColor="background2" w:themeShade="1A"/>
          <w:sz w:val="24"/>
          <w:szCs w:val="24"/>
        </w:rPr>
        <w:t xml:space="preserve">elektrostatik filtrelerde </w:t>
      </w:r>
      <w:r w:rsidRPr="004D35C9">
        <w:rPr>
          <w:rFonts w:ascii="Times New Roman" w:hAnsi="Times New Roman" w:cs="Times New Roman"/>
          <w:i/>
          <w:color w:val="171717" w:themeColor="background2" w:themeShade="1A"/>
          <w:sz w:val="24"/>
          <w:szCs w:val="24"/>
        </w:rPr>
        <w:t>TS EN 450</w:t>
      </w:r>
      <w:r w:rsidR="00A01E25" w:rsidRPr="004D35C9">
        <w:rPr>
          <w:rFonts w:ascii="Times New Roman" w:hAnsi="Times New Roman" w:cs="Times New Roman"/>
          <w:i/>
          <w:color w:val="171717" w:themeColor="background2" w:themeShade="1A"/>
          <w:sz w:val="24"/>
          <w:szCs w:val="24"/>
        </w:rPr>
        <w:t>-1</w:t>
      </w:r>
      <w:r w:rsidRPr="004D35C9">
        <w:rPr>
          <w:rFonts w:ascii="Times New Roman" w:hAnsi="Times New Roman" w:cs="Times New Roman"/>
          <w:color w:val="171717" w:themeColor="background2" w:themeShade="1A"/>
          <w:sz w:val="24"/>
          <w:szCs w:val="24"/>
        </w:rPr>
        <w:t xml:space="preserve"> standardına uygun bir şekilde elde edilen puzolanik bir malzemedir</w:t>
      </w:r>
      <w:r w:rsidR="00B54679" w:rsidRPr="004D35C9">
        <w:rPr>
          <w:rFonts w:ascii="Times New Roman" w:hAnsi="Times New Roman" w:cs="Times New Roman"/>
          <w:color w:val="171717" w:themeColor="background2" w:themeShade="1A"/>
          <w:sz w:val="24"/>
          <w:szCs w:val="24"/>
        </w:rPr>
        <w:t xml:space="preserve"> ve </w:t>
      </w:r>
      <w:r w:rsidR="00B54679" w:rsidRPr="004D35C9">
        <w:rPr>
          <w:rFonts w:ascii="Times New Roman" w:hAnsi="Times New Roman" w:cs="Times New Roman"/>
          <w:sz w:val="24"/>
          <w:szCs w:val="24"/>
        </w:rPr>
        <w:t>20.02.02.04’te belirtilen kriterleri sağlamalıdır</w:t>
      </w:r>
      <w:r w:rsidR="00A03416">
        <w:rPr>
          <w:rFonts w:ascii="Times New Roman" w:hAnsi="Times New Roman" w:cs="Times New Roman"/>
          <w:sz w:val="24"/>
          <w:szCs w:val="24"/>
        </w:rPr>
        <w:t>.</w:t>
      </w:r>
    </w:p>
    <w:p w14:paraId="53D9B77F" w14:textId="6ABC3334" w:rsidR="00231B3D" w:rsidRPr="004D35C9" w:rsidRDefault="00231B3D" w:rsidP="0065744F">
      <w:pPr>
        <w:pStyle w:val="Balk1"/>
        <w:spacing w:before="0" w:after="120"/>
        <w:rPr>
          <w:rFonts w:ascii="Times New Roman" w:hAnsi="Times New Roman" w:cs="Times New Roman"/>
          <w:sz w:val="24"/>
          <w:szCs w:val="24"/>
        </w:rPr>
      </w:pPr>
      <w:bookmarkStart w:id="20" w:name="_Toc33783924"/>
      <w:r w:rsidRPr="004D35C9">
        <w:rPr>
          <w:rFonts w:ascii="Times New Roman" w:hAnsi="Times New Roman" w:cs="Times New Roman"/>
          <w:sz w:val="24"/>
          <w:szCs w:val="24"/>
        </w:rPr>
        <w:t>20.03</w:t>
      </w:r>
      <w:r w:rsidR="00222B73" w:rsidRPr="004D35C9">
        <w:rPr>
          <w:rFonts w:ascii="Times New Roman" w:hAnsi="Times New Roman" w:cs="Times New Roman"/>
          <w:sz w:val="24"/>
          <w:szCs w:val="24"/>
        </w:rPr>
        <w:t>.</w:t>
      </w:r>
      <w:r w:rsidRPr="004D35C9">
        <w:rPr>
          <w:rFonts w:ascii="Times New Roman" w:hAnsi="Times New Roman" w:cs="Times New Roman"/>
          <w:sz w:val="24"/>
          <w:szCs w:val="24"/>
        </w:rPr>
        <w:t xml:space="preserve"> Uygulama Esasları</w:t>
      </w:r>
      <w:bookmarkEnd w:id="20"/>
    </w:p>
    <w:p w14:paraId="7F5203CC" w14:textId="58BB72F6" w:rsidR="00F61EB5" w:rsidRPr="004D35C9" w:rsidRDefault="00231B3D" w:rsidP="00E424B1">
      <w:pPr>
        <w:pStyle w:val="Balk2"/>
        <w:rPr>
          <w:szCs w:val="24"/>
        </w:rPr>
      </w:pPr>
      <w:bookmarkStart w:id="21" w:name="_Toc33783925"/>
      <w:r w:rsidRPr="004D35C9">
        <w:rPr>
          <w:szCs w:val="24"/>
        </w:rPr>
        <w:t>20.</w:t>
      </w:r>
      <w:r w:rsidR="00F61EB5" w:rsidRPr="004D35C9">
        <w:rPr>
          <w:szCs w:val="24"/>
        </w:rPr>
        <w:t>03.</w:t>
      </w:r>
      <w:r w:rsidRPr="004D35C9">
        <w:rPr>
          <w:szCs w:val="24"/>
        </w:rPr>
        <w:t>01</w:t>
      </w:r>
      <w:r w:rsidR="00222B73" w:rsidRPr="004D35C9">
        <w:rPr>
          <w:szCs w:val="24"/>
        </w:rPr>
        <w:t>.</w:t>
      </w:r>
      <w:r w:rsidR="00F61EB5" w:rsidRPr="004D35C9">
        <w:rPr>
          <w:szCs w:val="24"/>
        </w:rPr>
        <w:t xml:space="preserve"> Karışım Oranları</w:t>
      </w:r>
      <w:bookmarkEnd w:id="21"/>
    </w:p>
    <w:p w14:paraId="0868A379" w14:textId="4312B1C5" w:rsidR="000465DE" w:rsidRPr="004D35C9" w:rsidRDefault="00F61EB5" w:rsidP="00F61EB5">
      <w:pPr>
        <w:jc w:val="both"/>
        <w:rPr>
          <w:rFonts w:ascii="Times New Roman" w:hAnsi="Times New Roman" w:cs="Times New Roman"/>
          <w:sz w:val="24"/>
          <w:szCs w:val="24"/>
        </w:rPr>
      </w:pPr>
      <w:r w:rsidRPr="004D35C9">
        <w:rPr>
          <w:rFonts w:ascii="Times New Roman" w:hAnsi="Times New Roman" w:cs="Times New Roman"/>
          <w:sz w:val="24"/>
          <w:szCs w:val="24"/>
        </w:rPr>
        <w:t xml:space="preserve">SSB karışımını oluşturan malzemelerin miktarları, </w:t>
      </w:r>
      <w:r w:rsidRPr="004D35C9">
        <w:rPr>
          <w:rFonts w:ascii="Times New Roman" w:hAnsi="Times New Roman" w:cs="Times New Roman"/>
          <w:i/>
          <w:color w:val="171717" w:themeColor="background2" w:themeShade="1A"/>
          <w:sz w:val="24"/>
          <w:szCs w:val="24"/>
        </w:rPr>
        <w:t xml:space="preserve">“SSB Karışım </w:t>
      </w:r>
      <w:r w:rsidR="00554F86" w:rsidRPr="004D35C9">
        <w:rPr>
          <w:rFonts w:ascii="Times New Roman" w:hAnsi="Times New Roman" w:cs="Times New Roman"/>
          <w:i/>
          <w:color w:val="171717" w:themeColor="background2" w:themeShade="1A"/>
          <w:sz w:val="24"/>
          <w:szCs w:val="24"/>
        </w:rPr>
        <w:t>Hesap</w:t>
      </w:r>
      <w:r w:rsidRPr="004D35C9">
        <w:rPr>
          <w:rFonts w:ascii="Times New Roman" w:hAnsi="Times New Roman" w:cs="Times New Roman"/>
          <w:i/>
          <w:color w:val="171717" w:themeColor="background2" w:themeShade="1A"/>
          <w:sz w:val="24"/>
          <w:szCs w:val="24"/>
        </w:rPr>
        <w:t xml:space="preserve"> Raporu”</w:t>
      </w:r>
      <w:r w:rsidRPr="004D35C9">
        <w:rPr>
          <w:rFonts w:ascii="Times New Roman" w:hAnsi="Times New Roman" w:cs="Times New Roman"/>
          <w:color w:val="171717" w:themeColor="background2" w:themeShade="1A"/>
          <w:sz w:val="24"/>
          <w:szCs w:val="24"/>
        </w:rPr>
        <w:t xml:space="preserve"> </w:t>
      </w:r>
      <w:r w:rsidRPr="004D35C9">
        <w:rPr>
          <w:rFonts w:ascii="Times New Roman" w:hAnsi="Times New Roman" w:cs="Times New Roman"/>
          <w:sz w:val="24"/>
          <w:szCs w:val="24"/>
        </w:rPr>
        <w:t>hazırlanarak belirlen</w:t>
      </w:r>
      <w:r w:rsidR="00E51F56" w:rsidRPr="004D35C9">
        <w:rPr>
          <w:rFonts w:ascii="Times New Roman" w:hAnsi="Times New Roman" w:cs="Times New Roman"/>
          <w:sz w:val="24"/>
          <w:szCs w:val="24"/>
        </w:rPr>
        <w:t>melidir.</w:t>
      </w:r>
      <w:r w:rsidRPr="004D35C9">
        <w:rPr>
          <w:rFonts w:ascii="Times New Roman" w:hAnsi="Times New Roman" w:cs="Times New Roman"/>
          <w:sz w:val="24"/>
          <w:szCs w:val="24"/>
        </w:rPr>
        <w:t xml:space="preserve"> Karışım </w:t>
      </w:r>
      <w:r w:rsidR="00A04E75" w:rsidRPr="004D35C9">
        <w:rPr>
          <w:rFonts w:ascii="Times New Roman" w:hAnsi="Times New Roman" w:cs="Times New Roman"/>
          <w:sz w:val="24"/>
          <w:szCs w:val="24"/>
        </w:rPr>
        <w:t>oranları</w:t>
      </w:r>
      <w:r w:rsidRPr="004D35C9">
        <w:rPr>
          <w:rFonts w:ascii="Times New Roman" w:hAnsi="Times New Roman" w:cs="Times New Roman"/>
          <w:sz w:val="24"/>
          <w:szCs w:val="24"/>
        </w:rPr>
        <w:t>, SSB tabakasının hedeflenen mühendislik özelliklerini, yapısal gereksinimlerini ve ekonomik olma koşullarını sağlamalıdır.</w:t>
      </w:r>
      <w:r w:rsidR="004A6758" w:rsidRPr="004D35C9">
        <w:rPr>
          <w:rFonts w:ascii="Times New Roman" w:hAnsi="Times New Roman" w:cs="Times New Roman"/>
          <w:sz w:val="24"/>
          <w:szCs w:val="24"/>
        </w:rPr>
        <w:t xml:space="preserve"> </w:t>
      </w:r>
      <w:r w:rsidR="000465DE" w:rsidRPr="004D35C9">
        <w:rPr>
          <w:rFonts w:ascii="Times New Roman" w:hAnsi="Times New Roman" w:cs="Times New Roman"/>
          <w:sz w:val="24"/>
          <w:szCs w:val="24"/>
        </w:rPr>
        <w:t>SSB</w:t>
      </w:r>
      <w:r w:rsidR="00A04E75" w:rsidRPr="004D35C9">
        <w:rPr>
          <w:rFonts w:ascii="Times New Roman" w:hAnsi="Times New Roman" w:cs="Times New Roman"/>
          <w:sz w:val="24"/>
          <w:szCs w:val="24"/>
        </w:rPr>
        <w:t xml:space="preserve">’nin </w:t>
      </w:r>
      <w:r w:rsidR="000465DE" w:rsidRPr="004D35C9">
        <w:rPr>
          <w:rFonts w:ascii="Times New Roman" w:hAnsi="Times New Roman" w:cs="Times New Roman"/>
          <w:sz w:val="24"/>
          <w:szCs w:val="24"/>
        </w:rPr>
        <w:t xml:space="preserve">dayanım özellikleri genel olarak; </w:t>
      </w:r>
      <w:r w:rsidR="00A04E75" w:rsidRPr="004D35C9">
        <w:rPr>
          <w:rFonts w:ascii="Times New Roman" w:hAnsi="Times New Roman" w:cs="Times New Roman"/>
          <w:sz w:val="24"/>
          <w:szCs w:val="24"/>
        </w:rPr>
        <w:t>üretiminde kullanılan malzemelerin özellikleri (çimento tipi ve agrega tane dağılımı gibi) ve karışım oranları (</w:t>
      </w:r>
      <w:r w:rsidR="000465DE" w:rsidRPr="004D35C9">
        <w:rPr>
          <w:rFonts w:ascii="Times New Roman" w:hAnsi="Times New Roman" w:cs="Times New Roman"/>
          <w:sz w:val="24"/>
          <w:szCs w:val="24"/>
        </w:rPr>
        <w:t>çimento miktarı</w:t>
      </w:r>
      <w:r w:rsidR="00A04E75" w:rsidRPr="004D35C9">
        <w:rPr>
          <w:rFonts w:ascii="Times New Roman" w:hAnsi="Times New Roman" w:cs="Times New Roman"/>
          <w:sz w:val="24"/>
          <w:szCs w:val="24"/>
        </w:rPr>
        <w:t xml:space="preserve"> ve </w:t>
      </w:r>
      <w:r w:rsidR="000465DE" w:rsidRPr="004D35C9">
        <w:rPr>
          <w:rFonts w:ascii="Times New Roman" w:hAnsi="Times New Roman" w:cs="Times New Roman"/>
          <w:sz w:val="24"/>
          <w:szCs w:val="24"/>
        </w:rPr>
        <w:t>su/çimento oranı</w:t>
      </w:r>
      <w:r w:rsidR="00A04E75" w:rsidRPr="004D35C9">
        <w:rPr>
          <w:rFonts w:ascii="Times New Roman" w:hAnsi="Times New Roman" w:cs="Times New Roman"/>
          <w:sz w:val="24"/>
          <w:szCs w:val="24"/>
        </w:rPr>
        <w:t xml:space="preserve"> gibi) ile SSB’nin sahadaki</w:t>
      </w:r>
      <w:r w:rsidR="001F07FB" w:rsidRPr="004D35C9">
        <w:rPr>
          <w:rFonts w:ascii="Times New Roman" w:hAnsi="Times New Roman" w:cs="Times New Roman"/>
          <w:sz w:val="24"/>
          <w:szCs w:val="24"/>
        </w:rPr>
        <w:t xml:space="preserve"> </w:t>
      </w:r>
      <w:r w:rsidR="000465DE" w:rsidRPr="004D35C9">
        <w:rPr>
          <w:rFonts w:ascii="Times New Roman" w:hAnsi="Times New Roman" w:cs="Times New Roman"/>
          <w:sz w:val="24"/>
          <w:szCs w:val="24"/>
        </w:rPr>
        <w:t>sıkışma derecesi</w:t>
      </w:r>
      <w:r w:rsidR="001F07FB" w:rsidRPr="004D35C9">
        <w:rPr>
          <w:rFonts w:ascii="Times New Roman" w:hAnsi="Times New Roman" w:cs="Times New Roman"/>
          <w:sz w:val="24"/>
          <w:szCs w:val="24"/>
        </w:rPr>
        <w:t xml:space="preserve"> ve kür etkinliği</w:t>
      </w:r>
      <w:r w:rsidR="00A04E75" w:rsidRPr="004D35C9">
        <w:rPr>
          <w:rFonts w:ascii="Times New Roman" w:hAnsi="Times New Roman" w:cs="Times New Roman"/>
          <w:sz w:val="24"/>
          <w:szCs w:val="24"/>
        </w:rPr>
        <w:t xml:space="preserve"> gibi yol yapım parametreleri</w:t>
      </w:r>
      <w:r w:rsidR="001F07FB" w:rsidRPr="004D35C9">
        <w:rPr>
          <w:rFonts w:ascii="Times New Roman" w:hAnsi="Times New Roman" w:cs="Times New Roman"/>
          <w:sz w:val="24"/>
          <w:szCs w:val="24"/>
        </w:rPr>
        <w:t xml:space="preserve">ne </w:t>
      </w:r>
      <w:r w:rsidR="000465DE" w:rsidRPr="004D35C9">
        <w:rPr>
          <w:rFonts w:ascii="Times New Roman" w:hAnsi="Times New Roman" w:cs="Times New Roman"/>
          <w:sz w:val="24"/>
          <w:szCs w:val="24"/>
        </w:rPr>
        <w:t xml:space="preserve">bağlıdır. </w:t>
      </w:r>
    </w:p>
    <w:p w14:paraId="3153FDE6" w14:textId="45042F34" w:rsidR="001B256E" w:rsidRPr="004D35C9" w:rsidRDefault="0038750E" w:rsidP="001B256E">
      <w:pPr>
        <w:jc w:val="both"/>
        <w:rPr>
          <w:rFonts w:ascii="Times New Roman" w:hAnsi="Times New Roman" w:cs="Times New Roman"/>
          <w:color w:val="000000" w:themeColor="text1"/>
          <w:sz w:val="24"/>
          <w:szCs w:val="24"/>
        </w:rPr>
      </w:pPr>
      <w:r w:rsidRPr="004D35C9">
        <w:rPr>
          <w:rFonts w:ascii="Times New Roman" w:hAnsi="Times New Roman" w:cs="Times New Roman"/>
          <w:color w:val="000000" w:themeColor="text1"/>
          <w:sz w:val="24"/>
          <w:szCs w:val="24"/>
        </w:rPr>
        <w:t xml:space="preserve">SSB yol yapımında bağlayıcı olarak ilave mineral </w:t>
      </w:r>
      <w:r w:rsidRPr="004D35C9">
        <w:rPr>
          <w:rFonts w:ascii="Times New Roman" w:hAnsi="Times New Roman" w:cs="Times New Roman"/>
          <w:sz w:val="24"/>
          <w:szCs w:val="24"/>
        </w:rPr>
        <w:t xml:space="preserve">katkıların kullanımı betonun dayanıklılığını artırmakta ve özellikle uçucu kül kullanımı betonu işlenebilirliğini olumlu yönde etkilemektedir. </w:t>
      </w:r>
      <w:r w:rsidR="009F68CE" w:rsidRPr="004D35C9">
        <w:rPr>
          <w:rFonts w:ascii="Times New Roman" w:hAnsi="Times New Roman" w:cs="Times New Roman"/>
          <w:sz w:val="24"/>
          <w:szCs w:val="24"/>
        </w:rPr>
        <w:t>Uçucu kül kullanımının SSB</w:t>
      </w:r>
      <w:r w:rsidR="00DD630D" w:rsidRPr="004D35C9">
        <w:rPr>
          <w:rFonts w:ascii="Times New Roman" w:hAnsi="Times New Roman" w:cs="Times New Roman"/>
          <w:sz w:val="24"/>
          <w:szCs w:val="24"/>
        </w:rPr>
        <w:t>’</w:t>
      </w:r>
      <w:r w:rsidR="009F68CE" w:rsidRPr="004D35C9">
        <w:rPr>
          <w:rFonts w:ascii="Times New Roman" w:hAnsi="Times New Roman" w:cs="Times New Roman"/>
          <w:sz w:val="24"/>
          <w:szCs w:val="24"/>
        </w:rPr>
        <w:t>ye kazandıracağı teknik ve ekonomik yararların yanı</w:t>
      </w:r>
      <w:r w:rsidR="00DD630D" w:rsidRPr="004D35C9">
        <w:rPr>
          <w:rFonts w:ascii="Times New Roman" w:hAnsi="Times New Roman" w:cs="Times New Roman"/>
          <w:sz w:val="24"/>
          <w:szCs w:val="24"/>
        </w:rPr>
        <w:t xml:space="preserve"> </w:t>
      </w:r>
      <w:r w:rsidR="009F68CE" w:rsidRPr="004D35C9">
        <w:rPr>
          <w:rFonts w:ascii="Times New Roman" w:hAnsi="Times New Roman" w:cs="Times New Roman"/>
          <w:sz w:val="24"/>
          <w:szCs w:val="24"/>
        </w:rPr>
        <w:t xml:space="preserve">sıra atıkların değerlendirilmesi noktasında da ekolojik katkısı bulunmaktadır. </w:t>
      </w:r>
      <w:r w:rsidRPr="004D35C9">
        <w:rPr>
          <w:rFonts w:ascii="Times New Roman" w:hAnsi="Times New Roman" w:cs="Times New Roman"/>
          <w:sz w:val="24"/>
          <w:szCs w:val="24"/>
        </w:rPr>
        <w:t>Bu nedenle</w:t>
      </w:r>
      <w:r w:rsidR="009F68CE" w:rsidRPr="004D35C9">
        <w:rPr>
          <w:rFonts w:ascii="Times New Roman" w:hAnsi="Times New Roman" w:cs="Times New Roman"/>
          <w:sz w:val="24"/>
          <w:szCs w:val="24"/>
        </w:rPr>
        <w:t>rle</w:t>
      </w:r>
      <w:r w:rsidRPr="004D35C9">
        <w:rPr>
          <w:rFonts w:ascii="Times New Roman" w:hAnsi="Times New Roman" w:cs="Times New Roman"/>
          <w:sz w:val="24"/>
          <w:szCs w:val="24"/>
        </w:rPr>
        <w:t xml:space="preserve">, </w:t>
      </w:r>
      <w:r w:rsidR="001B256E" w:rsidRPr="004D35C9">
        <w:rPr>
          <w:rFonts w:ascii="Times New Roman" w:hAnsi="Times New Roman" w:cs="Times New Roman"/>
          <w:color w:val="000000" w:themeColor="text1"/>
          <w:sz w:val="24"/>
          <w:szCs w:val="24"/>
        </w:rPr>
        <w:t>SSB karışımında kullanılacak minimum bağlayıcı dozajı</w:t>
      </w:r>
      <w:r w:rsidR="00CD453E" w:rsidRPr="004D35C9">
        <w:rPr>
          <w:rFonts w:ascii="Times New Roman" w:hAnsi="Times New Roman" w:cs="Times New Roman"/>
          <w:color w:val="000000" w:themeColor="text1"/>
          <w:sz w:val="24"/>
          <w:szCs w:val="24"/>
        </w:rPr>
        <w:t>;</w:t>
      </w:r>
      <w:r w:rsidR="001B256E" w:rsidRPr="004D35C9">
        <w:rPr>
          <w:rFonts w:ascii="Times New Roman" w:hAnsi="Times New Roman" w:cs="Times New Roman"/>
          <w:color w:val="000000" w:themeColor="text1"/>
          <w:sz w:val="24"/>
          <w:szCs w:val="24"/>
        </w:rPr>
        <w:t xml:space="preserve"> </w:t>
      </w:r>
      <w:r w:rsidR="00CD453E" w:rsidRPr="0038364E">
        <w:rPr>
          <w:rFonts w:ascii="Times New Roman" w:hAnsi="Times New Roman" w:cs="Times New Roman"/>
          <w:b/>
          <w:color w:val="000000" w:themeColor="text1"/>
          <w:sz w:val="24"/>
          <w:szCs w:val="24"/>
        </w:rPr>
        <w:t>“</w:t>
      </w:r>
      <w:r w:rsidR="001B256E" w:rsidRPr="0038364E">
        <w:rPr>
          <w:rFonts w:ascii="Times New Roman" w:hAnsi="Times New Roman" w:cs="Times New Roman"/>
          <w:b/>
          <w:color w:val="000000" w:themeColor="text1"/>
          <w:sz w:val="24"/>
          <w:szCs w:val="24"/>
        </w:rPr>
        <w:t>250 kg/m</w:t>
      </w:r>
      <w:r w:rsidR="001B256E" w:rsidRPr="0038364E">
        <w:rPr>
          <w:rFonts w:ascii="Times New Roman" w:hAnsi="Times New Roman" w:cs="Times New Roman"/>
          <w:b/>
          <w:color w:val="000000" w:themeColor="text1"/>
          <w:sz w:val="24"/>
          <w:szCs w:val="24"/>
          <w:vertAlign w:val="superscript"/>
        </w:rPr>
        <w:t>3</w:t>
      </w:r>
      <w:r w:rsidR="001B256E" w:rsidRPr="0038364E">
        <w:rPr>
          <w:rFonts w:ascii="Times New Roman" w:hAnsi="Times New Roman" w:cs="Times New Roman"/>
          <w:b/>
          <w:color w:val="000000" w:themeColor="text1"/>
          <w:sz w:val="24"/>
          <w:szCs w:val="24"/>
        </w:rPr>
        <w:t xml:space="preserve"> CEM I 42,5 R çimento ve 50 kg/m</w:t>
      </w:r>
      <w:r w:rsidR="001B256E" w:rsidRPr="0038364E">
        <w:rPr>
          <w:rFonts w:ascii="Times New Roman" w:hAnsi="Times New Roman" w:cs="Times New Roman"/>
          <w:b/>
          <w:color w:val="000000" w:themeColor="text1"/>
          <w:sz w:val="24"/>
          <w:szCs w:val="24"/>
          <w:vertAlign w:val="superscript"/>
        </w:rPr>
        <w:t xml:space="preserve">3 </w:t>
      </w:r>
      <w:r w:rsidR="001B256E" w:rsidRPr="0038364E">
        <w:rPr>
          <w:rFonts w:ascii="Times New Roman" w:hAnsi="Times New Roman" w:cs="Times New Roman"/>
          <w:b/>
          <w:color w:val="000000" w:themeColor="text1"/>
          <w:sz w:val="24"/>
          <w:szCs w:val="24"/>
        </w:rPr>
        <w:t>uçucu kül</w:t>
      </w:r>
      <w:r w:rsidR="00CD453E" w:rsidRPr="0038364E">
        <w:rPr>
          <w:rFonts w:ascii="Times New Roman" w:hAnsi="Times New Roman" w:cs="Times New Roman"/>
          <w:b/>
          <w:color w:val="000000" w:themeColor="text1"/>
          <w:sz w:val="24"/>
          <w:szCs w:val="24"/>
        </w:rPr>
        <w:t>”</w:t>
      </w:r>
      <w:r w:rsidR="001B256E" w:rsidRPr="004D35C9">
        <w:rPr>
          <w:rFonts w:ascii="Times New Roman" w:hAnsi="Times New Roman" w:cs="Times New Roman"/>
          <w:color w:val="000000" w:themeColor="text1"/>
          <w:sz w:val="24"/>
          <w:szCs w:val="24"/>
        </w:rPr>
        <w:t xml:space="preserve"> </w:t>
      </w:r>
      <w:r w:rsidR="00A04E75" w:rsidRPr="004D35C9">
        <w:rPr>
          <w:rFonts w:ascii="Times New Roman" w:hAnsi="Times New Roman" w:cs="Times New Roman"/>
          <w:color w:val="000000" w:themeColor="text1"/>
          <w:sz w:val="24"/>
          <w:szCs w:val="24"/>
        </w:rPr>
        <w:t>olmalıdır</w:t>
      </w:r>
      <w:r w:rsidR="001B256E" w:rsidRPr="004D35C9">
        <w:rPr>
          <w:rFonts w:ascii="Times New Roman" w:hAnsi="Times New Roman" w:cs="Times New Roman"/>
          <w:color w:val="000000" w:themeColor="text1"/>
          <w:sz w:val="24"/>
          <w:szCs w:val="24"/>
        </w:rPr>
        <w:t xml:space="preserve">. </w:t>
      </w:r>
      <w:r w:rsidR="005246BB" w:rsidRPr="004D35C9">
        <w:rPr>
          <w:rFonts w:ascii="Times New Roman" w:hAnsi="Times New Roman" w:cs="Times New Roman"/>
          <w:color w:val="000000" w:themeColor="text1"/>
          <w:sz w:val="24"/>
          <w:szCs w:val="24"/>
        </w:rPr>
        <w:t>150 km mesafede u</w:t>
      </w:r>
      <w:r w:rsidR="001B256E" w:rsidRPr="004D35C9">
        <w:rPr>
          <w:rFonts w:ascii="Times New Roman" w:hAnsi="Times New Roman" w:cs="Times New Roman"/>
          <w:color w:val="000000" w:themeColor="text1"/>
          <w:sz w:val="24"/>
          <w:szCs w:val="24"/>
        </w:rPr>
        <w:t>çucu kül temin edilememesi durumunda</w:t>
      </w:r>
      <w:r w:rsidR="00C51F07" w:rsidRPr="004D35C9">
        <w:rPr>
          <w:rFonts w:ascii="Times New Roman" w:hAnsi="Times New Roman" w:cs="Times New Roman"/>
          <w:color w:val="000000" w:themeColor="text1"/>
          <w:sz w:val="24"/>
          <w:szCs w:val="24"/>
        </w:rPr>
        <w:t xml:space="preserve">, </w:t>
      </w:r>
      <w:r w:rsidR="001B256E" w:rsidRPr="004D35C9">
        <w:rPr>
          <w:rFonts w:ascii="Times New Roman" w:hAnsi="Times New Roman" w:cs="Times New Roman"/>
          <w:color w:val="000000" w:themeColor="text1"/>
          <w:sz w:val="24"/>
          <w:szCs w:val="24"/>
        </w:rPr>
        <w:t xml:space="preserve">çimento dozajı </w:t>
      </w:r>
      <w:r w:rsidR="00C51F07" w:rsidRPr="004D35C9">
        <w:rPr>
          <w:rFonts w:ascii="Times New Roman" w:hAnsi="Times New Roman" w:cs="Times New Roman"/>
          <w:color w:val="000000" w:themeColor="text1"/>
          <w:sz w:val="24"/>
          <w:szCs w:val="24"/>
        </w:rPr>
        <w:t xml:space="preserve">hiçbir zaman </w:t>
      </w:r>
      <w:r w:rsidR="001B256E" w:rsidRPr="004D35C9">
        <w:rPr>
          <w:rFonts w:ascii="Times New Roman" w:hAnsi="Times New Roman" w:cs="Times New Roman"/>
          <w:color w:val="000000" w:themeColor="text1"/>
          <w:sz w:val="24"/>
          <w:szCs w:val="24"/>
        </w:rPr>
        <w:t>270 kg/m</w:t>
      </w:r>
      <w:r w:rsidR="001B256E" w:rsidRPr="004D35C9">
        <w:rPr>
          <w:rFonts w:ascii="Times New Roman" w:hAnsi="Times New Roman" w:cs="Times New Roman"/>
          <w:color w:val="000000" w:themeColor="text1"/>
          <w:sz w:val="24"/>
          <w:szCs w:val="24"/>
          <w:vertAlign w:val="superscript"/>
        </w:rPr>
        <w:t>3</w:t>
      </w:r>
      <w:r w:rsidR="00F90C38">
        <w:rPr>
          <w:rFonts w:ascii="Times New Roman" w:hAnsi="Times New Roman" w:cs="Times New Roman"/>
          <w:color w:val="000000" w:themeColor="text1"/>
          <w:sz w:val="24"/>
          <w:szCs w:val="24"/>
        </w:rPr>
        <w:t>’</w:t>
      </w:r>
      <w:r w:rsidR="00C51F07" w:rsidRPr="004D35C9">
        <w:rPr>
          <w:rFonts w:ascii="Times New Roman" w:hAnsi="Times New Roman" w:cs="Times New Roman"/>
          <w:color w:val="000000" w:themeColor="text1"/>
          <w:sz w:val="24"/>
          <w:szCs w:val="24"/>
        </w:rPr>
        <w:t xml:space="preserve">den az olmamak kaydıyla, SSB karışım </w:t>
      </w:r>
      <w:r w:rsidR="000B4200" w:rsidRPr="004D35C9">
        <w:rPr>
          <w:rFonts w:ascii="Times New Roman" w:hAnsi="Times New Roman" w:cs="Times New Roman"/>
          <w:color w:val="000000" w:themeColor="text1"/>
          <w:sz w:val="24"/>
          <w:szCs w:val="24"/>
        </w:rPr>
        <w:t xml:space="preserve">oranları </w:t>
      </w:r>
      <w:r w:rsidRPr="004D35C9">
        <w:rPr>
          <w:rFonts w:ascii="Times New Roman" w:hAnsi="Times New Roman" w:cs="Times New Roman"/>
          <w:color w:val="000000" w:themeColor="text1"/>
          <w:sz w:val="24"/>
          <w:szCs w:val="24"/>
        </w:rPr>
        <w:t>tespit edilerek</w:t>
      </w:r>
      <w:r w:rsidR="00C51F07" w:rsidRPr="004D35C9">
        <w:rPr>
          <w:rFonts w:ascii="Times New Roman" w:hAnsi="Times New Roman" w:cs="Times New Roman"/>
          <w:color w:val="000000" w:themeColor="text1"/>
          <w:sz w:val="24"/>
          <w:szCs w:val="24"/>
        </w:rPr>
        <w:t xml:space="preserve"> şartname kriterleri doğrultusunda belirlenmelidir. </w:t>
      </w:r>
    </w:p>
    <w:p w14:paraId="6A306A81" w14:textId="1BEFDC72" w:rsidR="006337EC" w:rsidRDefault="000C4732" w:rsidP="00F61EB5">
      <w:pPr>
        <w:jc w:val="both"/>
        <w:rPr>
          <w:rFonts w:ascii="Times New Roman" w:hAnsi="Times New Roman" w:cs="Times New Roman"/>
          <w:color w:val="000000" w:themeColor="text1"/>
          <w:sz w:val="24"/>
          <w:szCs w:val="24"/>
        </w:rPr>
      </w:pPr>
      <w:r w:rsidRPr="004D35C9">
        <w:rPr>
          <w:rFonts w:ascii="Times New Roman" w:hAnsi="Times New Roman" w:cs="Times New Roman"/>
          <w:sz w:val="24"/>
          <w:szCs w:val="24"/>
        </w:rPr>
        <w:t xml:space="preserve">SSB </w:t>
      </w:r>
      <w:r w:rsidR="00A04E75" w:rsidRPr="004D35C9">
        <w:rPr>
          <w:rFonts w:ascii="Times New Roman" w:hAnsi="Times New Roman" w:cs="Times New Roman"/>
          <w:sz w:val="24"/>
          <w:szCs w:val="24"/>
        </w:rPr>
        <w:t xml:space="preserve">üretiminde </w:t>
      </w:r>
      <w:r w:rsidRPr="004D35C9">
        <w:rPr>
          <w:rFonts w:ascii="Times New Roman" w:hAnsi="Times New Roman" w:cs="Times New Roman"/>
          <w:sz w:val="24"/>
          <w:szCs w:val="24"/>
        </w:rPr>
        <w:t xml:space="preserve">kullanılacak olan </w:t>
      </w:r>
      <w:r w:rsidR="00A04E75" w:rsidRPr="004D35C9">
        <w:rPr>
          <w:rFonts w:ascii="Times New Roman" w:hAnsi="Times New Roman" w:cs="Times New Roman"/>
          <w:sz w:val="24"/>
          <w:szCs w:val="24"/>
        </w:rPr>
        <w:t xml:space="preserve">agrega </w:t>
      </w:r>
      <w:r w:rsidRPr="004D35C9">
        <w:rPr>
          <w:rFonts w:ascii="Times New Roman" w:hAnsi="Times New Roman" w:cs="Times New Roman"/>
          <w:sz w:val="24"/>
          <w:szCs w:val="24"/>
        </w:rPr>
        <w:t>gradasyonu, her dane boyutu grubuna ait en az 10</w:t>
      </w:r>
      <w:r w:rsidR="002F6A22" w:rsidRPr="004D35C9">
        <w:rPr>
          <w:rFonts w:ascii="Times New Roman" w:hAnsi="Times New Roman" w:cs="Times New Roman"/>
          <w:sz w:val="24"/>
          <w:szCs w:val="24"/>
        </w:rPr>
        <w:t xml:space="preserve"> günlük </w:t>
      </w:r>
      <w:r w:rsidRPr="004D35C9">
        <w:rPr>
          <w:rFonts w:ascii="Times New Roman" w:hAnsi="Times New Roman" w:cs="Times New Roman"/>
          <w:sz w:val="24"/>
          <w:szCs w:val="24"/>
        </w:rPr>
        <w:t>elek analizi ortalaması esas alınarak hazırlan</w:t>
      </w:r>
      <w:r w:rsidR="004801F4" w:rsidRPr="004D35C9">
        <w:rPr>
          <w:rFonts w:ascii="Times New Roman" w:hAnsi="Times New Roman" w:cs="Times New Roman"/>
          <w:sz w:val="24"/>
          <w:szCs w:val="24"/>
        </w:rPr>
        <w:t>malıdır.</w:t>
      </w:r>
      <w:r w:rsidR="001C5233" w:rsidRPr="004D35C9">
        <w:rPr>
          <w:rFonts w:ascii="Times New Roman" w:hAnsi="Times New Roman" w:cs="Times New Roman"/>
          <w:sz w:val="24"/>
          <w:szCs w:val="24"/>
        </w:rPr>
        <w:t xml:space="preserve"> </w:t>
      </w:r>
      <w:r w:rsidR="00A44DAF" w:rsidRPr="0038364E">
        <w:rPr>
          <w:rFonts w:ascii="Times New Roman" w:hAnsi="Times New Roman" w:cs="Times New Roman"/>
          <w:b/>
          <w:color w:val="000000" w:themeColor="text1"/>
          <w:sz w:val="24"/>
          <w:szCs w:val="24"/>
        </w:rPr>
        <w:t>Tablo</w:t>
      </w:r>
      <w:r w:rsidR="001F4D86" w:rsidRPr="0038364E">
        <w:rPr>
          <w:rFonts w:ascii="Times New Roman" w:hAnsi="Times New Roman" w:cs="Times New Roman"/>
          <w:b/>
          <w:color w:val="000000" w:themeColor="text1"/>
          <w:sz w:val="24"/>
          <w:szCs w:val="24"/>
        </w:rPr>
        <w:t xml:space="preserve"> 03</w:t>
      </w:r>
      <w:r w:rsidR="001F4D86" w:rsidRPr="00E0247F">
        <w:rPr>
          <w:rFonts w:ascii="Times New Roman" w:hAnsi="Times New Roman" w:cs="Times New Roman"/>
          <w:color w:val="000000" w:themeColor="text1"/>
          <w:sz w:val="24"/>
          <w:szCs w:val="24"/>
        </w:rPr>
        <w:t>’</w:t>
      </w:r>
      <w:r w:rsidR="00500308" w:rsidRPr="00E0247F">
        <w:rPr>
          <w:rFonts w:ascii="Times New Roman" w:hAnsi="Times New Roman" w:cs="Times New Roman"/>
          <w:color w:val="000000" w:themeColor="text1"/>
          <w:sz w:val="24"/>
          <w:szCs w:val="24"/>
        </w:rPr>
        <w:t>t</w:t>
      </w:r>
      <w:r w:rsidR="001F4D86" w:rsidRPr="00E0247F">
        <w:rPr>
          <w:rFonts w:ascii="Times New Roman" w:hAnsi="Times New Roman" w:cs="Times New Roman"/>
          <w:color w:val="000000" w:themeColor="text1"/>
          <w:sz w:val="24"/>
          <w:szCs w:val="24"/>
        </w:rPr>
        <w:t>e</w:t>
      </w:r>
      <w:r w:rsidR="001F4D86" w:rsidRPr="004D35C9">
        <w:rPr>
          <w:rFonts w:ascii="Times New Roman" w:hAnsi="Times New Roman" w:cs="Times New Roman"/>
          <w:color w:val="000000" w:themeColor="text1"/>
          <w:sz w:val="24"/>
          <w:szCs w:val="24"/>
        </w:rPr>
        <w:t xml:space="preserve"> </w:t>
      </w:r>
      <w:r w:rsidR="006337EC" w:rsidRPr="004D35C9">
        <w:rPr>
          <w:rFonts w:ascii="Times New Roman" w:hAnsi="Times New Roman" w:cs="Times New Roman"/>
          <w:color w:val="000000" w:themeColor="text1"/>
          <w:sz w:val="24"/>
          <w:szCs w:val="24"/>
        </w:rPr>
        <w:t xml:space="preserve">farklı maksimum agrega tane boyutları için önerilen </w:t>
      </w:r>
      <w:r w:rsidR="001F4D86" w:rsidRPr="004D35C9">
        <w:rPr>
          <w:rFonts w:ascii="Times New Roman" w:hAnsi="Times New Roman" w:cs="Times New Roman"/>
          <w:color w:val="000000" w:themeColor="text1"/>
          <w:sz w:val="24"/>
          <w:szCs w:val="24"/>
        </w:rPr>
        <w:t xml:space="preserve">gradasyon limitleri </w:t>
      </w:r>
      <w:r w:rsidR="006337EC" w:rsidRPr="004D35C9">
        <w:rPr>
          <w:rFonts w:ascii="Times New Roman" w:hAnsi="Times New Roman" w:cs="Times New Roman"/>
          <w:color w:val="000000" w:themeColor="text1"/>
          <w:sz w:val="24"/>
          <w:szCs w:val="24"/>
        </w:rPr>
        <w:t>verilmiştir</w:t>
      </w:r>
      <w:r w:rsidR="001F4D86" w:rsidRPr="004D35C9">
        <w:rPr>
          <w:rFonts w:ascii="Times New Roman" w:hAnsi="Times New Roman" w:cs="Times New Roman"/>
          <w:color w:val="000000" w:themeColor="text1"/>
          <w:sz w:val="24"/>
          <w:szCs w:val="24"/>
        </w:rPr>
        <w:t xml:space="preserve">. </w:t>
      </w:r>
      <w:r w:rsidR="00F03025" w:rsidRPr="004D35C9">
        <w:rPr>
          <w:rFonts w:ascii="Times New Roman" w:hAnsi="Times New Roman" w:cs="Times New Roman"/>
          <w:color w:val="000000" w:themeColor="text1"/>
          <w:sz w:val="24"/>
          <w:szCs w:val="24"/>
        </w:rPr>
        <w:t>Aynı çimento dozajı ve sıkıştırma oranında maksimum tane boyutu büyük agregalar</w:t>
      </w:r>
      <w:r w:rsidR="00D75411" w:rsidRPr="004D35C9">
        <w:rPr>
          <w:rFonts w:ascii="Times New Roman" w:hAnsi="Times New Roman" w:cs="Times New Roman"/>
          <w:color w:val="000000" w:themeColor="text1"/>
          <w:sz w:val="24"/>
          <w:szCs w:val="24"/>
        </w:rPr>
        <w:t xml:space="preserve"> ile hazırlanan SSB karışımları ile</w:t>
      </w:r>
      <w:r w:rsidR="00F03025" w:rsidRPr="004D35C9">
        <w:rPr>
          <w:rFonts w:ascii="Times New Roman" w:hAnsi="Times New Roman" w:cs="Times New Roman"/>
          <w:color w:val="000000" w:themeColor="text1"/>
          <w:sz w:val="24"/>
          <w:szCs w:val="24"/>
        </w:rPr>
        <w:t xml:space="preserve"> daha yüksek dayanım </w:t>
      </w:r>
      <w:r w:rsidR="00D75411" w:rsidRPr="004D35C9">
        <w:rPr>
          <w:rFonts w:ascii="Times New Roman" w:hAnsi="Times New Roman" w:cs="Times New Roman"/>
          <w:color w:val="000000" w:themeColor="text1"/>
          <w:sz w:val="24"/>
          <w:szCs w:val="24"/>
        </w:rPr>
        <w:t>elde edilebilmektedir</w:t>
      </w:r>
      <w:r w:rsidR="00F03025" w:rsidRPr="004D35C9">
        <w:rPr>
          <w:rFonts w:ascii="Times New Roman" w:hAnsi="Times New Roman" w:cs="Times New Roman"/>
          <w:color w:val="000000" w:themeColor="text1"/>
          <w:sz w:val="24"/>
          <w:szCs w:val="24"/>
        </w:rPr>
        <w:t>.  Öte yandan, maksimum tane boyutu küçük agregalar</w:t>
      </w:r>
      <w:r w:rsidR="00D75411" w:rsidRPr="004D35C9">
        <w:rPr>
          <w:rFonts w:ascii="Times New Roman" w:hAnsi="Times New Roman" w:cs="Times New Roman"/>
          <w:color w:val="000000" w:themeColor="text1"/>
          <w:sz w:val="24"/>
          <w:szCs w:val="24"/>
        </w:rPr>
        <w:t>da ise ayrışma daha az olmakta,</w:t>
      </w:r>
      <w:r w:rsidR="00F03025" w:rsidRPr="004D35C9">
        <w:rPr>
          <w:rFonts w:ascii="Times New Roman" w:hAnsi="Times New Roman" w:cs="Times New Roman"/>
          <w:color w:val="000000" w:themeColor="text1"/>
          <w:sz w:val="24"/>
          <w:szCs w:val="24"/>
        </w:rPr>
        <w:t xml:space="preserve"> daha sıkı ve düzgün bir yüzey görünümü </w:t>
      </w:r>
      <w:r w:rsidR="00D75411" w:rsidRPr="004D35C9">
        <w:rPr>
          <w:rFonts w:ascii="Times New Roman" w:hAnsi="Times New Roman" w:cs="Times New Roman"/>
          <w:color w:val="000000" w:themeColor="text1"/>
          <w:sz w:val="24"/>
          <w:szCs w:val="24"/>
        </w:rPr>
        <w:t>elde edilebilmektedir</w:t>
      </w:r>
      <w:r w:rsidR="00F03025" w:rsidRPr="004D35C9">
        <w:rPr>
          <w:rFonts w:ascii="Times New Roman" w:hAnsi="Times New Roman" w:cs="Times New Roman"/>
          <w:color w:val="000000" w:themeColor="text1"/>
          <w:sz w:val="24"/>
          <w:szCs w:val="24"/>
        </w:rPr>
        <w:t xml:space="preserve">.  Dolayısıyla, agrega gradasyonu seçilirken sıkı bir yüzey görünümü ile </w:t>
      </w:r>
      <w:r w:rsidR="00D75411" w:rsidRPr="004D35C9">
        <w:rPr>
          <w:rFonts w:ascii="Times New Roman" w:hAnsi="Times New Roman" w:cs="Times New Roman"/>
          <w:color w:val="000000" w:themeColor="text1"/>
          <w:sz w:val="24"/>
          <w:szCs w:val="24"/>
        </w:rPr>
        <w:t>dayanım</w:t>
      </w:r>
      <w:r w:rsidR="006562CA" w:rsidRPr="004D35C9">
        <w:rPr>
          <w:rFonts w:ascii="Times New Roman" w:hAnsi="Times New Roman" w:cs="Times New Roman"/>
          <w:color w:val="000000" w:themeColor="text1"/>
          <w:sz w:val="24"/>
          <w:szCs w:val="24"/>
        </w:rPr>
        <w:t>ı</w:t>
      </w:r>
      <w:r w:rsidR="00D75411" w:rsidRPr="004D35C9">
        <w:rPr>
          <w:rFonts w:ascii="Times New Roman" w:hAnsi="Times New Roman" w:cs="Times New Roman"/>
          <w:color w:val="000000" w:themeColor="text1"/>
          <w:sz w:val="24"/>
          <w:szCs w:val="24"/>
        </w:rPr>
        <w:t xml:space="preserve"> yani </w:t>
      </w:r>
      <w:r w:rsidR="00F03025" w:rsidRPr="004D35C9">
        <w:rPr>
          <w:rFonts w:ascii="Times New Roman" w:hAnsi="Times New Roman" w:cs="Times New Roman"/>
          <w:color w:val="000000" w:themeColor="text1"/>
          <w:sz w:val="24"/>
          <w:szCs w:val="24"/>
        </w:rPr>
        <w:t xml:space="preserve">yüksek yük taşıma kapasitesi arasında bir optimizasyon yapılmalıdır. Bu bağlamda </w:t>
      </w:r>
      <w:r w:rsidR="00D75411" w:rsidRPr="004D35C9">
        <w:rPr>
          <w:rFonts w:ascii="Times New Roman" w:hAnsi="Times New Roman" w:cs="Times New Roman"/>
          <w:color w:val="000000" w:themeColor="text1"/>
          <w:sz w:val="24"/>
          <w:szCs w:val="24"/>
        </w:rPr>
        <w:t xml:space="preserve">daha yüksek bir dayanım için </w:t>
      </w:r>
      <w:r w:rsidR="00F03025" w:rsidRPr="004D35C9">
        <w:rPr>
          <w:rFonts w:ascii="Times New Roman" w:hAnsi="Times New Roman" w:cs="Times New Roman"/>
          <w:color w:val="000000" w:themeColor="text1"/>
          <w:sz w:val="24"/>
          <w:szCs w:val="24"/>
        </w:rPr>
        <w:t xml:space="preserve">mümkün olduğunca maksimum tane boyutu 31,5 mm olan </w:t>
      </w:r>
      <w:r w:rsidR="00D75411" w:rsidRPr="004D35C9">
        <w:rPr>
          <w:rFonts w:ascii="Times New Roman" w:hAnsi="Times New Roman" w:cs="Times New Roman"/>
          <w:color w:val="000000" w:themeColor="text1"/>
          <w:sz w:val="24"/>
          <w:szCs w:val="24"/>
        </w:rPr>
        <w:t xml:space="preserve">ve </w:t>
      </w:r>
      <w:r w:rsidR="00F03025" w:rsidRPr="0038364E">
        <w:rPr>
          <w:rFonts w:ascii="Times New Roman" w:hAnsi="Times New Roman" w:cs="Times New Roman"/>
          <w:b/>
          <w:color w:val="000000" w:themeColor="text1"/>
          <w:sz w:val="24"/>
          <w:szCs w:val="24"/>
        </w:rPr>
        <w:t>Tablo 03</w:t>
      </w:r>
      <w:r w:rsidR="00500308" w:rsidRPr="0038364E">
        <w:rPr>
          <w:rFonts w:ascii="Times New Roman" w:hAnsi="Times New Roman" w:cs="Times New Roman"/>
          <w:b/>
          <w:color w:val="000000" w:themeColor="text1"/>
          <w:sz w:val="24"/>
          <w:szCs w:val="24"/>
        </w:rPr>
        <w:t xml:space="preserve"> </w:t>
      </w:r>
      <w:r w:rsidR="006E5604" w:rsidRPr="0038364E">
        <w:rPr>
          <w:rFonts w:ascii="Times New Roman" w:hAnsi="Times New Roman" w:cs="Times New Roman"/>
          <w:b/>
          <w:color w:val="000000" w:themeColor="text1"/>
          <w:sz w:val="24"/>
          <w:szCs w:val="24"/>
        </w:rPr>
        <w:t>(</w:t>
      </w:r>
      <w:r w:rsidR="00F03025" w:rsidRPr="0038364E">
        <w:rPr>
          <w:rFonts w:ascii="Times New Roman" w:hAnsi="Times New Roman" w:cs="Times New Roman"/>
          <w:b/>
          <w:color w:val="000000" w:themeColor="text1"/>
          <w:sz w:val="24"/>
          <w:szCs w:val="24"/>
        </w:rPr>
        <w:t>a</w:t>
      </w:r>
      <w:r w:rsidR="006E5604" w:rsidRPr="0038364E">
        <w:rPr>
          <w:rFonts w:ascii="Times New Roman" w:hAnsi="Times New Roman" w:cs="Times New Roman"/>
          <w:b/>
          <w:color w:val="000000" w:themeColor="text1"/>
          <w:sz w:val="24"/>
          <w:szCs w:val="24"/>
        </w:rPr>
        <w:t>)</w:t>
      </w:r>
      <w:r w:rsidR="00F03025" w:rsidRPr="004D35C9">
        <w:rPr>
          <w:rFonts w:ascii="Times New Roman" w:hAnsi="Times New Roman" w:cs="Times New Roman"/>
          <w:color w:val="000000" w:themeColor="text1"/>
          <w:sz w:val="24"/>
          <w:szCs w:val="24"/>
        </w:rPr>
        <w:t>’da belirtilen gradasyon limitleri içinde kalınmalı</w:t>
      </w:r>
      <w:r w:rsidR="00D75411" w:rsidRPr="004D35C9">
        <w:rPr>
          <w:rFonts w:ascii="Times New Roman" w:hAnsi="Times New Roman" w:cs="Times New Roman"/>
          <w:color w:val="000000" w:themeColor="text1"/>
          <w:sz w:val="24"/>
          <w:szCs w:val="24"/>
        </w:rPr>
        <w:t xml:space="preserve">, sıkı bir yüzey görünümü istendiği veya maksimum tane boyutu 31,5 mm olan agrega bulunamadığı durumlarda ise maksimum tane boyutu 22,4 mm olan ve </w:t>
      </w:r>
      <w:r w:rsidR="00D75411" w:rsidRPr="0038364E">
        <w:rPr>
          <w:rFonts w:ascii="Times New Roman" w:hAnsi="Times New Roman" w:cs="Times New Roman"/>
          <w:b/>
          <w:color w:val="000000" w:themeColor="text1"/>
          <w:sz w:val="24"/>
          <w:szCs w:val="24"/>
        </w:rPr>
        <w:t>Tablo 03</w:t>
      </w:r>
      <w:r w:rsidR="00500308" w:rsidRPr="0038364E">
        <w:rPr>
          <w:rFonts w:ascii="Times New Roman" w:hAnsi="Times New Roman" w:cs="Times New Roman"/>
          <w:b/>
          <w:color w:val="000000" w:themeColor="text1"/>
          <w:sz w:val="24"/>
          <w:szCs w:val="24"/>
        </w:rPr>
        <w:t xml:space="preserve"> </w:t>
      </w:r>
      <w:r w:rsidR="006E5604" w:rsidRPr="0038364E">
        <w:rPr>
          <w:rFonts w:ascii="Times New Roman" w:hAnsi="Times New Roman" w:cs="Times New Roman"/>
          <w:b/>
          <w:color w:val="000000" w:themeColor="text1"/>
          <w:sz w:val="24"/>
          <w:szCs w:val="24"/>
        </w:rPr>
        <w:t>(</w:t>
      </w:r>
      <w:r w:rsidR="00D75411" w:rsidRPr="0038364E">
        <w:rPr>
          <w:rFonts w:ascii="Times New Roman" w:hAnsi="Times New Roman" w:cs="Times New Roman"/>
          <w:b/>
          <w:color w:val="000000" w:themeColor="text1"/>
          <w:sz w:val="24"/>
          <w:szCs w:val="24"/>
        </w:rPr>
        <w:t>b</w:t>
      </w:r>
      <w:r w:rsidR="006E5604" w:rsidRPr="0038364E">
        <w:rPr>
          <w:rFonts w:ascii="Times New Roman" w:hAnsi="Times New Roman" w:cs="Times New Roman"/>
          <w:b/>
          <w:color w:val="000000" w:themeColor="text1"/>
          <w:sz w:val="24"/>
          <w:szCs w:val="24"/>
        </w:rPr>
        <w:t>)</w:t>
      </w:r>
      <w:r w:rsidR="00D75411" w:rsidRPr="004D35C9">
        <w:rPr>
          <w:rFonts w:ascii="Times New Roman" w:hAnsi="Times New Roman" w:cs="Times New Roman"/>
          <w:color w:val="000000" w:themeColor="text1"/>
          <w:sz w:val="24"/>
          <w:szCs w:val="24"/>
        </w:rPr>
        <w:t>’d</w:t>
      </w:r>
      <w:r w:rsidR="001B53F6" w:rsidRPr="004D35C9">
        <w:rPr>
          <w:rFonts w:ascii="Times New Roman" w:hAnsi="Times New Roman" w:cs="Times New Roman"/>
          <w:color w:val="000000" w:themeColor="text1"/>
          <w:sz w:val="24"/>
          <w:szCs w:val="24"/>
        </w:rPr>
        <w:t>e</w:t>
      </w:r>
      <w:r w:rsidR="00D75411" w:rsidRPr="004D35C9">
        <w:rPr>
          <w:rFonts w:ascii="Times New Roman" w:hAnsi="Times New Roman" w:cs="Times New Roman"/>
          <w:color w:val="000000" w:themeColor="text1"/>
          <w:sz w:val="24"/>
          <w:szCs w:val="24"/>
        </w:rPr>
        <w:t xml:space="preserve"> belirtilen gradasyon limitleri içinde kalınmalıdır</w:t>
      </w:r>
      <w:r w:rsidR="00F03025" w:rsidRPr="004D35C9">
        <w:rPr>
          <w:rFonts w:ascii="Times New Roman" w:hAnsi="Times New Roman" w:cs="Times New Roman"/>
          <w:color w:val="000000" w:themeColor="text1"/>
          <w:sz w:val="24"/>
          <w:szCs w:val="24"/>
        </w:rPr>
        <w:t xml:space="preserve">. </w:t>
      </w:r>
      <w:r w:rsidR="006337EC" w:rsidRPr="004D35C9">
        <w:rPr>
          <w:rFonts w:ascii="Times New Roman" w:hAnsi="Times New Roman" w:cs="Times New Roman"/>
          <w:color w:val="000000" w:themeColor="text1"/>
          <w:sz w:val="24"/>
          <w:szCs w:val="24"/>
        </w:rPr>
        <w:t xml:space="preserve">Düşük trafik yüklerinin olduğu ve yüzey özelliklerinin daha önemli olduğu bazı özel durumlarda ise maksimum tane boyutu 12,5 mm olan ve </w:t>
      </w:r>
      <w:r w:rsidR="006337EC" w:rsidRPr="0038364E">
        <w:rPr>
          <w:rFonts w:ascii="Times New Roman" w:hAnsi="Times New Roman" w:cs="Times New Roman"/>
          <w:b/>
          <w:color w:val="000000" w:themeColor="text1"/>
          <w:sz w:val="24"/>
          <w:szCs w:val="24"/>
        </w:rPr>
        <w:t>Tablo 03</w:t>
      </w:r>
      <w:r w:rsidR="00500308" w:rsidRPr="0038364E">
        <w:rPr>
          <w:rFonts w:ascii="Times New Roman" w:hAnsi="Times New Roman" w:cs="Times New Roman"/>
          <w:b/>
          <w:color w:val="000000" w:themeColor="text1"/>
          <w:sz w:val="24"/>
          <w:szCs w:val="24"/>
        </w:rPr>
        <w:t xml:space="preserve"> </w:t>
      </w:r>
      <w:r w:rsidR="006337EC" w:rsidRPr="0038364E">
        <w:rPr>
          <w:rFonts w:ascii="Times New Roman" w:hAnsi="Times New Roman" w:cs="Times New Roman"/>
          <w:b/>
          <w:color w:val="000000" w:themeColor="text1"/>
          <w:sz w:val="24"/>
          <w:szCs w:val="24"/>
        </w:rPr>
        <w:t>(c)</w:t>
      </w:r>
      <w:r w:rsidR="006337EC" w:rsidRPr="00E0247F">
        <w:rPr>
          <w:rFonts w:ascii="Times New Roman" w:hAnsi="Times New Roman" w:cs="Times New Roman"/>
          <w:color w:val="000000" w:themeColor="text1"/>
          <w:sz w:val="24"/>
          <w:szCs w:val="24"/>
        </w:rPr>
        <w:t>’de</w:t>
      </w:r>
      <w:r w:rsidR="006337EC" w:rsidRPr="004D35C9">
        <w:rPr>
          <w:rFonts w:ascii="Times New Roman" w:hAnsi="Times New Roman" w:cs="Times New Roman"/>
          <w:color w:val="000000" w:themeColor="text1"/>
          <w:sz w:val="24"/>
          <w:szCs w:val="24"/>
        </w:rPr>
        <w:t xml:space="preserve"> belirtilen gradasyon limitleri içinde kalınmalıdır.  </w:t>
      </w:r>
    </w:p>
    <w:p w14:paraId="30FEC7DE" w14:textId="77777777" w:rsidR="004368BF" w:rsidRPr="004368BF" w:rsidRDefault="004368BF" w:rsidP="004368BF">
      <w:pPr>
        <w:pStyle w:val="Tablo"/>
        <w:spacing w:after="0"/>
        <w:jc w:val="center"/>
        <w:rPr>
          <w:rFonts w:ascii="Times New Roman" w:hAnsi="Times New Roman" w:cs="Times New Roman"/>
          <w:color w:val="171717" w:themeColor="background2" w:themeShade="1A"/>
          <w:sz w:val="24"/>
          <w:szCs w:val="24"/>
        </w:rPr>
      </w:pPr>
      <w:r w:rsidRPr="004368BF">
        <w:rPr>
          <w:rFonts w:ascii="Times New Roman" w:hAnsi="Times New Roman" w:cs="Times New Roman"/>
          <w:sz w:val="24"/>
          <w:szCs w:val="24"/>
        </w:rPr>
        <w:t xml:space="preserve">Tablo 03 (a) SSB Tabakası Gradasyon Limitleri </w:t>
      </w:r>
      <w:r w:rsidRPr="004368BF">
        <w:rPr>
          <w:rFonts w:ascii="Times New Roman" w:hAnsi="Times New Roman" w:cs="Times New Roman"/>
          <w:color w:val="171717" w:themeColor="background2" w:themeShade="1A"/>
          <w:sz w:val="24"/>
          <w:szCs w:val="24"/>
        </w:rPr>
        <w:t>(TS 706 EN 12620+A1 Elek Serileri ile)</w:t>
      </w:r>
    </w:p>
    <w:p w14:paraId="45918707" w14:textId="39466212" w:rsidR="004368BF" w:rsidRPr="004368BF" w:rsidRDefault="004368BF" w:rsidP="004368BF">
      <w:pPr>
        <w:jc w:val="center"/>
        <w:rPr>
          <w:rFonts w:ascii="Times New Roman" w:hAnsi="Times New Roman" w:cs="Times New Roman"/>
          <w:b/>
          <w:color w:val="000000" w:themeColor="text1"/>
          <w:sz w:val="24"/>
          <w:szCs w:val="24"/>
        </w:rPr>
      </w:pPr>
      <w:r w:rsidRPr="004368BF">
        <w:rPr>
          <w:rFonts w:ascii="Times New Roman" w:hAnsi="Times New Roman" w:cs="Times New Roman"/>
          <w:b/>
          <w:color w:val="171717" w:themeColor="background2" w:themeShade="1A"/>
          <w:sz w:val="24"/>
          <w:szCs w:val="24"/>
        </w:rPr>
        <w:t>Maksimum agrega tane boyutu 31,5 mm için</w:t>
      </w:r>
    </w:p>
    <w:tbl>
      <w:tblPr>
        <w:tblpPr w:leftFromText="141" w:rightFromText="141" w:vertAnchor="text" w:horzAnchor="margin" w:tblpY="-37"/>
        <w:tblW w:w="8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355"/>
        <w:gridCol w:w="1269"/>
        <w:gridCol w:w="1269"/>
        <w:gridCol w:w="1269"/>
        <w:gridCol w:w="1269"/>
        <w:gridCol w:w="1269"/>
        <w:gridCol w:w="1270"/>
      </w:tblGrid>
      <w:tr w:rsidR="003759E2" w:rsidRPr="004D35C9" w14:paraId="3332A936" w14:textId="77777777" w:rsidTr="003759E2">
        <w:trPr>
          <w:trHeight w:val="57"/>
        </w:trPr>
        <w:tc>
          <w:tcPr>
            <w:tcW w:w="1355" w:type="dxa"/>
            <w:vMerge w:val="restart"/>
            <w:shd w:val="clear" w:color="auto" w:fill="auto"/>
            <w:noWrap/>
            <w:vAlign w:val="bottom"/>
            <w:hideMark/>
          </w:tcPr>
          <w:p w14:paraId="1204B4E9"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Elek Açıklığı (mm)</w:t>
            </w:r>
          </w:p>
        </w:tc>
        <w:tc>
          <w:tcPr>
            <w:tcW w:w="2538" w:type="dxa"/>
            <w:gridSpan w:val="2"/>
          </w:tcPr>
          <w:p w14:paraId="599D17EC"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Temel Elek Serisi</w:t>
            </w:r>
          </w:p>
        </w:tc>
        <w:tc>
          <w:tcPr>
            <w:tcW w:w="2538" w:type="dxa"/>
            <w:gridSpan w:val="2"/>
          </w:tcPr>
          <w:p w14:paraId="7AABAB4C"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Temel+Seri1 Elek serisi</w:t>
            </w:r>
          </w:p>
        </w:tc>
        <w:tc>
          <w:tcPr>
            <w:tcW w:w="2539" w:type="dxa"/>
            <w:gridSpan w:val="2"/>
            <w:shd w:val="clear" w:color="auto" w:fill="auto"/>
            <w:noWrap/>
          </w:tcPr>
          <w:p w14:paraId="26D77866"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Temel+Seri2 Elek serisi</w:t>
            </w:r>
          </w:p>
        </w:tc>
      </w:tr>
      <w:tr w:rsidR="003759E2" w:rsidRPr="004D35C9" w14:paraId="2F5A3A1D" w14:textId="77777777" w:rsidTr="003759E2">
        <w:trPr>
          <w:trHeight w:val="57"/>
        </w:trPr>
        <w:tc>
          <w:tcPr>
            <w:tcW w:w="1355" w:type="dxa"/>
            <w:vMerge/>
            <w:shd w:val="clear" w:color="auto" w:fill="auto"/>
            <w:noWrap/>
            <w:vAlign w:val="bottom"/>
          </w:tcPr>
          <w:p w14:paraId="39925363" w14:textId="77777777" w:rsidR="003759E2" w:rsidRPr="004D35C9" w:rsidRDefault="003759E2" w:rsidP="003759E2">
            <w:pPr>
              <w:spacing w:after="0" w:line="240" w:lineRule="auto"/>
              <w:rPr>
                <w:rFonts w:ascii="Times New Roman" w:eastAsia="Times New Roman" w:hAnsi="Times New Roman" w:cs="Times New Roman"/>
                <w:b/>
                <w:bCs/>
                <w:color w:val="000000" w:themeColor="text1"/>
                <w:sz w:val="24"/>
                <w:szCs w:val="24"/>
                <w:lang w:eastAsia="tr-TR"/>
              </w:rPr>
            </w:pPr>
          </w:p>
        </w:tc>
        <w:tc>
          <w:tcPr>
            <w:tcW w:w="1269" w:type="dxa"/>
            <w:vAlign w:val="bottom"/>
          </w:tcPr>
          <w:p w14:paraId="3D95BD7B"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Alt Limit</w:t>
            </w:r>
          </w:p>
        </w:tc>
        <w:tc>
          <w:tcPr>
            <w:tcW w:w="1269" w:type="dxa"/>
            <w:vAlign w:val="bottom"/>
          </w:tcPr>
          <w:p w14:paraId="3492DA39"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Üst Limit</w:t>
            </w:r>
          </w:p>
        </w:tc>
        <w:tc>
          <w:tcPr>
            <w:tcW w:w="1269" w:type="dxa"/>
            <w:vAlign w:val="bottom"/>
          </w:tcPr>
          <w:p w14:paraId="00CA7B93"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Alt Limit</w:t>
            </w:r>
          </w:p>
        </w:tc>
        <w:tc>
          <w:tcPr>
            <w:tcW w:w="1269" w:type="dxa"/>
            <w:vAlign w:val="bottom"/>
          </w:tcPr>
          <w:p w14:paraId="72F37916"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Üst Limit</w:t>
            </w:r>
          </w:p>
        </w:tc>
        <w:tc>
          <w:tcPr>
            <w:tcW w:w="1269" w:type="dxa"/>
            <w:shd w:val="clear" w:color="auto" w:fill="auto"/>
            <w:noWrap/>
            <w:vAlign w:val="bottom"/>
          </w:tcPr>
          <w:p w14:paraId="0179342A"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Alt Limit</w:t>
            </w:r>
          </w:p>
        </w:tc>
        <w:tc>
          <w:tcPr>
            <w:tcW w:w="1270" w:type="dxa"/>
            <w:shd w:val="clear" w:color="auto" w:fill="auto"/>
            <w:noWrap/>
            <w:vAlign w:val="bottom"/>
          </w:tcPr>
          <w:p w14:paraId="21D2CEF4"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Üst Limit</w:t>
            </w:r>
          </w:p>
        </w:tc>
      </w:tr>
      <w:tr w:rsidR="003759E2" w:rsidRPr="004D35C9" w14:paraId="71EF8835" w14:textId="77777777" w:rsidTr="003759E2">
        <w:trPr>
          <w:trHeight w:val="57"/>
        </w:trPr>
        <w:tc>
          <w:tcPr>
            <w:tcW w:w="1355" w:type="dxa"/>
            <w:shd w:val="clear" w:color="auto" w:fill="D9D9D9" w:themeFill="background1" w:themeFillShade="D9"/>
            <w:noWrap/>
            <w:vAlign w:val="bottom"/>
            <w:hideMark/>
          </w:tcPr>
          <w:p w14:paraId="337436DA"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31,5</w:t>
            </w:r>
          </w:p>
        </w:tc>
        <w:tc>
          <w:tcPr>
            <w:tcW w:w="1269" w:type="dxa"/>
            <w:shd w:val="clear" w:color="auto" w:fill="D9D9D9" w:themeFill="background1" w:themeFillShade="D9"/>
            <w:vAlign w:val="center"/>
          </w:tcPr>
          <w:p w14:paraId="0C690FE5"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100</w:t>
            </w:r>
          </w:p>
        </w:tc>
        <w:tc>
          <w:tcPr>
            <w:tcW w:w="1269" w:type="dxa"/>
            <w:shd w:val="clear" w:color="auto" w:fill="D9D9D9" w:themeFill="background1" w:themeFillShade="D9"/>
            <w:vAlign w:val="center"/>
          </w:tcPr>
          <w:p w14:paraId="359372FC"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100</w:t>
            </w:r>
          </w:p>
        </w:tc>
        <w:tc>
          <w:tcPr>
            <w:tcW w:w="1269" w:type="dxa"/>
            <w:shd w:val="clear" w:color="auto" w:fill="D9D9D9" w:themeFill="background1" w:themeFillShade="D9"/>
            <w:vAlign w:val="center"/>
          </w:tcPr>
          <w:p w14:paraId="74AF04DF"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100</w:t>
            </w:r>
          </w:p>
        </w:tc>
        <w:tc>
          <w:tcPr>
            <w:tcW w:w="1269" w:type="dxa"/>
            <w:shd w:val="clear" w:color="auto" w:fill="D9D9D9" w:themeFill="background1" w:themeFillShade="D9"/>
            <w:vAlign w:val="center"/>
          </w:tcPr>
          <w:p w14:paraId="795AE6EE"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100</w:t>
            </w:r>
          </w:p>
        </w:tc>
        <w:tc>
          <w:tcPr>
            <w:tcW w:w="1269" w:type="dxa"/>
            <w:shd w:val="clear" w:color="auto" w:fill="D9D9D9" w:themeFill="background1" w:themeFillShade="D9"/>
            <w:noWrap/>
            <w:vAlign w:val="center"/>
          </w:tcPr>
          <w:p w14:paraId="2F5A257C" w14:textId="77777777" w:rsidR="003759E2" w:rsidRPr="004D35C9" w:rsidRDefault="003759E2" w:rsidP="003759E2">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100</w:t>
            </w:r>
          </w:p>
        </w:tc>
        <w:tc>
          <w:tcPr>
            <w:tcW w:w="1270" w:type="dxa"/>
            <w:shd w:val="clear" w:color="auto" w:fill="D9D9D9" w:themeFill="background1" w:themeFillShade="D9"/>
            <w:noWrap/>
            <w:vAlign w:val="center"/>
          </w:tcPr>
          <w:p w14:paraId="305CC49D" w14:textId="77777777" w:rsidR="003759E2" w:rsidRPr="004D35C9" w:rsidRDefault="003759E2" w:rsidP="003759E2">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100</w:t>
            </w:r>
          </w:p>
        </w:tc>
      </w:tr>
      <w:tr w:rsidR="003759E2" w:rsidRPr="004D35C9" w14:paraId="02F571A0" w14:textId="77777777" w:rsidTr="003759E2">
        <w:trPr>
          <w:trHeight w:val="57"/>
        </w:trPr>
        <w:tc>
          <w:tcPr>
            <w:tcW w:w="1355" w:type="dxa"/>
            <w:shd w:val="clear" w:color="auto" w:fill="auto"/>
            <w:noWrap/>
            <w:vAlign w:val="bottom"/>
            <w:hideMark/>
          </w:tcPr>
          <w:p w14:paraId="0D495CE8" w14:textId="77777777" w:rsidR="003759E2" w:rsidRPr="004D35C9" w:rsidRDefault="003759E2" w:rsidP="003759E2">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22,4</w:t>
            </w:r>
          </w:p>
        </w:tc>
        <w:tc>
          <w:tcPr>
            <w:tcW w:w="1269" w:type="dxa"/>
            <w:vAlign w:val="center"/>
          </w:tcPr>
          <w:p w14:paraId="527DE94D" w14:textId="77777777" w:rsidR="003759E2" w:rsidRPr="004D35C9" w:rsidRDefault="003759E2" w:rsidP="003759E2">
            <w:pPr>
              <w:spacing w:after="0" w:line="240" w:lineRule="auto"/>
              <w:jc w:val="center"/>
              <w:rPr>
                <w:rFonts w:ascii="Times New Roman" w:eastAsia="Times New Roman" w:hAnsi="Times New Roman" w:cs="Times New Roman"/>
                <w:strike/>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w:t>
            </w:r>
          </w:p>
        </w:tc>
        <w:tc>
          <w:tcPr>
            <w:tcW w:w="1269" w:type="dxa"/>
            <w:vAlign w:val="center"/>
          </w:tcPr>
          <w:p w14:paraId="436C1194" w14:textId="77777777" w:rsidR="003759E2" w:rsidRPr="004D35C9" w:rsidRDefault="003759E2" w:rsidP="003759E2">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w:t>
            </w:r>
          </w:p>
        </w:tc>
        <w:tc>
          <w:tcPr>
            <w:tcW w:w="1269" w:type="dxa"/>
            <w:vAlign w:val="center"/>
          </w:tcPr>
          <w:p w14:paraId="23EB361B" w14:textId="77777777" w:rsidR="003759E2" w:rsidRPr="004D35C9" w:rsidRDefault="003759E2" w:rsidP="003759E2">
            <w:pPr>
              <w:spacing w:after="0" w:line="240" w:lineRule="auto"/>
              <w:jc w:val="center"/>
              <w:rPr>
                <w:rFonts w:ascii="Times New Roman" w:eastAsia="Times New Roman" w:hAnsi="Times New Roman" w:cs="Times New Roman"/>
                <w:strike/>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78</w:t>
            </w:r>
          </w:p>
        </w:tc>
        <w:tc>
          <w:tcPr>
            <w:tcW w:w="1269" w:type="dxa"/>
            <w:vAlign w:val="center"/>
          </w:tcPr>
          <w:p w14:paraId="11876D66" w14:textId="77777777" w:rsidR="003759E2" w:rsidRPr="004D35C9" w:rsidRDefault="003759E2" w:rsidP="003759E2">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100</w:t>
            </w:r>
          </w:p>
        </w:tc>
        <w:tc>
          <w:tcPr>
            <w:tcW w:w="1269" w:type="dxa"/>
            <w:shd w:val="clear" w:color="auto" w:fill="auto"/>
            <w:noWrap/>
            <w:vAlign w:val="center"/>
          </w:tcPr>
          <w:p w14:paraId="137C8F64" w14:textId="77777777" w:rsidR="003759E2" w:rsidRPr="004D35C9" w:rsidRDefault="003759E2" w:rsidP="003759E2">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w:t>
            </w:r>
          </w:p>
        </w:tc>
        <w:tc>
          <w:tcPr>
            <w:tcW w:w="1270" w:type="dxa"/>
            <w:shd w:val="clear" w:color="auto" w:fill="auto"/>
            <w:noWrap/>
            <w:vAlign w:val="center"/>
          </w:tcPr>
          <w:p w14:paraId="2C959EAF" w14:textId="77777777" w:rsidR="003759E2" w:rsidRPr="004D35C9" w:rsidRDefault="003759E2" w:rsidP="003759E2">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w:t>
            </w:r>
          </w:p>
        </w:tc>
      </w:tr>
      <w:tr w:rsidR="003759E2" w:rsidRPr="004D35C9" w14:paraId="4FE2DB48" w14:textId="77777777" w:rsidTr="003759E2">
        <w:trPr>
          <w:trHeight w:val="57"/>
        </w:trPr>
        <w:tc>
          <w:tcPr>
            <w:tcW w:w="1355" w:type="dxa"/>
            <w:shd w:val="clear" w:color="auto" w:fill="auto"/>
            <w:noWrap/>
            <w:vAlign w:val="bottom"/>
          </w:tcPr>
          <w:p w14:paraId="1D14B6A2" w14:textId="77777777" w:rsidR="003759E2" w:rsidRPr="004D35C9" w:rsidRDefault="003759E2" w:rsidP="003759E2">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20</w:t>
            </w:r>
          </w:p>
        </w:tc>
        <w:tc>
          <w:tcPr>
            <w:tcW w:w="1269" w:type="dxa"/>
            <w:vAlign w:val="center"/>
          </w:tcPr>
          <w:p w14:paraId="3EAF1E79" w14:textId="77777777" w:rsidR="003759E2" w:rsidRPr="004D35C9" w:rsidRDefault="003759E2" w:rsidP="003759E2">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w:t>
            </w:r>
          </w:p>
        </w:tc>
        <w:tc>
          <w:tcPr>
            <w:tcW w:w="1269" w:type="dxa"/>
            <w:vAlign w:val="center"/>
          </w:tcPr>
          <w:p w14:paraId="5F30EC96" w14:textId="77777777" w:rsidR="003759E2" w:rsidRPr="004D35C9" w:rsidRDefault="003759E2" w:rsidP="003759E2">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w:t>
            </w:r>
          </w:p>
        </w:tc>
        <w:tc>
          <w:tcPr>
            <w:tcW w:w="1269" w:type="dxa"/>
            <w:vAlign w:val="center"/>
          </w:tcPr>
          <w:p w14:paraId="72F10E28" w14:textId="77777777" w:rsidR="003759E2" w:rsidRPr="004D35C9" w:rsidRDefault="003759E2" w:rsidP="003759E2">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w:t>
            </w:r>
          </w:p>
        </w:tc>
        <w:tc>
          <w:tcPr>
            <w:tcW w:w="1269" w:type="dxa"/>
            <w:vAlign w:val="center"/>
          </w:tcPr>
          <w:p w14:paraId="24B9024E" w14:textId="77777777" w:rsidR="003759E2" w:rsidRPr="004D35C9" w:rsidRDefault="003759E2" w:rsidP="003759E2">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w:t>
            </w:r>
          </w:p>
        </w:tc>
        <w:tc>
          <w:tcPr>
            <w:tcW w:w="1269" w:type="dxa"/>
            <w:shd w:val="clear" w:color="auto" w:fill="auto"/>
            <w:noWrap/>
            <w:vAlign w:val="center"/>
          </w:tcPr>
          <w:p w14:paraId="689A21DB" w14:textId="77777777" w:rsidR="003759E2" w:rsidRPr="004D35C9" w:rsidRDefault="003759E2" w:rsidP="003759E2">
            <w:pPr>
              <w:spacing w:after="0" w:line="240" w:lineRule="auto"/>
              <w:jc w:val="center"/>
              <w:rPr>
                <w:rFonts w:ascii="Times New Roman" w:hAnsi="Times New Roman" w:cs="Times New Roman"/>
                <w:color w:val="000000"/>
                <w:sz w:val="24"/>
                <w:szCs w:val="24"/>
              </w:rPr>
            </w:pPr>
            <w:r w:rsidRPr="004D35C9">
              <w:rPr>
                <w:rFonts w:ascii="Times New Roman" w:hAnsi="Times New Roman" w:cs="Times New Roman"/>
                <w:color w:val="000000"/>
                <w:sz w:val="24"/>
                <w:szCs w:val="24"/>
              </w:rPr>
              <w:t>75</w:t>
            </w:r>
          </w:p>
        </w:tc>
        <w:tc>
          <w:tcPr>
            <w:tcW w:w="1270" w:type="dxa"/>
            <w:shd w:val="clear" w:color="auto" w:fill="auto"/>
            <w:noWrap/>
            <w:vAlign w:val="center"/>
          </w:tcPr>
          <w:p w14:paraId="7C11BF3F" w14:textId="77777777" w:rsidR="003759E2" w:rsidRPr="004D35C9" w:rsidRDefault="003759E2" w:rsidP="003759E2">
            <w:pPr>
              <w:spacing w:after="0" w:line="240" w:lineRule="auto"/>
              <w:jc w:val="center"/>
              <w:rPr>
                <w:rFonts w:ascii="Times New Roman" w:hAnsi="Times New Roman" w:cs="Times New Roman"/>
                <w:color w:val="000000"/>
                <w:sz w:val="24"/>
                <w:szCs w:val="24"/>
              </w:rPr>
            </w:pPr>
            <w:r w:rsidRPr="004D35C9">
              <w:rPr>
                <w:rFonts w:ascii="Times New Roman" w:hAnsi="Times New Roman" w:cs="Times New Roman"/>
                <w:color w:val="000000"/>
                <w:sz w:val="24"/>
                <w:szCs w:val="24"/>
              </w:rPr>
              <w:t>96</w:t>
            </w:r>
          </w:p>
        </w:tc>
      </w:tr>
      <w:tr w:rsidR="003759E2" w:rsidRPr="004D35C9" w14:paraId="018A6868" w14:textId="77777777" w:rsidTr="003759E2">
        <w:trPr>
          <w:trHeight w:val="57"/>
        </w:trPr>
        <w:tc>
          <w:tcPr>
            <w:tcW w:w="1355" w:type="dxa"/>
            <w:shd w:val="clear" w:color="auto" w:fill="D9D9D9" w:themeFill="background1" w:themeFillShade="D9"/>
            <w:noWrap/>
            <w:vAlign w:val="bottom"/>
            <w:hideMark/>
          </w:tcPr>
          <w:p w14:paraId="4D033BB0"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16</w:t>
            </w:r>
          </w:p>
        </w:tc>
        <w:tc>
          <w:tcPr>
            <w:tcW w:w="1269" w:type="dxa"/>
            <w:shd w:val="clear" w:color="auto" w:fill="D9D9D9" w:themeFill="background1" w:themeFillShade="D9"/>
            <w:vAlign w:val="center"/>
          </w:tcPr>
          <w:p w14:paraId="1015A34F"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68</w:t>
            </w:r>
          </w:p>
        </w:tc>
        <w:tc>
          <w:tcPr>
            <w:tcW w:w="1269" w:type="dxa"/>
            <w:shd w:val="clear" w:color="auto" w:fill="D9D9D9" w:themeFill="background1" w:themeFillShade="D9"/>
            <w:vAlign w:val="center"/>
          </w:tcPr>
          <w:p w14:paraId="2926D568"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90</w:t>
            </w:r>
          </w:p>
        </w:tc>
        <w:tc>
          <w:tcPr>
            <w:tcW w:w="1269" w:type="dxa"/>
            <w:shd w:val="clear" w:color="auto" w:fill="D9D9D9" w:themeFill="background1" w:themeFillShade="D9"/>
            <w:vAlign w:val="center"/>
          </w:tcPr>
          <w:p w14:paraId="51D5CA1A"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68</w:t>
            </w:r>
          </w:p>
        </w:tc>
        <w:tc>
          <w:tcPr>
            <w:tcW w:w="1269" w:type="dxa"/>
            <w:shd w:val="clear" w:color="auto" w:fill="D9D9D9" w:themeFill="background1" w:themeFillShade="D9"/>
            <w:vAlign w:val="center"/>
          </w:tcPr>
          <w:p w14:paraId="11B720B0"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90</w:t>
            </w:r>
          </w:p>
        </w:tc>
        <w:tc>
          <w:tcPr>
            <w:tcW w:w="1269" w:type="dxa"/>
            <w:shd w:val="clear" w:color="auto" w:fill="D9D9D9" w:themeFill="background1" w:themeFillShade="D9"/>
            <w:noWrap/>
            <w:vAlign w:val="bottom"/>
          </w:tcPr>
          <w:p w14:paraId="396DC03A" w14:textId="77777777" w:rsidR="003759E2" w:rsidRPr="004D35C9" w:rsidRDefault="003759E2" w:rsidP="003759E2">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68</w:t>
            </w:r>
          </w:p>
        </w:tc>
        <w:tc>
          <w:tcPr>
            <w:tcW w:w="1270" w:type="dxa"/>
            <w:shd w:val="clear" w:color="auto" w:fill="D9D9D9" w:themeFill="background1" w:themeFillShade="D9"/>
            <w:noWrap/>
            <w:vAlign w:val="bottom"/>
          </w:tcPr>
          <w:p w14:paraId="42744511" w14:textId="77777777" w:rsidR="003759E2" w:rsidRPr="004D35C9" w:rsidRDefault="003759E2" w:rsidP="003759E2">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90</w:t>
            </w:r>
          </w:p>
        </w:tc>
      </w:tr>
      <w:tr w:rsidR="003759E2" w:rsidRPr="004D35C9" w14:paraId="4D49F00C" w14:textId="77777777" w:rsidTr="003759E2">
        <w:trPr>
          <w:trHeight w:val="57"/>
        </w:trPr>
        <w:tc>
          <w:tcPr>
            <w:tcW w:w="1355" w:type="dxa"/>
            <w:shd w:val="clear" w:color="auto" w:fill="auto"/>
            <w:noWrap/>
            <w:vAlign w:val="bottom"/>
          </w:tcPr>
          <w:p w14:paraId="35D41F58" w14:textId="77777777" w:rsidR="003759E2" w:rsidRPr="004D35C9" w:rsidRDefault="003759E2" w:rsidP="003759E2">
            <w:pPr>
              <w:spacing w:after="0" w:line="240" w:lineRule="auto"/>
              <w:jc w:val="center"/>
              <w:rPr>
                <w:rFonts w:ascii="Times New Roman" w:eastAsia="Times New Roman" w:hAnsi="Times New Roman" w:cs="Times New Roman"/>
                <w:bCs/>
                <w:color w:val="000000" w:themeColor="text1"/>
                <w:sz w:val="24"/>
                <w:szCs w:val="24"/>
                <w:lang w:eastAsia="tr-TR"/>
              </w:rPr>
            </w:pPr>
            <w:r w:rsidRPr="004D35C9">
              <w:rPr>
                <w:rFonts w:ascii="Times New Roman" w:eastAsia="Times New Roman" w:hAnsi="Times New Roman" w:cs="Times New Roman"/>
                <w:bCs/>
                <w:color w:val="000000" w:themeColor="text1"/>
                <w:sz w:val="24"/>
                <w:szCs w:val="24"/>
                <w:lang w:eastAsia="tr-TR"/>
              </w:rPr>
              <w:t>14</w:t>
            </w:r>
          </w:p>
        </w:tc>
        <w:tc>
          <w:tcPr>
            <w:tcW w:w="1269" w:type="dxa"/>
            <w:vAlign w:val="center"/>
          </w:tcPr>
          <w:p w14:paraId="25C34A57"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w:t>
            </w:r>
          </w:p>
        </w:tc>
        <w:tc>
          <w:tcPr>
            <w:tcW w:w="1269" w:type="dxa"/>
            <w:vAlign w:val="center"/>
          </w:tcPr>
          <w:p w14:paraId="5007A29A"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w:t>
            </w:r>
          </w:p>
        </w:tc>
        <w:tc>
          <w:tcPr>
            <w:tcW w:w="1269" w:type="dxa"/>
            <w:vAlign w:val="center"/>
          </w:tcPr>
          <w:p w14:paraId="4FF5D439"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w:t>
            </w:r>
          </w:p>
        </w:tc>
        <w:tc>
          <w:tcPr>
            <w:tcW w:w="1269" w:type="dxa"/>
            <w:vAlign w:val="center"/>
          </w:tcPr>
          <w:p w14:paraId="24DB663A"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w:t>
            </w:r>
          </w:p>
        </w:tc>
        <w:tc>
          <w:tcPr>
            <w:tcW w:w="1269" w:type="dxa"/>
            <w:shd w:val="clear" w:color="auto" w:fill="auto"/>
            <w:noWrap/>
            <w:vAlign w:val="center"/>
          </w:tcPr>
          <w:p w14:paraId="0FED788B" w14:textId="77777777" w:rsidR="003759E2" w:rsidRPr="004D35C9" w:rsidRDefault="003759E2" w:rsidP="003759E2">
            <w:pPr>
              <w:spacing w:after="0" w:line="240" w:lineRule="auto"/>
              <w:jc w:val="center"/>
              <w:rPr>
                <w:rFonts w:ascii="Times New Roman" w:hAnsi="Times New Roman" w:cs="Times New Roman"/>
                <w:color w:val="000000"/>
                <w:sz w:val="24"/>
                <w:szCs w:val="24"/>
              </w:rPr>
            </w:pPr>
            <w:r w:rsidRPr="004D35C9">
              <w:rPr>
                <w:rFonts w:ascii="Times New Roman" w:hAnsi="Times New Roman" w:cs="Times New Roman"/>
                <w:color w:val="000000"/>
                <w:sz w:val="24"/>
                <w:szCs w:val="24"/>
              </w:rPr>
              <w:t>64</w:t>
            </w:r>
          </w:p>
        </w:tc>
        <w:tc>
          <w:tcPr>
            <w:tcW w:w="1270" w:type="dxa"/>
            <w:shd w:val="clear" w:color="auto" w:fill="auto"/>
            <w:noWrap/>
            <w:vAlign w:val="center"/>
          </w:tcPr>
          <w:p w14:paraId="24362C30" w14:textId="77777777" w:rsidR="003759E2" w:rsidRPr="004D35C9" w:rsidRDefault="003759E2" w:rsidP="003759E2">
            <w:pPr>
              <w:spacing w:after="0" w:line="240" w:lineRule="auto"/>
              <w:jc w:val="center"/>
              <w:rPr>
                <w:rFonts w:ascii="Times New Roman" w:hAnsi="Times New Roman" w:cs="Times New Roman"/>
                <w:color w:val="000000"/>
                <w:sz w:val="24"/>
                <w:szCs w:val="24"/>
              </w:rPr>
            </w:pPr>
            <w:r w:rsidRPr="004D35C9">
              <w:rPr>
                <w:rFonts w:ascii="Times New Roman" w:hAnsi="Times New Roman" w:cs="Times New Roman"/>
                <w:color w:val="000000"/>
                <w:sz w:val="24"/>
                <w:szCs w:val="24"/>
              </w:rPr>
              <w:t>85</w:t>
            </w:r>
          </w:p>
        </w:tc>
      </w:tr>
      <w:tr w:rsidR="003759E2" w:rsidRPr="004D35C9" w14:paraId="2D2FA97D" w14:textId="77777777" w:rsidTr="003759E2">
        <w:trPr>
          <w:trHeight w:val="57"/>
        </w:trPr>
        <w:tc>
          <w:tcPr>
            <w:tcW w:w="1355" w:type="dxa"/>
            <w:shd w:val="clear" w:color="auto" w:fill="auto"/>
            <w:noWrap/>
            <w:vAlign w:val="bottom"/>
          </w:tcPr>
          <w:p w14:paraId="288AE88F" w14:textId="77777777" w:rsidR="003759E2" w:rsidRPr="004D35C9" w:rsidRDefault="003759E2" w:rsidP="003759E2">
            <w:pPr>
              <w:spacing w:after="0" w:line="240" w:lineRule="auto"/>
              <w:jc w:val="center"/>
              <w:rPr>
                <w:rFonts w:ascii="Times New Roman" w:eastAsia="Times New Roman" w:hAnsi="Times New Roman" w:cs="Times New Roman"/>
                <w:bCs/>
                <w:color w:val="000000" w:themeColor="text1"/>
                <w:sz w:val="24"/>
                <w:szCs w:val="24"/>
                <w:lang w:eastAsia="tr-TR"/>
              </w:rPr>
            </w:pPr>
            <w:r w:rsidRPr="004D35C9">
              <w:rPr>
                <w:rFonts w:ascii="Times New Roman" w:eastAsia="Times New Roman" w:hAnsi="Times New Roman" w:cs="Times New Roman"/>
                <w:bCs/>
                <w:color w:val="000000" w:themeColor="text1"/>
                <w:sz w:val="24"/>
                <w:szCs w:val="24"/>
                <w:lang w:eastAsia="tr-TR"/>
              </w:rPr>
              <w:t>12,5</w:t>
            </w:r>
          </w:p>
        </w:tc>
        <w:tc>
          <w:tcPr>
            <w:tcW w:w="1269" w:type="dxa"/>
            <w:vAlign w:val="center"/>
          </w:tcPr>
          <w:p w14:paraId="74087483"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w:t>
            </w:r>
          </w:p>
        </w:tc>
        <w:tc>
          <w:tcPr>
            <w:tcW w:w="1269" w:type="dxa"/>
            <w:vAlign w:val="center"/>
          </w:tcPr>
          <w:p w14:paraId="036AB922"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w:t>
            </w:r>
          </w:p>
        </w:tc>
        <w:tc>
          <w:tcPr>
            <w:tcW w:w="1269" w:type="dxa"/>
            <w:vAlign w:val="center"/>
          </w:tcPr>
          <w:p w14:paraId="304D046D"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w:t>
            </w:r>
          </w:p>
        </w:tc>
        <w:tc>
          <w:tcPr>
            <w:tcW w:w="1269" w:type="dxa"/>
            <w:vAlign w:val="center"/>
          </w:tcPr>
          <w:p w14:paraId="15AF907C"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w:t>
            </w:r>
          </w:p>
        </w:tc>
        <w:tc>
          <w:tcPr>
            <w:tcW w:w="1269" w:type="dxa"/>
            <w:shd w:val="clear" w:color="auto" w:fill="auto"/>
            <w:noWrap/>
            <w:vAlign w:val="center"/>
          </w:tcPr>
          <w:p w14:paraId="0B469215" w14:textId="77777777" w:rsidR="003759E2" w:rsidRPr="004D35C9" w:rsidRDefault="003759E2" w:rsidP="003759E2">
            <w:pPr>
              <w:spacing w:after="0" w:line="240" w:lineRule="auto"/>
              <w:jc w:val="center"/>
              <w:rPr>
                <w:rFonts w:ascii="Times New Roman" w:hAnsi="Times New Roman" w:cs="Times New Roman"/>
                <w:color w:val="000000"/>
                <w:sz w:val="24"/>
                <w:szCs w:val="24"/>
              </w:rPr>
            </w:pPr>
            <w:r w:rsidRPr="004D35C9">
              <w:rPr>
                <w:rFonts w:ascii="Times New Roman" w:hAnsi="Times New Roman" w:cs="Times New Roman"/>
                <w:color w:val="000000"/>
                <w:sz w:val="24"/>
                <w:szCs w:val="24"/>
              </w:rPr>
              <w:t>60</w:t>
            </w:r>
          </w:p>
        </w:tc>
        <w:tc>
          <w:tcPr>
            <w:tcW w:w="1270" w:type="dxa"/>
            <w:shd w:val="clear" w:color="auto" w:fill="auto"/>
            <w:noWrap/>
            <w:vAlign w:val="center"/>
          </w:tcPr>
          <w:p w14:paraId="2D5EE97A" w14:textId="77777777" w:rsidR="003759E2" w:rsidRPr="004D35C9" w:rsidRDefault="003759E2" w:rsidP="003759E2">
            <w:pPr>
              <w:spacing w:after="0" w:line="240" w:lineRule="auto"/>
              <w:jc w:val="center"/>
              <w:rPr>
                <w:rFonts w:ascii="Times New Roman" w:hAnsi="Times New Roman" w:cs="Times New Roman"/>
                <w:color w:val="000000"/>
                <w:sz w:val="24"/>
                <w:szCs w:val="24"/>
              </w:rPr>
            </w:pPr>
            <w:r w:rsidRPr="004D35C9">
              <w:rPr>
                <w:rFonts w:ascii="Times New Roman" w:hAnsi="Times New Roman" w:cs="Times New Roman"/>
                <w:color w:val="000000"/>
                <w:sz w:val="24"/>
                <w:szCs w:val="24"/>
              </w:rPr>
              <w:t>80</w:t>
            </w:r>
          </w:p>
        </w:tc>
      </w:tr>
      <w:tr w:rsidR="003759E2" w:rsidRPr="004D35C9" w14:paraId="2DAF2545" w14:textId="77777777" w:rsidTr="003759E2">
        <w:trPr>
          <w:trHeight w:val="57"/>
        </w:trPr>
        <w:tc>
          <w:tcPr>
            <w:tcW w:w="1355" w:type="dxa"/>
            <w:shd w:val="clear" w:color="auto" w:fill="auto"/>
            <w:noWrap/>
            <w:vAlign w:val="bottom"/>
            <w:hideMark/>
          </w:tcPr>
          <w:p w14:paraId="1885F4C8" w14:textId="77777777" w:rsidR="003759E2" w:rsidRPr="004D35C9" w:rsidRDefault="003759E2" w:rsidP="003759E2">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11,2</w:t>
            </w:r>
          </w:p>
        </w:tc>
        <w:tc>
          <w:tcPr>
            <w:tcW w:w="1269" w:type="dxa"/>
            <w:vAlign w:val="center"/>
          </w:tcPr>
          <w:p w14:paraId="660C645C" w14:textId="77777777" w:rsidR="003759E2" w:rsidRPr="004D35C9" w:rsidRDefault="003759E2" w:rsidP="003759E2">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w:t>
            </w:r>
          </w:p>
        </w:tc>
        <w:tc>
          <w:tcPr>
            <w:tcW w:w="1269" w:type="dxa"/>
            <w:vAlign w:val="center"/>
          </w:tcPr>
          <w:p w14:paraId="0473171C" w14:textId="77777777" w:rsidR="003759E2" w:rsidRPr="004D35C9" w:rsidRDefault="003759E2" w:rsidP="003759E2">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w:t>
            </w:r>
          </w:p>
        </w:tc>
        <w:tc>
          <w:tcPr>
            <w:tcW w:w="1269" w:type="dxa"/>
            <w:vAlign w:val="center"/>
          </w:tcPr>
          <w:p w14:paraId="4E4A400C" w14:textId="77777777" w:rsidR="003759E2" w:rsidRPr="004D35C9" w:rsidRDefault="003759E2" w:rsidP="003759E2">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55</w:t>
            </w:r>
          </w:p>
        </w:tc>
        <w:tc>
          <w:tcPr>
            <w:tcW w:w="1269" w:type="dxa"/>
            <w:vAlign w:val="center"/>
          </w:tcPr>
          <w:p w14:paraId="1187F304" w14:textId="77777777" w:rsidR="003759E2" w:rsidRPr="004D35C9" w:rsidRDefault="003759E2" w:rsidP="003759E2">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78</w:t>
            </w:r>
          </w:p>
        </w:tc>
        <w:tc>
          <w:tcPr>
            <w:tcW w:w="1269" w:type="dxa"/>
            <w:shd w:val="clear" w:color="auto" w:fill="auto"/>
            <w:noWrap/>
            <w:vAlign w:val="center"/>
          </w:tcPr>
          <w:p w14:paraId="27828E16" w14:textId="77777777" w:rsidR="003759E2" w:rsidRPr="004D35C9" w:rsidRDefault="003759E2" w:rsidP="003759E2">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w:t>
            </w:r>
          </w:p>
        </w:tc>
        <w:tc>
          <w:tcPr>
            <w:tcW w:w="1270" w:type="dxa"/>
            <w:shd w:val="clear" w:color="auto" w:fill="auto"/>
            <w:noWrap/>
            <w:vAlign w:val="center"/>
          </w:tcPr>
          <w:p w14:paraId="5691AD38" w14:textId="77777777" w:rsidR="003759E2" w:rsidRPr="004D35C9" w:rsidRDefault="003759E2" w:rsidP="003759E2">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w:t>
            </w:r>
          </w:p>
        </w:tc>
      </w:tr>
      <w:tr w:rsidR="003759E2" w:rsidRPr="004D35C9" w14:paraId="0947C2FA" w14:textId="77777777" w:rsidTr="003759E2">
        <w:trPr>
          <w:trHeight w:val="57"/>
        </w:trPr>
        <w:tc>
          <w:tcPr>
            <w:tcW w:w="1355" w:type="dxa"/>
            <w:shd w:val="clear" w:color="auto" w:fill="auto"/>
            <w:noWrap/>
            <w:vAlign w:val="bottom"/>
          </w:tcPr>
          <w:p w14:paraId="33359F6F" w14:textId="77777777" w:rsidR="003759E2" w:rsidRPr="004D35C9" w:rsidRDefault="003759E2" w:rsidP="003759E2">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10</w:t>
            </w:r>
          </w:p>
        </w:tc>
        <w:tc>
          <w:tcPr>
            <w:tcW w:w="1269" w:type="dxa"/>
            <w:vAlign w:val="center"/>
          </w:tcPr>
          <w:p w14:paraId="2B323739" w14:textId="77777777" w:rsidR="003759E2" w:rsidRPr="004D35C9" w:rsidRDefault="003759E2" w:rsidP="003759E2">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w:t>
            </w:r>
          </w:p>
        </w:tc>
        <w:tc>
          <w:tcPr>
            <w:tcW w:w="1269" w:type="dxa"/>
            <w:vAlign w:val="center"/>
          </w:tcPr>
          <w:p w14:paraId="407D4DA3" w14:textId="77777777" w:rsidR="003759E2" w:rsidRPr="004D35C9" w:rsidRDefault="003759E2" w:rsidP="003759E2">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w:t>
            </w:r>
          </w:p>
        </w:tc>
        <w:tc>
          <w:tcPr>
            <w:tcW w:w="1269" w:type="dxa"/>
            <w:vAlign w:val="center"/>
          </w:tcPr>
          <w:p w14:paraId="22184E71" w14:textId="77777777" w:rsidR="003759E2" w:rsidRPr="004D35C9" w:rsidRDefault="003759E2" w:rsidP="003759E2">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w:t>
            </w:r>
          </w:p>
        </w:tc>
        <w:tc>
          <w:tcPr>
            <w:tcW w:w="1269" w:type="dxa"/>
            <w:vAlign w:val="center"/>
          </w:tcPr>
          <w:p w14:paraId="198611EE" w14:textId="77777777" w:rsidR="003759E2" w:rsidRPr="004D35C9" w:rsidRDefault="003759E2" w:rsidP="003759E2">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w:t>
            </w:r>
          </w:p>
        </w:tc>
        <w:tc>
          <w:tcPr>
            <w:tcW w:w="1269" w:type="dxa"/>
            <w:shd w:val="clear" w:color="auto" w:fill="auto"/>
            <w:noWrap/>
            <w:vAlign w:val="center"/>
          </w:tcPr>
          <w:p w14:paraId="476A98E0" w14:textId="77777777" w:rsidR="003759E2" w:rsidRPr="004D35C9" w:rsidRDefault="003759E2" w:rsidP="003759E2">
            <w:pPr>
              <w:spacing w:after="0" w:line="240" w:lineRule="auto"/>
              <w:jc w:val="center"/>
              <w:rPr>
                <w:rFonts w:ascii="Times New Roman" w:hAnsi="Times New Roman" w:cs="Times New Roman"/>
                <w:color w:val="000000"/>
                <w:sz w:val="24"/>
                <w:szCs w:val="24"/>
              </w:rPr>
            </w:pPr>
            <w:r w:rsidRPr="004D35C9">
              <w:rPr>
                <w:rFonts w:ascii="Times New Roman" w:hAnsi="Times New Roman" w:cs="Times New Roman"/>
                <w:color w:val="000000"/>
                <w:sz w:val="24"/>
                <w:szCs w:val="24"/>
              </w:rPr>
              <w:t>52</w:t>
            </w:r>
          </w:p>
        </w:tc>
        <w:tc>
          <w:tcPr>
            <w:tcW w:w="1270" w:type="dxa"/>
            <w:shd w:val="clear" w:color="auto" w:fill="auto"/>
            <w:noWrap/>
            <w:vAlign w:val="center"/>
          </w:tcPr>
          <w:p w14:paraId="5F7792CE" w14:textId="77777777" w:rsidR="003759E2" w:rsidRPr="004D35C9" w:rsidRDefault="003759E2" w:rsidP="003759E2">
            <w:pPr>
              <w:spacing w:after="0" w:line="240" w:lineRule="auto"/>
              <w:jc w:val="center"/>
              <w:rPr>
                <w:rFonts w:ascii="Times New Roman" w:hAnsi="Times New Roman" w:cs="Times New Roman"/>
                <w:color w:val="000000"/>
                <w:sz w:val="24"/>
                <w:szCs w:val="24"/>
              </w:rPr>
            </w:pPr>
            <w:r w:rsidRPr="004D35C9">
              <w:rPr>
                <w:rFonts w:ascii="Times New Roman" w:hAnsi="Times New Roman" w:cs="Times New Roman"/>
                <w:color w:val="000000"/>
                <w:sz w:val="24"/>
                <w:szCs w:val="24"/>
              </w:rPr>
              <w:t>74</w:t>
            </w:r>
          </w:p>
        </w:tc>
      </w:tr>
      <w:tr w:rsidR="003759E2" w:rsidRPr="004D35C9" w14:paraId="5306C26A" w14:textId="77777777" w:rsidTr="003759E2">
        <w:trPr>
          <w:trHeight w:val="57"/>
        </w:trPr>
        <w:tc>
          <w:tcPr>
            <w:tcW w:w="1355" w:type="dxa"/>
            <w:shd w:val="clear" w:color="auto" w:fill="D9D9D9" w:themeFill="background1" w:themeFillShade="D9"/>
            <w:noWrap/>
            <w:vAlign w:val="bottom"/>
            <w:hideMark/>
          </w:tcPr>
          <w:p w14:paraId="210FB801"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8</w:t>
            </w:r>
          </w:p>
        </w:tc>
        <w:tc>
          <w:tcPr>
            <w:tcW w:w="1269" w:type="dxa"/>
            <w:shd w:val="clear" w:color="auto" w:fill="D9D9D9" w:themeFill="background1" w:themeFillShade="D9"/>
            <w:vAlign w:val="center"/>
          </w:tcPr>
          <w:p w14:paraId="7312C744"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46</w:t>
            </w:r>
          </w:p>
        </w:tc>
        <w:tc>
          <w:tcPr>
            <w:tcW w:w="1269" w:type="dxa"/>
            <w:shd w:val="clear" w:color="auto" w:fill="D9D9D9" w:themeFill="background1" w:themeFillShade="D9"/>
            <w:vAlign w:val="center"/>
          </w:tcPr>
          <w:p w14:paraId="327371CB"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66</w:t>
            </w:r>
          </w:p>
        </w:tc>
        <w:tc>
          <w:tcPr>
            <w:tcW w:w="1269" w:type="dxa"/>
            <w:shd w:val="clear" w:color="auto" w:fill="D9D9D9" w:themeFill="background1" w:themeFillShade="D9"/>
            <w:vAlign w:val="center"/>
          </w:tcPr>
          <w:p w14:paraId="11E1366A"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46</w:t>
            </w:r>
          </w:p>
        </w:tc>
        <w:tc>
          <w:tcPr>
            <w:tcW w:w="1269" w:type="dxa"/>
            <w:shd w:val="clear" w:color="auto" w:fill="D9D9D9" w:themeFill="background1" w:themeFillShade="D9"/>
            <w:vAlign w:val="center"/>
          </w:tcPr>
          <w:p w14:paraId="07F146CB"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66</w:t>
            </w:r>
          </w:p>
        </w:tc>
        <w:tc>
          <w:tcPr>
            <w:tcW w:w="1269" w:type="dxa"/>
            <w:shd w:val="clear" w:color="auto" w:fill="D9D9D9" w:themeFill="background1" w:themeFillShade="D9"/>
            <w:noWrap/>
            <w:vAlign w:val="bottom"/>
          </w:tcPr>
          <w:p w14:paraId="4E359BC2" w14:textId="77777777" w:rsidR="003759E2" w:rsidRPr="004D35C9" w:rsidRDefault="003759E2" w:rsidP="003759E2">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46</w:t>
            </w:r>
          </w:p>
        </w:tc>
        <w:tc>
          <w:tcPr>
            <w:tcW w:w="1270" w:type="dxa"/>
            <w:shd w:val="clear" w:color="auto" w:fill="D9D9D9" w:themeFill="background1" w:themeFillShade="D9"/>
            <w:noWrap/>
            <w:vAlign w:val="bottom"/>
          </w:tcPr>
          <w:p w14:paraId="79A53C49" w14:textId="77777777" w:rsidR="003759E2" w:rsidRPr="004D35C9" w:rsidRDefault="003759E2" w:rsidP="003759E2">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66</w:t>
            </w:r>
          </w:p>
        </w:tc>
      </w:tr>
      <w:tr w:rsidR="003759E2" w:rsidRPr="004D35C9" w14:paraId="5E7E3212" w14:textId="77777777" w:rsidTr="003759E2">
        <w:trPr>
          <w:trHeight w:val="57"/>
        </w:trPr>
        <w:tc>
          <w:tcPr>
            <w:tcW w:w="1355" w:type="dxa"/>
            <w:shd w:val="clear" w:color="auto" w:fill="auto"/>
            <w:noWrap/>
            <w:vAlign w:val="bottom"/>
          </w:tcPr>
          <w:p w14:paraId="455D4D20" w14:textId="77777777" w:rsidR="003759E2" w:rsidRPr="004D35C9" w:rsidRDefault="003759E2" w:rsidP="003759E2">
            <w:pPr>
              <w:spacing w:after="0" w:line="240" w:lineRule="auto"/>
              <w:jc w:val="center"/>
              <w:rPr>
                <w:rFonts w:ascii="Times New Roman" w:eastAsia="Times New Roman" w:hAnsi="Times New Roman" w:cs="Times New Roman"/>
                <w:bCs/>
                <w:color w:val="000000" w:themeColor="text1"/>
                <w:sz w:val="24"/>
                <w:szCs w:val="24"/>
                <w:lang w:eastAsia="tr-TR"/>
              </w:rPr>
            </w:pPr>
            <w:r w:rsidRPr="004D35C9">
              <w:rPr>
                <w:rFonts w:ascii="Times New Roman" w:eastAsia="Times New Roman" w:hAnsi="Times New Roman" w:cs="Times New Roman"/>
                <w:bCs/>
                <w:color w:val="000000" w:themeColor="text1"/>
                <w:sz w:val="24"/>
                <w:szCs w:val="24"/>
                <w:lang w:eastAsia="tr-TR"/>
              </w:rPr>
              <w:t>6,3</w:t>
            </w:r>
          </w:p>
        </w:tc>
        <w:tc>
          <w:tcPr>
            <w:tcW w:w="1269" w:type="dxa"/>
            <w:vAlign w:val="center"/>
          </w:tcPr>
          <w:p w14:paraId="27649EB1"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w:t>
            </w:r>
          </w:p>
        </w:tc>
        <w:tc>
          <w:tcPr>
            <w:tcW w:w="1269" w:type="dxa"/>
            <w:vAlign w:val="center"/>
          </w:tcPr>
          <w:p w14:paraId="5A28AC83"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w:t>
            </w:r>
          </w:p>
        </w:tc>
        <w:tc>
          <w:tcPr>
            <w:tcW w:w="1269" w:type="dxa"/>
            <w:vAlign w:val="center"/>
          </w:tcPr>
          <w:p w14:paraId="656F10FA"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w:t>
            </w:r>
          </w:p>
        </w:tc>
        <w:tc>
          <w:tcPr>
            <w:tcW w:w="1269" w:type="dxa"/>
            <w:vAlign w:val="center"/>
          </w:tcPr>
          <w:p w14:paraId="70EB3C88"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w:t>
            </w:r>
          </w:p>
        </w:tc>
        <w:tc>
          <w:tcPr>
            <w:tcW w:w="1269" w:type="dxa"/>
            <w:shd w:val="clear" w:color="auto" w:fill="auto"/>
            <w:noWrap/>
            <w:vAlign w:val="center"/>
          </w:tcPr>
          <w:p w14:paraId="0B7E14F6" w14:textId="77777777" w:rsidR="003759E2" w:rsidRPr="004D35C9" w:rsidRDefault="003759E2" w:rsidP="003759E2">
            <w:pPr>
              <w:spacing w:after="0" w:line="240" w:lineRule="auto"/>
              <w:jc w:val="center"/>
              <w:rPr>
                <w:rFonts w:ascii="Times New Roman" w:hAnsi="Times New Roman" w:cs="Times New Roman"/>
                <w:color w:val="000000"/>
                <w:sz w:val="24"/>
                <w:szCs w:val="24"/>
              </w:rPr>
            </w:pPr>
            <w:r w:rsidRPr="004D35C9">
              <w:rPr>
                <w:rFonts w:ascii="Times New Roman" w:hAnsi="Times New Roman" w:cs="Times New Roman"/>
                <w:color w:val="000000"/>
                <w:sz w:val="24"/>
                <w:szCs w:val="24"/>
              </w:rPr>
              <w:t>42</w:t>
            </w:r>
          </w:p>
        </w:tc>
        <w:tc>
          <w:tcPr>
            <w:tcW w:w="1270" w:type="dxa"/>
            <w:shd w:val="clear" w:color="auto" w:fill="auto"/>
            <w:noWrap/>
            <w:vAlign w:val="center"/>
          </w:tcPr>
          <w:p w14:paraId="7EF6D60A" w14:textId="77777777" w:rsidR="003759E2" w:rsidRPr="004D35C9" w:rsidRDefault="003759E2" w:rsidP="003759E2">
            <w:pPr>
              <w:spacing w:after="0" w:line="240" w:lineRule="auto"/>
              <w:jc w:val="center"/>
              <w:rPr>
                <w:rFonts w:ascii="Times New Roman" w:hAnsi="Times New Roman" w:cs="Times New Roman"/>
                <w:color w:val="000000"/>
                <w:sz w:val="24"/>
                <w:szCs w:val="24"/>
              </w:rPr>
            </w:pPr>
            <w:r w:rsidRPr="004D35C9">
              <w:rPr>
                <w:rFonts w:ascii="Times New Roman" w:hAnsi="Times New Roman" w:cs="Times New Roman"/>
                <w:color w:val="000000"/>
                <w:sz w:val="24"/>
                <w:szCs w:val="24"/>
              </w:rPr>
              <w:t>61</w:t>
            </w:r>
          </w:p>
        </w:tc>
      </w:tr>
      <w:tr w:rsidR="003759E2" w:rsidRPr="004D35C9" w14:paraId="6E28A398" w14:textId="77777777" w:rsidTr="003759E2">
        <w:trPr>
          <w:trHeight w:val="57"/>
        </w:trPr>
        <w:tc>
          <w:tcPr>
            <w:tcW w:w="1355" w:type="dxa"/>
            <w:shd w:val="clear" w:color="auto" w:fill="auto"/>
            <w:noWrap/>
            <w:vAlign w:val="center"/>
            <w:hideMark/>
          </w:tcPr>
          <w:p w14:paraId="2A53C0DF" w14:textId="77777777" w:rsidR="003759E2" w:rsidRPr="004D35C9" w:rsidRDefault="003759E2" w:rsidP="003759E2">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5,6</w:t>
            </w:r>
          </w:p>
        </w:tc>
        <w:tc>
          <w:tcPr>
            <w:tcW w:w="1269" w:type="dxa"/>
            <w:vAlign w:val="center"/>
          </w:tcPr>
          <w:p w14:paraId="6A1AE6CD" w14:textId="77777777" w:rsidR="003759E2" w:rsidRPr="004D35C9" w:rsidRDefault="003759E2" w:rsidP="003759E2">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w:t>
            </w:r>
          </w:p>
        </w:tc>
        <w:tc>
          <w:tcPr>
            <w:tcW w:w="1269" w:type="dxa"/>
            <w:vAlign w:val="center"/>
          </w:tcPr>
          <w:p w14:paraId="251544BB" w14:textId="77777777" w:rsidR="003759E2" w:rsidRPr="004D35C9" w:rsidRDefault="003759E2" w:rsidP="003759E2">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w:t>
            </w:r>
          </w:p>
        </w:tc>
        <w:tc>
          <w:tcPr>
            <w:tcW w:w="1269" w:type="dxa"/>
            <w:vAlign w:val="center"/>
          </w:tcPr>
          <w:p w14:paraId="3BFA6FE2" w14:textId="77777777" w:rsidR="003759E2" w:rsidRPr="004D35C9" w:rsidRDefault="003759E2" w:rsidP="003759E2">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40</w:t>
            </w:r>
          </w:p>
        </w:tc>
        <w:tc>
          <w:tcPr>
            <w:tcW w:w="1269" w:type="dxa"/>
            <w:vAlign w:val="center"/>
          </w:tcPr>
          <w:p w14:paraId="11A3028D" w14:textId="77777777" w:rsidR="003759E2" w:rsidRPr="004D35C9" w:rsidRDefault="003759E2" w:rsidP="003759E2">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59</w:t>
            </w:r>
          </w:p>
        </w:tc>
        <w:tc>
          <w:tcPr>
            <w:tcW w:w="1269" w:type="dxa"/>
            <w:shd w:val="clear" w:color="auto" w:fill="auto"/>
            <w:noWrap/>
            <w:vAlign w:val="center"/>
          </w:tcPr>
          <w:p w14:paraId="35A59FB5" w14:textId="77777777" w:rsidR="003759E2" w:rsidRPr="004D35C9" w:rsidRDefault="003759E2" w:rsidP="003759E2">
            <w:pPr>
              <w:spacing w:after="0" w:line="240" w:lineRule="auto"/>
              <w:jc w:val="center"/>
              <w:rPr>
                <w:rFonts w:ascii="Times New Roman" w:hAnsi="Times New Roman" w:cs="Times New Roman"/>
                <w:color w:val="000000"/>
                <w:sz w:val="24"/>
                <w:szCs w:val="24"/>
              </w:rPr>
            </w:pPr>
            <w:r w:rsidRPr="004D35C9">
              <w:rPr>
                <w:rFonts w:ascii="Times New Roman" w:hAnsi="Times New Roman" w:cs="Times New Roman"/>
                <w:color w:val="000000"/>
                <w:sz w:val="24"/>
                <w:szCs w:val="24"/>
              </w:rPr>
              <w:t>39</w:t>
            </w:r>
          </w:p>
        </w:tc>
        <w:tc>
          <w:tcPr>
            <w:tcW w:w="1270" w:type="dxa"/>
            <w:shd w:val="clear" w:color="auto" w:fill="auto"/>
            <w:noWrap/>
            <w:vAlign w:val="center"/>
          </w:tcPr>
          <w:p w14:paraId="2DECBD58" w14:textId="77777777" w:rsidR="003759E2" w:rsidRPr="004D35C9" w:rsidRDefault="003759E2" w:rsidP="003759E2">
            <w:pPr>
              <w:spacing w:after="0" w:line="240" w:lineRule="auto"/>
              <w:jc w:val="center"/>
              <w:rPr>
                <w:rFonts w:ascii="Times New Roman" w:hAnsi="Times New Roman" w:cs="Times New Roman"/>
                <w:color w:val="000000"/>
                <w:sz w:val="24"/>
                <w:szCs w:val="24"/>
              </w:rPr>
            </w:pPr>
            <w:r w:rsidRPr="004D35C9">
              <w:rPr>
                <w:rFonts w:ascii="Times New Roman" w:hAnsi="Times New Roman" w:cs="Times New Roman"/>
                <w:color w:val="000000"/>
                <w:sz w:val="24"/>
                <w:szCs w:val="24"/>
              </w:rPr>
              <w:t>58</w:t>
            </w:r>
          </w:p>
        </w:tc>
      </w:tr>
      <w:tr w:rsidR="003759E2" w:rsidRPr="004D35C9" w14:paraId="70E647AC" w14:textId="77777777" w:rsidTr="003759E2">
        <w:trPr>
          <w:trHeight w:val="57"/>
        </w:trPr>
        <w:tc>
          <w:tcPr>
            <w:tcW w:w="1355" w:type="dxa"/>
            <w:shd w:val="clear" w:color="auto" w:fill="D9D9D9" w:themeFill="background1" w:themeFillShade="D9"/>
            <w:noWrap/>
            <w:vAlign w:val="center"/>
            <w:hideMark/>
          </w:tcPr>
          <w:p w14:paraId="2818FB20"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4</w:t>
            </w:r>
          </w:p>
        </w:tc>
        <w:tc>
          <w:tcPr>
            <w:tcW w:w="1269" w:type="dxa"/>
            <w:shd w:val="clear" w:color="auto" w:fill="D9D9D9" w:themeFill="background1" w:themeFillShade="D9"/>
            <w:vAlign w:val="center"/>
          </w:tcPr>
          <w:p w14:paraId="6166CCAB"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34</w:t>
            </w:r>
          </w:p>
        </w:tc>
        <w:tc>
          <w:tcPr>
            <w:tcW w:w="1269" w:type="dxa"/>
            <w:shd w:val="clear" w:color="auto" w:fill="D9D9D9" w:themeFill="background1" w:themeFillShade="D9"/>
            <w:vAlign w:val="center"/>
          </w:tcPr>
          <w:p w14:paraId="3FC6B85A"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52</w:t>
            </w:r>
          </w:p>
        </w:tc>
        <w:tc>
          <w:tcPr>
            <w:tcW w:w="1269" w:type="dxa"/>
            <w:shd w:val="clear" w:color="auto" w:fill="D9D9D9" w:themeFill="background1" w:themeFillShade="D9"/>
            <w:vAlign w:val="center"/>
          </w:tcPr>
          <w:p w14:paraId="459B34AE"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34</w:t>
            </w:r>
          </w:p>
        </w:tc>
        <w:tc>
          <w:tcPr>
            <w:tcW w:w="1269" w:type="dxa"/>
            <w:shd w:val="clear" w:color="auto" w:fill="D9D9D9" w:themeFill="background1" w:themeFillShade="D9"/>
            <w:vAlign w:val="center"/>
          </w:tcPr>
          <w:p w14:paraId="6E40C4D6"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52</w:t>
            </w:r>
          </w:p>
        </w:tc>
        <w:tc>
          <w:tcPr>
            <w:tcW w:w="1269" w:type="dxa"/>
            <w:shd w:val="clear" w:color="auto" w:fill="D9D9D9" w:themeFill="background1" w:themeFillShade="D9"/>
            <w:noWrap/>
            <w:vAlign w:val="bottom"/>
          </w:tcPr>
          <w:p w14:paraId="45CC2679" w14:textId="77777777" w:rsidR="003759E2" w:rsidRPr="004D35C9" w:rsidRDefault="003759E2" w:rsidP="003759E2">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34</w:t>
            </w:r>
          </w:p>
        </w:tc>
        <w:tc>
          <w:tcPr>
            <w:tcW w:w="1270" w:type="dxa"/>
            <w:shd w:val="clear" w:color="auto" w:fill="D9D9D9" w:themeFill="background1" w:themeFillShade="D9"/>
            <w:noWrap/>
            <w:vAlign w:val="bottom"/>
          </w:tcPr>
          <w:p w14:paraId="43ECDCFA" w14:textId="77777777" w:rsidR="003759E2" w:rsidRPr="004D35C9" w:rsidRDefault="003759E2" w:rsidP="003759E2">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52</w:t>
            </w:r>
          </w:p>
        </w:tc>
      </w:tr>
      <w:tr w:rsidR="003759E2" w:rsidRPr="004D35C9" w14:paraId="14C00AEE" w14:textId="77777777" w:rsidTr="003759E2">
        <w:trPr>
          <w:trHeight w:val="57"/>
        </w:trPr>
        <w:tc>
          <w:tcPr>
            <w:tcW w:w="1355" w:type="dxa"/>
            <w:shd w:val="clear" w:color="auto" w:fill="D9D9D9" w:themeFill="background1" w:themeFillShade="D9"/>
            <w:noWrap/>
            <w:vAlign w:val="center"/>
            <w:hideMark/>
          </w:tcPr>
          <w:p w14:paraId="4D587E0E"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2</w:t>
            </w:r>
          </w:p>
        </w:tc>
        <w:tc>
          <w:tcPr>
            <w:tcW w:w="1269" w:type="dxa"/>
            <w:shd w:val="clear" w:color="auto" w:fill="D9D9D9" w:themeFill="background1" w:themeFillShade="D9"/>
            <w:vAlign w:val="center"/>
          </w:tcPr>
          <w:p w14:paraId="56E8C091"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22</w:t>
            </w:r>
          </w:p>
        </w:tc>
        <w:tc>
          <w:tcPr>
            <w:tcW w:w="1269" w:type="dxa"/>
            <w:shd w:val="clear" w:color="auto" w:fill="D9D9D9" w:themeFill="background1" w:themeFillShade="D9"/>
            <w:vAlign w:val="center"/>
          </w:tcPr>
          <w:p w14:paraId="3A306094"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40</w:t>
            </w:r>
          </w:p>
        </w:tc>
        <w:tc>
          <w:tcPr>
            <w:tcW w:w="1269" w:type="dxa"/>
            <w:shd w:val="clear" w:color="auto" w:fill="D9D9D9" w:themeFill="background1" w:themeFillShade="D9"/>
            <w:vAlign w:val="center"/>
          </w:tcPr>
          <w:p w14:paraId="6CF5E8CD"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22</w:t>
            </w:r>
          </w:p>
        </w:tc>
        <w:tc>
          <w:tcPr>
            <w:tcW w:w="1269" w:type="dxa"/>
            <w:shd w:val="clear" w:color="auto" w:fill="D9D9D9" w:themeFill="background1" w:themeFillShade="D9"/>
            <w:vAlign w:val="center"/>
          </w:tcPr>
          <w:p w14:paraId="30F0F4EA"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40</w:t>
            </w:r>
          </w:p>
        </w:tc>
        <w:tc>
          <w:tcPr>
            <w:tcW w:w="1269" w:type="dxa"/>
            <w:shd w:val="clear" w:color="auto" w:fill="D9D9D9" w:themeFill="background1" w:themeFillShade="D9"/>
            <w:noWrap/>
            <w:vAlign w:val="bottom"/>
          </w:tcPr>
          <w:p w14:paraId="26F072FA" w14:textId="77777777" w:rsidR="003759E2" w:rsidRPr="004D35C9" w:rsidRDefault="003759E2" w:rsidP="003759E2">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22</w:t>
            </w:r>
          </w:p>
        </w:tc>
        <w:tc>
          <w:tcPr>
            <w:tcW w:w="1270" w:type="dxa"/>
            <w:shd w:val="clear" w:color="auto" w:fill="D9D9D9" w:themeFill="background1" w:themeFillShade="D9"/>
            <w:noWrap/>
            <w:vAlign w:val="bottom"/>
          </w:tcPr>
          <w:p w14:paraId="71779C9C" w14:textId="77777777" w:rsidR="003759E2" w:rsidRPr="004D35C9" w:rsidRDefault="003759E2" w:rsidP="003759E2">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40</w:t>
            </w:r>
          </w:p>
        </w:tc>
      </w:tr>
      <w:tr w:rsidR="003759E2" w:rsidRPr="004D35C9" w14:paraId="77C8D3E2" w14:textId="77777777" w:rsidTr="003759E2">
        <w:trPr>
          <w:trHeight w:val="57"/>
        </w:trPr>
        <w:tc>
          <w:tcPr>
            <w:tcW w:w="1355" w:type="dxa"/>
            <w:shd w:val="clear" w:color="auto" w:fill="D9D9D9" w:themeFill="background1" w:themeFillShade="D9"/>
            <w:noWrap/>
            <w:vAlign w:val="center"/>
            <w:hideMark/>
          </w:tcPr>
          <w:p w14:paraId="2670027C"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1</w:t>
            </w:r>
          </w:p>
        </w:tc>
        <w:tc>
          <w:tcPr>
            <w:tcW w:w="1269" w:type="dxa"/>
            <w:shd w:val="clear" w:color="auto" w:fill="D9D9D9" w:themeFill="background1" w:themeFillShade="D9"/>
            <w:vAlign w:val="center"/>
          </w:tcPr>
          <w:p w14:paraId="321C2777"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14</w:t>
            </w:r>
          </w:p>
        </w:tc>
        <w:tc>
          <w:tcPr>
            <w:tcW w:w="1269" w:type="dxa"/>
            <w:shd w:val="clear" w:color="auto" w:fill="D9D9D9" w:themeFill="background1" w:themeFillShade="D9"/>
            <w:vAlign w:val="center"/>
          </w:tcPr>
          <w:p w14:paraId="7D22C097"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30</w:t>
            </w:r>
          </w:p>
        </w:tc>
        <w:tc>
          <w:tcPr>
            <w:tcW w:w="1269" w:type="dxa"/>
            <w:shd w:val="clear" w:color="auto" w:fill="D9D9D9" w:themeFill="background1" w:themeFillShade="D9"/>
            <w:vAlign w:val="center"/>
          </w:tcPr>
          <w:p w14:paraId="3943622F"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14</w:t>
            </w:r>
          </w:p>
        </w:tc>
        <w:tc>
          <w:tcPr>
            <w:tcW w:w="1269" w:type="dxa"/>
            <w:shd w:val="clear" w:color="auto" w:fill="D9D9D9" w:themeFill="background1" w:themeFillShade="D9"/>
            <w:vAlign w:val="center"/>
          </w:tcPr>
          <w:p w14:paraId="691A6C54"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30</w:t>
            </w:r>
          </w:p>
        </w:tc>
        <w:tc>
          <w:tcPr>
            <w:tcW w:w="1269" w:type="dxa"/>
            <w:shd w:val="clear" w:color="auto" w:fill="D9D9D9" w:themeFill="background1" w:themeFillShade="D9"/>
            <w:noWrap/>
            <w:vAlign w:val="bottom"/>
          </w:tcPr>
          <w:p w14:paraId="35BAC8C1" w14:textId="77777777" w:rsidR="003759E2" w:rsidRPr="004D35C9" w:rsidRDefault="003759E2" w:rsidP="003759E2">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14</w:t>
            </w:r>
          </w:p>
        </w:tc>
        <w:tc>
          <w:tcPr>
            <w:tcW w:w="1270" w:type="dxa"/>
            <w:shd w:val="clear" w:color="auto" w:fill="D9D9D9" w:themeFill="background1" w:themeFillShade="D9"/>
            <w:noWrap/>
            <w:vAlign w:val="bottom"/>
          </w:tcPr>
          <w:p w14:paraId="59B45FB7" w14:textId="77777777" w:rsidR="003759E2" w:rsidRPr="004D35C9" w:rsidRDefault="003759E2" w:rsidP="003759E2">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30</w:t>
            </w:r>
          </w:p>
        </w:tc>
      </w:tr>
      <w:tr w:rsidR="003759E2" w:rsidRPr="004D35C9" w14:paraId="4756258D" w14:textId="77777777" w:rsidTr="003759E2">
        <w:trPr>
          <w:trHeight w:val="57"/>
        </w:trPr>
        <w:tc>
          <w:tcPr>
            <w:tcW w:w="1355" w:type="dxa"/>
            <w:shd w:val="clear" w:color="auto" w:fill="D9D9D9" w:themeFill="background1" w:themeFillShade="D9"/>
            <w:noWrap/>
            <w:vAlign w:val="center"/>
            <w:hideMark/>
          </w:tcPr>
          <w:p w14:paraId="6E756E39"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0,5</w:t>
            </w:r>
          </w:p>
        </w:tc>
        <w:tc>
          <w:tcPr>
            <w:tcW w:w="1269" w:type="dxa"/>
            <w:shd w:val="clear" w:color="auto" w:fill="D9D9D9" w:themeFill="background1" w:themeFillShade="D9"/>
            <w:vAlign w:val="center"/>
          </w:tcPr>
          <w:p w14:paraId="2A127AEB"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8</w:t>
            </w:r>
          </w:p>
        </w:tc>
        <w:tc>
          <w:tcPr>
            <w:tcW w:w="1269" w:type="dxa"/>
            <w:shd w:val="clear" w:color="auto" w:fill="D9D9D9" w:themeFill="background1" w:themeFillShade="D9"/>
            <w:vAlign w:val="center"/>
          </w:tcPr>
          <w:p w14:paraId="220246BD"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24</w:t>
            </w:r>
          </w:p>
        </w:tc>
        <w:tc>
          <w:tcPr>
            <w:tcW w:w="1269" w:type="dxa"/>
            <w:shd w:val="clear" w:color="auto" w:fill="D9D9D9" w:themeFill="background1" w:themeFillShade="D9"/>
            <w:vAlign w:val="center"/>
          </w:tcPr>
          <w:p w14:paraId="4C60916F"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8</w:t>
            </w:r>
          </w:p>
        </w:tc>
        <w:tc>
          <w:tcPr>
            <w:tcW w:w="1269" w:type="dxa"/>
            <w:shd w:val="clear" w:color="auto" w:fill="D9D9D9" w:themeFill="background1" w:themeFillShade="D9"/>
            <w:vAlign w:val="center"/>
          </w:tcPr>
          <w:p w14:paraId="2FB821D2"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24</w:t>
            </w:r>
          </w:p>
        </w:tc>
        <w:tc>
          <w:tcPr>
            <w:tcW w:w="1269" w:type="dxa"/>
            <w:shd w:val="clear" w:color="auto" w:fill="D9D9D9" w:themeFill="background1" w:themeFillShade="D9"/>
            <w:noWrap/>
            <w:vAlign w:val="bottom"/>
          </w:tcPr>
          <w:p w14:paraId="45F64E9B" w14:textId="77777777" w:rsidR="003759E2" w:rsidRPr="004D35C9" w:rsidRDefault="003759E2" w:rsidP="003759E2">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8</w:t>
            </w:r>
          </w:p>
        </w:tc>
        <w:tc>
          <w:tcPr>
            <w:tcW w:w="1270" w:type="dxa"/>
            <w:shd w:val="clear" w:color="auto" w:fill="D9D9D9" w:themeFill="background1" w:themeFillShade="D9"/>
            <w:noWrap/>
            <w:vAlign w:val="bottom"/>
          </w:tcPr>
          <w:p w14:paraId="15325791" w14:textId="77777777" w:rsidR="003759E2" w:rsidRPr="004D35C9" w:rsidRDefault="003759E2" w:rsidP="003759E2">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24</w:t>
            </w:r>
          </w:p>
        </w:tc>
      </w:tr>
      <w:tr w:rsidR="003759E2" w:rsidRPr="004D35C9" w14:paraId="5BF6A354" w14:textId="77777777" w:rsidTr="003759E2">
        <w:trPr>
          <w:trHeight w:val="57"/>
        </w:trPr>
        <w:tc>
          <w:tcPr>
            <w:tcW w:w="1355" w:type="dxa"/>
            <w:shd w:val="clear" w:color="auto" w:fill="D9D9D9" w:themeFill="background1" w:themeFillShade="D9"/>
            <w:noWrap/>
            <w:vAlign w:val="center"/>
            <w:hideMark/>
          </w:tcPr>
          <w:p w14:paraId="4EEB5DD3"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0,25</w:t>
            </w:r>
          </w:p>
        </w:tc>
        <w:tc>
          <w:tcPr>
            <w:tcW w:w="1269" w:type="dxa"/>
            <w:shd w:val="clear" w:color="auto" w:fill="D9D9D9" w:themeFill="background1" w:themeFillShade="D9"/>
            <w:vAlign w:val="center"/>
          </w:tcPr>
          <w:p w14:paraId="367B4C0F"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5</w:t>
            </w:r>
          </w:p>
        </w:tc>
        <w:tc>
          <w:tcPr>
            <w:tcW w:w="1269" w:type="dxa"/>
            <w:shd w:val="clear" w:color="auto" w:fill="D9D9D9" w:themeFill="background1" w:themeFillShade="D9"/>
            <w:vAlign w:val="center"/>
          </w:tcPr>
          <w:p w14:paraId="33219E36"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18</w:t>
            </w:r>
          </w:p>
        </w:tc>
        <w:tc>
          <w:tcPr>
            <w:tcW w:w="1269" w:type="dxa"/>
            <w:shd w:val="clear" w:color="auto" w:fill="D9D9D9" w:themeFill="background1" w:themeFillShade="D9"/>
            <w:vAlign w:val="center"/>
          </w:tcPr>
          <w:p w14:paraId="2BBF5163"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5</w:t>
            </w:r>
          </w:p>
        </w:tc>
        <w:tc>
          <w:tcPr>
            <w:tcW w:w="1269" w:type="dxa"/>
            <w:shd w:val="clear" w:color="auto" w:fill="D9D9D9" w:themeFill="background1" w:themeFillShade="D9"/>
            <w:vAlign w:val="center"/>
          </w:tcPr>
          <w:p w14:paraId="65A21FA6"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18</w:t>
            </w:r>
          </w:p>
        </w:tc>
        <w:tc>
          <w:tcPr>
            <w:tcW w:w="1269" w:type="dxa"/>
            <w:shd w:val="clear" w:color="auto" w:fill="D9D9D9" w:themeFill="background1" w:themeFillShade="D9"/>
            <w:noWrap/>
            <w:vAlign w:val="bottom"/>
          </w:tcPr>
          <w:p w14:paraId="17A51799" w14:textId="77777777" w:rsidR="003759E2" w:rsidRPr="004D35C9" w:rsidRDefault="003759E2" w:rsidP="003759E2">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5</w:t>
            </w:r>
          </w:p>
        </w:tc>
        <w:tc>
          <w:tcPr>
            <w:tcW w:w="1270" w:type="dxa"/>
            <w:shd w:val="clear" w:color="auto" w:fill="D9D9D9" w:themeFill="background1" w:themeFillShade="D9"/>
            <w:noWrap/>
            <w:vAlign w:val="bottom"/>
          </w:tcPr>
          <w:p w14:paraId="3386F876" w14:textId="77777777" w:rsidR="003759E2" w:rsidRPr="004D35C9" w:rsidRDefault="003759E2" w:rsidP="003759E2">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18</w:t>
            </w:r>
          </w:p>
        </w:tc>
      </w:tr>
      <w:tr w:rsidR="003759E2" w:rsidRPr="004D35C9" w14:paraId="7A5EF92D" w14:textId="77777777" w:rsidTr="003759E2">
        <w:trPr>
          <w:trHeight w:val="57"/>
        </w:trPr>
        <w:tc>
          <w:tcPr>
            <w:tcW w:w="1355" w:type="dxa"/>
            <w:shd w:val="clear" w:color="auto" w:fill="D9D9D9" w:themeFill="background1" w:themeFillShade="D9"/>
            <w:noWrap/>
            <w:vAlign w:val="center"/>
            <w:hideMark/>
          </w:tcPr>
          <w:p w14:paraId="1FE4ACE7"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0,125</w:t>
            </w:r>
          </w:p>
        </w:tc>
        <w:tc>
          <w:tcPr>
            <w:tcW w:w="1269" w:type="dxa"/>
            <w:shd w:val="clear" w:color="auto" w:fill="D9D9D9" w:themeFill="background1" w:themeFillShade="D9"/>
            <w:vAlign w:val="center"/>
          </w:tcPr>
          <w:p w14:paraId="22C9D62A"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2</w:t>
            </w:r>
          </w:p>
        </w:tc>
        <w:tc>
          <w:tcPr>
            <w:tcW w:w="1269" w:type="dxa"/>
            <w:shd w:val="clear" w:color="auto" w:fill="D9D9D9" w:themeFill="background1" w:themeFillShade="D9"/>
            <w:vAlign w:val="center"/>
          </w:tcPr>
          <w:p w14:paraId="3429BE3C"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15</w:t>
            </w:r>
          </w:p>
        </w:tc>
        <w:tc>
          <w:tcPr>
            <w:tcW w:w="1269" w:type="dxa"/>
            <w:shd w:val="clear" w:color="auto" w:fill="D9D9D9" w:themeFill="background1" w:themeFillShade="D9"/>
            <w:vAlign w:val="center"/>
          </w:tcPr>
          <w:p w14:paraId="4073C762"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2</w:t>
            </w:r>
          </w:p>
        </w:tc>
        <w:tc>
          <w:tcPr>
            <w:tcW w:w="1269" w:type="dxa"/>
            <w:shd w:val="clear" w:color="auto" w:fill="D9D9D9" w:themeFill="background1" w:themeFillShade="D9"/>
            <w:vAlign w:val="center"/>
          </w:tcPr>
          <w:p w14:paraId="34B4CE4C"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15</w:t>
            </w:r>
          </w:p>
        </w:tc>
        <w:tc>
          <w:tcPr>
            <w:tcW w:w="1269" w:type="dxa"/>
            <w:shd w:val="clear" w:color="auto" w:fill="D9D9D9" w:themeFill="background1" w:themeFillShade="D9"/>
            <w:noWrap/>
            <w:vAlign w:val="bottom"/>
          </w:tcPr>
          <w:p w14:paraId="175B0F55" w14:textId="77777777" w:rsidR="003759E2" w:rsidRPr="004D35C9" w:rsidRDefault="003759E2" w:rsidP="003759E2">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2</w:t>
            </w:r>
          </w:p>
        </w:tc>
        <w:tc>
          <w:tcPr>
            <w:tcW w:w="1270" w:type="dxa"/>
            <w:shd w:val="clear" w:color="auto" w:fill="D9D9D9" w:themeFill="background1" w:themeFillShade="D9"/>
            <w:noWrap/>
            <w:vAlign w:val="bottom"/>
          </w:tcPr>
          <w:p w14:paraId="1B67DB91" w14:textId="77777777" w:rsidR="003759E2" w:rsidRPr="004D35C9" w:rsidRDefault="003759E2" w:rsidP="003759E2">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15</w:t>
            </w:r>
          </w:p>
        </w:tc>
      </w:tr>
      <w:tr w:rsidR="003759E2" w:rsidRPr="004D35C9" w14:paraId="34C90ED2" w14:textId="77777777" w:rsidTr="003759E2">
        <w:trPr>
          <w:trHeight w:val="57"/>
        </w:trPr>
        <w:tc>
          <w:tcPr>
            <w:tcW w:w="1355" w:type="dxa"/>
            <w:shd w:val="clear" w:color="auto" w:fill="D9D9D9" w:themeFill="background1" w:themeFillShade="D9"/>
            <w:noWrap/>
            <w:vAlign w:val="center"/>
            <w:hideMark/>
          </w:tcPr>
          <w:p w14:paraId="288A39B2"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0,063</w:t>
            </w:r>
          </w:p>
        </w:tc>
        <w:tc>
          <w:tcPr>
            <w:tcW w:w="1269" w:type="dxa"/>
            <w:shd w:val="clear" w:color="auto" w:fill="D9D9D9" w:themeFill="background1" w:themeFillShade="D9"/>
            <w:vAlign w:val="center"/>
          </w:tcPr>
          <w:p w14:paraId="59D42F5D"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0</w:t>
            </w:r>
          </w:p>
        </w:tc>
        <w:tc>
          <w:tcPr>
            <w:tcW w:w="1269" w:type="dxa"/>
            <w:shd w:val="clear" w:color="auto" w:fill="D9D9D9" w:themeFill="background1" w:themeFillShade="D9"/>
            <w:vAlign w:val="center"/>
          </w:tcPr>
          <w:p w14:paraId="3C29EA7D"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7</w:t>
            </w:r>
          </w:p>
        </w:tc>
        <w:tc>
          <w:tcPr>
            <w:tcW w:w="1269" w:type="dxa"/>
            <w:shd w:val="clear" w:color="auto" w:fill="D9D9D9" w:themeFill="background1" w:themeFillShade="D9"/>
            <w:vAlign w:val="center"/>
          </w:tcPr>
          <w:p w14:paraId="2F157FDF"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0</w:t>
            </w:r>
          </w:p>
        </w:tc>
        <w:tc>
          <w:tcPr>
            <w:tcW w:w="1269" w:type="dxa"/>
            <w:shd w:val="clear" w:color="auto" w:fill="D9D9D9" w:themeFill="background1" w:themeFillShade="D9"/>
            <w:vAlign w:val="center"/>
          </w:tcPr>
          <w:p w14:paraId="66D76C45" w14:textId="77777777" w:rsidR="003759E2" w:rsidRPr="004D35C9" w:rsidRDefault="003759E2" w:rsidP="003759E2">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7</w:t>
            </w:r>
          </w:p>
        </w:tc>
        <w:tc>
          <w:tcPr>
            <w:tcW w:w="1269" w:type="dxa"/>
            <w:shd w:val="clear" w:color="auto" w:fill="D9D9D9" w:themeFill="background1" w:themeFillShade="D9"/>
            <w:noWrap/>
            <w:vAlign w:val="bottom"/>
          </w:tcPr>
          <w:p w14:paraId="7161803C" w14:textId="77777777" w:rsidR="003759E2" w:rsidRPr="004D35C9" w:rsidRDefault="003759E2" w:rsidP="003759E2">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0</w:t>
            </w:r>
          </w:p>
        </w:tc>
        <w:tc>
          <w:tcPr>
            <w:tcW w:w="1270" w:type="dxa"/>
            <w:shd w:val="clear" w:color="auto" w:fill="D9D9D9" w:themeFill="background1" w:themeFillShade="D9"/>
            <w:noWrap/>
            <w:vAlign w:val="bottom"/>
          </w:tcPr>
          <w:p w14:paraId="44817096" w14:textId="77777777" w:rsidR="003759E2" w:rsidRPr="004D35C9" w:rsidRDefault="003759E2" w:rsidP="003759E2">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7</w:t>
            </w:r>
          </w:p>
        </w:tc>
      </w:tr>
    </w:tbl>
    <w:p w14:paraId="550A1386" w14:textId="77777777" w:rsidR="004368BF" w:rsidRPr="004368BF" w:rsidRDefault="004368BF" w:rsidP="004368BF">
      <w:pPr>
        <w:pStyle w:val="Tablo"/>
        <w:spacing w:after="0"/>
        <w:jc w:val="center"/>
        <w:rPr>
          <w:rFonts w:ascii="Times New Roman" w:hAnsi="Times New Roman" w:cs="Times New Roman"/>
          <w:color w:val="171717" w:themeColor="background2" w:themeShade="1A"/>
          <w:sz w:val="24"/>
          <w:szCs w:val="24"/>
        </w:rPr>
      </w:pPr>
      <w:r w:rsidRPr="004368BF">
        <w:rPr>
          <w:rFonts w:ascii="Times New Roman" w:hAnsi="Times New Roman" w:cs="Times New Roman"/>
          <w:sz w:val="24"/>
          <w:szCs w:val="24"/>
        </w:rPr>
        <w:t xml:space="preserve">Tablo 03 (b) SSB Tabakası Gradasyon </w:t>
      </w:r>
      <w:r w:rsidRPr="004368BF">
        <w:rPr>
          <w:rFonts w:ascii="Times New Roman" w:hAnsi="Times New Roman" w:cs="Times New Roman"/>
          <w:color w:val="171717" w:themeColor="background2" w:themeShade="1A"/>
          <w:sz w:val="24"/>
          <w:szCs w:val="24"/>
        </w:rPr>
        <w:t>Limitleri (TS 706 EN 12620+A1 Elek Serileri ile)</w:t>
      </w:r>
    </w:p>
    <w:p w14:paraId="7E9BDDC2" w14:textId="77777777" w:rsidR="004368BF" w:rsidRPr="004D35C9" w:rsidRDefault="004368BF" w:rsidP="004368BF">
      <w:pPr>
        <w:pStyle w:val="Tablo"/>
        <w:spacing w:after="0"/>
        <w:jc w:val="center"/>
        <w:rPr>
          <w:rFonts w:ascii="Times New Roman" w:hAnsi="Times New Roman" w:cs="Times New Roman"/>
          <w:color w:val="171717" w:themeColor="background2" w:themeShade="1A"/>
          <w:sz w:val="24"/>
          <w:szCs w:val="24"/>
        </w:rPr>
      </w:pPr>
      <w:r w:rsidRPr="004368BF">
        <w:rPr>
          <w:rFonts w:ascii="Times New Roman" w:hAnsi="Times New Roman" w:cs="Times New Roman"/>
          <w:color w:val="171717" w:themeColor="background2" w:themeShade="1A"/>
          <w:sz w:val="24"/>
          <w:szCs w:val="24"/>
        </w:rPr>
        <w:t>Maksimum agrega tane boyutu 22,4 mm için</w:t>
      </w:r>
    </w:p>
    <w:p w14:paraId="5D38BE21" w14:textId="545A8DCD" w:rsidR="00231B3D" w:rsidRDefault="00231B3D" w:rsidP="00231B3D">
      <w:pPr>
        <w:pStyle w:val="Tablo"/>
        <w:spacing w:after="0"/>
        <w:jc w:val="center"/>
        <w:rPr>
          <w:rFonts w:ascii="Times New Roman" w:hAnsi="Times New Roman" w:cs="Times New Roman"/>
          <w:color w:val="171717" w:themeColor="background2" w:themeShade="1A"/>
          <w:sz w:val="24"/>
          <w:szCs w:val="24"/>
        </w:rPr>
      </w:pPr>
    </w:p>
    <w:tbl>
      <w:tblPr>
        <w:tblW w:w="89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355"/>
        <w:gridCol w:w="1269"/>
        <w:gridCol w:w="1269"/>
        <w:gridCol w:w="1269"/>
        <w:gridCol w:w="1269"/>
        <w:gridCol w:w="1269"/>
        <w:gridCol w:w="1270"/>
      </w:tblGrid>
      <w:tr w:rsidR="00322068" w:rsidRPr="004D35C9" w14:paraId="6868CC54" w14:textId="77777777" w:rsidTr="00D75411">
        <w:trPr>
          <w:trHeight w:val="57"/>
          <w:jc w:val="center"/>
        </w:trPr>
        <w:tc>
          <w:tcPr>
            <w:tcW w:w="1355" w:type="dxa"/>
            <w:vMerge w:val="restart"/>
            <w:shd w:val="clear" w:color="auto" w:fill="auto"/>
            <w:noWrap/>
            <w:vAlign w:val="bottom"/>
            <w:hideMark/>
          </w:tcPr>
          <w:p w14:paraId="1F63D90A" w14:textId="77777777" w:rsidR="00322068" w:rsidRPr="004D35C9" w:rsidRDefault="00322068" w:rsidP="006337EC">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Elek Açıklığı (mm)</w:t>
            </w:r>
          </w:p>
        </w:tc>
        <w:tc>
          <w:tcPr>
            <w:tcW w:w="2538" w:type="dxa"/>
            <w:gridSpan w:val="2"/>
          </w:tcPr>
          <w:p w14:paraId="548A22C8" w14:textId="77777777" w:rsidR="00322068" w:rsidRPr="004D35C9" w:rsidRDefault="00322068" w:rsidP="006337EC">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Temel Elek Serisi</w:t>
            </w:r>
          </w:p>
        </w:tc>
        <w:tc>
          <w:tcPr>
            <w:tcW w:w="2538" w:type="dxa"/>
            <w:gridSpan w:val="2"/>
          </w:tcPr>
          <w:p w14:paraId="52653DCE" w14:textId="77777777" w:rsidR="00322068" w:rsidRPr="004D35C9" w:rsidRDefault="00322068" w:rsidP="006337EC">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Temel+Seri1 Elek serisi</w:t>
            </w:r>
          </w:p>
        </w:tc>
        <w:tc>
          <w:tcPr>
            <w:tcW w:w="2539" w:type="dxa"/>
            <w:gridSpan w:val="2"/>
            <w:shd w:val="clear" w:color="auto" w:fill="auto"/>
            <w:noWrap/>
          </w:tcPr>
          <w:p w14:paraId="1100D7F0" w14:textId="77777777" w:rsidR="00322068" w:rsidRPr="004D35C9" w:rsidRDefault="00322068" w:rsidP="006337EC">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Temel+Seri2 Elek serisi</w:t>
            </w:r>
          </w:p>
        </w:tc>
      </w:tr>
      <w:tr w:rsidR="00F03025" w:rsidRPr="004D35C9" w14:paraId="451C686C" w14:textId="77777777" w:rsidTr="00D75411">
        <w:trPr>
          <w:trHeight w:val="57"/>
          <w:jc w:val="center"/>
        </w:trPr>
        <w:tc>
          <w:tcPr>
            <w:tcW w:w="1355" w:type="dxa"/>
            <w:vMerge/>
            <w:shd w:val="clear" w:color="auto" w:fill="auto"/>
            <w:noWrap/>
            <w:vAlign w:val="bottom"/>
          </w:tcPr>
          <w:p w14:paraId="1773B0EC" w14:textId="77777777" w:rsidR="00F03025" w:rsidRPr="004D35C9" w:rsidRDefault="00F03025" w:rsidP="00F03025">
            <w:pPr>
              <w:spacing w:after="0" w:line="240" w:lineRule="auto"/>
              <w:rPr>
                <w:rFonts w:ascii="Times New Roman" w:eastAsia="Times New Roman" w:hAnsi="Times New Roman" w:cs="Times New Roman"/>
                <w:b/>
                <w:bCs/>
                <w:color w:val="000000" w:themeColor="text1"/>
                <w:sz w:val="24"/>
                <w:szCs w:val="24"/>
                <w:lang w:eastAsia="tr-TR"/>
              </w:rPr>
            </w:pPr>
          </w:p>
        </w:tc>
        <w:tc>
          <w:tcPr>
            <w:tcW w:w="1269" w:type="dxa"/>
            <w:vAlign w:val="bottom"/>
          </w:tcPr>
          <w:p w14:paraId="4C57119E" w14:textId="77777777" w:rsidR="00F03025" w:rsidRPr="004D35C9" w:rsidRDefault="00F03025" w:rsidP="00F03025">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Alt Limit</w:t>
            </w:r>
          </w:p>
        </w:tc>
        <w:tc>
          <w:tcPr>
            <w:tcW w:w="1269" w:type="dxa"/>
            <w:vAlign w:val="bottom"/>
          </w:tcPr>
          <w:p w14:paraId="434BC9F7" w14:textId="77777777" w:rsidR="00F03025" w:rsidRPr="004D35C9" w:rsidRDefault="00F03025" w:rsidP="00F03025">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Üst Limit</w:t>
            </w:r>
          </w:p>
        </w:tc>
        <w:tc>
          <w:tcPr>
            <w:tcW w:w="1269" w:type="dxa"/>
            <w:vAlign w:val="bottom"/>
          </w:tcPr>
          <w:p w14:paraId="4D8FF454" w14:textId="77777777" w:rsidR="00F03025" w:rsidRPr="004D35C9" w:rsidRDefault="00F03025" w:rsidP="00F03025">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Alt Limit</w:t>
            </w:r>
          </w:p>
        </w:tc>
        <w:tc>
          <w:tcPr>
            <w:tcW w:w="1269" w:type="dxa"/>
            <w:vAlign w:val="bottom"/>
          </w:tcPr>
          <w:p w14:paraId="269D0E10" w14:textId="77777777" w:rsidR="00F03025" w:rsidRPr="004D35C9" w:rsidRDefault="00F03025" w:rsidP="00F03025">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Üst Limit</w:t>
            </w:r>
          </w:p>
        </w:tc>
        <w:tc>
          <w:tcPr>
            <w:tcW w:w="1269" w:type="dxa"/>
            <w:shd w:val="clear" w:color="auto" w:fill="auto"/>
            <w:noWrap/>
            <w:vAlign w:val="bottom"/>
          </w:tcPr>
          <w:p w14:paraId="72314397" w14:textId="77777777" w:rsidR="00F03025" w:rsidRPr="004D35C9" w:rsidRDefault="00F03025" w:rsidP="00F03025">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Alt Limit</w:t>
            </w:r>
          </w:p>
        </w:tc>
        <w:tc>
          <w:tcPr>
            <w:tcW w:w="1270" w:type="dxa"/>
            <w:shd w:val="clear" w:color="auto" w:fill="auto"/>
            <w:noWrap/>
            <w:vAlign w:val="bottom"/>
          </w:tcPr>
          <w:p w14:paraId="66FAF881" w14:textId="77777777" w:rsidR="00F03025" w:rsidRPr="004D35C9" w:rsidRDefault="00F03025" w:rsidP="00F03025">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Üst Limit</w:t>
            </w:r>
          </w:p>
        </w:tc>
      </w:tr>
      <w:tr w:rsidR="00F03025" w:rsidRPr="004D35C9" w14:paraId="3CC14FA2" w14:textId="77777777" w:rsidTr="00D75411">
        <w:trPr>
          <w:trHeight w:val="57"/>
          <w:jc w:val="center"/>
        </w:trPr>
        <w:tc>
          <w:tcPr>
            <w:tcW w:w="1355" w:type="dxa"/>
            <w:shd w:val="clear" w:color="auto" w:fill="D9D9D9" w:themeFill="background1" w:themeFillShade="D9"/>
            <w:noWrap/>
            <w:vAlign w:val="bottom"/>
            <w:hideMark/>
          </w:tcPr>
          <w:p w14:paraId="6DDEBEDD" w14:textId="77777777" w:rsidR="00F03025" w:rsidRPr="004D35C9" w:rsidRDefault="00F03025" w:rsidP="00F03025">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31,5</w:t>
            </w:r>
          </w:p>
        </w:tc>
        <w:tc>
          <w:tcPr>
            <w:tcW w:w="1269" w:type="dxa"/>
            <w:shd w:val="clear" w:color="auto" w:fill="D9D9D9" w:themeFill="background1" w:themeFillShade="D9"/>
            <w:vAlign w:val="center"/>
          </w:tcPr>
          <w:p w14:paraId="154D1701" w14:textId="77777777" w:rsidR="00F03025" w:rsidRPr="004D35C9" w:rsidRDefault="00F03025" w:rsidP="00F03025">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100</w:t>
            </w:r>
          </w:p>
        </w:tc>
        <w:tc>
          <w:tcPr>
            <w:tcW w:w="1269" w:type="dxa"/>
            <w:shd w:val="clear" w:color="auto" w:fill="D9D9D9" w:themeFill="background1" w:themeFillShade="D9"/>
            <w:vAlign w:val="center"/>
          </w:tcPr>
          <w:p w14:paraId="4978386F" w14:textId="77777777" w:rsidR="00F03025" w:rsidRPr="004D35C9" w:rsidRDefault="00F03025" w:rsidP="00F03025">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100</w:t>
            </w:r>
          </w:p>
        </w:tc>
        <w:tc>
          <w:tcPr>
            <w:tcW w:w="1269" w:type="dxa"/>
            <w:shd w:val="clear" w:color="auto" w:fill="D9D9D9" w:themeFill="background1" w:themeFillShade="D9"/>
            <w:vAlign w:val="center"/>
          </w:tcPr>
          <w:p w14:paraId="2419E792" w14:textId="77777777" w:rsidR="00F03025" w:rsidRPr="004D35C9" w:rsidRDefault="00F03025" w:rsidP="00F03025">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100</w:t>
            </w:r>
          </w:p>
        </w:tc>
        <w:tc>
          <w:tcPr>
            <w:tcW w:w="1269" w:type="dxa"/>
            <w:shd w:val="clear" w:color="auto" w:fill="D9D9D9" w:themeFill="background1" w:themeFillShade="D9"/>
            <w:vAlign w:val="center"/>
          </w:tcPr>
          <w:p w14:paraId="10D59F70" w14:textId="77777777" w:rsidR="00F03025" w:rsidRPr="004D35C9" w:rsidRDefault="00F03025" w:rsidP="00F03025">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100</w:t>
            </w:r>
          </w:p>
        </w:tc>
        <w:tc>
          <w:tcPr>
            <w:tcW w:w="1269" w:type="dxa"/>
            <w:shd w:val="clear" w:color="auto" w:fill="D9D9D9" w:themeFill="background1" w:themeFillShade="D9"/>
            <w:noWrap/>
            <w:vAlign w:val="center"/>
          </w:tcPr>
          <w:p w14:paraId="6E524588" w14:textId="77777777" w:rsidR="00F03025" w:rsidRPr="004D35C9" w:rsidRDefault="00F03025" w:rsidP="00F03025">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100</w:t>
            </w:r>
          </w:p>
        </w:tc>
        <w:tc>
          <w:tcPr>
            <w:tcW w:w="1270" w:type="dxa"/>
            <w:shd w:val="clear" w:color="auto" w:fill="D9D9D9" w:themeFill="background1" w:themeFillShade="D9"/>
            <w:noWrap/>
            <w:vAlign w:val="center"/>
          </w:tcPr>
          <w:p w14:paraId="654254EF" w14:textId="77777777" w:rsidR="00F03025" w:rsidRPr="004D35C9" w:rsidRDefault="00F03025" w:rsidP="00F03025">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100</w:t>
            </w:r>
          </w:p>
        </w:tc>
      </w:tr>
      <w:tr w:rsidR="00F03025" w:rsidRPr="004D35C9" w14:paraId="2E3A582A" w14:textId="77777777" w:rsidTr="00D75411">
        <w:trPr>
          <w:trHeight w:val="57"/>
          <w:jc w:val="center"/>
        </w:trPr>
        <w:tc>
          <w:tcPr>
            <w:tcW w:w="1355" w:type="dxa"/>
            <w:shd w:val="clear" w:color="auto" w:fill="auto"/>
            <w:noWrap/>
            <w:vAlign w:val="bottom"/>
            <w:hideMark/>
          </w:tcPr>
          <w:p w14:paraId="5F18C886" w14:textId="77777777" w:rsidR="00F03025" w:rsidRPr="004D35C9" w:rsidRDefault="00F03025" w:rsidP="00F03025">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22,4</w:t>
            </w:r>
          </w:p>
        </w:tc>
        <w:tc>
          <w:tcPr>
            <w:tcW w:w="1269" w:type="dxa"/>
            <w:vAlign w:val="center"/>
          </w:tcPr>
          <w:p w14:paraId="54D1B23E" w14:textId="77777777" w:rsidR="00F03025" w:rsidRPr="004D35C9" w:rsidRDefault="00F03025" w:rsidP="00F03025">
            <w:pPr>
              <w:spacing w:after="0" w:line="240" w:lineRule="auto"/>
              <w:jc w:val="center"/>
              <w:rPr>
                <w:rFonts w:ascii="Times New Roman" w:eastAsia="Times New Roman" w:hAnsi="Times New Roman" w:cs="Times New Roman"/>
                <w:strike/>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w:t>
            </w:r>
          </w:p>
        </w:tc>
        <w:tc>
          <w:tcPr>
            <w:tcW w:w="1269" w:type="dxa"/>
            <w:vAlign w:val="center"/>
          </w:tcPr>
          <w:p w14:paraId="0BAFCE24" w14:textId="77777777" w:rsidR="00F03025" w:rsidRPr="004D35C9" w:rsidRDefault="00F03025" w:rsidP="00F03025">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w:t>
            </w:r>
          </w:p>
        </w:tc>
        <w:tc>
          <w:tcPr>
            <w:tcW w:w="1269" w:type="dxa"/>
            <w:vAlign w:val="center"/>
          </w:tcPr>
          <w:p w14:paraId="7283F7D8" w14:textId="77777777" w:rsidR="00F03025" w:rsidRPr="004D35C9" w:rsidRDefault="00F03025" w:rsidP="00F03025">
            <w:pPr>
              <w:spacing w:after="0" w:line="240" w:lineRule="auto"/>
              <w:jc w:val="center"/>
              <w:rPr>
                <w:rFonts w:ascii="Times New Roman" w:eastAsia="Times New Roman" w:hAnsi="Times New Roman" w:cs="Times New Roman"/>
                <w:strike/>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100</w:t>
            </w:r>
          </w:p>
        </w:tc>
        <w:tc>
          <w:tcPr>
            <w:tcW w:w="1269" w:type="dxa"/>
            <w:vAlign w:val="center"/>
          </w:tcPr>
          <w:p w14:paraId="4BC7FF39" w14:textId="77777777" w:rsidR="00F03025" w:rsidRPr="004D35C9" w:rsidRDefault="00F03025" w:rsidP="00F03025">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100</w:t>
            </w:r>
          </w:p>
        </w:tc>
        <w:tc>
          <w:tcPr>
            <w:tcW w:w="1269" w:type="dxa"/>
            <w:shd w:val="clear" w:color="auto" w:fill="auto"/>
            <w:noWrap/>
            <w:vAlign w:val="center"/>
          </w:tcPr>
          <w:p w14:paraId="5296FAF5" w14:textId="77777777" w:rsidR="00F03025" w:rsidRPr="004D35C9" w:rsidRDefault="00F03025" w:rsidP="00F03025">
            <w:pPr>
              <w:spacing w:after="0" w:line="240" w:lineRule="auto"/>
              <w:jc w:val="center"/>
              <w:rPr>
                <w:rFonts w:ascii="Times New Roman" w:eastAsia="Times New Roman" w:hAnsi="Times New Roman" w:cs="Times New Roman"/>
                <w:strike/>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w:t>
            </w:r>
          </w:p>
        </w:tc>
        <w:tc>
          <w:tcPr>
            <w:tcW w:w="1270" w:type="dxa"/>
            <w:shd w:val="clear" w:color="auto" w:fill="auto"/>
            <w:noWrap/>
            <w:vAlign w:val="center"/>
          </w:tcPr>
          <w:p w14:paraId="05266D43" w14:textId="77777777" w:rsidR="00F03025" w:rsidRPr="004D35C9" w:rsidRDefault="00F03025" w:rsidP="00F03025">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w:t>
            </w:r>
          </w:p>
        </w:tc>
      </w:tr>
      <w:tr w:rsidR="00F03025" w:rsidRPr="004D35C9" w14:paraId="6E2CDE39" w14:textId="77777777" w:rsidTr="00D75411">
        <w:trPr>
          <w:trHeight w:val="57"/>
          <w:jc w:val="center"/>
        </w:trPr>
        <w:tc>
          <w:tcPr>
            <w:tcW w:w="1355" w:type="dxa"/>
            <w:shd w:val="clear" w:color="auto" w:fill="auto"/>
            <w:noWrap/>
            <w:vAlign w:val="bottom"/>
          </w:tcPr>
          <w:p w14:paraId="0F551F46" w14:textId="77777777" w:rsidR="00F03025" w:rsidRPr="004D35C9" w:rsidRDefault="00F03025" w:rsidP="00F03025">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20</w:t>
            </w:r>
          </w:p>
        </w:tc>
        <w:tc>
          <w:tcPr>
            <w:tcW w:w="1269" w:type="dxa"/>
            <w:vAlign w:val="center"/>
          </w:tcPr>
          <w:p w14:paraId="4F9D7601" w14:textId="77777777" w:rsidR="00F03025" w:rsidRPr="004D35C9" w:rsidRDefault="00F03025" w:rsidP="00F03025">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w:t>
            </w:r>
          </w:p>
        </w:tc>
        <w:tc>
          <w:tcPr>
            <w:tcW w:w="1269" w:type="dxa"/>
            <w:vAlign w:val="center"/>
          </w:tcPr>
          <w:p w14:paraId="66C4D954" w14:textId="77777777" w:rsidR="00F03025" w:rsidRPr="004D35C9" w:rsidRDefault="00F03025" w:rsidP="00F03025">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w:t>
            </w:r>
          </w:p>
        </w:tc>
        <w:tc>
          <w:tcPr>
            <w:tcW w:w="1269" w:type="dxa"/>
            <w:vAlign w:val="center"/>
          </w:tcPr>
          <w:p w14:paraId="28D26AF8" w14:textId="77777777" w:rsidR="00F03025" w:rsidRPr="004D35C9" w:rsidRDefault="00F03025" w:rsidP="00F03025">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w:t>
            </w:r>
          </w:p>
        </w:tc>
        <w:tc>
          <w:tcPr>
            <w:tcW w:w="1269" w:type="dxa"/>
            <w:vAlign w:val="center"/>
          </w:tcPr>
          <w:p w14:paraId="2B5E84CF" w14:textId="77777777" w:rsidR="00F03025" w:rsidRPr="004D35C9" w:rsidRDefault="00F03025" w:rsidP="00F03025">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w:t>
            </w:r>
          </w:p>
        </w:tc>
        <w:tc>
          <w:tcPr>
            <w:tcW w:w="1269" w:type="dxa"/>
            <w:shd w:val="clear" w:color="auto" w:fill="auto"/>
            <w:noWrap/>
            <w:vAlign w:val="center"/>
          </w:tcPr>
          <w:p w14:paraId="6419D56F" w14:textId="77777777" w:rsidR="00F03025" w:rsidRPr="004D35C9" w:rsidRDefault="00F03025" w:rsidP="00F03025">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96</w:t>
            </w:r>
          </w:p>
        </w:tc>
        <w:tc>
          <w:tcPr>
            <w:tcW w:w="1270" w:type="dxa"/>
            <w:shd w:val="clear" w:color="auto" w:fill="auto"/>
            <w:noWrap/>
            <w:vAlign w:val="center"/>
          </w:tcPr>
          <w:p w14:paraId="4E1DF42A" w14:textId="77777777" w:rsidR="00F03025" w:rsidRPr="004D35C9" w:rsidRDefault="00F03025" w:rsidP="00F03025">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99</w:t>
            </w:r>
          </w:p>
        </w:tc>
      </w:tr>
      <w:tr w:rsidR="00F03025" w:rsidRPr="004D35C9" w14:paraId="48E87822" w14:textId="77777777" w:rsidTr="00D75411">
        <w:trPr>
          <w:trHeight w:val="57"/>
          <w:jc w:val="center"/>
        </w:trPr>
        <w:tc>
          <w:tcPr>
            <w:tcW w:w="1355" w:type="dxa"/>
            <w:shd w:val="clear" w:color="auto" w:fill="D9D9D9" w:themeFill="background1" w:themeFillShade="D9"/>
            <w:noWrap/>
            <w:vAlign w:val="bottom"/>
            <w:hideMark/>
          </w:tcPr>
          <w:p w14:paraId="4A563149" w14:textId="77777777" w:rsidR="00F03025" w:rsidRPr="004D35C9" w:rsidRDefault="00F03025" w:rsidP="00F03025">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16</w:t>
            </w:r>
          </w:p>
        </w:tc>
        <w:tc>
          <w:tcPr>
            <w:tcW w:w="1269" w:type="dxa"/>
            <w:shd w:val="clear" w:color="auto" w:fill="D9D9D9" w:themeFill="background1" w:themeFillShade="D9"/>
            <w:vAlign w:val="center"/>
          </w:tcPr>
          <w:p w14:paraId="67AD8BAB" w14:textId="77777777" w:rsidR="00F03025" w:rsidRPr="004D35C9" w:rsidRDefault="00F03025" w:rsidP="00F03025">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82</w:t>
            </w:r>
          </w:p>
        </w:tc>
        <w:tc>
          <w:tcPr>
            <w:tcW w:w="1269" w:type="dxa"/>
            <w:shd w:val="clear" w:color="auto" w:fill="D9D9D9" w:themeFill="background1" w:themeFillShade="D9"/>
            <w:vAlign w:val="center"/>
          </w:tcPr>
          <w:p w14:paraId="07D40A46" w14:textId="77777777" w:rsidR="00F03025" w:rsidRPr="004D35C9" w:rsidRDefault="00F03025" w:rsidP="00F03025">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98</w:t>
            </w:r>
          </w:p>
        </w:tc>
        <w:tc>
          <w:tcPr>
            <w:tcW w:w="1269" w:type="dxa"/>
            <w:shd w:val="clear" w:color="auto" w:fill="D9D9D9" w:themeFill="background1" w:themeFillShade="D9"/>
            <w:vAlign w:val="center"/>
          </w:tcPr>
          <w:p w14:paraId="6C9AC92A" w14:textId="77777777" w:rsidR="00F03025" w:rsidRPr="004D35C9" w:rsidRDefault="00F03025" w:rsidP="00F03025">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82</w:t>
            </w:r>
          </w:p>
        </w:tc>
        <w:tc>
          <w:tcPr>
            <w:tcW w:w="1269" w:type="dxa"/>
            <w:shd w:val="clear" w:color="auto" w:fill="D9D9D9" w:themeFill="background1" w:themeFillShade="D9"/>
            <w:vAlign w:val="center"/>
          </w:tcPr>
          <w:p w14:paraId="092430C5" w14:textId="77777777" w:rsidR="00F03025" w:rsidRPr="004D35C9" w:rsidRDefault="00F03025" w:rsidP="00F03025">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98</w:t>
            </w:r>
          </w:p>
        </w:tc>
        <w:tc>
          <w:tcPr>
            <w:tcW w:w="1269" w:type="dxa"/>
            <w:shd w:val="clear" w:color="auto" w:fill="D9D9D9" w:themeFill="background1" w:themeFillShade="D9"/>
            <w:noWrap/>
            <w:vAlign w:val="center"/>
          </w:tcPr>
          <w:p w14:paraId="4C6FA73E" w14:textId="77777777" w:rsidR="00F03025" w:rsidRPr="004D35C9" w:rsidRDefault="00F03025" w:rsidP="00F03025">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82</w:t>
            </w:r>
          </w:p>
        </w:tc>
        <w:tc>
          <w:tcPr>
            <w:tcW w:w="1270" w:type="dxa"/>
            <w:shd w:val="clear" w:color="auto" w:fill="D9D9D9" w:themeFill="background1" w:themeFillShade="D9"/>
            <w:noWrap/>
            <w:vAlign w:val="center"/>
          </w:tcPr>
          <w:p w14:paraId="726FDFC5" w14:textId="77777777" w:rsidR="00F03025" w:rsidRPr="004D35C9" w:rsidRDefault="00F03025" w:rsidP="00F03025">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98</w:t>
            </w:r>
          </w:p>
        </w:tc>
      </w:tr>
      <w:tr w:rsidR="00F03025" w:rsidRPr="004D35C9" w14:paraId="028B706D" w14:textId="77777777" w:rsidTr="00D75411">
        <w:trPr>
          <w:trHeight w:val="57"/>
          <w:jc w:val="center"/>
        </w:trPr>
        <w:tc>
          <w:tcPr>
            <w:tcW w:w="1355" w:type="dxa"/>
            <w:shd w:val="clear" w:color="auto" w:fill="auto"/>
            <w:noWrap/>
            <w:vAlign w:val="bottom"/>
          </w:tcPr>
          <w:p w14:paraId="19559C07" w14:textId="77777777" w:rsidR="00F03025" w:rsidRPr="004D35C9" w:rsidRDefault="00F03025" w:rsidP="00F03025">
            <w:pPr>
              <w:spacing w:after="0" w:line="240" w:lineRule="auto"/>
              <w:jc w:val="center"/>
              <w:rPr>
                <w:rFonts w:ascii="Times New Roman" w:eastAsia="Times New Roman" w:hAnsi="Times New Roman" w:cs="Times New Roman"/>
                <w:bCs/>
                <w:color w:val="000000" w:themeColor="text1"/>
                <w:sz w:val="24"/>
                <w:szCs w:val="24"/>
                <w:lang w:eastAsia="tr-TR"/>
              </w:rPr>
            </w:pPr>
            <w:r w:rsidRPr="004D35C9">
              <w:rPr>
                <w:rFonts w:ascii="Times New Roman" w:eastAsia="Times New Roman" w:hAnsi="Times New Roman" w:cs="Times New Roman"/>
                <w:bCs/>
                <w:color w:val="000000" w:themeColor="text1"/>
                <w:sz w:val="24"/>
                <w:szCs w:val="24"/>
                <w:lang w:eastAsia="tr-TR"/>
              </w:rPr>
              <w:t>14</w:t>
            </w:r>
          </w:p>
        </w:tc>
        <w:tc>
          <w:tcPr>
            <w:tcW w:w="1269" w:type="dxa"/>
            <w:vAlign w:val="center"/>
          </w:tcPr>
          <w:p w14:paraId="044F6CB2" w14:textId="77777777" w:rsidR="00F03025" w:rsidRPr="004D35C9" w:rsidRDefault="00F03025" w:rsidP="00F03025">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w:t>
            </w:r>
          </w:p>
        </w:tc>
        <w:tc>
          <w:tcPr>
            <w:tcW w:w="1269" w:type="dxa"/>
            <w:vAlign w:val="center"/>
          </w:tcPr>
          <w:p w14:paraId="7609AC52" w14:textId="77777777" w:rsidR="00F03025" w:rsidRPr="004D35C9" w:rsidRDefault="00F03025" w:rsidP="00F03025">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w:t>
            </w:r>
          </w:p>
        </w:tc>
        <w:tc>
          <w:tcPr>
            <w:tcW w:w="1269" w:type="dxa"/>
            <w:vAlign w:val="center"/>
          </w:tcPr>
          <w:p w14:paraId="6C24C6D0" w14:textId="77777777" w:rsidR="00F03025" w:rsidRPr="004D35C9" w:rsidRDefault="00F03025" w:rsidP="00F03025">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w:t>
            </w:r>
          </w:p>
        </w:tc>
        <w:tc>
          <w:tcPr>
            <w:tcW w:w="1269" w:type="dxa"/>
            <w:vAlign w:val="center"/>
          </w:tcPr>
          <w:p w14:paraId="59EC11AC" w14:textId="77777777" w:rsidR="00F03025" w:rsidRPr="004D35C9" w:rsidRDefault="00F03025" w:rsidP="00F03025">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w:t>
            </w:r>
          </w:p>
        </w:tc>
        <w:tc>
          <w:tcPr>
            <w:tcW w:w="1269" w:type="dxa"/>
            <w:shd w:val="clear" w:color="auto" w:fill="auto"/>
            <w:noWrap/>
            <w:vAlign w:val="center"/>
          </w:tcPr>
          <w:p w14:paraId="506ED3EB" w14:textId="77777777" w:rsidR="00F03025" w:rsidRPr="004D35C9" w:rsidRDefault="00F03025" w:rsidP="00F03025">
            <w:pPr>
              <w:spacing w:after="0" w:line="240" w:lineRule="auto"/>
              <w:jc w:val="center"/>
              <w:rPr>
                <w:rFonts w:ascii="Times New Roman" w:eastAsia="Times New Roman" w:hAnsi="Times New Roman" w:cs="Times New Roman"/>
                <w:bCs/>
                <w:color w:val="000000" w:themeColor="text1"/>
                <w:sz w:val="24"/>
                <w:szCs w:val="24"/>
                <w:lang w:eastAsia="tr-TR"/>
              </w:rPr>
            </w:pPr>
            <w:r w:rsidRPr="004D35C9">
              <w:rPr>
                <w:rFonts w:ascii="Times New Roman" w:eastAsia="Times New Roman" w:hAnsi="Times New Roman" w:cs="Times New Roman"/>
                <w:bCs/>
                <w:color w:val="000000" w:themeColor="text1"/>
                <w:sz w:val="24"/>
                <w:szCs w:val="24"/>
                <w:lang w:eastAsia="tr-TR"/>
              </w:rPr>
              <w:t>78</w:t>
            </w:r>
          </w:p>
        </w:tc>
        <w:tc>
          <w:tcPr>
            <w:tcW w:w="1270" w:type="dxa"/>
            <w:shd w:val="clear" w:color="auto" w:fill="auto"/>
            <w:noWrap/>
            <w:vAlign w:val="center"/>
          </w:tcPr>
          <w:p w14:paraId="46C4AF72" w14:textId="77777777" w:rsidR="00F03025" w:rsidRPr="004D35C9" w:rsidRDefault="00F03025" w:rsidP="00F03025">
            <w:pPr>
              <w:spacing w:after="0" w:line="240" w:lineRule="auto"/>
              <w:jc w:val="center"/>
              <w:rPr>
                <w:rFonts w:ascii="Times New Roman" w:eastAsia="Times New Roman" w:hAnsi="Times New Roman" w:cs="Times New Roman"/>
                <w:bCs/>
                <w:color w:val="000000" w:themeColor="text1"/>
                <w:sz w:val="24"/>
                <w:szCs w:val="24"/>
                <w:lang w:eastAsia="tr-TR"/>
              </w:rPr>
            </w:pPr>
            <w:r w:rsidRPr="004D35C9">
              <w:rPr>
                <w:rFonts w:ascii="Times New Roman" w:eastAsia="Times New Roman" w:hAnsi="Times New Roman" w:cs="Times New Roman"/>
                <w:bCs/>
                <w:color w:val="000000" w:themeColor="text1"/>
                <w:sz w:val="24"/>
                <w:szCs w:val="24"/>
                <w:lang w:eastAsia="tr-TR"/>
              </w:rPr>
              <w:t>96</w:t>
            </w:r>
          </w:p>
        </w:tc>
      </w:tr>
      <w:tr w:rsidR="00F03025" w:rsidRPr="004D35C9" w14:paraId="118C1FB3" w14:textId="77777777" w:rsidTr="00D75411">
        <w:trPr>
          <w:trHeight w:val="57"/>
          <w:jc w:val="center"/>
        </w:trPr>
        <w:tc>
          <w:tcPr>
            <w:tcW w:w="1355" w:type="dxa"/>
            <w:shd w:val="clear" w:color="auto" w:fill="auto"/>
            <w:noWrap/>
            <w:vAlign w:val="bottom"/>
          </w:tcPr>
          <w:p w14:paraId="3A64A811" w14:textId="77777777" w:rsidR="00F03025" w:rsidRPr="004D35C9" w:rsidRDefault="00F03025" w:rsidP="00F03025">
            <w:pPr>
              <w:spacing w:after="0" w:line="240" w:lineRule="auto"/>
              <w:jc w:val="center"/>
              <w:rPr>
                <w:rFonts w:ascii="Times New Roman" w:eastAsia="Times New Roman" w:hAnsi="Times New Roman" w:cs="Times New Roman"/>
                <w:bCs/>
                <w:color w:val="000000" w:themeColor="text1"/>
                <w:sz w:val="24"/>
                <w:szCs w:val="24"/>
                <w:lang w:eastAsia="tr-TR"/>
              </w:rPr>
            </w:pPr>
            <w:r w:rsidRPr="004D35C9">
              <w:rPr>
                <w:rFonts w:ascii="Times New Roman" w:eastAsia="Times New Roman" w:hAnsi="Times New Roman" w:cs="Times New Roman"/>
                <w:bCs/>
                <w:color w:val="000000" w:themeColor="text1"/>
                <w:sz w:val="24"/>
                <w:szCs w:val="24"/>
                <w:lang w:eastAsia="tr-TR"/>
              </w:rPr>
              <w:t>12,5</w:t>
            </w:r>
          </w:p>
        </w:tc>
        <w:tc>
          <w:tcPr>
            <w:tcW w:w="1269" w:type="dxa"/>
            <w:vAlign w:val="center"/>
          </w:tcPr>
          <w:p w14:paraId="42905CEF" w14:textId="77777777" w:rsidR="00F03025" w:rsidRPr="004D35C9" w:rsidRDefault="00F03025" w:rsidP="00F03025">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w:t>
            </w:r>
          </w:p>
        </w:tc>
        <w:tc>
          <w:tcPr>
            <w:tcW w:w="1269" w:type="dxa"/>
            <w:vAlign w:val="center"/>
          </w:tcPr>
          <w:p w14:paraId="374A159D" w14:textId="77777777" w:rsidR="00F03025" w:rsidRPr="004D35C9" w:rsidRDefault="00F03025" w:rsidP="00F03025">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w:t>
            </w:r>
          </w:p>
        </w:tc>
        <w:tc>
          <w:tcPr>
            <w:tcW w:w="1269" w:type="dxa"/>
            <w:vAlign w:val="center"/>
          </w:tcPr>
          <w:p w14:paraId="302C0B3E" w14:textId="77777777" w:rsidR="00F03025" w:rsidRPr="004D35C9" w:rsidRDefault="00F03025" w:rsidP="00F03025">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w:t>
            </w:r>
          </w:p>
        </w:tc>
        <w:tc>
          <w:tcPr>
            <w:tcW w:w="1269" w:type="dxa"/>
            <w:vAlign w:val="center"/>
          </w:tcPr>
          <w:p w14:paraId="24B80FE2" w14:textId="77777777" w:rsidR="00F03025" w:rsidRPr="004D35C9" w:rsidRDefault="00F03025" w:rsidP="00F03025">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w:t>
            </w:r>
          </w:p>
        </w:tc>
        <w:tc>
          <w:tcPr>
            <w:tcW w:w="1269" w:type="dxa"/>
            <w:shd w:val="clear" w:color="auto" w:fill="auto"/>
            <w:noWrap/>
            <w:vAlign w:val="center"/>
          </w:tcPr>
          <w:p w14:paraId="44461A15" w14:textId="77777777" w:rsidR="00F03025" w:rsidRPr="004D35C9" w:rsidRDefault="00F03025" w:rsidP="00F03025">
            <w:pPr>
              <w:spacing w:after="0" w:line="240" w:lineRule="auto"/>
              <w:jc w:val="center"/>
              <w:rPr>
                <w:rFonts w:ascii="Times New Roman" w:eastAsia="Times New Roman" w:hAnsi="Times New Roman" w:cs="Times New Roman"/>
                <w:bCs/>
                <w:color w:val="000000" w:themeColor="text1"/>
                <w:sz w:val="24"/>
                <w:szCs w:val="24"/>
                <w:lang w:eastAsia="tr-TR"/>
              </w:rPr>
            </w:pPr>
            <w:r w:rsidRPr="004D35C9">
              <w:rPr>
                <w:rFonts w:ascii="Times New Roman" w:eastAsia="Times New Roman" w:hAnsi="Times New Roman" w:cs="Times New Roman"/>
                <w:bCs/>
                <w:color w:val="000000" w:themeColor="text1"/>
                <w:sz w:val="24"/>
                <w:szCs w:val="24"/>
                <w:lang w:eastAsia="tr-TR"/>
              </w:rPr>
              <w:t>70</w:t>
            </w:r>
          </w:p>
        </w:tc>
        <w:tc>
          <w:tcPr>
            <w:tcW w:w="1270" w:type="dxa"/>
            <w:shd w:val="clear" w:color="auto" w:fill="auto"/>
            <w:noWrap/>
            <w:vAlign w:val="center"/>
          </w:tcPr>
          <w:p w14:paraId="50636E52" w14:textId="77777777" w:rsidR="00F03025" w:rsidRPr="004D35C9" w:rsidRDefault="00F03025" w:rsidP="00F03025">
            <w:pPr>
              <w:spacing w:after="0" w:line="240" w:lineRule="auto"/>
              <w:jc w:val="center"/>
              <w:rPr>
                <w:rFonts w:ascii="Times New Roman" w:eastAsia="Times New Roman" w:hAnsi="Times New Roman" w:cs="Times New Roman"/>
                <w:bCs/>
                <w:color w:val="000000" w:themeColor="text1"/>
                <w:sz w:val="24"/>
                <w:szCs w:val="24"/>
                <w:lang w:eastAsia="tr-TR"/>
              </w:rPr>
            </w:pPr>
            <w:r w:rsidRPr="004D35C9">
              <w:rPr>
                <w:rFonts w:ascii="Times New Roman" w:eastAsia="Times New Roman" w:hAnsi="Times New Roman" w:cs="Times New Roman"/>
                <w:bCs/>
                <w:color w:val="000000" w:themeColor="text1"/>
                <w:sz w:val="24"/>
                <w:szCs w:val="24"/>
                <w:lang w:eastAsia="tr-TR"/>
              </w:rPr>
              <w:t>94</w:t>
            </w:r>
          </w:p>
        </w:tc>
      </w:tr>
      <w:tr w:rsidR="00F03025" w:rsidRPr="004D35C9" w14:paraId="4A24704D" w14:textId="77777777" w:rsidTr="00D75411">
        <w:trPr>
          <w:trHeight w:val="57"/>
          <w:jc w:val="center"/>
        </w:trPr>
        <w:tc>
          <w:tcPr>
            <w:tcW w:w="1355" w:type="dxa"/>
            <w:shd w:val="clear" w:color="auto" w:fill="auto"/>
            <w:noWrap/>
            <w:vAlign w:val="bottom"/>
            <w:hideMark/>
          </w:tcPr>
          <w:p w14:paraId="47A8DCAF" w14:textId="77777777" w:rsidR="00F03025" w:rsidRPr="004D35C9" w:rsidRDefault="00F03025" w:rsidP="00F03025">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11,2</w:t>
            </w:r>
          </w:p>
        </w:tc>
        <w:tc>
          <w:tcPr>
            <w:tcW w:w="1269" w:type="dxa"/>
            <w:vAlign w:val="center"/>
          </w:tcPr>
          <w:p w14:paraId="34270A6E" w14:textId="77777777" w:rsidR="00F03025" w:rsidRPr="004D35C9" w:rsidRDefault="00F03025" w:rsidP="00F03025">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w:t>
            </w:r>
          </w:p>
        </w:tc>
        <w:tc>
          <w:tcPr>
            <w:tcW w:w="1269" w:type="dxa"/>
            <w:vAlign w:val="center"/>
          </w:tcPr>
          <w:p w14:paraId="58C7E42B" w14:textId="77777777" w:rsidR="00F03025" w:rsidRPr="004D35C9" w:rsidRDefault="00F03025" w:rsidP="00F03025">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w:t>
            </w:r>
          </w:p>
        </w:tc>
        <w:tc>
          <w:tcPr>
            <w:tcW w:w="1269" w:type="dxa"/>
            <w:vAlign w:val="center"/>
          </w:tcPr>
          <w:p w14:paraId="07892708" w14:textId="77777777" w:rsidR="00F03025" w:rsidRPr="004D35C9" w:rsidRDefault="00F03025" w:rsidP="00F03025">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68</w:t>
            </w:r>
          </w:p>
        </w:tc>
        <w:tc>
          <w:tcPr>
            <w:tcW w:w="1269" w:type="dxa"/>
            <w:vAlign w:val="center"/>
          </w:tcPr>
          <w:p w14:paraId="33AB167A" w14:textId="77777777" w:rsidR="00F03025" w:rsidRPr="004D35C9" w:rsidRDefault="00F03025" w:rsidP="00F03025">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92</w:t>
            </w:r>
          </w:p>
        </w:tc>
        <w:tc>
          <w:tcPr>
            <w:tcW w:w="1269" w:type="dxa"/>
            <w:shd w:val="clear" w:color="auto" w:fill="auto"/>
            <w:noWrap/>
            <w:vAlign w:val="center"/>
          </w:tcPr>
          <w:p w14:paraId="458A257B" w14:textId="77777777" w:rsidR="00F03025" w:rsidRPr="004D35C9" w:rsidRDefault="00F03025" w:rsidP="00F03025">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w:t>
            </w:r>
          </w:p>
        </w:tc>
        <w:tc>
          <w:tcPr>
            <w:tcW w:w="1270" w:type="dxa"/>
            <w:shd w:val="clear" w:color="auto" w:fill="auto"/>
            <w:noWrap/>
            <w:vAlign w:val="center"/>
          </w:tcPr>
          <w:p w14:paraId="5FCCAD62" w14:textId="77777777" w:rsidR="00F03025" w:rsidRPr="004D35C9" w:rsidRDefault="00F03025" w:rsidP="00F03025">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w:t>
            </w:r>
          </w:p>
        </w:tc>
      </w:tr>
      <w:tr w:rsidR="00F03025" w:rsidRPr="004D35C9" w14:paraId="5633A767" w14:textId="77777777" w:rsidTr="00D75411">
        <w:trPr>
          <w:trHeight w:val="57"/>
          <w:jc w:val="center"/>
        </w:trPr>
        <w:tc>
          <w:tcPr>
            <w:tcW w:w="1355" w:type="dxa"/>
            <w:shd w:val="clear" w:color="auto" w:fill="auto"/>
            <w:noWrap/>
            <w:vAlign w:val="bottom"/>
          </w:tcPr>
          <w:p w14:paraId="72F522CB" w14:textId="77777777" w:rsidR="00F03025" w:rsidRPr="004D35C9" w:rsidRDefault="00F03025" w:rsidP="00F03025">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10</w:t>
            </w:r>
          </w:p>
        </w:tc>
        <w:tc>
          <w:tcPr>
            <w:tcW w:w="1269" w:type="dxa"/>
            <w:vAlign w:val="center"/>
          </w:tcPr>
          <w:p w14:paraId="4144CA5F" w14:textId="77777777" w:rsidR="00F03025" w:rsidRPr="004D35C9" w:rsidRDefault="00F03025" w:rsidP="00F03025">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w:t>
            </w:r>
          </w:p>
        </w:tc>
        <w:tc>
          <w:tcPr>
            <w:tcW w:w="1269" w:type="dxa"/>
            <w:vAlign w:val="center"/>
          </w:tcPr>
          <w:p w14:paraId="07146579" w14:textId="77777777" w:rsidR="00F03025" w:rsidRPr="004D35C9" w:rsidRDefault="00F03025" w:rsidP="00F03025">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w:t>
            </w:r>
          </w:p>
        </w:tc>
        <w:tc>
          <w:tcPr>
            <w:tcW w:w="1269" w:type="dxa"/>
            <w:vAlign w:val="center"/>
          </w:tcPr>
          <w:p w14:paraId="348586F5" w14:textId="77777777" w:rsidR="00F03025" w:rsidRPr="004D35C9" w:rsidRDefault="00F03025" w:rsidP="00F03025">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w:t>
            </w:r>
          </w:p>
        </w:tc>
        <w:tc>
          <w:tcPr>
            <w:tcW w:w="1269" w:type="dxa"/>
            <w:vAlign w:val="center"/>
          </w:tcPr>
          <w:p w14:paraId="01974118" w14:textId="77777777" w:rsidR="00F03025" w:rsidRPr="004D35C9" w:rsidRDefault="00F03025" w:rsidP="00F03025">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w:t>
            </w:r>
          </w:p>
        </w:tc>
        <w:tc>
          <w:tcPr>
            <w:tcW w:w="1269" w:type="dxa"/>
            <w:shd w:val="clear" w:color="auto" w:fill="auto"/>
            <w:noWrap/>
            <w:vAlign w:val="center"/>
          </w:tcPr>
          <w:p w14:paraId="22A8F243" w14:textId="77777777" w:rsidR="00F03025" w:rsidRPr="004D35C9" w:rsidRDefault="00F03025" w:rsidP="00F03025">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62</w:t>
            </w:r>
          </w:p>
        </w:tc>
        <w:tc>
          <w:tcPr>
            <w:tcW w:w="1270" w:type="dxa"/>
            <w:shd w:val="clear" w:color="auto" w:fill="auto"/>
            <w:noWrap/>
            <w:vAlign w:val="center"/>
          </w:tcPr>
          <w:p w14:paraId="4662C530" w14:textId="77777777" w:rsidR="00F03025" w:rsidRPr="004D35C9" w:rsidRDefault="00F03025" w:rsidP="00F03025">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86</w:t>
            </w:r>
          </w:p>
        </w:tc>
      </w:tr>
      <w:tr w:rsidR="00F03025" w:rsidRPr="004D35C9" w14:paraId="5DB2BBCB" w14:textId="77777777" w:rsidTr="00D75411">
        <w:trPr>
          <w:trHeight w:val="57"/>
          <w:jc w:val="center"/>
        </w:trPr>
        <w:tc>
          <w:tcPr>
            <w:tcW w:w="1355" w:type="dxa"/>
            <w:shd w:val="clear" w:color="auto" w:fill="D9D9D9" w:themeFill="background1" w:themeFillShade="D9"/>
            <w:noWrap/>
            <w:vAlign w:val="bottom"/>
            <w:hideMark/>
          </w:tcPr>
          <w:p w14:paraId="16A9FE3A" w14:textId="77777777" w:rsidR="00F03025" w:rsidRPr="004D35C9" w:rsidRDefault="00F03025" w:rsidP="00F03025">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8</w:t>
            </w:r>
          </w:p>
        </w:tc>
        <w:tc>
          <w:tcPr>
            <w:tcW w:w="1269" w:type="dxa"/>
            <w:shd w:val="clear" w:color="auto" w:fill="D9D9D9" w:themeFill="background1" w:themeFillShade="D9"/>
            <w:vAlign w:val="center"/>
          </w:tcPr>
          <w:p w14:paraId="128AA873" w14:textId="77777777" w:rsidR="00F03025" w:rsidRPr="004D35C9" w:rsidRDefault="00F03025" w:rsidP="00F03025">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56</w:t>
            </w:r>
          </w:p>
        </w:tc>
        <w:tc>
          <w:tcPr>
            <w:tcW w:w="1269" w:type="dxa"/>
            <w:shd w:val="clear" w:color="auto" w:fill="D9D9D9" w:themeFill="background1" w:themeFillShade="D9"/>
            <w:vAlign w:val="center"/>
          </w:tcPr>
          <w:p w14:paraId="6C6D1226" w14:textId="77777777" w:rsidR="00F03025" w:rsidRPr="004D35C9" w:rsidRDefault="00F03025" w:rsidP="00F03025">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79</w:t>
            </w:r>
          </w:p>
        </w:tc>
        <w:tc>
          <w:tcPr>
            <w:tcW w:w="1269" w:type="dxa"/>
            <w:shd w:val="clear" w:color="auto" w:fill="D9D9D9" w:themeFill="background1" w:themeFillShade="D9"/>
            <w:vAlign w:val="center"/>
          </w:tcPr>
          <w:p w14:paraId="2F5E3BDC" w14:textId="77777777" w:rsidR="00F03025" w:rsidRPr="004D35C9" w:rsidRDefault="00F03025" w:rsidP="00F03025">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56</w:t>
            </w:r>
          </w:p>
        </w:tc>
        <w:tc>
          <w:tcPr>
            <w:tcW w:w="1269" w:type="dxa"/>
            <w:shd w:val="clear" w:color="auto" w:fill="D9D9D9" w:themeFill="background1" w:themeFillShade="D9"/>
            <w:vAlign w:val="center"/>
          </w:tcPr>
          <w:p w14:paraId="4D2B2ABB" w14:textId="77777777" w:rsidR="00F03025" w:rsidRPr="004D35C9" w:rsidRDefault="00F03025" w:rsidP="00F03025">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79</w:t>
            </w:r>
          </w:p>
        </w:tc>
        <w:tc>
          <w:tcPr>
            <w:tcW w:w="1269" w:type="dxa"/>
            <w:shd w:val="clear" w:color="auto" w:fill="D9D9D9" w:themeFill="background1" w:themeFillShade="D9"/>
            <w:noWrap/>
            <w:vAlign w:val="center"/>
          </w:tcPr>
          <w:p w14:paraId="0C133089" w14:textId="77777777" w:rsidR="00F03025" w:rsidRPr="004D35C9" w:rsidRDefault="00F03025" w:rsidP="00F03025">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56</w:t>
            </w:r>
          </w:p>
        </w:tc>
        <w:tc>
          <w:tcPr>
            <w:tcW w:w="1270" w:type="dxa"/>
            <w:shd w:val="clear" w:color="auto" w:fill="D9D9D9" w:themeFill="background1" w:themeFillShade="D9"/>
            <w:noWrap/>
            <w:vAlign w:val="center"/>
          </w:tcPr>
          <w:p w14:paraId="5739C120" w14:textId="77777777" w:rsidR="00F03025" w:rsidRPr="004D35C9" w:rsidRDefault="00F03025" w:rsidP="00F03025">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79</w:t>
            </w:r>
          </w:p>
        </w:tc>
      </w:tr>
      <w:tr w:rsidR="00F03025" w:rsidRPr="004D35C9" w14:paraId="1ECC4069" w14:textId="77777777" w:rsidTr="00D75411">
        <w:trPr>
          <w:trHeight w:val="57"/>
          <w:jc w:val="center"/>
        </w:trPr>
        <w:tc>
          <w:tcPr>
            <w:tcW w:w="1355" w:type="dxa"/>
            <w:shd w:val="clear" w:color="auto" w:fill="auto"/>
            <w:noWrap/>
            <w:vAlign w:val="bottom"/>
          </w:tcPr>
          <w:p w14:paraId="2CDB4C6A" w14:textId="77777777" w:rsidR="00F03025" w:rsidRPr="004D35C9" w:rsidRDefault="00F03025" w:rsidP="00F03025">
            <w:pPr>
              <w:spacing w:after="0" w:line="240" w:lineRule="auto"/>
              <w:jc w:val="center"/>
              <w:rPr>
                <w:rFonts w:ascii="Times New Roman" w:eastAsia="Times New Roman" w:hAnsi="Times New Roman" w:cs="Times New Roman"/>
                <w:bCs/>
                <w:color w:val="000000" w:themeColor="text1"/>
                <w:sz w:val="24"/>
                <w:szCs w:val="24"/>
                <w:lang w:eastAsia="tr-TR"/>
              </w:rPr>
            </w:pPr>
            <w:r w:rsidRPr="004D35C9">
              <w:rPr>
                <w:rFonts w:ascii="Times New Roman" w:eastAsia="Times New Roman" w:hAnsi="Times New Roman" w:cs="Times New Roman"/>
                <w:bCs/>
                <w:color w:val="000000" w:themeColor="text1"/>
                <w:sz w:val="24"/>
                <w:szCs w:val="24"/>
                <w:lang w:eastAsia="tr-TR"/>
              </w:rPr>
              <w:t>6,3</w:t>
            </w:r>
          </w:p>
        </w:tc>
        <w:tc>
          <w:tcPr>
            <w:tcW w:w="1269" w:type="dxa"/>
            <w:vAlign w:val="center"/>
          </w:tcPr>
          <w:p w14:paraId="740F4709" w14:textId="77777777" w:rsidR="00F03025" w:rsidRPr="004D35C9" w:rsidRDefault="00F03025" w:rsidP="00F03025">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w:t>
            </w:r>
          </w:p>
        </w:tc>
        <w:tc>
          <w:tcPr>
            <w:tcW w:w="1269" w:type="dxa"/>
            <w:vAlign w:val="center"/>
          </w:tcPr>
          <w:p w14:paraId="09251DE2" w14:textId="77777777" w:rsidR="00F03025" w:rsidRPr="004D35C9" w:rsidRDefault="00F03025" w:rsidP="00F03025">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w:t>
            </w:r>
          </w:p>
        </w:tc>
        <w:tc>
          <w:tcPr>
            <w:tcW w:w="1269" w:type="dxa"/>
            <w:vAlign w:val="center"/>
          </w:tcPr>
          <w:p w14:paraId="6FF81315" w14:textId="77777777" w:rsidR="00F03025" w:rsidRPr="004D35C9" w:rsidRDefault="00F03025" w:rsidP="00F03025">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w:t>
            </w:r>
          </w:p>
        </w:tc>
        <w:tc>
          <w:tcPr>
            <w:tcW w:w="1269" w:type="dxa"/>
            <w:vAlign w:val="center"/>
          </w:tcPr>
          <w:p w14:paraId="1B00FE5F" w14:textId="77777777" w:rsidR="00F03025" w:rsidRPr="004D35C9" w:rsidRDefault="00F03025" w:rsidP="00F03025">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w:t>
            </w:r>
          </w:p>
        </w:tc>
        <w:tc>
          <w:tcPr>
            <w:tcW w:w="1269" w:type="dxa"/>
            <w:shd w:val="clear" w:color="auto" w:fill="auto"/>
            <w:noWrap/>
            <w:vAlign w:val="center"/>
          </w:tcPr>
          <w:p w14:paraId="102B522A" w14:textId="77777777" w:rsidR="00F03025" w:rsidRPr="004D35C9" w:rsidRDefault="00F03025" w:rsidP="00F03025">
            <w:pPr>
              <w:spacing w:after="0" w:line="240" w:lineRule="auto"/>
              <w:jc w:val="center"/>
              <w:rPr>
                <w:rFonts w:ascii="Times New Roman" w:eastAsia="Times New Roman" w:hAnsi="Times New Roman" w:cs="Times New Roman"/>
                <w:bCs/>
                <w:color w:val="000000" w:themeColor="text1"/>
                <w:sz w:val="24"/>
                <w:szCs w:val="24"/>
                <w:lang w:eastAsia="tr-TR"/>
              </w:rPr>
            </w:pPr>
            <w:r w:rsidRPr="004D35C9">
              <w:rPr>
                <w:rFonts w:ascii="Times New Roman" w:eastAsia="Times New Roman" w:hAnsi="Times New Roman" w:cs="Times New Roman"/>
                <w:bCs/>
                <w:color w:val="000000" w:themeColor="text1"/>
                <w:sz w:val="24"/>
                <w:szCs w:val="24"/>
                <w:lang w:eastAsia="tr-TR"/>
              </w:rPr>
              <w:t>49</w:t>
            </w:r>
          </w:p>
        </w:tc>
        <w:tc>
          <w:tcPr>
            <w:tcW w:w="1270" w:type="dxa"/>
            <w:shd w:val="clear" w:color="auto" w:fill="auto"/>
            <w:noWrap/>
            <w:vAlign w:val="center"/>
          </w:tcPr>
          <w:p w14:paraId="68FBCBF4" w14:textId="77777777" w:rsidR="00F03025" w:rsidRPr="004D35C9" w:rsidRDefault="00F03025" w:rsidP="00F03025">
            <w:pPr>
              <w:spacing w:after="0" w:line="240" w:lineRule="auto"/>
              <w:jc w:val="center"/>
              <w:rPr>
                <w:rFonts w:ascii="Times New Roman" w:eastAsia="Times New Roman" w:hAnsi="Times New Roman" w:cs="Times New Roman"/>
                <w:bCs/>
                <w:color w:val="000000" w:themeColor="text1"/>
                <w:sz w:val="24"/>
                <w:szCs w:val="24"/>
                <w:lang w:eastAsia="tr-TR"/>
              </w:rPr>
            </w:pPr>
            <w:r w:rsidRPr="004D35C9">
              <w:rPr>
                <w:rFonts w:ascii="Times New Roman" w:eastAsia="Times New Roman" w:hAnsi="Times New Roman" w:cs="Times New Roman"/>
                <w:bCs/>
                <w:color w:val="000000" w:themeColor="text1"/>
                <w:sz w:val="24"/>
                <w:szCs w:val="24"/>
                <w:lang w:eastAsia="tr-TR"/>
              </w:rPr>
              <w:t>70</w:t>
            </w:r>
          </w:p>
        </w:tc>
      </w:tr>
      <w:tr w:rsidR="00F03025" w:rsidRPr="004D35C9" w14:paraId="7F3E50E9" w14:textId="77777777" w:rsidTr="00D75411">
        <w:trPr>
          <w:trHeight w:val="57"/>
          <w:jc w:val="center"/>
        </w:trPr>
        <w:tc>
          <w:tcPr>
            <w:tcW w:w="1355" w:type="dxa"/>
            <w:shd w:val="clear" w:color="auto" w:fill="auto"/>
            <w:noWrap/>
            <w:vAlign w:val="center"/>
            <w:hideMark/>
          </w:tcPr>
          <w:p w14:paraId="1CCFBDC9" w14:textId="77777777" w:rsidR="00F03025" w:rsidRPr="004D35C9" w:rsidRDefault="00F03025" w:rsidP="00F03025">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5,6</w:t>
            </w:r>
          </w:p>
        </w:tc>
        <w:tc>
          <w:tcPr>
            <w:tcW w:w="1269" w:type="dxa"/>
            <w:vAlign w:val="center"/>
          </w:tcPr>
          <w:p w14:paraId="68B07FFD" w14:textId="77777777" w:rsidR="00F03025" w:rsidRPr="004D35C9" w:rsidRDefault="00F03025" w:rsidP="00F03025">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w:t>
            </w:r>
          </w:p>
        </w:tc>
        <w:tc>
          <w:tcPr>
            <w:tcW w:w="1269" w:type="dxa"/>
            <w:vAlign w:val="center"/>
          </w:tcPr>
          <w:p w14:paraId="562B010C" w14:textId="77777777" w:rsidR="00F03025" w:rsidRPr="004D35C9" w:rsidRDefault="00F03025" w:rsidP="00F03025">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w:t>
            </w:r>
          </w:p>
        </w:tc>
        <w:tc>
          <w:tcPr>
            <w:tcW w:w="1269" w:type="dxa"/>
            <w:vAlign w:val="center"/>
          </w:tcPr>
          <w:p w14:paraId="4AD41807" w14:textId="77777777" w:rsidR="00F03025" w:rsidRPr="004D35C9" w:rsidRDefault="00F03025" w:rsidP="00F03025">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44</w:t>
            </w:r>
          </w:p>
        </w:tc>
        <w:tc>
          <w:tcPr>
            <w:tcW w:w="1269" w:type="dxa"/>
            <w:vAlign w:val="center"/>
          </w:tcPr>
          <w:p w14:paraId="45AAA93F" w14:textId="77777777" w:rsidR="00F03025" w:rsidRPr="004D35C9" w:rsidRDefault="00F03025" w:rsidP="00F03025">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65</w:t>
            </w:r>
          </w:p>
        </w:tc>
        <w:tc>
          <w:tcPr>
            <w:tcW w:w="1269" w:type="dxa"/>
            <w:shd w:val="clear" w:color="auto" w:fill="auto"/>
            <w:noWrap/>
            <w:vAlign w:val="center"/>
          </w:tcPr>
          <w:p w14:paraId="3F2BB486" w14:textId="77777777" w:rsidR="00F03025" w:rsidRPr="004D35C9" w:rsidRDefault="00F03025" w:rsidP="00F03025">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44</w:t>
            </w:r>
          </w:p>
        </w:tc>
        <w:tc>
          <w:tcPr>
            <w:tcW w:w="1270" w:type="dxa"/>
            <w:shd w:val="clear" w:color="auto" w:fill="auto"/>
            <w:noWrap/>
            <w:vAlign w:val="center"/>
          </w:tcPr>
          <w:p w14:paraId="0AB93BF8" w14:textId="77777777" w:rsidR="00F03025" w:rsidRPr="004D35C9" w:rsidRDefault="00F03025" w:rsidP="00F03025">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65</w:t>
            </w:r>
          </w:p>
        </w:tc>
      </w:tr>
      <w:tr w:rsidR="00F03025" w:rsidRPr="004D35C9" w14:paraId="56A50C63" w14:textId="77777777" w:rsidTr="00D75411">
        <w:trPr>
          <w:trHeight w:val="57"/>
          <w:jc w:val="center"/>
        </w:trPr>
        <w:tc>
          <w:tcPr>
            <w:tcW w:w="1355" w:type="dxa"/>
            <w:shd w:val="clear" w:color="auto" w:fill="D9D9D9" w:themeFill="background1" w:themeFillShade="D9"/>
            <w:noWrap/>
            <w:vAlign w:val="center"/>
            <w:hideMark/>
          </w:tcPr>
          <w:p w14:paraId="14B30737" w14:textId="77777777" w:rsidR="00F03025" w:rsidRPr="004D35C9" w:rsidRDefault="00F03025" w:rsidP="00F03025">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4</w:t>
            </w:r>
          </w:p>
        </w:tc>
        <w:tc>
          <w:tcPr>
            <w:tcW w:w="1269" w:type="dxa"/>
            <w:shd w:val="clear" w:color="auto" w:fill="D9D9D9" w:themeFill="background1" w:themeFillShade="D9"/>
            <w:vAlign w:val="bottom"/>
          </w:tcPr>
          <w:p w14:paraId="3328732B" w14:textId="77777777" w:rsidR="00F03025" w:rsidRPr="004D35C9" w:rsidRDefault="00F03025" w:rsidP="00F03025">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38</w:t>
            </w:r>
          </w:p>
        </w:tc>
        <w:tc>
          <w:tcPr>
            <w:tcW w:w="1269" w:type="dxa"/>
            <w:shd w:val="clear" w:color="auto" w:fill="D9D9D9" w:themeFill="background1" w:themeFillShade="D9"/>
            <w:vAlign w:val="bottom"/>
          </w:tcPr>
          <w:p w14:paraId="31D6F637" w14:textId="77777777" w:rsidR="00F03025" w:rsidRPr="004D35C9" w:rsidRDefault="00F03025" w:rsidP="00F03025">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58</w:t>
            </w:r>
          </w:p>
        </w:tc>
        <w:tc>
          <w:tcPr>
            <w:tcW w:w="1269" w:type="dxa"/>
            <w:shd w:val="clear" w:color="auto" w:fill="D9D9D9" w:themeFill="background1" w:themeFillShade="D9"/>
            <w:vAlign w:val="bottom"/>
          </w:tcPr>
          <w:p w14:paraId="1EB05B4C" w14:textId="77777777" w:rsidR="00F03025" w:rsidRPr="004D35C9" w:rsidRDefault="00F03025" w:rsidP="00F03025">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38</w:t>
            </w:r>
          </w:p>
        </w:tc>
        <w:tc>
          <w:tcPr>
            <w:tcW w:w="1269" w:type="dxa"/>
            <w:shd w:val="clear" w:color="auto" w:fill="D9D9D9" w:themeFill="background1" w:themeFillShade="D9"/>
            <w:vAlign w:val="bottom"/>
          </w:tcPr>
          <w:p w14:paraId="6EAB38BD" w14:textId="77777777" w:rsidR="00F03025" w:rsidRPr="004D35C9" w:rsidRDefault="00F03025" w:rsidP="00F03025">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58</w:t>
            </w:r>
          </w:p>
        </w:tc>
        <w:tc>
          <w:tcPr>
            <w:tcW w:w="1269" w:type="dxa"/>
            <w:shd w:val="clear" w:color="auto" w:fill="D9D9D9" w:themeFill="background1" w:themeFillShade="D9"/>
            <w:noWrap/>
            <w:vAlign w:val="bottom"/>
          </w:tcPr>
          <w:p w14:paraId="39ACAB76" w14:textId="77777777" w:rsidR="00F03025" w:rsidRPr="004D35C9" w:rsidRDefault="00F03025" w:rsidP="00F03025">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38</w:t>
            </w:r>
          </w:p>
        </w:tc>
        <w:tc>
          <w:tcPr>
            <w:tcW w:w="1270" w:type="dxa"/>
            <w:shd w:val="clear" w:color="auto" w:fill="D9D9D9" w:themeFill="background1" w:themeFillShade="D9"/>
            <w:noWrap/>
            <w:vAlign w:val="bottom"/>
          </w:tcPr>
          <w:p w14:paraId="303AB100" w14:textId="77777777" w:rsidR="00F03025" w:rsidRPr="004D35C9" w:rsidRDefault="00F03025" w:rsidP="00F03025">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58</w:t>
            </w:r>
          </w:p>
        </w:tc>
      </w:tr>
      <w:tr w:rsidR="00F03025" w:rsidRPr="004D35C9" w14:paraId="3653BB02" w14:textId="77777777" w:rsidTr="00D75411">
        <w:trPr>
          <w:trHeight w:val="57"/>
          <w:jc w:val="center"/>
        </w:trPr>
        <w:tc>
          <w:tcPr>
            <w:tcW w:w="1355" w:type="dxa"/>
            <w:shd w:val="clear" w:color="auto" w:fill="D9D9D9" w:themeFill="background1" w:themeFillShade="D9"/>
            <w:noWrap/>
            <w:vAlign w:val="center"/>
            <w:hideMark/>
          </w:tcPr>
          <w:p w14:paraId="14D9256F" w14:textId="77777777" w:rsidR="00F03025" w:rsidRPr="004D35C9" w:rsidRDefault="00F03025" w:rsidP="00F03025">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2</w:t>
            </w:r>
          </w:p>
        </w:tc>
        <w:tc>
          <w:tcPr>
            <w:tcW w:w="1269" w:type="dxa"/>
            <w:shd w:val="clear" w:color="auto" w:fill="D9D9D9" w:themeFill="background1" w:themeFillShade="D9"/>
            <w:vAlign w:val="bottom"/>
          </w:tcPr>
          <w:p w14:paraId="697DC347" w14:textId="77777777" w:rsidR="00F03025" w:rsidRPr="004D35C9" w:rsidRDefault="00F03025" w:rsidP="00F03025">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28</w:t>
            </w:r>
          </w:p>
        </w:tc>
        <w:tc>
          <w:tcPr>
            <w:tcW w:w="1269" w:type="dxa"/>
            <w:shd w:val="clear" w:color="auto" w:fill="D9D9D9" w:themeFill="background1" w:themeFillShade="D9"/>
            <w:vAlign w:val="bottom"/>
          </w:tcPr>
          <w:p w14:paraId="18B95E3A" w14:textId="77777777" w:rsidR="00F03025" w:rsidRPr="004D35C9" w:rsidRDefault="00F03025" w:rsidP="00F03025">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48</w:t>
            </w:r>
          </w:p>
        </w:tc>
        <w:tc>
          <w:tcPr>
            <w:tcW w:w="1269" w:type="dxa"/>
            <w:shd w:val="clear" w:color="auto" w:fill="D9D9D9" w:themeFill="background1" w:themeFillShade="D9"/>
            <w:vAlign w:val="bottom"/>
          </w:tcPr>
          <w:p w14:paraId="1A608BF9" w14:textId="77777777" w:rsidR="00F03025" w:rsidRPr="004D35C9" w:rsidRDefault="00F03025" w:rsidP="00F03025">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28</w:t>
            </w:r>
          </w:p>
        </w:tc>
        <w:tc>
          <w:tcPr>
            <w:tcW w:w="1269" w:type="dxa"/>
            <w:shd w:val="clear" w:color="auto" w:fill="D9D9D9" w:themeFill="background1" w:themeFillShade="D9"/>
            <w:vAlign w:val="bottom"/>
          </w:tcPr>
          <w:p w14:paraId="04E68C14" w14:textId="77777777" w:rsidR="00F03025" w:rsidRPr="004D35C9" w:rsidRDefault="00F03025" w:rsidP="00F03025">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48</w:t>
            </w:r>
          </w:p>
        </w:tc>
        <w:tc>
          <w:tcPr>
            <w:tcW w:w="1269" w:type="dxa"/>
            <w:shd w:val="clear" w:color="auto" w:fill="D9D9D9" w:themeFill="background1" w:themeFillShade="D9"/>
            <w:noWrap/>
            <w:vAlign w:val="bottom"/>
          </w:tcPr>
          <w:p w14:paraId="1B988CB9" w14:textId="77777777" w:rsidR="00F03025" w:rsidRPr="004D35C9" w:rsidRDefault="00F03025" w:rsidP="00F03025">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28</w:t>
            </w:r>
          </w:p>
        </w:tc>
        <w:tc>
          <w:tcPr>
            <w:tcW w:w="1270" w:type="dxa"/>
            <w:shd w:val="clear" w:color="auto" w:fill="D9D9D9" w:themeFill="background1" w:themeFillShade="D9"/>
            <w:noWrap/>
            <w:vAlign w:val="bottom"/>
          </w:tcPr>
          <w:p w14:paraId="465B4430" w14:textId="77777777" w:rsidR="00F03025" w:rsidRPr="004D35C9" w:rsidRDefault="00F03025" w:rsidP="00F03025">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48</w:t>
            </w:r>
          </w:p>
        </w:tc>
      </w:tr>
      <w:tr w:rsidR="00F03025" w:rsidRPr="004D35C9" w14:paraId="6E19CD99" w14:textId="77777777" w:rsidTr="00D75411">
        <w:trPr>
          <w:trHeight w:val="57"/>
          <w:jc w:val="center"/>
        </w:trPr>
        <w:tc>
          <w:tcPr>
            <w:tcW w:w="1355" w:type="dxa"/>
            <w:shd w:val="clear" w:color="auto" w:fill="D9D9D9" w:themeFill="background1" w:themeFillShade="D9"/>
            <w:noWrap/>
            <w:vAlign w:val="center"/>
            <w:hideMark/>
          </w:tcPr>
          <w:p w14:paraId="4539FFD6" w14:textId="77777777" w:rsidR="00F03025" w:rsidRPr="004D35C9" w:rsidRDefault="00F03025" w:rsidP="00F03025">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1</w:t>
            </w:r>
          </w:p>
        </w:tc>
        <w:tc>
          <w:tcPr>
            <w:tcW w:w="1269" w:type="dxa"/>
            <w:shd w:val="clear" w:color="auto" w:fill="D9D9D9" w:themeFill="background1" w:themeFillShade="D9"/>
            <w:vAlign w:val="bottom"/>
          </w:tcPr>
          <w:p w14:paraId="5D1892DA" w14:textId="77777777" w:rsidR="00F03025" w:rsidRPr="004D35C9" w:rsidRDefault="00F03025" w:rsidP="00F03025">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19</w:t>
            </w:r>
          </w:p>
        </w:tc>
        <w:tc>
          <w:tcPr>
            <w:tcW w:w="1269" w:type="dxa"/>
            <w:shd w:val="clear" w:color="auto" w:fill="D9D9D9" w:themeFill="background1" w:themeFillShade="D9"/>
            <w:vAlign w:val="bottom"/>
          </w:tcPr>
          <w:p w14:paraId="12C6946F" w14:textId="77777777" w:rsidR="00F03025" w:rsidRPr="004D35C9" w:rsidRDefault="00F03025" w:rsidP="00F03025">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38</w:t>
            </w:r>
          </w:p>
        </w:tc>
        <w:tc>
          <w:tcPr>
            <w:tcW w:w="1269" w:type="dxa"/>
            <w:shd w:val="clear" w:color="auto" w:fill="D9D9D9" w:themeFill="background1" w:themeFillShade="D9"/>
            <w:vAlign w:val="bottom"/>
          </w:tcPr>
          <w:p w14:paraId="673914A1" w14:textId="77777777" w:rsidR="00F03025" w:rsidRPr="004D35C9" w:rsidRDefault="00F03025" w:rsidP="00F03025">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19</w:t>
            </w:r>
          </w:p>
        </w:tc>
        <w:tc>
          <w:tcPr>
            <w:tcW w:w="1269" w:type="dxa"/>
            <w:shd w:val="clear" w:color="auto" w:fill="D9D9D9" w:themeFill="background1" w:themeFillShade="D9"/>
            <w:vAlign w:val="bottom"/>
          </w:tcPr>
          <w:p w14:paraId="13D94812" w14:textId="77777777" w:rsidR="00F03025" w:rsidRPr="004D35C9" w:rsidRDefault="00F03025" w:rsidP="00F03025">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38</w:t>
            </w:r>
          </w:p>
        </w:tc>
        <w:tc>
          <w:tcPr>
            <w:tcW w:w="1269" w:type="dxa"/>
            <w:shd w:val="clear" w:color="auto" w:fill="D9D9D9" w:themeFill="background1" w:themeFillShade="D9"/>
            <w:noWrap/>
            <w:vAlign w:val="bottom"/>
          </w:tcPr>
          <w:p w14:paraId="11AE9D61" w14:textId="77777777" w:rsidR="00F03025" w:rsidRPr="004D35C9" w:rsidRDefault="00F03025" w:rsidP="00F03025">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19</w:t>
            </w:r>
          </w:p>
        </w:tc>
        <w:tc>
          <w:tcPr>
            <w:tcW w:w="1270" w:type="dxa"/>
            <w:shd w:val="clear" w:color="auto" w:fill="D9D9D9" w:themeFill="background1" w:themeFillShade="D9"/>
            <w:noWrap/>
            <w:vAlign w:val="bottom"/>
          </w:tcPr>
          <w:p w14:paraId="72D8469C" w14:textId="77777777" w:rsidR="00F03025" w:rsidRPr="004D35C9" w:rsidRDefault="00F03025" w:rsidP="00F03025">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38</w:t>
            </w:r>
          </w:p>
        </w:tc>
      </w:tr>
      <w:tr w:rsidR="00F03025" w:rsidRPr="004D35C9" w14:paraId="3A21F9A5" w14:textId="77777777" w:rsidTr="00D75411">
        <w:trPr>
          <w:trHeight w:val="57"/>
          <w:jc w:val="center"/>
        </w:trPr>
        <w:tc>
          <w:tcPr>
            <w:tcW w:w="1355" w:type="dxa"/>
            <w:shd w:val="clear" w:color="auto" w:fill="D9D9D9" w:themeFill="background1" w:themeFillShade="D9"/>
            <w:noWrap/>
            <w:vAlign w:val="center"/>
            <w:hideMark/>
          </w:tcPr>
          <w:p w14:paraId="6EF15B65" w14:textId="77777777" w:rsidR="00F03025" w:rsidRPr="004D35C9" w:rsidRDefault="00F03025" w:rsidP="00F03025">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0,5</w:t>
            </w:r>
          </w:p>
        </w:tc>
        <w:tc>
          <w:tcPr>
            <w:tcW w:w="1269" w:type="dxa"/>
            <w:shd w:val="clear" w:color="auto" w:fill="D9D9D9" w:themeFill="background1" w:themeFillShade="D9"/>
            <w:vAlign w:val="bottom"/>
          </w:tcPr>
          <w:p w14:paraId="3C4C126D" w14:textId="77777777" w:rsidR="00F03025" w:rsidRPr="004D35C9" w:rsidRDefault="00F03025" w:rsidP="00F03025">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14</w:t>
            </w:r>
          </w:p>
        </w:tc>
        <w:tc>
          <w:tcPr>
            <w:tcW w:w="1269" w:type="dxa"/>
            <w:shd w:val="clear" w:color="auto" w:fill="D9D9D9" w:themeFill="background1" w:themeFillShade="D9"/>
            <w:vAlign w:val="bottom"/>
          </w:tcPr>
          <w:p w14:paraId="4D6BA641" w14:textId="77777777" w:rsidR="00F03025" w:rsidRPr="004D35C9" w:rsidRDefault="00F03025" w:rsidP="00F03025">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28</w:t>
            </w:r>
          </w:p>
        </w:tc>
        <w:tc>
          <w:tcPr>
            <w:tcW w:w="1269" w:type="dxa"/>
            <w:shd w:val="clear" w:color="auto" w:fill="D9D9D9" w:themeFill="background1" w:themeFillShade="D9"/>
            <w:vAlign w:val="bottom"/>
          </w:tcPr>
          <w:p w14:paraId="35D5F078" w14:textId="77777777" w:rsidR="00F03025" w:rsidRPr="004D35C9" w:rsidRDefault="00F03025" w:rsidP="00F03025">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14</w:t>
            </w:r>
          </w:p>
        </w:tc>
        <w:tc>
          <w:tcPr>
            <w:tcW w:w="1269" w:type="dxa"/>
            <w:shd w:val="clear" w:color="auto" w:fill="D9D9D9" w:themeFill="background1" w:themeFillShade="D9"/>
            <w:vAlign w:val="bottom"/>
          </w:tcPr>
          <w:p w14:paraId="6B76F1CD" w14:textId="77777777" w:rsidR="00F03025" w:rsidRPr="004D35C9" w:rsidRDefault="00F03025" w:rsidP="00F03025">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28</w:t>
            </w:r>
          </w:p>
        </w:tc>
        <w:tc>
          <w:tcPr>
            <w:tcW w:w="1269" w:type="dxa"/>
            <w:shd w:val="clear" w:color="auto" w:fill="D9D9D9" w:themeFill="background1" w:themeFillShade="D9"/>
            <w:noWrap/>
            <w:vAlign w:val="bottom"/>
          </w:tcPr>
          <w:p w14:paraId="4D2726E1" w14:textId="77777777" w:rsidR="00F03025" w:rsidRPr="004D35C9" w:rsidRDefault="00F03025" w:rsidP="00F03025">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14</w:t>
            </w:r>
          </w:p>
        </w:tc>
        <w:tc>
          <w:tcPr>
            <w:tcW w:w="1270" w:type="dxa"/>
            <w:shd w:val="clear" w:color="auto" w:fill="D9D9D9" w:themeFill="background1" w:themeFillShade="D9"/>
            <w:noWrap/>
            <w:vAlign w:val="bottom"/>
          </w:tcPr>
          <w:p w14:paraId="720B64AB" w14:textId="77777777" w:rsidR="00F03025" w:rsidRPr="004D35C9" w:rsidRDefault="00F03025" w:rsidP="00F03025">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28</w:t>
            </w:r>
          </w:p>
        </w:tc>
      </w:tr>
      <w:tr w:rsidR="00F03025" w:rsidRPr="004D35C9" w14:paraId="79498A1D" w14:textId="77777777" w:rsidTr="00D75411">
        <w:trPr>
          <w:trHeight w:val="57"/>
          <w:jc w:val="center"/>
        </w:trPr>
        <w:tc>
          <w:tcPr>
            <w:tcW w:w="1355" w:type="dxa"/>
            <w:shd w:val="clear" w:color="auto" w:fill="D9D9D9" w:themeFill="background1" w:themeFillShade="D9"/>
            <w:noWrap/>
            <w:vAlign w:val="center"/>
            <w:hideMark/>
          </w:tcPr>
          <w:p w14:paraId="4472FCCB" w14:textId="77777777" w:rsidR="00F03025" w:rsidRPr="004D35C9" w:rsidRDefault="00F03025" w:rsidP="00F03025">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0,25</w:t>
            </w:r>
          </w:p>
        </w:tc>
        <w:tc>
          <w:tcPr>
            <w:tcW w:w="1269" w:type="dxa"/>
            <w:shd w:val="clear" w:color="auto" w:fill="D9D9D9" w:themeFill="background1" w:themeFillShade="D9"/>
            <w:vAlign w:val="bottom"/>
          </w:tcPr>
          <w:p w14:paraId="0A58C706" w14:textId="77777777" w:rsidR="00F03025" w:rsidRPr="004D35C9" w:rsidRDefault="00F03025" w:rsidP="00F03025">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8</w:t>
            </w:r>
          </w:p>
        </w:tc>
        <w:tc>
          <w:tcPr>
            <w:tcW w:w="1269" w:type="dxa"/>
            <w:shd w:val="clear" w:color="auto" w:fill="D9D9D9" w:themeFill="background1" w:themeFillShade="D9"/>
            <w:vAlign w:val="bottom"/>
          </w:tcPr>
          <w:p w14:paraId="0AD7EB67" w14:textId="77777777" w:rsidR="00F03025" w:rsidRPr="004D35C9" w:rsidRDefault="00F03025" w:rsidP="00F03025">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22</w:t>
            </w:r>
          </w:p>
        </w:tc>
        <w:tc>
          <w:tcPr>
            <w:tcW w:w="1269" w:type="dxa"/>
            <w:shd w:val="clear" w:color="auto" w:fill="D9D9D9" w:themeFill="background1" w:themeFillShade="D9"/>
            <w:vAlign w:val="bottom"/>
          </w:tcPr>
          <w:p w14:paraId="186E8711" w14:textId="77777777" w:rsidR="00F03025" w:rsidRPr="004D35C9" w:rsidRDefault="00F03025" w:rsidP="00F03025">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8</w:t>
            </w:r>
          </w:p>
        </w:tc>
        <w:tc>
          <w:tcPr>
            <w:tcW w:w="1269" w:type="dxa"/>
            <w:shd w:val="clear" w:color="auto" w:fill="D9D9D9" w:themeFill="background1" w:themeFillShade="D9"/>
            <w:vAlign w:val="bottom"/>
          </w:tcPr>
          <w:p w14:paraId="634056F0" w14:textId="77777777" w:rsidR="00F03025" w:rsidRPr="004D35C9" w:rsidRDefault="00F03025" w:rsidP="00F03025">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22</w:t>
            </w:r>
          </w:p>
        </w:tc>
        <w:tc>
          <w:tcPr>
            <w:tcW w:w="1269" w:type="dxa"/>
            <w:shd w:val="clear" w:color="auto" w:fill="D9D9D9" w:themeFill="background1" w:themeFillShade="D9"/>
            <w:noWrap/>
            <w:vAlign w:val="bottom"/>
          </w:tcPr>
          <w:p w14:paraId="36542522" w14:textId="77777777" w:rsidR="00F03025" w:rsidRPr="004D35C9" w:rsidRDefault="00F03025" w:rsidP="00F03025">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8</w:t>
            </w:r>
          </w:p>
        </w:tc>
        <w:tc>
          <w:tcPr>
            <w:tcW w:w="1270" w:type="dxa"/>
            <w:shd w:val="clear" w:color="auto" w:fill="D9D9D9" w:themeFill="background1" w:themeFillShade="D9"/>
            <w:noWrap/>
            <w:vAlign w:val="bottom"/>
          </w:tcPr>
          <w:p w14:paraId="55214B10" w14:textId="77777777" w:rsidR="00F03025" w:rsidRPr="004D35C9" w:rsidRDefault="00F03025" w:rsidP="00F03025">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22</w:t>
            </w:r>
          </w:p>
        </w:tc>
      </w:tr>
      <w:tr w:rsidR="00F03025" w:rsidRPr="004D35C9" w14:paraId="6D97ED31" w14:textId="77777777" w:rsidTr="00D75411">
        <w:trPr>
          <w:trHeight w:val="57"/>
          <w:jc w:val="center"/>
        </w:trPr>
        <w:tc>
          <w:tcPr>
            <w:tcW w:w="1355" w:type="dxa"/>
            <w:shd w:val="clear" w:color="auto" w:fill="D9D9D9" w:themeFill="background1" w:themeFillShade="D9"/>
            <w:noWrap/>
            <w:vAlign w:val="center"/>
            <w:hideMark/>
          </w:tcPr>
          <w:p w14:paraId="15446A8E" w14:textId="77777777" w:rsidR="00F03025" w:rsidRPr="004D35C9" w:rsidRDefault="00F03025" w:rsidP="00F03025">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0,125</w:t>
            </w:r>
          </w:p>
        </w:tc>
        <w:tc>
          <w:tcPr>
            <w:tcW w:w="1269" w:type="dxa"/>
            <w:shd w:val="clear" w:color="auto" w:fill="D9D9D9" w:themeFill="background1" w:themeFillShade="D9"/>
            <w:vAlign w:val="bottom"/>
          </w:tcPr>
          <w:p w14:paraId="7CB89257" w14:textId="77777777" w:rsidR="00F03025" w:rsidRPr="004D35C9" w:rsidRDefault="00F03025" w:rsidP="00F03025">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2</w:t>
            </w:r>
          </w:p>
        </w:tc>
        <w:tc>
          <w:tcPr>
            <w:tcW w:w="1269" w:type="dxa"/>
            <w:shd w:val="clear" w:color="auto" w:fill="D9D9D9" w:themeFill="background1" w:themeFillShade="D9"/>
            <w:vAlign w:val="bottom"/>
          </w:tcPr>
          <w:p w14:paraId="4FD2FBC1" w14:textId="77777777" w:rsidR="00F03025" w:rsidRPr="004D35C9" w:rsidRDefault="00F03025" w:rsidP="00F03025">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15</w:t>
            </w:r>
          </w:p>
        </w:tc>
        <w:tc>
          <w:tcPr>
            <w:tcW w:w="1269" w:type="dxa"/>
            <w:shd w:val="clear" w:color="auto" w:fill="D9D9D9" w:themeFill="background1" w:themeFillShade="D9"/>
            <w:vAlign w:val="bottom"/>
          </w:tcPr>
          <w:p w14:paraId="6C110788" w14:textId="77777777" w:rsidR="00F03025" w:rsidRPr="004D35C9" w:rsidRDefault="00F03025" w:rsidP="00F03025">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2</w:t>
            </w:r>
          </w:p>
        </w:tc>
        <w:tc>
          <w:tcPr>
            <w:tcW w:w="1269" w:type="dxa"/>
            <w:shd w:val="clear" w:color="auto" w:fill="D9D9D9" w:themeFill="background1" w:themeFillShade="D9"/>
            <w:vAlign w:val="bottom"/>
          </w:tcPr>
          <w:p w14:paraId="645AE63D" w14:textId="77777777" w:rsidR="00F03025" w:rsidRPr="004D35C9" w:rsidRDefault="00F03025" w:rsidP="00F03025">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15</w:t>
            </w:r>
          </w:p>
        </w:tc>
        <w:tc>
          <w:tcPr>
            <w:tcW w:w="1269" w:type="dxa"/>
            <w:shd w:val="clear" w:color="auto" w:fill="D9D9D9" w:themeFill="background1" w:themeFillShade="D9"/>
            <w:noWrap/>
            <w:vAlign w:val="bottom"/>
          </w:tcPr>
          <w:p w14:paraId="0E3F997D" w14:textId="77777777" w:rsidR="00F03025" w:rsidRPr="004D35C9" w:rsidRDefault="00F03025" w:rsidP="00F03025">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2</w:t>
            </w:r>
          </w:p>
        </w:tc>
        <w:tc>
          <w:tcPr>
            <w:tcW w:w="1270" w:type="dxa"/>
            <w:shd w:val="clear" w:color="auto" w:fill="D9D9D9" w:themeFill="background1" w:themeFillShade="D9"/>
            <w:noWrap/>
            <w:vAlign w:val="bottom"/>
          </w:tcPr>
          <w:p w14:paraId="38F01665" w14:textId="77777777" w:rsidR="00F03025" w:rsidRPr="004D35C9" w:rsidRDefault="00F03025" w:rsidP="00F03025">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15</w:t>
            </w:r>
          </w:p>
        </w:tc>
      </w:tr>
      <w:tr w:rsidR="00F03025" w:rsidRPr="004D35C9" w14:paraId="624639FF" w14:textId="77777777" w:rsidTr="00D75411">
        <w:trPr>
          <w:trHeight w:val="57"/>
          <w:jc w:val="center"/>
        </w:trPr>
        <w:tc>
          <w:tcPr>
            <w:tcW w:w="1355" w:type="dxa"/>
            <w:shd w:val="clear" w:color="auto" w:fill="D9D9D9" w:themeFill="background1" w:themeFillShade="D9"/>
            <w:noWrap/>
            <w:vAlign w:val="center"/>
            <w:hideMark/>
          </w:tcPr>
          <w:p w14:paraId="78735C18" w14:textId="77777777" w:rsidR="00F03025" w:rsidRPr="004D35C9" w:rsidRDefault="00F03025" w:rsidP="00F03025">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0,063</w:t>
            </w:r>
          </w:p>
        </w:tc>
        <w:tc>
          <w:tcPr>
            <w:tcW w:w="1269" w:type="dxa"/>
            <w:shd w:val="clear" w:color="auto" w:fill="D9D9D9" w:themeFill="background1" w:themeFillShade="D9"/>
            <w:vAlign w:val="bottom"/>
          </w:tcPr>
          <w:p w14:paraId="7CA1091D" w14:textId="77777777" w:rsidR="00F03025" w:rsidRPr="004D35C9" w:rsidRDefault="00F03025" w:rsidP="00F03025">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0</w:t>
            </w:r>
          </w:p>
        </w:tc>
        <w:tc>
          <w:tcPr>
            <w:tcW w:w="1269" w:type="dxa"/>
            <w:shd w:val="clear" w:color="auto" w:fill="D9D9D9" w:themeFill="background1" w:themeFillShade="D9"/>
            <w:vAlign w:val="bottom"/>
          </w:tcPr>
          <w:p w14:paraId="48E79C3D" w14:textId="77777777" w:rsidR="00F03025" w:rsidRPr="004D35C9" w:rsidRDefault="00F03025" w:rsidP="00F03025">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7</w:t>
            </w:r>
          </w:p>
        </w:tc>
        <w:tc>
          <w:tcPr>
            <w:tcW w:w="1269" w:type="dxa"/>
            <w:shd w:val="clear" w:color="auto" w:fill="D9D9D9" w:themeFill="background1" w:themeFillShade="D9"/>
            <w:vAlign w:val="bottom"/>
          </w:tcPr>
          <w:p w14:paraId="7861AFFE" w14:textId="77777777" w:rsidR="00F03025" w:rsidRPr="004D35C9" w:rsidRDefault="00F03025" w:rsidP="00F03025">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0</w:t>
            </w:r>
          </w:p>
        </w:tc>
        <w:tc>
          <w:tcPr>
            <w:tcW w:w="1269" w:type="dxa"/>
            <w:shd w:val="clear" w:color="auto" w:fill="D9D9D9" w:themeFill="background1" w:themeFillShade="D9"/>
            <w:vAlign w:val="bottom"/>
          </w:tcPr>
          <w:p w14:paraId="56A98953" w14:textId="77777777" w:rsidR="00F03025" w:rsidRPr="004D35C9" w:rsidRDefault="00F03025" w:rsidP="00F03025">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7</w:t>
            </w:r>
          </w:p>
        </w:tc>
        <w:tc>
          <w:tcPr>
            <w:tcW w:w="1269" w:type="dxa"/>
            <w:shd w:val="clear" w:color="auto" w:fill="D9D9D9" w:themeFill="background1" w:themeFillShade="D9"/>
            <w:noWrap/>
            <w:vAlign w:val="bottom"/>
          </w:tcPr>
          <w:p w14:paraId="41061E47" w14:textId="77777777" w:rsidR="00F03025" w:rsidRPr="004D35C9" w:rsidRDefault="00F03025" w:rsidP="00F03025">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0</w:t>
            </w:r>
          </w:p>
        </w:tc>
        <w:tc>
          <w:tcPr>
            <w:tcW w:w="1270" w:type="dxa"/>
            <w:shd w:val="clear" w:color="auto" w:fill="D9D9D9" w:themeFill="background1" w:themeFillShade="D9"/>
            <w:noWrap/>
            <w:vAlign w:val="bottom"/>
          </w:tcPr>
          <w:p w14:paraId="22C45D91" w14:textId="77777777" w:rsidR="00F03025" w:rsidRPr="004D35C9" w:rsidRDefault="00F03025" w:rsidP="00F03025">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7</w:t>
            </w:r>
          </w:p>
        </w:tc>
      </w:tr>
    </w:tbl>
    <w:p w14:paraId="631BAF11" w14:textId="7BAA72FB" w:rsidR="006337EC" w:rsidRDefault="006337EC" w:rsidP="00231B3D">
      <w:pPr>
        <w:pStyle w:val="Tablo"/>
        <w:jc w:val="center"/>
        <w:rPr>
          <w:rFonts w:ascii="Times New Roman" w:hAnsi="Times New Roman" w:cs="Times New Roman"/>
          <w:color w:val="FF0000"/>
          <w:sz w:val="24"/>
          <w:szCs w:val="24"/>
        </w:rPr>
      </w:pPr>
    </w:p>
    <w:p w14:paraId="69389F96" w14:textId="77777777" w:rsidR="004368BF" w:rsidRPr="004368BF" w:rsidRDefault="004368BF" w:rsidP="004368BF">
      <w:pPr>
        <w:pStyle w:val="Tablo"/>
        <w:spacing w:after="0"/>
        <w:jc w:val="center"/>
        <w:rPr>
          <w:rFonts w:ascii="Times New Roman" w:hAnsi="Times New Roman" w:cs="Times New Roman"/>
          <w:color w:val="171717" w:themeColor="background2" w:themeShade="1A"/>
          <w:sz w:val="24"/>
          <w:szCs w:val="24"/>
        </w:rPr>
      </w:pPr>
      <w:r w:rsidRPr="004368BF">
        <w:rPr>
          <w:rFonts w:ascii="Times New Roman" w:hAnsi="Times New Roman" w:cs="Times New Roman"/>
          <w:sz w:val="24"/>
          <w:szCs w:val="24"/>
        </w:rPr>
        <w:t xml:space="preserve">Tablo 03 (c) SSB Tabakası Gradasyon Limitleri </w:t>
      </w:r>
      <w:r w:rsidRPr="004368BF">
        <w:rPr>
          <w:rFonts w:ascii="Times New Roman" w:hAnsi="Times New Roman" w:cs="Times New Roman"/>
          <w:color w:val="171717" w:themeColor="background2" w:themeShade="1A"/>
          <w:sz w:val="24"/>
          <w:szCs w:val="24"/>
        </w:rPr>
        <w:t>(TS 706 EN 12620+A1 Elek Serileri ile)</w:t>
      </w:r>
    </w:p>
    <w:p w14:paraId="3C4F3CDF" w14:textId="77777777" w:rsidR="004368BF" w:rsidRPr="004D35C9" w:rsidRDefault="004368BF" w:rsidP="004368BF">
      <w:pPr>
        <w:pStyle w:val="Tablo"/>
        <w:spacing w:after="0"/>
        <w:jc w:val="center"/>
        <w:rPr>
          <w:rFonts w:ascii="Times New Roman" w:hAnsi="Times New Roman" w:cs="Times New Roman"/>
          <w:color w:val="171717" w:themeColor="background2" w:themeShade="1A"/>
          <w:sz w:val="24"/>
          <w:szCs w:val="24"/>
        </w:rPr>
      </w:pPr>
      <w:r w:rsidRPr="004368BF">
        <w:rPr>
          <w:rFonts w:ascii="Times New Roman" w:hAnsi="Times New Roman" w:cs="Times New Roman"/>
          <w:color w:val="171717" w:themeColor="background2" w:themeShade="1A"/>
          <w:sz w:val="24"/>
          <w:szCs w:val="24"/>
        </w:rPr>
        <w:t>Maksimum agrega tane boyutu 12,5 mm için</w:t>
      </w:r>
    </w:p>
    <w:tbl>
      <w:tblPr>
        <w:tblW w:w="89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355"/>
        <w:gridCol w:w="1269"/>
        <w:gridCol w:w="1269"/>
        <w:gridCol w:w="1269"/>
        <w:gridCol w:w="1269"/>
        <w:gridCol w:w="1269"/>
        <w:gridCol w:w="1270"/>
      </w:tblGrid>
      <w:tr w:rsidR="006337EC" w:rsidRPr="004D35C9" w14:paraId="7E157844" w14:textId="77777777" w:rsidTr="006337EC">
        <w:trPr>
          <w:trHeight w:val="57"/>
          <w:jc w:val="center"/>
        </w:trPr>
        <w:tc>
          <w:tcPr>
            <w:tcW w:w="1355" w:type="dxa"/>
            <w:vMerge w:val="restart"/>
            <w:shd w:val="clear" w:color="auto" w:fill="auto"/>
            <w:noWrap/>
            <w:vAlign w:val="bottom"/>
            <w:hideMark/>
          </w:tcPr>
          <w:p w14:paraId="3817FE8F" w14:textId="77777777" w:rsidR="006337EC" w:rsidRPr="004D35C9" w:rsidRDefault="006337EC" w:rsidP="006337EC">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Elek Açıklığı (mm)</w:t>
            </w:r>
          </w:p>
        </w:tc>
        <w:tc>
          <w:tcPr>
            <w:tcW w:w="2538" w:type="dxa"/>
            <w:gridSpan w:val="2"/>
          </w:tcPr>
          <w:p w14:paraId="0B8D968F" w14:textId="77777777" w:rsidR="006337EC" w:rsidRPr="004D35C9" w:rsidRDefault="006337EC" w:rsidP="006337EC">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Temel Elek Serisi</w:t>
            </w:r>
          </w:p>
        </w:tc>
        <w:tc>
          <w:tcPr>
            <w:tcW w:w="2538" w:type="dxa"/>
            <w:gridSpan w:val="2"/>
          </w:tcPr>
          <w:p w14:paraId="51D5A0EC" w14:textId="77777777" w:rsidR="006337EC" w:rsidRPr="004D35C9" w:rsidRDefault="006337EC" w:rsidP="006337EC">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Temel+Seri1 Elek serisi</w:t>
            </w:r>
          </w:p>
        </w:tc>
        <w:tc>
          <w:tcPr>
            <w:tcW w:w="2539" w:type="dxa"/>
            <w:gridSpan w:val="2"/>
            <w:shd w:val="clear" w:color="auto" w:fill="auto"/>
            <w:noWrap/>
          </w:tcPr>
          <w:p w14:paraId="0B8B67B0" w14:textId="77777777" w:rsidR="006337EC" w:rsidRPr="004D35C9" w:rsidRDefault="006337EC" w:rsidP="006337EC">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Temel+Seri2 Elek serisi</w:t>
            </w:r>
          </w:p>
        </w:tc>
      </w:tr>
      <w:tr w:rsidR="006337EC" w:rsidRPr="004D35C9" w14:paraId="575119AA" w14:textId="77777777" w:rsidTr="006337EC">
        <w:trPr>
          <w:trHeight w:val="57"/>
          <w:jc w:val="center"/>
        </w:trPr>
        <w:tc>
          <w:tcPr>
            <w:tcW w:w="1355" w:type="dxa"/>
            <w:vMerge/>
            <w:shd w:val="clear" w:color="auto" w:fill="auto"/>
            <w:noWrap/>
            <w:vAlign w:val="bottom"/>
          </w:tcPr>
          <w:p w14:paraId="18B3C4C9" w14:textId="77777777" w:rsidR="006337EC" w:rsidRPr="004D35C9" w:rsidRDefault="006337EC" w:rsidP="006337EC">
            <w:pPr>
              <w:spacing w:after="0" w:line="240" w:lineRule="auto"/>
              <w:rPr>
                <w:rFonts w:ascii="Times New Roman" w:eastAsia="Times New Roman" w:hAnsi="Times New Roman" w:cs="Times New Roman"/>
                <w:b/>
                <w:bCs/>
                <w:color w:val="000000" w:themeColor="text1"/>
                <w:sz w:val="24"/>
                <w:szCs w:val="24"/>
                <w:lang w:eastAsia="tr-TR"/>
              </w:rPr>
            </w:pPr>
          </w:p>
        </w:tc>
        <w:tc>
          <w:tcPr>
            <w:tcW w:w="1269" w:type="dxa"/>
            <w:vAlign w:val="bottom"/>
          </w:tcPr>
          <w:p w14:paraId="43912511" w14:textId="77777777" w:rsidR="006337EC" w:rsidRPr="004D35C9" w:rsidRDefault="006337EC" w:rsidP="006337EC">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Alt Limit</w:t>
            </w:r>
          </w:p>
        </w:tc>
        <w:tc>
          <w:tcPr>
            <w:tcW w:w="1269" w:type="dxa"/>
            <w:vAlign w:val="bottom"/>
          </w:tcPr>
          <w:p w14:paraId="3247D30B" w14:textId="77777777" w:rsidR="006337EC" w:rsidRPr="004D35C9" w:rsidRDefault="006337EC" w:rsidP="006337EC">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Üst Limit</w:t>
            </w:r>
          </w:p>
        </w:tc>
        <w:tc>
          <w:tcPr>
            <w:tcW w:w="1269" w:type="dxa"/>
            <w:vAlign w:val="bottom"/>
          </w:tcPr>
          <w:p w14:paraId="08782CFC" w14:textId="77777777" w:rsidR="006337EC" w:rsidRPr="004D35C9" w:rsidRDefault="006337EC" w:rsidP="006337EC">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Alt Limit</w:t>
            </w:r>
          </w:p>
        </w:tc>
        <w:tc>
          <w:tcPr>
            <w:tcW w:w="1269" w:type="dxa"/>
            <w:vAlign w:val="bottom"/>
          </w:tcPr>
          <w:p w14:paraId="056266D0" w14:textId="77777777" w:rsidR="006337EC" w:rsidRPr="004D35C9" w:rsidRDefault="006337EC" w:rsidP="006337EC">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Üst Limit</w:t>
            </w:r>
          </w:p>
        </w:tc>
        <w:tc>
          <w:tcPr>
            <w:tcW w:w="1269" w:type="dxa"/>
            <w:shd w:val="clear" w:color="auto" w:fill="auto"/>
            <w:noWrap/>
            <w:vAlign w:val="bottom"/>
          </w:tcPr>
          <w:p w14:paraId="2B0EF3EF" w14:textId="77777777" w:rsidR="006337EC" w:rsidRPr="004D35C9" w:rsidRDefault="006337EC" w:rsidP="006337EC">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Alt Limit</w:t>
            </w:r>
          </w:p>
        </w:tc>
        <w:tc>
          <w:tcPr>
            <w:tcW w:w="1270" w:type="dxa"/>
            <w:shd w:val="clear" w:color="auto" w:fill="auto"/>
            <w:noWrap/>
            <w:vAlign w:val="bottom"/>
          </w:tcPr>
          <w:p w14:paraId="77B0DE67" w14:textId="77777777" w:rsidR="006337EC" w:rsidRPr="004D35C9" w:rsidRDefault="006337EC" w:rsidP="006337EC">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Üst Limit</w:t>
            </w:r>
          </w:p>
        </w:tc>
      </w:tr>
      <w:tr w:rsidR="006337EC" w:rsidRPr="004D35C9" w14:paraId="7636AB6C" w14:textId="77777777" w:rsidTr="006337EC">
        <w:trPr>
          <w:trHeight w:val="57"/>
          <w:jc w:val="center"/>
        </w:trPr>
        <w:tc>
          <w:tcPr>
            <w:tcW w:w="1355" w:type="dxa"/>
            <w:shd w:val="clear" w:color="auto" w:fill="D9D9D9" w:themeFill="background1" w:themeFillShade="D9"/>
            <w:noWrap/>
            <w:vAlign w:val="bottom"/>
            <w:hideMark/>
          </w:tcPr>
          <w:p w14:paraId="5D527F86" w14:textId="77777777" w:rsidR="006337EC" w:rsidRPr="004D35C9" w:rsidRDefault="006337EC" w:rsidP="006337EC">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31,5</w:t>
            </w:r>
          </w:p>
        </w:tc>
        <w:tc>
          <w:tcPr>
            <w:tcW w:w="1269" w:type="dxa"/>
            <w:shd w:val="clear" w:color="auto" w:fill="D9D9D9" w:themeFill="background1" w:themeFillShade="D9"/>
            <w:vAlign w:val="center"/>
          </w:tcPr>
          <w:p w14:paraId="40F31FAE" w14:textId="77777777" w:rsidR="006337EC" w:rsidRPr="004D35C9" w:rsidRDefault="006337EC" w:rsidP="006337EC">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100</w:t>
            </w:r>
          </w:p>
        </w:tc>
        <w:tc>
          <w:tcPr>
            <w:tcW w:w="1269" w:type="dxa"/>
            <w:shd w:val="clear" w:color="auto" w:fill="D9D9D9" w:themeFill="background1" w:themeFillShade="D9"/>
            <w:vAlign w:val="center"/>
          </w:tcPr>
          <w:p w14:paraId="4A13348C" w14:textId="77777777" w:rsidR="006337EC" w:rsidRPr="004D35C9" w:rsidRDefault="006337EC" w:rsidP="006337EC">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100</w:t>
            </w:r>
          </w:p>
        </w:tc>
        <w:tc>
          <w:tcPr>
            <w:tcW w:w="1269" w:type="dxa"/>
            <w:shd w:val="clear" w:color="auto" w:fill="D9D9D9" w:themeFill="background1" w:themeFillShade="D9"/>
            <w:vAlign w:val="center"/>
          </w:tcPr>
          <w:p w14:paraId="5DD3ACA2" w14:textId="77777777" w:rsidR="006337EC" w:rsidRPr="004D35C9" w:rsidRDefault="006337EC" w:rsidP="006337EC">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100</w:t>
            </w:r>
          </w:p>
        </w:tc>
        <w:tc>
          <w:tcPr>
            <w:tcW w:w="1269" w:type="dxa"/>
            <w:shd w:val="clear" w:color="auto" w:fill="D9D9D9" w:themeFill="background1" w:themeFillShade="D9"/>
            <w:vAlign w:val="center"/>
          </w:tcPr>
          <w:p w14:paraId="1C92B186" w14:textId="77777777" w:rsidR="006337EC" w:rsidRPr="004D35C9" w:rsidRDefault="006337EC" w:rsidP="006337EC">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100</w:t>
            </w:r>
          </w:p>
        </w:tc>
        <w:tc>
          <w:tcPr>
            <w:tcW w:w="1269" w:type="dxa"/>
            <w:shd w:val="clear" w:color="auto" w:fill="D9D9D9" w:themeFill="background1" w:themeFillShade="D9"/>
            <w:noWrap/>
            <w:vAlign w:val="center"/>
          </w:tcPr>
          <w:p w14:paraId="42B12005" w14:textId="77777777" w:rsidR="006337EC" w:rsidRPr="004D35C9" w:rsidRDefault="006337EC" w:rsidP="006337EC">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100</w:t>
            </w:r>
          </w:p>
        </w:tc>
        <w:tc>
          <w:tcPr>
            <w:tcW w:w="1270" w:type="dxa"/>
            <w:shd w:val="clear" w:color="auto" w:fill="D9D9D9" w:themeFill="background1" w:themeFillShade="D9"/>
            <w:noWrap/>
            <w:vAlign w:val="center"/>
          </w:tcPr>
          <w:p w14:paraId="20263E74" w14:textId="77777777" w:rsidR="006337EC" w:rsidRPr="004D35C9" w:rsidRDefault="006337EC" w:rsidP="006337EC">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100</w:t>
            </w:r>
          </w:p>
        </w:tc>
      </w:tr>
      <w:tr w:rsidR="006337EC" w:rsidRPr="004D35C9" w14:paraId="2546FA29" w14:textId="77777777" w:rsidTr="006337EC">
        <w:trPr>
          <w:trHeight w:val="57"/>
          <w:jc w:val="center"/>
        </w:trPr>
        <w:tc>
          <w:tcPr>
            <w:tcW w:w="1355" w:type="dxa"/>
            <w:shd w:val="clear" w:color="auto" w:fill="auto"/>
            <w:noWrap/>
            <w:vAlign w:val="bottom"/>
            <w:hideMark/>
          </w:tcPr>
          <w:p w14:paraId="2A5B52C9" w14:textId="77777777" w:rsidR="006337EC" w:rsidRPr="004D35C9" w:rsidRDefault="006337EC" w:rsidP="006337EC">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22,4</w:t>
            </w:r>
          </w:p>
        </w:tc>
        <w:tc>
          <w:tcPr>
            <w:tcW w:w="1269" w:type="dxa"/>
            <w:vAlign w:val="center"/>
          </w:tcPr>
          <w:p w14:paraId="0C83A8F0" w14:textId="77777777" w:rsidR="006337EC" w:rsidRPr="004D35C9" w:rsidRDefault="006337EC" w:rsidP="006337EC">
            <w:pPr>
              <w:spacing w:after="0" w:line="240" w:lineRule="auto"/>
              <w:jc w:val="center"/>
              <w:rPr>
                <w:rFonts w:ascii="Times New Roman" w:eastAsia="Times New Roman" w:hAnsi="Times New Roman" w:cs="Times New Roman"/>
                <w:strike/>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w:t>
            </w:r>
          </w:p>
        </w:tc>
        <w:tc>
          <w:tcPr>
            <w:tcW w:w="1269" w:type="dxa"/>
            <w:vAlign w:val="center"/>
          </w:tcPr>
          <w:p w14:paraId="31F4B057" w14:textId="77777777" w:rsidR="006337EC" w:rsidRPr="004D35C9" w:rsidRDefault="006337EC" w:rsidP="006337EC">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w:t>
            </w:r>
          </w:p>
        </w:tc>
        <w:tc>
          <w:tcPr>
            <w:tcW w:w="1269" w:type="dxa"/>
            <w:vAlign w:val="center"/>
          </w:tcPr>
          <w:p w14:paraId="131DD971" w14:textId="77777777" w:rsidR="006337EC" w:rsidRPr="004D35C9" w:rsidRDefault="006337EC" w:rsidP="006337EC">
            <w:pPr>
              <w:spacing w:after="0" w:line="240" w:lineRule="auto"/>
              <w:jc w:val="center"/>
              <w:rPr>
                <w:rFonts w:ascii="Times New Roman" w:eastAsia="Times New Roman" w:hAnsi="Times New Roman" w:cs="Times New Roman"/>
                <w:strike/>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100</w:t>
            </w:r>
          </w:p>
        </w:tc>
        <w:tc>
          <w:tcPr>
            <w:tcW w:w="1269" w:type="dxa"/>
            <w:vAlign w:val="center"/>
          </w:tcPr>
          <w:p w14:paraId="7B2B83BD" w14:textId="77777777" w:rsidR="006337EC" w:rsidRPr="004D35C9" w:rsidRDefault="006337EC" w:rsidP="006337EC">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100</w:t>
            </w:r>
          </w:p>
        </w:tc>
        <w:tc>
          <w:tcPr>
            <w:tcW w:w="1269" w:type="dxa"/>
            <w:shd w:val="clear" w:color="auto" w:fill="auto"/>
            <w:noWrap/>
            <w:vAlign w:val="center"/>
          </w:tcPr>
          <w:p w14:paraId="4F69D2A2" w14:textId="77777777" w:rsidR="006337EC" w:rsidRPr="004D35C9" w:rsidRDefault="006337EC" w:rsidP="006337EC">
            <w:pPr>
              <w:spacing w:after="0" w:line="240" w:lineRule="auto"/>
              <w:jc w:val="center"/>
              <w:rPr>
                <w:rFonts w:ascii="Times New Roman" w:eastAsia="Times New Roman" w:hAnsi="Times New Roman" w:cs="Times New Roman"/>
                <w:strike/>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w:t>
            </w:r>
          </w:p>
        </w:tc>
        <w:tc>
          <w:tcPr>
            <w:tcW w:w="1270" w:type="dxa"/>
            <w:shd w:val="clear" w:color="auto" w:fill="auto"/>
            <w:noWrap/>
            <w:vAlign w:val="center"/>
          </w:tcPr>
          <w:p w14:paraId="29C27D20" w14:textId="77777777" w:rsidR="006337EC" w:rsidRPr="004D35C9" w:rsidRDefault="006337EC" w:rsidP="006337EC">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w:t>
            </w:r>
          </w:p>
        </w:tc>
      </w:tr>
      <w:tr w:rsidR="006337EC" w:rsidRPr="004D35C9" w14:paraId="009AB94C" w14:textId="77777777" w:rsidTr="006337EC">
        <w:trPr>
          <w:trHeight w:val="57"/>
          <w:jc w:val="center"/>
        </w:trPr>
        <w:tc>
          <w:tcPr>
            <w:tcW w:w="1355" w:type="dxa"/>
            <w:shd w:val="clear" w:color="auto" w:fill="auto"/>
            <w:noWrap/>
            <w:vAlign w:val="bottom"/>
          </w:tcPr>
          <w:p w14:paraId="2EF7BFF3" w14:textId="77777777" w:rsidR="006337EC" w:rsidRPr="004D35C9" w:rsidRDefault="006337EC" w:rsidP="006337EC">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20</w:t>
            </w:r>
          </w:p>
        </w:tc>
        <w:tc>
          <w:tcPr>
            <w:tcW w:w="1269" w:type="dxa"/>
            <w:vAlign w:val="center"/>
          </w:tcPr>
          <w:p w14:paraId="718BAAEF" w14:textId="77777777" w:rsidR="006337EC" w:rsidRPr="004D35C9" w:rsidRDefault="006337EC" w:rsidP="006337EC">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w:t>
            </w:r>
          </w:p>
        </w:tc>
        <w:tc>
          <w:tcPr>
            <w:tcW w:w="1269" w:type="dxa"/>
            <w:vAlign w:val="center"/>
          </w:tcPr>
          <w:p w14:paraId="162994FA" w14:textId="77777777" w:rsidR="006337EC" w:rsidRPr="004D35C9" w:rsidRDefault="006337EC" w:rsidP="006337EC">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w:t>
            </w:r>
          </w:p>
        </w:tc>
        <w:tc>
          <w:tcPr>
            <w:tcW w:w="1269" w:type="dxa"/>
            <w:vAlign w:val="center"/>
          </w:tcPr>
          <w:p w14:paraId="544501ED" w14:textId="77777777" w:rsidR="006337EC" w:rsidRPr="004D35C9" w:rsidRDefault="006337EC" w:rsidP="006337EC">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w:t>
            </w:r>
          </w:p>
        </w:tc>
        <w:tc>
          <w:tcPr>
            <w:tcW w:w="1269" w:type="dxa"/>
            <w:vAlign w:val="center"/>
          </w:tcPr>
          <w:p w14:paraId="7667C965" w14:textId="77777777" w:rsidR="006337EC" w:rsidRPr="004D35C9" w:rsidRDefault="006337EC" w:rsidP="006337EC">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w:t>
            </w:r>
          </w:p>
        </w:tc>
        <w:tc>
          <w:tcPr>
            <w:tcW w:w="1269" w:type="dxa"/>
            <w:shd w:val="clear" w:color="auto" w:fill="auto"/>
            <w:noWrap/>
            <w:vAlign w:val="center"/>
          </w:tcPr>
          <w:p w14:paraId="06A621E7" w14:textId="77777777" w:rsidR="006337EC" w:rsidRPr="004D35C9" w:rsidRDefault="006337EC" w:rsidP="006337EC">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99</w:t>
            </w:r>
          </w:p>
        </w:tc>
        <w:tc>
          <w:tcPr>
            <w:tcW w:w="1270" w:type="dxa"/>
            <w:shd w:val="clear" w:color="auto" w:fill="auto"/>
            <w:noWrap/>
            <w:vAlign w:val="center"/>
          </w:tcPr>
          <w:p w14:paraId="2E6F5849" w14:textId="77777777" w:rsidR="006337EC" w:rsidRPr="004D35C9" w:rsidRDefault="006337EC" w:rsidP="006337EC">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100</w:t>
            </w:r>
          </w:p>
        </w:tc>
      </w:tr>
      <w:tr w:rsidR="006337EC" w:rsidRPr="004D35C9" w14:paraId="5A8DFF6E" w14:textId="77777777" w:rsidTr="006337EC">
        <w:trPr>
          <w:trHeight w:val="57"/>
          <w:jc w:val="center"/>
        </w:trPr>
        <w:tc>
          <w:tcPr>
            <w:tcW w:w="1355" w:type="dxa"/>
            <w:shd w:val="clear" w:color="auto" w:fill="D9D9D9" w:themeFill="background1" w:themeFillShade="D9"/>
            <w:noWrap/>
            <w:vAlign w:val="bottom"/>
            <w:hideMark/>
          </w:tcPr>
          <w:p w14:paraId="4AC344BE" w14:textId="77777777" w:rsidR="006337EC" w:rsidRPr="004D35C9" w:rsidRDefault="006337EC" w:rsidP="006337EC">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16</w:t>
            </w:r>
          </w:p>
        </w:tc>
        <w:tc>
          <w:tcPr>
            <w:tcW w:w="1269" w:type="dxa"/>
            <w:shd w:val="clear" w:color="auto" w:fill="D9D9D9" w:themeFill="background1" w:themeFillShade="D9"/>
            <w:vAlign w:val="center"/>
          </w:tcPr>
          <w:p w14:paraId="40310657" w14:textId="77777777" w:rsidR="006337EC" w:rsidRPr="004D35C9" w:rsidRDefault="006337EC" w:rsidP="006337EC">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91</w:t>
            </w:r>
          </w:p>
        </w:tc>
        <w:tc>
          <w:tcPr>
            <w:tcW w:w="1269" w:type="dxa"/>
            <w:shd w:val="clear" w:color="auto" w:fill="D9D9D9" w:themeFill="background1" w:themeFillShade="D9"/>
            <w:vAlign w:val="center"/>
          </w:tcPr>
          <w:p w14:paraId="33CD0A54" w14:textId="77777777" w:rsidR="006337EC" w:rsidRPr="004D35C9" w:rsidRDefault="006337EC" w:rsidP="006337EC">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100</w:t>
            </w:r>
          </w:p>
        </w:tc>
        <w:tc>
          <w:tcPr>
            <w:tcW w:w="1269" w:type="dxa"/>
            <w:shd w:val="clear" w:color="auto" w:fill="D9D9D9" w:themeFill="background1" w:themeFillShade="D9"/>
            <w:vAlign w:val="center"/>
          </w:tcPr>
          <w:p w14:paraId="5C12005F" w14:textId="77777777" w:rsidR="006337EC" w:rsidRPr="004D35C9" w:rsidRDefault="006337EC" w:rsidP="006337EC">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91</w:t>
            </w:r>
          </w:p>
        </w:tc>
        <w:tc>
          <w:tcPr>
            <w:tcW w:w="1269" w:type="dxa"/>
            <w:shd w:val="clear" w:color="auto" w:fill="D9D9D9" w:themeFill="background1" w:themeFillShade="D9"/>
            <w:vAlign w:val="center"/>
          </w:tcPr>
          <w:p w14:paraId="39A51DC5" w14:textId="77777777" w:rsidR="006337EC" w:rsidRPr="004D35C9" w:rsidRDefault="006337EC" w:rsidP="006337EC">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100</w:t>
            </w:r>
          </w:p>
        </w:tc>
        <w:tc>
          <w:tcPr>
            <w:tcW w:w="1269" w:type="dxa"/>
            <w:shd w:val="clear" w:color="auto" w:fill="D9D9D9" w:themeFill="background1" w:themeFillShade="D9"/>
            <w:noWrap/>
            <w:vAlign w:val="center"/>
          </w:tcPr>
          <w:p w14:paraId="0E73DF91" w14:textId="77777777" w:rsidR="006337EC" w:rsidRPr="004D35C9" w:rsidRDefault="006337EC" w:rsidP="006337EC">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91</w:t>
            </w:r>
          </w:p>
        </w:tc>
        <w:tc>
          <w:tcPr>
            <w:tcW w:w="1270" w:type="dxa"/>
            <w:shd w:val="clear" w:color="auto" w:fill="D9D9D9" w:themeFill="background1" w:themeFillShade="D9"/>
            <w:noWrap/>
            <w:vAlign w:val="center"/>
          </w:tcPr>
          <w:p w14:paraId="0E547EB8" w14:textId="77777777" w:rsidR="006337EC" w:rsidRPr="004D35C9" w:rsidRDefault="006337EC" w:rsidP="006337EC">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100</w:t>
            </w:r>
          </w:p>
        </w:tc>
      </w:tr>
      <w:tr w:rsidR="006337EC" w:rsidRPr="004D35C9" w14:paraId="08617D19" w14:textId="77777777" w:rsidTr="006337EC">
        <w:trPr>
          <w:trHeight w:val="57"/>
          <w:jc w:val="center"/>
        </w:trPr>
        <w:tc>
          <w:tcPr>
            <w:tcW w:w="1355" w:type="dxa"/>
            <w:shd w:val="clear" w:color="auto" w:fill="auto"/>
            <w:noWrap/>
            <w:vAlign w:val="bottom"/>
          </w:tcPr>
          <w:p w14:paraId="148D0DB5" w14:textId="77777777" w:rsidR="006337EC" w:rsidRPr="004D35C9" w:rsidRDefault="006337EC" w:rsidP="006337EC">
            <w:pPr>
              <w:spacing w:after="0" w:line="240" w:lineRule="auto"/>
              <w:jc w:val="center"/>
              <w:rPr>
                <w:rFonts w:ascii="Times New Roman" w:eastAsia="Times New Roman" w:hAnsi="Times New Roman" w:cs="Times New Roman"/>
                <w:bCs/>
                <w:color w:val="000000" w:themeColor="text1"/>
                <w:sz w:val="24"/>
                <w:szCs w:val="24"/>
                <w:lang w:eastAsia="tr-TR"/>
              </w:rPr>
            </w:pPr>
            <w:r w:rsidRPr="004D35C9">
              <w:rPr>
                <w:rFonts w:ascii="Times New Roman" w:eastAsia="Times New Roman" w:hAnsi="Times New Roman" w:cs="Times New Roman"/>
                <w:bCs/>
                <w:color w:val="000000" w:themeColor="text1"/>
                <w:sz w:val="24"/>
                <w:szCs w:val="24"/>
                <w:lang w:eastAsia="tr-TR"/>
              </w:rPr>
              <w:t>14</w:t>
            </w:r>
          </w:p>
        </w:tc>
        <w:tc>
          <w:tcPr>
            <w:tcW w:w="1269" w:type="dxa"/>
            <w:vAlign w:val="center"/>
          </w:tcPr>
          <w:p w14:paraId="02539E11" w14:textId="77777777" w:rsidR="006337EC" w:rsidRPr="004D35C9" w:rsidRDefault="006337EC" w:rsidP="006337EC">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w:t>
            </w:r>
          </w:p>
        </w:tc>
        <w:tc>
          <w:tcPr>
            <w:tcW w:w="1269" w:type="dxa"/>
            <w:vAlign w:val="center"/>
          </w:tcPr>
          <w:p w14:paraId="5CE3A653" w14:textId="77777777" w:rsidR="006337EC" w:rsidRPr="004D35C9" w:rsidRDefault="006337EC" w:rsidP="006337EC">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w:t>
            </w:r>
          </w:p>
        </w:tc>
        <w:tc>
          <w:tcPr>
            <w:tcW w:w="1269" w:type="dxa"/>
            <w:vAlign w:val="center"/>
          </w:tcPr>
          <w:p w14:paraId="2470A82E" w14:textId="77777777" w:rsidR="006337EC" w:rsidRPr="004D35C9" w:rsidRDefault="006337EC" w:rsidP="006337EC">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w:t>
            </w:r>
          </w:p>
        </w:tc>
        <w:tc>
          <w:tcPr>
            <w:tcW w:w="1269" w:type="dxa"/>
            <w:vAlign w:val="center"/>
          </w:tcPr>
          <w:p w14:paraId="10F0B804" w14:textId="77777777" w:rsidR="006337EC" w:rsidRPr="004D35C9" w:rsidRDefault="006337EC" w:rsidP="006337EC">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w:t>
            </w:r>
          </w:p>
        </w:tc>
        <w:tc>
          <w:tcPr>
            <w:tcW w:w="1269" w:type="dxa"/>
            <w:shd w:val="clear" w:color="auto" w:fill="auto"/>
            <w:noWrap/>
            <w:vAlign w:val="center"/>
          </w:tcPr>
          <w:p w14:paraId="7DD039FB" w14:textId="77777777" w:rsidR="006337EC" w:rsidRPr="004D35C9" w:rsidRDefault="006337EC" w:rsidP="006337EC">
            <w:pPr>
              <w:spacing w:after="0" w:line="240" w:lineRule="auto"/>
              <w:jc w:val="center"/>
              <w:rPr>
                <w:rFonts w:ascii="Times New Roman" w:eastAsia="Times New Roman" w:hAnsi="Times New Roman" w:cs="Times New Roman"/>
                <w:bCs/>
                <w:color w:val="000000" w:themeColor="text1"/>
                <w:sz w:val="24"/>
                <w:szCs w:val="24"/>
                <w:lang w:eastAsia="tr-TR"/>
              </w:rPr>
            </w:pPr>
            <w:r w:rsidRPr="004D35C9">
              <w:rPr>
                <w:rFonts w:ascii="Times New Roman" w:eastAsia="Times New Roman" w:hAnsi="Times New Roman" w:cs="Times New Roman"/>
                <w:bCs/>
                <w:color w:val="000000" w:themeColor="text1"/>
                <w:sz w:val="24"/>
                <w:szCs w:val="24"/>
                <w:lang w:eastAsia="tr-TR"/>
              </w:rPr>
              <w:t>87</w:t>
            </w:r>
          </w:p>
        </w:tc>
        <w:tc>
          <w:tcPr>
            <w:tcW w:w="1270" w:type="dxa"/>
            <w:shd w:val="clear" w:color="auto" w:fill="auto"/>
            <w:noWrap/>
            <w:vAlign w:val="center"/>
          </w:tcPr>
          <w:p w14:paraId="384D4BCB" w14:textId="77777777" w:rsidR="006337EC" w:rsidRPr="004D35C9" w:rsidRDefault="006337EC" w:rsidP="006337EC">
            <w:pPr>
              <w:spacing w:after="0" w:line="240" w:lineRule="auto"/>
              <w:jc w:val="center"/>
              <w:rPr>
                <w:rFonts w:ascii="Times New Roman" w:eastAsia="Times New Roman" w:hAnsi="Times New Roman" w:cs="Times New Roman"/>
                <w:bCs/>
                <w:color w:val="000000" w:themeColor="text1"/>
                <w:sz w:val="24"/>
                <w:szCs w:val="24"/>
                <w:lang w:eastAsia="tr-TR"/>
              </w:rPr>
            </w:pPr>
            <w:r w:rsidRPr="004D35C9">
              <w:rPr>
                <w:rFonts w:ascii="Times New Roman" w:eastAsia="Times New Roman" w:hAnsi="Times New Roman" w:cs="Times New Roman"/>
                <w:bCs/>
                <w:color w:val="000000" w:themeColor="text1"/>
                <w:sz w:val="24"/>
                <w:szCs w:val="24"/>
                <w:lang w:eastAsia="tr-TR"/>
              </w:rPr>
              <w:t>100</w:t>
            </w:r>
          </w:p>
        </w:tc>
      </w:tr>
      <w:tr w:rsidR="006337EC" w:rsidRPr="004D35C9" w14:paraId="3919F2FA" w14:textId="77777777" w:rsidTr="006337EC">
        <w:trPr>
          <w:trHeight w:val="57"/>
          <w:jc w:val="center"/>
        </w:trPr>
        <w:tc>
          <w:tcPr>
            <w:tcW w:w="1355" w:type="dxa"/>
            <w:shd w:val="clear" w:color="auto" w:fill="auto"/>
            <w:noWrap/>
            <w:vAlign w:val="bottom"/>
          </w:tcPr>
          <w:p w14:paraId="1F08CD19" w14:textId="77777777" w:rsidR="006337EC" w:rsidRPr="004D35C9" w:rsidRDefault="006337EC" w:rsidP="006337EC">
            <w:pPr>
              <w:spacing w:after="0" w:line="240" w:lineRule="auto"/>
              <w:jc w:val="center"/>
              <w:rPr>
                <w:rFonts w:ascii="Times New Roman" w:eastAsia="Times New Roman" w:hAnsi="Times New Roman" w:cs="Times New Roman"/>
                <w:bCs/>
                <w:color w:val="000000" w:themeColor="text1"/>
                <w:sz w:val="24"/>
                <w:szCs w:val="24"/>
                <w:lang w:eastAsia="tr-TR"/>
              </w:rPr>
            </w:pPr>
            <w:r w:rsidRPr="004D35C9">
              <w:rPr>
                <w:rFonts w:ascii="Times New Roman" w:eastAsia="Times New Roman" w:hAnsi="Times New Roman" w:cs="Times New Roman"/>
                <w:bCs/>
                <w:color w:val="000000" w:themeColor="text1"/>
                <w:sz w:val="24"/>
                <w:szCs w:val="24"/>
                <w:lang w:eastAsia="tr-TR"/>
              </w:rPr>
              <w:t>12,5</w:t>
            </w:r>
          </w:p>
        </w:tc>
        <w:tc>
          <w:tcPr>
            <w:tcW w:w="1269" w:type="dxa"/>
            <w:vAlign w:val="center"/>
          </w:tcPr>
          <w:p w14:paraId="2FB10795" w14:textId="77777777" w:rsidR="006337EC" w:rsidRPr="004D35C9" w:rsidRDefault="006337EC" w:rsidP="006337EC">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w:t>
            </w:r>
          </w:p>
        </w:tc>
        <w:tc>
          <w:tcPr>
            <w:tcW w:w="1269" w:type="dxa"/>
            <w:vAlign w:val="center"/>
          </w:tcPr>
          <w:p w14:paraId="357CAE41" w14:textId="77777777" w:rsidR="006337EC" w:rsidRPr="004D35C9" w:rsidRDefault="006337EC" w:rsidP="006337EC">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w:t>
            </w:r>
          </w:p>
        </w:tc>
        <w:tc>
          <w:tcPr>
            <w:tcW w:w="1269" w:type="dxa"/>
            <w:vAlign w:val="center"/>
          </w:tcPr>
          <w:p w14:paraId="0B35C643" w14:textId="77777777" w:rsidR="006337EC" w:rsidRPr="004D35C9" w:rsidRDefault="006337EC" w:rsidP="006337EC">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w:t>
            </w:r>
          </w:p>
        </w:tc>
        <w:tc>
          <w:tcPr>
            <w:tcW w:w="1269" w:type="dxa"/>
            <w:vAlign w:val="center"/>
          </w:tcPr>
          <w:p w14:paraId="2903B93B" w14:textId="77777777" w:rsidR="006337EC" w:rsidRPr="004D35C9" w:rsidRDefault="006337EC" w:rsidP="006337EC">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w:t>
            </w:r>
          </w:p>
        </w:tc>
        <w:tc>
          <w:tcPr>
            <w:tcW w:w="1269" w:type="dxa"/>
            <w:shd w:val="clear" w:color="auto" w:fill="auto"/>
            <w:noWrap/>
            <w:vAlign w:val="center"/>
          </w:tcPr>
          <w:p w14:paraId="0EE5CB74" w14:textId="77777777" w:rsidR="006337EC" w:rsidRPr="004D35C9" w:rsidRDefault="006337EC" w:rsidP="006337EC">
            <w:pPr>
              <w:spacing w:after="0" w:line="240" w:lineRule="auto"/>
              <w:jc w:val="center"/>
              <w:rPr>
                <w:rFonts w:ascii="Times New Roman" w:eastAsia="Times New Roman" w:hAnsi="Times New Roman" w:cs="Times New Roman"/>
                <w:bCs/>
                <w:color w:val="000000" w:themeColor="text1"/>
                <w:sz w:val="24"/>
                <w:szCs w:val="24"/>
                <w:lang w:eastAsia="tr-TR"/>
              </w:rPr>
            </w:pPr>
            <w:r w:rsidRPr="004D35C9">
              <w:rPr>
                <w:rFonts w:ascii="Times New Roman" w:eastAsia="Times New Roman" w:hAnsi="Times New Roman" w:cs="Times New Roman"/>
                <w:bCs/>
                <w:color w:val="000000" w:themeColor="text1"/>
                <w:sz w:val="24"/>
                <w:szCs w:val="24"/>
                <w:lang w:eastAsia="tr-TR"/>
              </w:rPr>
              <w:t>81</w:t>
            </w:r>
          </w:p>
        </w:tc>
        <w:tc>
          <w:tcPr>
            <w:tcW w:w="1270" w:type="dxa"/>
            <w:shd w:val="clear" w:color="auto" w:fill="auto"/>
            <w:noWrap/>
            <w:vAlign w:val="center"/>
          </w:tcPr>
          <w:p w14:paraId="20BACB67" w14:textId="77777777" w:rsidR="006337EC" w:rsidRPr="004D35C9" w:rsidRDefault="006337EC" w:rsidP="006337EC">
            <w:pPr>
              <w:spacing w:after="0" w:line="240" w:lineRule="auto"/>
              <w:jc w:val="center"/>
              <w:rPr>
                <w:rFonts w:ascii="Times New Roman" w:eastAsia="Times New Roman" w:hAnsi="Times New Roman" w:cs="Times New Roman"/>
                <w:bCs/>
                <w:color w:val="000000" w:themeColor="text1"/>
                <w:sz w:val="24"/>
                <w:szCs w:val="24"/>
                <w:lang w:eastAsia="tr-TR"/>
              </w:rPr>
            </w:pPr>
            <w:r w:rsidRPr="004D35C9">
              <w:rPr>
                <w:rFonts w:ascii="Times New Roman" w:eastAsia="Times New Roman" w:hAnsi="Times New Roman" w:cs="Times New Roman"/>
                <w:bCs/>
                <w:color w:val="000000" w:themeColor="text1"/>
                <w:sz w:val="24"/>
                <w:szCs w:val="24"/>
                <w:lang w:eastAsia="tr-TR"/>
              </w:rPr>
              <w:t>100</w:t>
            </w:r>
          </w:p>
        </w:tc>
      </w:tr>
      <w:tr w:rsidR="006337EC" w:rsidRPr="004D35C9" w14:paraId="27639988" w14:textId="77777777" w:rsidTr="006337EC">
        <w:trPr>
          <w:trHeight w:val="57"/>
          <w:jc w:val="center"/>
        </w:trPr>
        <w:tc>
          <w:tcPr>
            <w:tcW w:w="1355" w:type="dxa"/>
            <w:shd w:val="clear" w:color="auto" w:fill="auto"/>
            <w:noWrap/>
            <w:vAlign w:val="bottom"/>
            <w:hideMark/>
          </w:tcPr>
          <w:p w14:paraId="338B4261" w14:textId="77777777" w:rsidR="006337EC" w:rsidRPr="004D35C9" w:rsidRDefault="006337EC" w:rsidP="006337EC">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11,2</w:t>
            </w:r>
          </w:p>
        </w:tc>
        <w:tc>
          <w:tcPr>
            <w:tcW w:w="1269" w:type="dxa"/>
            <w:vAlign w:val="center"/>
          </w:tcPr>
          <w:p w14:paraId="007E49C0" w14:textId="77777777" w:rsidR="006337EC" w:rsidRPr="004D35C9" w:rsidRDefault="006337EC" w:rsidP="006337EC">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w:t>
            </w:r>
          </w:p>
        </w:tc>
        <w:tc>
          <w:tcPr>
            <w:tcW w:w="1269" w:type="dxa"/>
            <w:vAlign w:val="center"/>
          </w:tcPr>
          <w:p w14:paraId="07DFFB4F" w14:textId="77777777" w:rsidR="006337EC" w:rsidRPr="004D35C9" w:rsidRDefault="006337EC" w:rsidP="006337EC">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w:t>
            </w:r>
          </w:p>
        </w:tc>
        <w:tc>
          <w:tcPr>
            <w:tcW w:w="1269" w:type="dxa"/>
            <w:vAlign w:val="center"/>
          </w:tcPr>
          <w:p w14:paraId="36B8ADCA" w14:textId="77777777" w:rsidR="006337EC" w:rsidRPr="004D35C9" w:rsidRDefault="006337EC" w:rsidP="006337EC">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68</w:t>
            </w:r>
          </w:p>
        </w:tc>
        <w:tc>
          <w:tcPr>
            <w:tcW w:w="1269" w:type="dxa"/>
            <w:vAlign w:val="center"/>
          </w:tcPr>
          <w:p w14:paraId="65EFE42D" w14:textId="77777777" w:rsidR="006337EC" w:rsidRPr="004D35C9" w:rsidRDefault="006337EC" w:rsidP="006337EC">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92</w:t>
            </w:r>
          </w:p>
        </w:tc>
        <w:tc>
          <w:tcPr>
            <w:tcW w:w="1269" w:type="dxa"/>
            <w:shd w:val="clear" w:color="auto" w:fill="auto"/>
            <w:noWrap/>
            <w:vAlign w:val="center"/>
          </w:tcPr>
          <w:p w14:paraId="3F1186F0" w14:textId="77777777" w:rsidR="006337EC" w:rsidRPr="004D35C9" w:rsidRDefault="006337EC" w:rsidP="006337EC">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w:t>
            </w:r>
          </w:p>
        </w:tc>
        <w:tc>
          <w:tcPr>
            <w:tcW w:w="1270" w:type="dxa"/>
            <w:shd w:val="clear" w:color="auto" w:fill="auto"/>
            <w:noWrap/>
            <w:vAlign w:val="center"/>
          </w:tcPr>
          <w:p w14:paraId="1E7270F1" w14:textId="77777777" w:rsidR="006337EC" w:rsidRPr="004D35C9" w:rsidRDefault="006337EC" w:rsidP="006337EC">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w:t>
            </w:r>
          </w:p>
        </w:tc>
      </w:tr>
      <w:tr w:rsidR="006337EC" w:rsidRPr="004D35C9" w14:paraId="02363117" w14:textId="77777777" w:rsidTr="006337EC">
        <w:trPr>
          <w:trHeight w:val="57"/>
          <w:jc w:val="center"/>
        </w:trPr>
        <w:tc>
          <w:tcPr>
            <w:tcW w:w="1355" w:type="dxa"/>
            <w:shd w:val="clear" w:color="auto" w:fill="auto"/>
            <w:noWrap/>
            <w:vAlign w:val="bottom"/>
          </w:tcPr>
          <w:p w14:paraId="3305B0ED" w14:textId="77777777" w:rsidR="006337EC" w:rsidRPr="004D35C9" w:rsidRDefault="006337EC" w:rsidP="006337EC">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10</w:t>
            </w:r>
          </w:p>
        </w:tc>
        <w:tc>
          <w:tcPr>
            <w:tcW w:w="1269" w:type="dxa"/>
            <w:vAlign w:val="center"/>
          </w:tcPr>
          <w:p w14:paraId="7C61489D" w14:textId="77777777" w:rsidR="006337EC" w:rsidRPr="004D35C9" w:rsidRDefault="006337EC" w:rsidP="006337EC">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w:t>
            </w:r>
          </w:p>
        </w:tc>
        <w:tc>
          <w:tcPr>
            <w:tcW w:w="1269" w:type="dxa"/>
            <w:vAlign w:val="center"/>
          </w:tcPr>
          <w:p w14:paraId="3B2BAB0B" w14:textId="77777777" w:rsidR="006337EC" w:rsidRPr="004D35C9" w:rsidRDefault="006337EC" w:rsidP="006337EC">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w:t>
            </w:r>
          </w:p>
        </w:tc>
        <w:tc>
          <w:tcPr>
            <w:tcW w:w="1269" w:type="dxa"/>
            <w:vAlign w:val="center"/>
          </w:tcPr>
          <w:p w14:paraId="154D9027" w14:textId="77777777" w:rsidR="006337EC" w:rsidRPr="004D35C9" w:rsidRDefault="006337EC" w:rsidP="006337EC">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w:t>
            </w:r>
          </w:p>
        </w:tc>
        <w:tc>
          <w:tcPr>
            <w:tcW w:w="1269" w:type="dxa"/>
            <w:vAlign w:val="center"/>
          </w:tcPr>
          <w:p w14:paraId="5B9FE2C3" w14:textId="77777777" w:rsidR="006337EC" w:rsidRPr="004D35C9" w:rsidRDefault="006337EC" w:rsidP="006337EC">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w:t>
            </w:r>
          </w:p>
        </w:tc>
        <w:tc>
          <w:tcPr>
            <w:tcW w:w="1269" w:type="dxa"/>
            <w:shd w:val="clear" w:color="auto" w:fill="auto"/>
            <w:noWrap/>
            <w:vAlign w:val="center"/>
          </w:tcPr>
          <w:p w14:paraId="1FCB2E54" w14:textId="77777777" w:rsidR="006337EC" w:rsidRPr="004D35C9" w:rsidRDefault="006337EC" w:rsidP="006337EC">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73</w:t>
            </w:r>
          </w:p>
        </w:tc>
        <w:tc>
          <w:tcPr>
            <w:tcW w:w="1270" w:type="dxa"/>
            <w:shd w:val="clear" w:color="auto" w:fill="auto"/>
            <w:noWrap/>
            <w:vAlign w:val="center"/>
          </w:tcPr>
          <w:p w14:paraId="50BD1E09" w14:textId="77777777" w:rsidR="006337EC" w:rsidRPr="004D35C9" w:rsidRDefault="006337EC" w:rsidP="006337EC">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93</w:t>
            </w:r>
          </w:p>
        </w:tc>
      </w:tr>
      <w:tr w:rsidR="006337EC" w:rsidRPr="004D35C9" w14:paraId="5CBDAA9E" w14:textId="77777777" w:rsidTr="006337EC">
        <w:trPr>
          <w:trHeight w:val="57"/>
          <w:jc w:val="center"/>
        </w:trPr>
        <w:tc>
          <w:tcPr>
            <w:tcW w:w="1355" w:type="dxa"/>
            <w:shd w:val="clear" w:color="auto" w:fill="D9D9D9" w:themeFill="background1" w:themeFillShade="D9"/>
            <w:noWrap/>
            <w:vAlign w:val="bottom"/>
            <w:hideMark/>
          </w:tcPr>
          <w:p w14:paraId="7405EF75" w14:textId="77777777" w:rsidR="006337EC" w:rsidRPr="004D35C9" w:rsidRDefault="006337EC" w:rsidP="006337EC">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8</w:t>
            </w:r>
          </w:p>
        </w:tc>
        <w:tc>
          <w:tcPr>
            <w:tcW w:w="1269" w:type="dxa"/>
            <w:shd w:val="clear" w:color="auto" w:fill="D9D9D9" w:themeFill="background1" w:themeFillShade="D9"/>
            <w:vAlign w:val="center"/>
          </w:tcPr>
          <w:p w14:paraId="22C04CE0" w14:textId="77777777" w:rsidR="006337EC" w:rsidRPr="004D35C9" w:rsidRDefault="006337EC" w:rsidP="006337EC">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65</w:t>
            </w:r>
          </w:p>
        </w:tc>
        <w:tc>
          <w:tcPr>
            <w:tcW w:w="1269" w:type="dxa"/>
            <w:shd w:val="clear" w:color="auto" w:fill="D9D9D9" w:themeFill="background1" w:themeFillShade="D9"/>
            <w:vAlign w:val="center"/>
          </w:tcPr>
          <w:p w14:paraId="4651F109" w14:textId="77777777" w:rsidR="006337EC" w:rsidRPr="004D35C9" w:rsidRDefault="006337EC" w:rsidP="006337EC">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85</w:t>
            </w:r>
          </w:p>
        </w:tc>
        <w:tc>
          <w:tcPr>
            <w:tcW w:w="1269" w:type="dxa"/>
            <w:shd w:val="clear" w:color="auto" w:fill="D9D9D9" w:themeFill="background1" w:themeFillShade="D9"/>
            <w:vAlign w:val="center"/>
          </w:tcPr>
          <w:p w14:paraId="5098C0EF" w14:textId="77777777" w:rsidR="006337EC" w:rsidRPr="004D35C9" w:rsidRDefault="006337EC" w:rsidP="006337EC">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65</w:t>
            </w:r>
          </w:p>
        </w:tc>
        <w:tc>
          <w:tcPr>
            <w:tcW w:w="1269" w:type="dxa"/>
            <w:shd w:val="clear" w:color="auto" w:fill="D9D9D9" w:themeFill="background1" w:themeFillShade="D9"/>
            <w:vAlign w:val="center"/>
          </w:tcPr>
          <w:p w14:paraId="0F2E626D" w14:textId="77777777" w:rsidR="006337EC" w:rsidRPr="004D35C9" w:rsidRDefault="006337EC" w:rsidP="006337EC">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85</w:t>
            </w:r>
          </w:p>
        </w:tc>
        <w:tc>
          <w:tcPr>
            <w:tcW w:w="1269" w:type="dxa"/>
            <w:shd w:val="clear" w:color="auto" w:fill="D9D9D9" w:themeFill="background1" w:themeFillShade="D9"/>
            <w:noWrap/>
            <w:vAlign w:val="center"/>
          </w:tcPr>
          <w:p w14:paraId="01829BA9" w14:textId="77777777" w:rsidR="006337EC" w:rsidRPr="004D35C9" w:rsidRDefault="006337EC" w:rsidP="006337EC">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65</w:t>
            </w:r>
          </w:p>
        </w:tc>
        <w:tc>
          <w:tcPr>
            <w:tcW w:w="1270" w:type="dxa"/>
            <w:shd w:val="clear" w:color="auto" w:fill="D9D9D9" w:themeFill="background1" w:themeFillShade="D9"/>
            <w:noWrap/>
            <w:vAlign w:val="center"/>
          </w:tcPr>
          <w:p w14:paraId="0A9A4E62" w14:textId="77777777" w:rsidR="006337EC" w:rsidRPr="004D35C9" w:rsidRDefault="006337EC" w:rsidP="006337EC">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85</w:t>
            </w:r>
          </w:p>
        </w:tc>
      </w:tr>
      <w:tr w:rsidR="006337EC" w:rsidRPr="004D35C9" w14:paraId="4178FB33" w14:textId="77777777" w:rsidTr="006337EC">
        <w:trPr>
          <w:trHeight w:val="57"/>
          <w:jc w:val="center"/>
        </w:trPr>
        <w:tc>
          <w:tcPr>
            <w:tcW w:w="1355" w:type="dxa"/>
            <w:shd w:val="clear" w:color="auto" w:fill="auto"/>
            <w:noWrap/>
            <w:vAlign w:val="bottom"/>
          </w:tcPr>
          <w:p w14:paraId="73474A65" w14:textId="77777777" w:rsidR="006337EC" w:rsidRPr="004D35C9" w:rsidRDefault="006337EC" w:rsidP="006337EC">
            <w:pPr>
              <w:spacing w:after="0" w:line="240" w:lineRule="auto"/>
              <w:jc w:val="center"/>
              <w:rPr>
                <w:rFonts w:ascii="Times New Roman" w:eastAsia="Times New Roman" w:hAnsi="Times New Roman" w:cs="Times New Roman"/>
                <w:bCs/>
                <w:color w:val="000000" w:themeColor="text1"/>
                <w:sz w:val="24"/>
                <w:szCs w:val="24"/>
                <w:lang w:eastAsia="tr-TR"/>
              </w:rPr>
            </w:pPr>
            <w:r w:rsidRPr="004D35C9">
              <w:rPr>
                <w:rFonts w:ascii="Times New Roman" w:eastAsia="Times New Roman" w:hAnsi="Times New Roman" w:cs="Times New Roman"/>
                <w:bCs/>
                <w:color w:val="000000" w:themeColor="text1"/>
                <w:sz w:val="24"/>
                <w:szCs w:val="24"/>
                <w:lang w:eastAsia="tr-TR"/>
              </w:rPr>
              <w:t>6,3</w:t>
            </w:r>
          </w:p>
        </w:tc>
        <w:tc>
          <w:tcPr>
            <w:tcW w:w="1269" w:type="dxa"/>
            <w:vAlign w:val="center"/>
          </w:tcPr>
          <w:p w14:paraId="10FE08DE" w14:textId="77777777" w:rsidR="006337EC" w:rsidRPr="004D35C9" w:rsidRDefault="006337EC" w:rsidP="006337EC">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w:t>
            </w:r>
          </w:p>
        </w:tc>
        <w:tc>
          <w:tcPr>
            <w:tcW w:w="1269" w:type="dxa"/>
            <w:vAlign w:val="center"/>
          </w:tcPr>
          <w:p w14:paraId="7CA6F001" w14:textId="77777777" w:rsidR="006337EC" w:rsidRPr="004D35C9" w:rsidRDefault="006337EC" w:rsidP="006337EC">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w:t>
            </w:r>
          </w:p>
        </w:tc>
        <w:tc>
          <w:tcPr>
            <w:tcW w:w="1269" w:type="dxa"/>
            <w:vAlign w:val="center"/>
          </w:tcPr>
          <w:p w14:paraId="2B5261E2" w14:textId="77777777" w:rsidR="006337EC" w:rsidRPr="004D35C9" w:rsidRDefault="006337EC" w:rsidP="006337EC">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w:t>
            </w:r>
          </w:p>
        </w:tc>
        <w:tc>
          <w:tcPr>
            <w:tcW w:w="1269" w:type="dxa"/>
            <w:vAlign w:val="center"/>
          </w:tcPr>
          <w:p w14:paraId="1281D6F9" w14:textId="77777777" w:rsidR="006337EC" w:rsidRPr="004D35C9" w:rsidRDefault="006337EC" w:rsidP="006337EC">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w:t>
            </w:r>
          </w:p>
        </w:tc>
        <w:tc>
          <w:tcPr>
            <w:tcW w:w="1269" w:type="dxa"/>
            <w:shd w:val="clear" w:color="auto" w:fill="auto"/>
            <w:noWrap/>
            <w:vAlign w:val="center"/>
          </w:tcPr>
          <w:p w14:paraId="1A20C6F5" w14:textId="77777777" w:rsidR="006337EC" w:rsidRPr="004D35C9" w:rsidRDefault="006337EC" w:rsidP="006337EC">
            <w:pPr>
              <w:spacing w:after="0" w:line="240" w:lineRule="auto"/>
              <w:jc w:val="center"/>
              <w:rPr>
                <w:rFonts w:ascii="Times New Roman" w:eastAsia="Times New Roman" w:hAnsi="Times New Roman" w:cs="Times New Roman"/>
                <w:bCs/>
                <w:color w:val="000000" w:themeColor="text1"/>
                <w:sz w:val="24"/>
                <w:szCs w:val="24"/>
                <w:lang w:eastAsia="tr-TR"/>
              </w:rPr>
            </w:pPr>
            <w:r w:rsidRPr="004D35C9">
              <w:rPr>
                <w:rFonts w:ascii="Times New Roman" w:eastAsia="Times New Roman" w:hAnsi="Times New Roman" w:cs="Times New Roman"/>
                <w:bCs/>
                <w:color w:val="000000" w:themeColor="text1"/>
                <w:sz w:val="24"/>
                <w:szCs w:val="24"/>
                <w:lang w:eastAsia="tr-TR"/>
              </w:rPr>
              <w:t>58</w:t>
            </w:r>
          </w:p>
        </w:tc>
        <w:tc>
          <w:tcPr>
            <w:tcW w:w="1270" w:type="dxa"/>
            <w:shd w:val="clear" w:color="auto" w:fill="auto"/>
            <w:noWrap/>
            <w:vAlign w:val="center"/>
          </w:tcPr>
          <w:p w14:paraId="767D56D4" w14:textId="77777777" w:rsidR="006337EC" w:rsidRPr="004D35C9" w:rsidRDefault="006337EC" w:rsidP="006337EC">
            <w:pPr>
              <w:spacing w:after="0" w:line="240" w:lineRule="auto"/>
              <w:jc w:val="center"/>
              <w:rPr>
                <w:rFonts w:ascii="Times New Roman" w:eastAsia="Times New Roman" w:hAnsi="Times New Roman" w:cs="Times New Roman"/>
                <w:bCs/>
                <w:color w:val="000000" w:themeColor="text1"/>
                <w:sz w:val="24"/>
                <w:szCs w:val="24"/>
                <w:lang w:eastAsia="tr-TR"/>
              </w:rPr>
            </w:pPr>
            <w:r w:rsidRPr="004D35C9">
              <w:rPr>
                <w:rFonts w:ascii="Times New Roman" w:eastAsia="Times New Roman" w:hAnsi="Times New Roman" w:cs="Times New Roman"/>
                <w:bCs/>
                <w:color w:val="000000" w:themeColor="text1"/>
                <w:sz w:val="24"/>
                <w:szCs w:val="24"/>
                <w:lang w:eastAsia="tr-TR"/>
              </w:rPr>
              <w:t>78</w:t>
            </w:r>
          </w:p>
        </w:tc>
      </w:tr>
      <w:tr w:rsidR="006337EC" w:rsidRPr="004D35C9" w14:paraId="7424B583" w14:textId="77777777" w:rsidTr="006337EC">
        <w:trPr>
          <w:trHeight w:val="57"/>
          <w:jc w:val="center"/>
        </w:trPr>
        <w:tc>
          <w:tcPr>
            <w:tcW w:w="1355" w:type="dxa"/>
            <w:shd w:val="clear" w:color="auto" w:fill="auto"/>
            <w:noWrap/>
            <w:vAlign w:val="center"/>
            <w:hideMark/>
          </w:tcPr>
          <w:p w14:paraId="5949BADA" w14:textId="77777777" w:rsidR="006337EC" w:rsidRPr="004D35C9" w:rsidRDefault="006337EC" w:rsidP="006337EC">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5,6</w:t>
            </w:r>
          </w:p>
        </w:tc>
        <w:tc>
          <w:tcPr>
            <w:tcW w:w="1269" w:type="dxa"/>
            <w:vAlign w:val="center"/>
          </w:tcPr>
          <w:p w14:paraId="7C92298A" w14:textId="77777777" w:rsidR="006337EC" w:rsidRPr="004D35C9" w:rsidRDefault="006337EC" w:rsidP="006337EC">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w:t>
            </w:r>
          </w:p>
        </w:tc>
        <w:tc>
          <w:tcPr>
            <w:tcW w:w="1269" w:type="dxa"/>
            <w:vAlign w:val="center"/>
          </w:tcPr>
          <w:p w14:paraId="0E508600" w14:textId="77777777" w:rsidR="006337EC" w:rsidRPr="004D35C9" w:rsidRDefault="006337EC" w:rsidP="006337EC">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w:t>
            </w:r>
          </w:p>
        </w:tc>
        <w:tc>
          <w:tcPr>
            <w:tcW w:w="1269" w:type="dxa"/>
            <w:vAlign w:val="center"/>
          </w:tcPr>
          <w:p w14:paraId="42317302" w14:textId="77777777" w:rsidR="006337EC" w:rsidRPr="004D35C9" w:rsidRDefault="006337EC" w:rsidP="006337EC">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44</w:t>
            </w:r>
          </w:p>
        </w:tc>
        <w:tc>
          <w:tcPr>
            <w:tcW w:w="1269" w:type="dxa"/>
            <w:vAlign w:val="center"/>
          </w:tcPr>
          <w:p w14:paraId="7E15F8BA" w14:textId="77777777" w:rsidR="006337EC" w:rsidRPr="004D35C9" w:rsidRDefault="006337EC" w:rsidP="006337EC">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65</w:t>
            </w:r>
          </w:p>
        </w:tc>
        <w:tc>
          <w:tcPr>
            <w:tcW w:w="1269" w:type="dxa"/>
            <w:shd w:val="clear" w:color="auto" w:fill="auto"/>
            <w:noWrap/>
            <w:vAlign w:val="center"/>
          </w:tcPr>
          <w:p w14:paraId="2BF3F214" w14:textId="77777777" w:rsidR="006337EC" w:rsidRPr="004D35C9" w:rsidRDefault="006337EC" w:rsidP="006337EC">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53</w:t>
            </w:r>
          </w:p>
        </w:tc>
        <w:tc>
          <w:tcPr>
            <w:tcW w:w="1270" w:type="dxa"/>
            <w:shd w:val="clear" w:color="auto" w:fill="auto"/>
            <w:noWrap/>
            <w:vAlign w:val="center"/>
          </w:tcPr>
          <w:p w14:paraId="489AC281" w14:textId="77777777" w:rsidR="006337EC" w:rsidRPr="004D35C9" w:rsidRDefault="006337EC" w:rsidP="006337EC">
            <w:pPr>
              <w:spacing w:after="0" w:line="240" w:lineRule="auto"/>
              <w:jc w:val="center"/>
              <w:rPr>
                <w:rFonts w:ascii="Times New Roman" w:eastAsia="Times New Roman" w:hAnsi="Times New Roman" w:cs="Times New Roman"/>
                <w:color w:val="000000" w:themeColor="text1"/>
                <w:sz w:val="24"/>
                <w:szCs w:val="24"/>
                <w:lang w:eastAsia="tr-TR"/>
              </w:rPr>
            </w:pPr>
            <w:r w:rsidRPr="004D35C9">
              <w:rPr>
                <w:rFonts w:ascii="Times New Roman" w:eastAsia="Times New Roman" w:hAnsi="Times New Roman" w:cs="Times New Roman"/>
                <w:color w:val="000000" w:themeColor="text1"/>
                <w:sz w:val="24"/>
                <w:szCs w:val="24"/>
                <w:lang w:eastAsia="tr-TR"/>
              </w:rPr>
              <w:t>74</w:t>
            </w:r>
          </w:p>
        </w:tc>
      </w:tr>
      <w:tr w:rsidR="006337EC" w:rsidRPr="004D35C9" w14:paraId="1E734D6A" w14:textId="77777777" w:rsidTr="006337EC">
        <w:trPr>
          <w:trHeight w:val="57"/>
          <w:jc w:val="center"/>
        </w:trPr>
        <w:tc>
          <w:tcPr>
            <w:tcW w:w="1355" w:type="dxa"/>
            <w:shd w:val="clear" w:color="auto" w:fill="D9D9D9" w:themeFill="background1" w:themeFillShade="D9"/>
            <w:noWrap/>
            <w:vAlign w:val="center"/>
            <w:hideMark/>
          </w:tcPr>
          <w:p w14:paraId="3F545CF3" w14:textId="77777777" w:rsidR="006337EC" w:rsidRPr="004D35C9" w:rsidRDefault="006337EC" w:rsidP="006337EC">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4</w:t>
            </w:r>
          </w:p>
        </w:tc>
        <w:tc>
          <w:tcPr>
            <w:tcW w:w="1269" w:type="dxa"/>
            <w:shd w:val="clear" w:color="auto" w:fill="D9D9D9" w:themeFill="background1" w:themeFillShade="D9"/>
            <w:vAlign w:val="bottom"/>
          </w:tcPr>
          <w:p w14:paraId="227EA195" w14:textId="77777777" w:rsidR="006337EC" w:rsidRPr="004D35C9" w:rsidRDefault="006337EC" w:rsidP="006337EC">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45</w:t>
            </w:r>
          </w:p>
        </w:tc>
        <w:tc>
          <w:tcPr>
            <w:tcW w:w="1269" w:type="dxa"/>
            <w:shd w:val="clear" w:color="auto" w:fill="D9D9D9" w:themeFill="background1" w:themeFillShade="D9"/>
            <w:vAlign w:val="bottom"/>
          </w:tcPr>
          <w:p w14:paraId="6F0999A8" w14:textId="77777777" w:rsidR="006337EC" w:rsidRPr="004D35C9" w:rsidRDefault="006337EC" w:rsidP="006337EC">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65</w:t>
            </w:r>
          </w:p>
        </w:tc>
        <w:tc>
          <w:tcPr>
            <w:tcW w:w="1269" w:type="dxa"/>
            <w:shd w:val="clear" w:color="auto" w:fill="D9D9D9" w:themeFill="background1" w:themeFillShade="D9"/>
            <w:vAlign w:val="bottom"/>
          </w:tcPr>
          <w:p w14:paraId="5E58BBA3" w14:textId="77777777" w:rsidR="006337EC" w:rsidRPr="004D35C9" w:rsidRDefault="006337EC" w:rsidP="006337EC">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45</w:t>
            </w:r>
          </w:p>
        </w:tc>
        <w:tc>
          <w:tcPr>
            <w:tcW w:w="1269" w:type="dxa"/>
            <w:shd w:val="clear" w:color="auto" w:fill="D9D9D9" w:themeFill="background1" w:themeFillShade="D9"/>
            <w:vAlign w:val="bottom"/>
          </w:tcPr>
          <w:p w14:paraId="0D2354EE" w14:textId="77777777" w:rsidR="006337EC" w:rsidRPr="004D35C9" w:rsidRDefault="006337EC" w:rsidP="006337EC">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65</w:t>
            </w:r>
          </w:p>
        </w:tc>
        <w:tc>
          <w:tcPr>
            <w:tcW w:w="1269" w:type="dxa"/>
            <w:shd w:val="clear" w:color="auto" w:fill="D9D9D9" w:themeFill="background1" w:themeFillShade="D9"/>
            <w:noWrap/>
            <w:vAlign w:val="bottom"/>
          </w:tcPr>
          <w:p w14:paraId="1F7DD37A" w14:textId="77777777" w:rsidR="006337EC" w:rsidRPr="004D35C9" w:rsidRDefault="006337EC" w:rsidP="006337EC">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45</w:t>
            </w:r>
          </w:p>
        </w:tc>
        <w:tc>
          <w:tcPr>
            <w:tcW w:w="1270" w:type="dxa"/>
            <w:shd w:val="clear" w:color="auto" w:fill="D9D9D9" w:themeFill="background1" w:themeFillShade="D9"/>
            <w:noWrap/>
            <w:vAlign w:val="bottom"/>
          </w:tcPr>
          <w:p w14:paraId="3926BED2" w14:textId="77777777" w:rsidR="006337EC" w:rsidRPr="004D35C9" w:rsidRDefault="006337EC" w:rsidP="006337EC">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65</w:t>
            </w:r>
          </w:p>
        </w:tc>
      </w:tr>
      <w:tr w:rsidR="006337EC" w:rsidRPr="004D35C9" w14:paraId="6D85AC16" w14:textId="77777777" w:rsidTr="006337EC">
        <w:trPr>
          <w:trHeight w:val="57"/>
          <w:jc w:val="center"/>
        </w:trPr>
        <w:tc>
          <w:tcPr>
            <w:tcW w:w="1355" w:type="dxa"/>
            <w:shd w:val="clear" w:color="auto" w:fill="D9D9D9" w:themeFill="background1" w:themeFillShade="D9"/>
            <w:noWrap/>
            <w:vAlign w:val="center"/>
            <w:hideMark/>
          </w:tcPr>
          <w:p w14:paraId="486DAE27" w14:textId="77777777" w:rsidR="006337EC" w:rsidRPr="004D35C9" w:rsidRDefault="006337EC" w:rsidP="006337EC">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2</w:t>
            </w:r>
          </w:p>
        </w:tc>
        <w:tc>
          <w:tcPr>
            <w:tcW w:w="1269" w:type="dxa"/>
            <w:shd w:val="clear" w:color="auto" w:fill="D9D9D9" w:themeFill="background1" w:themeFillShade="D9"/>
            <w:vAlign w:val="bottom"/>
          </w:tcPr>
          <w:p w14:paraId="32BEF56C" w14:textId="77777777" w:rsidR="006337EC" w:rsidRPr="004D35C9" w:rsidRDefault="006337EC" w:rsidP="006337EC">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31</w:t>
            </w:r>
          </w:p>
        </w:tc>
        <w:tc>
          <w:tcPr>
            <w:tcW w:w="1269" w:type="dxa"/>
            <w:shd w:val="clear" w:color="auto" w:fill="D9D9D9" w:themeFill="background1" w:themeFillShade="D9"/>
            <w:vAlign w:val="bottom"/>
          </w:tcPr>
          <w:p w14:paraId="62D9EF3F" w14:textId="77777777" w:rsidR="006337EC" w:rsidRPr="004D35C9" w:rsidRDefault="006337EC" w:rsidP="006337EC">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50</w:t>
            </w:r>
          </w:p>
        </w:tc>
        <w:tc>
          <w:tcPr>
            <w:tcW w:w="1269" w:type="dxa"/>
            <w:shd w:val="clear" w:color="auto" w:fill="D9D9D9" w:themeFill="background1" w:themeFillShade="D9"/>
            <w:vAlign w:val="bottom"/>
          </w:tcPr>
          <w:p w14:paraId="5DBC3ADF" w14:textId="77777777" w:rsidR="006337EC" w:rsidRPr="004D35C9" w:rsidRDefault="006337EC" w:rsidP="006337EC">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31</w:t>
            </w:r>
          </w:p>
        </w:tc>
        <w:tc>
          <w:tcPr>
            <w:tcW w:w="1269" w:type="dxa"/>
            <w:shd w:val="clear" w:color="auto" w:fill="D9D9D9" w:themeFill="background1" w:themeFillShade="D9"/>
            <w:vAlign w:val="bottom"/>
          </w:tcPr>
          <w:p w14:paraId="192B67F0" w14:textId="77777777" w:rsidR="006337EC" w:rsidRPr="004D35C9" w:rsidRDefault="006337EC" w:rsidP="006337EC">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50</w:t>
            </w:r>
          </w:p>
        </w:tc>
        <w:tc>
          <w:tcPr>
            <w:tcW w:w="1269" w:type="dxa"/>
            <w:shd w:val="clear" w:color="auto" w:fill="D9D9D9" w:themeFill="background1" w:themeFillShade="D9"/>
            <w:noWrap/>
            <w:vAlign w:val="bottom"/>
          </w:tcPr>
          <w:p w14:paraId="313F1D62" w14:textId="77777777" w:rsidR="006337EC" w:rsidRPr="004D35C9" w:rsidRDefault="006337EC" w:rsidP="006337EC">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31</w:t>
            </w:r>
          </w:p>
        </w:tc>
        <w:tc>
          <w:tcPr>
            <w:tcW w:w="1270" w:type="dxa"/>
            <w:shd w:val="clear" w:color="auto" w:fill="D9D9D9" w:themeFill="background1" w:themeFillShade="D9"/>
            <w:noWrap/>
            <w:vAlign w:val="bottom"/>
          </w:tcPr>
          <w:p w14:paraId="5D56FF1C" w14:textId="77777777" w:rsidR="006337EC" w:rsidRPr="004D35C9" w:rsidRDefault="006337EC" w:rsidP="006337EC">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50</w:t>
            </w:r>
          </w:p>
        </w:tc>
      </w:tr>
      <w:tr w:rsidR="006337EC" w:rsidRPr="004D35C9" w14:paraId="14C11B5A" w14:textId="77777777" w:rsidTr="006337EC">
        <w:trPr>
          <w:trHeight w:val="57"/>
          <w:jc w:val="center"/>
        </w:trPr>
        <w:tc>
          <w:tcPr>
            <w:tcW w:w="1355" w:type="dxa"/>
            <w:shd w:val="clear" w:color="auto" w:fill="D9D9D9" w:themeFill="background1" w:themeFillShade="D9"/>
            <w:noWrap/>
            <w:vAlign w:val="center"/>
            <w:hideMark/>
          </w:tcPr>
          <w:p w14:paraId="3C27BCCE" w14:textId="77777777" w:rsidR="006337EC" w:rsidRPr="004D35C9" w:rsidRDefault="006337EC" w:rsidP="006337EC">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1</w:t>
            </w:r>
          </w:p>
        </w:tc>
        <w:tc>
          <w:tcPr>
            <w:tcW w:w="1269" w:type="dxa"/>
            <w:shd w:val="clear" w:color="auto" w:fill="D9D9D9" w:themeFill="background1" w:themeFillShade="D9"/>
            <w:vAlign w:val="bottom"/>
          </w:tcPr>
          <w:p w14:paraId="5B830B91" w14:textId="77777777" w:rsidR="006337EC" w:rsidRPr="004D35C9" w:rsidRDefault="006337EC" w:rsidP="006337EC">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22</w:t>
            </w:r>
          </w:p>
        </w:tc>
        <w:tc>
          <w:tcPr>
            <w:tcW w:w="1269" w:type="dxa"/>
            <w:shd w:val="clear" w:color="auto" w:fill="D9D9D9" w:themeFill="background1" w:themeFillShade="D9"/>
            <w:vAlign w:val="bottom"/>
          </w:tcPr>
          <w:p w14:paraId="4D5FA69F" w14:textId="77777777" w:rsidR="006337EC" w:rsidRPr="004D35C9" w:rsidRDefault="006337EC" w:rsidP="006337EC">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38</w:t>
            </w:r>
          </w:p>
        </w:tc>
        <w:tc>
          <w:tcPr>
            <w:tcW w:w="1269" w:type="dxa"/>
            <w:shd w:val="clear" w:color="auto" w:fill="D9D9D9" w:themeFill="background1" w:themeFillShade="D9"/>
            <w:vAlign w:val="bottom"/>
          </w:tcPr>
          <w:p w14:paraId="6987FFA5" w14:textId="77777777" w:rsidR="006337EC" w:rsidRPr="004D35C9" w:rsidRDefault="006337EC" w:rsidP="006337EC">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22</w:t>
            </w:r>
          </w:p>
        </w:tc>
        <w:tc>
          <w:tcPr>
            <w:tcW w:w="1269" w:type="dxa"/>
            <w:shd w:val="clear" w:color="auto" w:fill="D9D9D9" w:themeFill="background1" w:themeFillShade="D9"/>
            <w:vAlign w:val="bottom"/>
          </w:tcPr>
          <w:p w14:paraId="21674DA3" w14:textId="77777777" w:rsidR="006337EC" w:rsidRPr="004D35C9" w:rsidRDefault="006337EC" w:rsidP="006337EC">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38</w:t>
            </w:r>
          </w:p>
        </w:tc>
        <w:tc>
          <w:tcPr>
            <w:tcW w:w="1269" w:type="dxa"/>
            <w:shd w:val="clear" w:color="auto" w:fill="D9D9D9" w:themeFill="background1" w:themeFillShade="D9"/>
            <w:noWrap/>
            <w:vAlign w:val="bottom"/>
          </w:tcPr>
          <w:p w14:paraId="131A20E3" w14:textId="77777777" w:rsidR="006337EC" w:rsidRPr="004D35C9" w:rsidRDefault="006337EC" w:rsidP="006337EC">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22</w:t>
            </w:r>
          </w:p>
        </w:tc>
        <w:tc>
          <w:tcPr>
            <w:tcW w:w="1270" w:type="dxa"/>
            <w:shd w:val="clear" w:color="auto" w:fill="D9D9D9" w:themeFill="background1" w:themeFillShade="D9"/>
            <w:noWrap/>
            <w:vAlign w:val="bottom"/>
          </w:tcPr>
          <w:p w14:paraId="6C6C608E" w14:textId="77777777" w:rsidR="006337EC" w:rsidRPr="004D35C9" w:rsidRDefault="006337EC" w:rsidP="006337EC">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38</w:t>
            </w:r>
          </w:p>
        </w:tc>
      </w:tr>
      <w:tr w:rsidR="006337EC" w:rsidRPr="004D35C9" w14:paraId="3F23E4F3" w14:textId="77777777" w:rsidTr="006337EC">
        <w:trPr>
          <w:trHeight w:val="57"/>
          <w:jc w:val="center"/>
        </w:trPr>
        <w:tc>
          <w:tcPr>
            <w:tcW w:w="1355" w:type="dxa"/>
            <w:shd w:val="clear" w:color="auto" w:fill="D9D9D9" w:themeFill="background1" w:themeFillShade="D9"/>
            <w:noWrap/>
            <w:vAlign w:val="center"/>
            <w:hideMark/>
          </w:tcPr>
          <w:p w14:paraId="4F431799" w14:textId="77777777" w:rsidR="006337EC" w:rsidRPr="004D35C9" w:rsidRDefault="006337EC" w:rsidP="006337EC">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0,5</w:t>
            </w:r>
          </w:p>
        </w:tc>
        <w:tc>
          <w:tcPr>
            <w:tcW w:w="1269" w:type="dxa"/>
            <w:shd w:val="clear" w:color="auto" w:fill="D9D9D9" w:themeFill="background1" w:themeFillShade="D9"/>
            <w:vAlign w:val="bottom"/>
          </w:tcPr>
          <w:p w14:paraId="5BED227F" w14:textId="77777777" w:rsidR="006337EC" w:rsidRPr="004D35C9" w:rsidRDefault="006337EC" w:rsidP="006337EC">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14</w:t>
            </w:r>
          </w:p>
        </w:tc>
        <w:tc>
          <w:tcPr>
            <w:tcW w:w="1269" w:type="dxa"/>
            <w:shd w:val="clear" w:color="auto" w:fill="D9D9D9" w:themeFill="background1" w:themeFillShade="D9"/>
            <w:vAlign w:val="bottom"/>
          </w:tcPr>
          <w:p w14:paraId="33513AC7" w14:textId="77777777" w:rsidR="006337EC" w:rsidRPr="004D35C9" w:rsidRDefault="006337EC" w:rsidP="006337EC">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28</w:t>
            </w:r>
          </w:p>
        </w:tc>
        <w:tc>
          <w:tcPr>
            <w:tcW w:w="1269" w:type="dxa"/>
            <w:shd w:val="clear" w:color="auto" w:fill="D9D9D9" w:themeFill="background1" w:themeFillShade="D9"/>
            <w:vAlign w:val="bottom"/>
          </w:tcPr>
          <w:p w14:paraId="4E48B990" w14:textId="77777777" w:rsidR="006337EC" w:rsidRPr="004D35C9" w:rsidRDefault="006337EC" w:rsidP="006337EC">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14</w:t>
            </w:r>
          </w:p>
        </w:tc>
        <w:tc>
          <w:tcPr>
            <w:tcW w:w="1269" w:type="dxa"/>
            <w:shd w:val="clear" w:color="auto" w:fill="D9D9D9" w:themeFill="background1" w:themeFillShade="D9"/>
            <w:vAlign w:val="bottom"/>
          </w:tcPr>
          <w:p w14:paraId="570397E9" w14:textId="77777777" w:rsidR="006337EC" w:rsidRPr="004D35C9" w:rsidRDefault="006337EC" w:rsidP="006337EC">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28</w:t>
            </w:r>
          </w:p>
        </w:tc>
        <w:tc>
          <w:tcPr>
            <w:tcW w:w="1269" w:type="dxa"/>
            <w:shd w:val="clear" w:color="auto" w:fill="D9D9D9" w:themeFill="background1" w:themeFillShade="D9"/>
            <w:noWrap/>
            <w:vAlign w:val="bottom"/>
          </w:tcPr>
          <w:p w14:paraId="3FE7B43D" w14:textId="77777777" w:rsidR="006337EC" w:rsidRPr="004D35C9" w:rsidRDefault="006337EC" w:rsidP="006337EC">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14</w:t>
            </w:r>
          </w:p>
        </w:tc>
        <w:tc>
          <w:tcPr>
            <w:tcW w:w="1270" w:type="dxa"/>
            <w:shd w:val="clear" w:color="auto" w:fill="D9D9D9" w:themeFill="background1" w:themeFillShade="D9"/>
            <w:noWrap/>
            <w:vAlign w:val="bottom"/>
          </w:tcPr>
          <w:p w14:paraId="36FA65E5" w14:textId="77777777" w:rsidR="006337EC" w:rsidRPr="004D35C9" w:rsidRDefault="006337EC" w:rsidP="006337EC">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28</w:t>
            </w:r>
          </w:p>
        </w:tc>
      </w:tr>
      <w:tr w:rsidR="006337EC" w:rsidRPr="004D35C9" w14:paraId="1263628D" w14:textId="77777777" w:rsidTr="006337EC">
        <w:trPr>
          <w:trHeight w:val="57"/>
          <w:jc w:val="center"/>
        </w:trPr>
        <w:tc>
          <w:tcPr>
            <w:tcW w:w="1355" w:type="dxa"/>
            <w:shd w:val="clear" w:color="auto" w:fill="D9D9D9" w:themeFill="background1" w:themeFillShade="D9"/>
            <w:noWrap/>
            <w:vAlign w:val="center"/>
            <w:hideMark/>
          </w:tcPr>
          <w:p w14:paraId="5F130130" w14:textId="77777777" w:rsidR="006337EC" w:rsidRPr="004D35C9" w:rsidRDefault="006337EC" w:rsidP="006337EC">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0,25</w:t>
            </w:r>
          </w:p>
        </w:tc>
        <w:tc>
          <w:tcPr>
            <w:tcW w:w="1269" w:type="dxa"/>
            <w:shd w:val="clear" w:color="auto" w:fill="D9D9D9" w:themeFill="background1" w:themeFillShade="D9"/>
            <w:vAlign w:val="bottom"/>
          </w:tcPr>
          <w:p w14:paraId="77217024" w14:textId="77777777" w:rsidR="006337EC" w:rsidRPr="004D35C9" w:rsidRDefault="006337EC" w:rsidP="006337EC">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8</w:t>
            </w:r>
          </w:p>
        </w:tc>
        <w:tc>
          <w:tcPr>
            <w:tcW w:w="1269" w:type="dxa"/>
            <w:shd w:val="clear" w:color="auto" w:fill="D9D9D9" w:themeFill="background1" w:themeFillShade="D9"/>
            <w:vAlign w:val="bottom"/>
          </w:tcPr>
          <w:p w14:paraId="58D80FE2" w14:textId="77777777" w:rsidR="006337EC" w:rsidRPr="004D35C9" w:rsidRDefault="006337EC" w:rsidP="006337EC">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22</w:t>
            </w:r>
          </w:p>
        </w:tc>
        <w:tc>
          <w:tcPr>
            <w:tcW w:w="1269" w:type="dxa"/>
            <w:shd w:val="clear" w:color="auto" w:fill="D9D9D9" w:themeFill="background1" w:themeFillShade="D9"/>
            <w:vAlign w:val="bottom"/>
          </w:tcPr>
          <w:p w14:paraId="73E64636" w14:textId="77777777" w:rsidR="006337EC" w:rsidRPr="004D35C9" w:rsidRDefault="006337EC" w:rsidP="006337EC">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8</w:t>
            </w:r>
          </w:p>
        </w:tc>
        <w:tc>
          <w:tcPr>
            <w:tcW w:w="1269" w:type="dxa"/>
            <w:shd w:val="clear" w:color="auto" w:fill="D9D9D9" w:themeFill="background1" w:themeFillShade="D9"/>
            <w:vAlign w:val="bottom"/>
          </w:tcPr>
          <w:p w14:paraId="64208225" w14:textId="77777777" w:rsidR="006337EC" w:rsidRPr="004D35C9" w:rsidRDefault="006337EC" w:rsidP="006337EC">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22</w:t>
            </w:r>
          </w:p>
        </w:tc>
        <w:tc>
          <w:tcPr>
            <w:tcW w:w="1269" w:type="dxa"/>
            <w:shd w:val="clear" w:color="auto" w:fill="D9D9D9" w:themeFill="background1" w:themeFillShade="D9"/>
            <w:noWrap/>
            <w:vAlign w:val="bottom"/>
          </w:tcPr>
          <w:p w14:paraId="4E2DC172" w14:textId="77777777" w:rsidR="006337EC" w:rsidRPr="004D35C9" w:rsidRDefault="006337EC" w:rsidP="006337EC">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8</w:t>
            </w:r>
          </w:p>
        </w:tc>
        <w:tc>
          <w:tcPr>
            <w:tcW w:w="1270" w:type="dxa"/>
            <w:shd w:val="clear" w:color="auto" w:fill="D9D9D9" w:themeFill="background1" w:themeFillShade="D9"/>
            <w:noWrap/>
            <w:vAlign w:val="bottom"/>
          </w:tcPr>
          <w:p w14:paraId="4C6323DB" w14:textId="77777777" w:rsidR="006337EC" w:rsidRPr="004D35C9" w:rsidRDefault="006337EC" w:rsidP="006337EC">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22</w:t>
            </w:r>
          </w:p>
        </w:tc>
      </w:tr>
      <w:tr w:rsidR="006337EC" w:rsidRPr="004D35C9" w14:paraId="19C1822C" w14:textId="77777777" w:rsidTr="006337EC">
        <w:trPr>
          <w:trHeight w:val="57"/>
          <w:jc w:val="center"/>
        </w:trPr>
        <w:tc>
          <w:tcPr>
            <w:tcW w:w="1355" w:type="dxa"/>
            <w:shd w:val="clear" w:color="auto" w:fill="D9D9D9" w:themeFill="background1" w:themeFillShade="D9"/>
            <w:noWrap/>
            <w:vAlign w:val="center"/>
            <w:hideMark/>
          </w:tcPr>
          <w:p w14:paraId="09C87479" w14:textId="77777777" w:rsidR="006337EC" w:rsidRPr="004D35C9" w:rsidRDefault="006337EC" w:rsidP="006337EC">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0,125</w:t>
            </w:r>
          </w:p>
        </w:tc>
        <w:tc>
          <w:tcPr>
            <w:tcW w:w="1269" w:type="dxa"/>
            <w:shd w:val="clear" w:color="auto" w:fill="D9D9D9" w:themeFill="background1" w:themeFillShade="D9"/>
            <w:vAlign w:val="bottom"/>
          </w:tcPr>
          <w:p w14:paraId="6A28F0BD" w14:textId="77777777" w:rsidR="006337EC" w:rsidRPr="004D35C9" w:rsidRDefault="006337EC" w:rsidP="006337EC">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2</w:t>
            </w:r>
          </w:p>
        </w:tc>
        <w:tc>
          <w:tcPr>
            <w:tcW w:w="1269" w:type="dxa"/>
            <w:shd w:val="clear" w:color="auto" w:fill="D9D9D9" w:themeFill="background1" w:themeFillShade="D9"/>
            <w:vAlign w:val="bottom"/>
          </w:tcPr>
          <w:p w14:paraId="3FA87800" w14:textId="77777777" w:rsidR="006337EC" w:rsidRPr="004D35C9" w:rsidRDefault="006337EC" w:rsidP="006337EC">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15</w:t>
            </w:r>
          </w:p>
        </w:tc>
        <w:tc>
          <w:tcPr>
            <w:tcW w:w="1269" w:type="dxa"/>
            <w:shd w:val="clear" w:color="auto" w:fill="D9D9D9" w:themeFill="background1" w:themeFillShade="D9"/>
            <w:vAlign w:val="bottom"/>
          </w:tcPr>
          <w:p w14:paraId="3D105CB6" w14:textId="77777777" w:rsidR="006337EC" w:rsidRPr="004D35C9" w:rsidRDefault="006337EC" w:rsidP="006337EC">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2</w:t>
            </w:r>
          </w:p>
        </w:tc>
        <w:tc>
          <w:tcPr>
            <w:tcW w:w="1269" w:type="dxa"/>
            <w:shd w:val="clear" w:color="auto" w:fill="D9D9D9" w:themeFill="background1" w:themeFillShade="D9"/>
            <w:vAlign w:val="bottom"/>
          </w:tcPr>
          <w:p w14:paraId="37C17B3F" w14:textId="77777777" w:rsidR="006337EC" w:rsidRPr="004D35C9" w:rsidRDefault="006337EC" w:rsidP="006337EC">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15</w:t>
            </w:r>
          </w:p>
        </w:tc>
        <w:tc>
          <w:tcPr>
            <w:tcW w:w="1269" w:type="dxa"/>
            <w:shd w:val="clear" w:color="auto" w:fill="D9D9D9" w:themeFill="background1" w:themeFillShade="D9"/>
            <w:noWrap/>
            <w:vAlign w:val="bottom"/>
          </w:tcPr>
          <w:p w14:paraId="14A20485" w14:textId="77777777" w:rsidR="006337EC" w:rsidRPr="004D35C9" w:rsidRDefault="006337EC" w:rsidP="006337EC">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2</w:t>
            </w:r>
          </w:p>
        </w:tc>
        <w:tc>
          <w:tcPr>
            <w:tcW w:w="1270" w:type="dxa"/>
            <w:shd w:val="clear" w:color="auto" w:fill="D9D9D9" w:themeFill="background1" w:themeFillShade="D9"/>
            <w:noWrap/>
            <w:vAlign w:val="bottom"/>
          </w:tcPr>
          <w:p w14:paraId="2694139F" w14:textId="77777777" w:rsidR="006337EC" w:rsidRPr="004D35C9" w:rsidRDefault="006337EC" w:rsidP="006337EC">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15</w:t>
            </w:r>
          </w:p>
        </w:tc>
      </w:tr>
      <w:tr w:rsidR="006337EC" w:rsidRPr="004D35C9" w14:paraId="5C705702" w14:textId="77777777" w:rsidTr="006337EC">
        <w:trPr>
          <w:trHeight w:val="57"/>
          <w:jc w:val="center"/>
        </w:trPr>
        <w:tc>
          <w:tcPr>
            <w:tcW w:w="1355" w:type="dxa"/>
            <w:shd w:val="clear" w:color="auto" w:fill="D9D9D9" w:themeFill="background1" w:themeFillShade="D9"/>
            <w:noWrap/>
            <w:vAlign w:val="center"/>
            <w:hideMark/>
          </w:tcPr>
          <w:p w14:paraId="2FAB896F" w14:textId="77777777" w:rsidR="006337EC" w:rsidRPr="004D35C9" w:rsidRDefault="006337EC" w:rsidP="006337EC">
            <w:pPr>
              <w:spacing w:after="0" w:line="240" w:lineRule="auto"/>
              <w:jc w:val="center"/>
              <w:rPr>
                <w:rFonts w:ascii="Times New Roman" w:eastAsia="Times New Roman" w:hAnsi="Times New Roman" w:cs="Times New Roman"/>
                <w:b/>
                <w:bCs/>
                <w:color w:val="000000" w:themeColor="text1"/>
                <w:sz w:val="24"/>
                <w:szCs w:val="24"/>
                <w:lang w:eastAsia="tr-TR"/>
              </w:rPr>
            </w:pPr>
            <w:r w:rsidRPr="004D35C9">
              <w:rPr>
                <w:rFonts w:ascii="Times New Roman" w:eastAsia="Times New Roman" w:hAnsi="Times New Roman" w:cs="Times New Roman"/>
                <w:b/>
                <w:bCs/>
                <w:color w:val="000000" w:themeColor="text1"/>
                <w:sz w:val="24"/>
                <w:szCs w:val="24"/>
                <w:lang w:eastAsia="tr-TR"/>
              </w:rPr>
              <w:t>0,063</w:t>
            </w:r>
          </w:p>
        </w:tc>
        <w:tc>
          <w:tcPr>
            <w:tcW w:w="1269" w:type="dxa"/>
            <w:shd w:val="clear" w:color="auto" w:fill="D9D9D9" w:themeFill="background1" w:themeFillShade="D9"/>
            <w:vAlign w:val="bottom"/>
          </w:tcPr>
          <w:p w14:paraId="62C42AAF" w14:textId="77777777" w:rsidR="006337EC" w:rsidRPr="004D35C9" w:rsidRDefault="006337EC" w:rsidP="006337EC">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0</w:t>
            </w:r>
          </w:p>
        </w:tc>
        <w:tc>
          <w:tcPr>
            <w:tcW w:w="1269" w:type="dxa"/>
            <w:shd w:val="clear" w:color="auto" w:fill="D9D9D9" w:themeFill="background1" w:themeFillShade="D9"/>
            <w:vAlign w:val="bottom"/>
          </w:tcPr>
          <w:p w14:paraId="1AA660BB" w14:textId="77777777" w:rsidR="006337EC" w:rsidRPr="004D35C9" w:rsidRDefault="006337EC" w:rsidP="006337EC">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7</w:t>
            </w:r>
          </w:p>
        </w:tc>
        <w:tc>
          <w:tcPr>
            <w:tcW w:w="1269" w:type="dxa"/>
            <w:shd w:val="clear" w:color="auto" w:fill="D9D9D9" w:themeFill="background1" w:themeFillShade="D9"/>
            <w:vAlign w:val="bottom"/>
          </w:tcPr>
          <w:p w14:paraId="7BD9A1A6" w14:textId="77777777" w:rsidR="006337EC" w:rsidRPr="004D35C9" w:rsidRDefault="006337EC" w:rsidP="006337EC">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0</w:t>
            </w:r>
          </w:p>
        </w:tc>
        <w:tc>
          <w:tcPr>
            <w:tcW w:w="1269" w:type="dxa"/>
            <w:shd w:val="clear" w:color="auto" w:fill="D9D9D9" w:themeFill="background1" w:themeFillShade="D9"/>
            <w:vAlign w:val="bottom"/>
          </w:tcPr>
          <w:p w14:paraId="671B5497" w14:textId="77777777" w:rsidR="006337EC" w:rsidRPr="004D35C9" w:rsidRDefault="006337EC" w:rsidP="006337EC">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7</w:t>
            </w:r>
          </w:p>
        </w:tc>
        <w:tc>
          <w:tcPr>
            <w:tcW w:w="1269" w:type="dxa"/>
            <w:shd w:val="clear" w:color="auto" w:fill="D9D9D9" w:themeFill="background1" w:themeFillShade="D9"/>
            <w:noWrap/>
            <w:vAlign w:val="bottom"/>
          </w:tcPr>
          <w:p w14:paraId="1E89054A" w14:textId="77777777" w:rsidR="006337EC" w:rsidRPr="004D35C9" w:rsidRDefault="006337EC" w:rsidP="006337EC">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0</w:t>
            </w:r>
          </w:p>
        </w:tc>
        <w:tc>
          <w:tcPr>
            <w:tcW w:w="1270" w:type="dxa"/>
            <w:shd w:val="clear" w:color="auto" w:fill="D9D9D9" w:themeFill="background1" w:themeFillShade="D9"/>
            <w:noWrap/>
            <w:vAlign w:val="bottom"/>
          </w:tcPr>
          <w:p w14:paraId="099CB8F5" w14:textId="77777777" w:rsidR="006337EC" w:rsidRPr="004D35C9" w:rsidRDefault="006337EC" w:rsidP="006337EC">
            <w:pPr>
              <w:spacing w:after="0" w:line="240" w:lineRule="auto"/>
              <w:jc w:val="center"/>
              <w:rPr>
                <w:rFonts w:ascii="Times New Roman" w:hAnsi="Times New Roman" w:cs="Times New Roman"/>
                <w:b/>
                <w:bCs/>
                <w:color w:val="000000"/>
                <w:sz w:val="24"/>
                <w:szCs w:val="24"/>
              </w:rPr>
            </w:pPr>
            <w:r w:rsidRPr="004D35C9">
              <w:rPr>
                <w:rFonts w:ascii="Times New Roman" w:hAnsi="Times New Roman" w:cs="Times New Roman"/>
                <w:b/>
                <w:bCs/>
                <w:color w:val="000000"/>
                <w:sz w:val="24"/>
                <w:szCs w:val="24"/>
              </w:rPr>
              <w:t>7</w:t>
            </w:r>
          </w:p>
        </w:tc>
      </w:tr>
    </w:tbl>
    <w:p w14:paraId="532FE47D" w14:textId="6F07F7B5" w:rsidR="008A19BE" w:rsidRPr="004D35C9" w:rsidRDefault="0083236A" w:rsidP="00222D61">
      <w:pPr>
        <w:jc w:val="both"/>
        <w:rPr>
          <w:rFonts w:ascii="Times New Roman" w:hAnsi="Times New Roman" w:cs="Times New Roman"/>
          <w:sz w:val="24"/>
          <w:szCs w:val="24"/>
        </w:rPr>
      </w:pPr>
      <w:r w:rsidRPr="004D35C9">
        <w:rPr>
          <w:rFonts w:ascii="Times New Roman" w:hAnsi="Times New Roman" w:cs="Times New Roman"/>
          <w:sz w:val="24"/>
          <w:szCs w:val="24"/>
        </w:rPr>
        <w:t xml:space="preserve">SSB çok kuru bir </w:t>
      </w:r>
      <w:r w:rsidR="00E11D4C" w:rsidRPr="004D35C9">
        <w:rPr>
          <w:rFonts w:ascii="Times New Roman" w:hAnsi="Times New Roman" w:cs="Times New Roman"/>
          <w:sz w:val="24"/>
          <w:szCs w:val="24"/>
        </w:rPr>
        <w:t>kıvam</w:t>
      </w:r>
      <w:r w:rsidRPr="004D35C9">
        <w:rPr>
          <w:rFonts w:ascii="Times New Roman" w:hAnsi="Times New Roman" w:cs="Times New Roman"/>
          <w:sz w:val="24"/>
          <w:szCs w:val="24"/>
        </w:rPr>
        <w:t xml:space="preserve"> ile üretilmesi gerektiğinden</w:t>
      </w:r>
      <w:r w:rsidR="00E11D4C" w:rsidRPr="004D35C9">
        <w:rPr>
          <w:rFonts w:ascii="Times New Roman" w:hAnsi="Times New Roman" w:cs="Times New Roman"/>
          <w:sz w:val="24"/>
          <w:szCs w:val="24"/>
        </w:rPr>
        <w:t xml:space="preserve">, </w:t>
      </w:r>
      <w:r w:rsidRPr="004D35C9">
        <w:rPr>
          <w:rFonts w:ascii="Times New Roman" w:hAnsi="Times New Roman" w:cs="Times New Roman"/>
          <w:sz w:val="24"/>
          <w:szCs w:val="24"/>
        </w:rPr>
        <w:t xml:space="preserve">geleneksel betonda kullanılan çökme deneyi ile kıvamı belirlenememektedir.  Bunun için </w:t>
      </w:r>
      <w:r w:rsidR="00B55A43" w:rsidRPr="004D35C9">
        <w:rPr>
          <w:rFonts w:ascii="Times New Roman" w:hAnsi="Times New Roman" w:cs="Times New Roman"/>
          <w:sz w:val="24"/>
          <w:szCs w:val="24"/>
        </w:rPr>
        <w:t xml:space="preserve">ASTM C 1170’de belirtilen A yöntemi ile ölçülen Vebe süresi </w:t>
      </w:r>
      <w:r w:rsidRPr="004D35C9">
        <w:rPr>
          <w:rFonts w:ascii="Times New Roman" w:hAnsi="Times New Roman" w:cs="Times New Roman"/>
          <w:sz w:val="24"/>
          <w:szCs w:val="24"/>
        </w:rPr>
        <w:t>kullanılmalı ve b</w:t>
      </w:r>
      <w:r w:rsidR="00B55A43" w:rsidRPr="004D35C9">
        <w:rPr>
          <w:rFonts w:ascii="Times New Roman" w:hAnsi="Times New Roman" w:cs="Times New Roman"/>
          <w:sz w:val="24"/>
          <w:szCs w:val="24"/>
        </w:rPr>
        <w:t>u yöntemle ölçülen Vebe süresi 20 ile 30 sn. arasında olmalıdır.</w:t>
      </w:r>
    </w:p>
    <w:p w14:paraId="6DDE2ABD" w14:textId="77777777" w:rsidR="002F5AFF" w:rsidRPr="004D35C9" w:rsidRDefault="00ED6457" w:rsidP="002F5AFF">
      <w:pPr>
        <w:pStyle w:val="GvdeMetni"/>
        <w:ind w:left="0"/>
        <w:jc w:val="both"/>
        <w:rPr>
          <w:rFonts w:eastAsiaTheme="minorHAnsi" w:cs="Times New Roman"/>
          <w:sz w:val="24"/>
          <w:szCs w:val="24"/>
          <w:lang w:val="tr-TR"/>
        </w:rPr>
      </w:pPr>
      <w:r w:rsidRPr="00080B1B">
        <w:rPr>
          <w:rFonts w:cs="Times New Roman"/>
          <w:sz w:val="24"/>
          <w:szCs w:val="24"/>
          <w:lang w:val="tr-TR"/>
        </w:rPr>
        <w:t xml:space="preserve">Yukarıda belirtildiği üzere beton çok kuru ve çökme değeri 0 mm olduğundan, basınç dayanımı özellikleri tayini için hazırlanacak numunelerde geleneksel beton sıkıştırma teknikleri kullanılmamaktadır. Betonun sıkıştırılması </w:t>
      </w:r>
      <w:r w:rsidR="0083236A" w:rsidRPr="00080B1B">
        <w:rPr>
          <w:rFonts w:cs="Times New Roman"/>
          <w:sz w:val="24"/>
          <w:szCs w:val="24"/>
          <w:lang w:val="tr-TR"/>
        </w:rPr>
        <w:t xml:space="preserve">EN 13286-51 </w:t>
      </w:r>
      <w:r w:rsidRPr="00080B1B">
        <w:rPr>
          <w:rFonts w:cs="Times New Roman"/>
          <w:sz w:val="24"/>
          <w:szCs w:val="24"/>
          <w:lang w:val="tr-TR"/>
        </w:rPr>
        <w:t>standardında belirtildiği üzere vibratörlü çekiç veya özel bir sıkıştırma tokmağı ile yapılmalıdır. Bu şekilde sıkıştırılacak olan betondan</w:t>
      </w:r>
      <w:r w:rsidR="001F1A3A" w:rsidRPr="00080B1B">
        <w:rPr>
          <w:rFonts w:cs="Times New Roman"/>
          <w:sz w:val="24"/>
          <w:szCs w:val="24"/>
          <w:lang w:val="tr-TR"/>
        </w:rPr>
        <w:t>, 150 mm ebadında küp ya da 150x300 mm ebadında silindir numuneler alınmalı ve 28 gün küre tabi tutulduktan sonra TS EN 12390-3 standardına göre deneye tabi tutulmalıdır.</w:t>
      </w:r>
      <w:r w:rsidR="001F1A3A" w:rsidRPr="004D35C9">
        <w:rPr>
          <w:rFonts w:cs="Times New Roman"/>
          <w:sz w:val="24"/>
          <w:szCs w:val="24"/>
        </w:rPr>
        <w:t xml:space="preserve"> </w:t>
      </w:r>
      <w:r w:rsidR="002F5AFF" w:rsidRPr="004D35C9">
        <w:rPr>
          <w:rFonts w:eastAsiaTheme="minorHAnsi" w:cs="Times New Roman"/>
          <w:sz w:val="24"/>
          <w:szCs w:val="24"/>
          <w:lang w:val="tr-TR"/>
        </w:rPr>
        <w:t>Beton yol kaplamasının taze betondan alınan numunelerle belirlenecek olan Karakteristik Basınç Dayanım Sınıfı minimum C30/37 olmalıdır. Her gün için alınacak taze beton numune dayanım sonuçları değerlendirmesi aşağıdaki tabloya göre yapılmalıdır.</w:t>
      </w:r>
    </w:p>
    <w:p w14:paraId="7F1A740A" w14:textId="77777777" w:rsidR="002F5AFF" w:rsidRPr="004D35C9" w:rsidRDefault="002F5AFF" w:rsidP="002F5AFF">
      <w:pPr>
        <w:pStyle w:val="GvdeMetni"/>
        <w:ind w:left="0"/>
        <w:jc w:val="both"/>
        <w:rPr>
          <w:rFonts w:eastAsiaTheme="minorHAnsi" w:cs="Times New Roman"/>
          <w:sz w:val="24"/>
          <w:szCs w:val="24"/>
          <w:lang w:val="tr-TR"/>
        </w:rPr>
      </w:pPr>
    </w:p>
    <w:tbl>
      <w:tblPr>
        <w:tblStyle w:val="TabloKlavuzu"/>
        <w:tblW w:w="0" w:type="auto"/>
        <w:tblLook w:val="04A0" w:firstRow="1" w:lastRow="0" w:firstColumn="1" w:lastColumn="0" w:noHBand="0" w:noVBand="1"/>
      </w:tblPr>
      <w:tblGrid>
        <w:gridCol w:w="4957"/>
        <w:gridCol w:w="4105"/>
      </w:tblGrid>
      <w:tr w:rsidR="002F5AFF" w:rsidRPr="004D35C9" w14:paraId="6DDDDCDD" w14:textId="77777777" w:rsidTr="00B91199">
        <w:tc>
          <w:tcPr>
            <w:tcW w:w="4957" w:type="dxa"/>
          </w:tcPr>
          <w:p w14:paraId="34E2ACAD" w14:textId="77777777" w:rsidR="002F5AFF" w:rsidRPr="004D35C9" w:rsidRDefault="002F5AFF" w:rsidP="00B91199">
            <w:pPr>
              <w:pStyle w:val="GvdeMetni"/>
              <w:numPr>
                <w:ilvl w:val="0"/>
                <w:numId w:val="9"/>
              </w:numPr>
              <w:jc w:val="center"/>
              <w:rPr>
                <w:rFonts w:eastAsiaTheme="minorHAnsi" w:cs="Times New Roman"/>
                <w:b/>
                <w:sz w:val="24"/>
                <w:szCs w:val="24"/>
                <w:lang w:val="tr-TR"/>
              </w:rPr>
            </w:pPr>
            <w:r w:rsidRPr="004D35C9">
              <w:rPr>
                <w:rFonts w:eastAsiaTheme="minorHAnsi" w:cs="Times New Roman"/>
                <w:b/>
                <w:sz w:val="24"/>
                <w:szCs w:val="24"/>
                <w:lang w:val="tr-TR"/>
              </w:rPr>
              <w:t>Kriter</w:t>
            </w:r>
          </w:p>
        </w:tc>
        <w:tc>
          <w:tcPr>
            <w:tcW w:w="4105" w:type="dxa"/>
          </w:tcPr>
          <w:p w14:paraId="77074B3A" w14:textId="77777777" w:rsidR="002F5AFF" w:rsidRPr="004D35C9" w:rsidRDefault="002F5AFF" w:rsidP="00B91199">
            <w:pPr>
              <w:pStyle w:val="GvdeMetni"/>
              <w:numPr>
                <w:ilvl w:val="0"/>
                <w:numId w:val="9"/>
              </w:numPr>
              <w:jc w:val="center"/>
              <w:rPr>
                <w:rFonts w:eastAsiaTheme="minorHAnsi" w:cs="Times New Roman"/>
                <w:b/>
                <w:sz w:val="24"/>
                <w:szCs w:val="24"/>
                <w:lang w:val="tr-TR"/>
              </w:rPr>
            </w:pPr>
            <w:r w:rsidRPr="004D35C9">
              <w:rPr>
                <w:rFonts w:eastAsiaTheme="minorHAnsi" w:cs="Times New Roman"/>
                <w:b/>
                <w:sz w:val="24"/>
                <w:szCs w:val="24"/>
                <w:lang w:val="tr-TR"/>
              </w:rPr>
              <w:t>Kriter</w:t>
            </w:r>
          </w:p>
        </w:tc>
      </w:tr>
      <w:tr w:rsidR="002F5AFF" w:rsidRPr="004D35C9" w14:paraId="5AB95865" w14:textId="77777777" w:rsidTr="00B91199">
        <w:tc>
          <w:tcPr>
            <w:tcW w:w="4957" w:type="dxa"/>
          </w:tcPr>
          <w:p w14:paraId="736F0098" w14:textId="77777777" w:rsidR="002F5AFF" w:rsidRPr="004D35C9" w:rsidRDefault="002F5AFF" w:rsidP="00B91199">
            <w:pPr>
              <w:pStyle w:val="GvdeMetni"/>
              <w:ind w:left="0"/>
              <w:rPr>
                <w:rFonts w:eastAsiaTheme="minorHAnsi" w:cs="Times New Roman"/>
                <w:sz w:val="24"/>
                <w:szCs w:val="24"/>
                <w:lang w:val="tr-TR"/>
              </w:rPr>
            </w:pPr>
            <w:r w:rsidRPr="004D35C9">
              <w:rPr>
                <w:rFonts w:eastAsiaTheme="minorHAnsi" w:cs="Times New Roman"/>
                <w:sz w:val="24"/>
                <w:szCs w:val="24"/>
                <w:lang w:val="tr-TR"/>
              </w:rPr>
              <w:t>“n” adet deney sonucu ortalaması (f</w:t>
            </w:r>
            <w:r w:rsidRPr="004D35C9">
              <w:rPr>
                <w:rFonts w:eastAsiaTheme="minorHAnsi" w:cs="Times New Roman"/>
                <w:sz w:val="24"/>
                <w:szCs w:val="24"/>
                <w:vertAlign w:val="subscript"/>
                <w:lang w:val="tr-TR"/>
              </w:rPr>
              <w:t>cm</w:t>
            </w:r>
            <w:r w:rsidRPr="004D35C9">
              <w:rPr>
                <w:rFonts w:eastAsiaTheme="minorHAnsi" w:cs="Times New Roman"/>
                <w:sz w:val="24"/>
                <w:szCs w:val="24"/>
                <w:lang w:val="tr-TR"/>
              </w:rPr>
              <w:t>) N/mm</w:t>
            </w:r>
            <w:r w:rsidRPr="004D35C9">
              <w:rPr>
                <w:rFonts w:eastAsiaTheme="minorHAnsi" w:cs="Times New Roman"/>
                <w:sz w:val="24"/>
                <w:szCs w:val="24"/>
                <w:vertAlign w:val="superscript"/>
                <w:lang w:val="tr-TR"/>
              </w:rPr>
              <w:t>2</w:t>
            </w:r>
          </w:p>
        </w:tc>
        <w:tc>
          <w:tcPr>
            <w:tcW w:w="4105" w:type="dxa"/>
          </w:tcPr>
          <w:p w14:paraId="0476C03B" w14:textId="77777777" w:rsidR="002F5AFF" w:rsidRPr="004D35C9" w:rsidRDefault="002F5AFF" w:rsidP="00B91199">
            <w:pPr>
              <w:pStyle w:val="GvdeMetni"/>
              <w:ind w:left="0"/>
              <w:rPr>
                <w:rFonts w:eastAsiaTheme="minorHAnsi" w:cs="Times New Roman"/>
                <w:sz w:val="24"/>
                <w:szCs w:val="24"/>
                <w:lang w:val="tr-TR"/>
              </w:rPr>
            </w:pPr>
            <w:r w:rsidRPr="004D35C9">
              <w:rPr>
                <w:rFonts w:eastAsiaTheme="minorHAnsi" w:cs="Times New Roman"/>
                <w:sz w:val="24"/>
                <w:szCs w:val="24"/>
                <w:lang w:val="tr-TR"/>
              </w:rPr>
              <w:t>Herhangi tek deney sonucu (f</w:t>
            </w:r>
            <w:r w:rsidRPr="004D35C9">
              <w:rPr>
                <w:rFonts w:eastAsiaTheme="minorHAnsi" w:cs="Times New Roman"/>
                <w:sz w:val="24"/>
                <w:szCs w:val="24"/>
                <w:vertAlign w:val="subscript"/>
                <w:lang w:val="tr-TR"/>
              </w:rPr>
              <w:t>i</w:t>
            </w:r>
            <w:r w:rsidRPr="004D35C9">
              <w:rPr>
                <w:rFonts w:eastAsiaTheme="minorHAnsi" w:cs="Times New Roman"/>
                <w:sz w:val="24"/>
                <w:szCs w:val="24"/>
                <w:lang w:val="tr-TR"/>
              </w:rPr>
              <w:t>) N/mm</w:t>
            </w:r>
            <w:r w:rsidRPr="004D35C9">
              <w:rPr>
                <w:rFonts w:eastAsiaTheme="minorHAnsi" w:cs="Times New Roman"/>
                <w:sz w:val="24"/>
                <w:szCs w:val="24"/>
                <w:vertAlign w:val="superscript"/>
                <w:lang w:val="tr-TR"/>
              </w:rPr>
              <w:t>2</w:t>
            </w:r>
          </w:p>
        </w:tc>
      </w:tr>
      <w:tr w:rsidR="002F5AFF" w:rsidRPr="004D35C9" w14:paraId="5A051EA6" w14:textId="77777777" w:rsidTr="00B91199">
        <w:tc>
          <w:tcPr>
            <w:tcW w:w="4957" w:type="dxa"/>
          </w:tcPr>
          <w:p w14:paraId="1381070A" w14:textId="77777777" w:rsidR="002F5AFF" w:rsidRPr="004D35C9" w:rsidRDefault="002F5AFF" w:rsidP="00B91199">
            <w:pPr>
              <w:pStyle w:val="GvdeMetni"/>
              <w:ind w:left="0"/>
              <w:jc w:val="center"/>
              <w:rPr>
                <w:rFonts w:eastAsiaTheme="minorHAnsi" w:cs="Times New Roman"/>
                <w:sz w:val="24"/>
                <w:szCs w:val="24"/>
                <w:lang w:val="tr-TR"/>
              </w:rPr>
            </w:pPr>
            <w:r w:rsidRPr="004D35C9">
              <w:rPr>
                <w:rFonts w:eastAsiaTheme="minorHAnsi" w:cs="Times New Roman"/>
                <w:sz w:val="24"/>
                <w:szCs w:val="24"/>
                <w:lang w:val="tr-TR"/>
              </w:rPr>
              <w:t>≥ f</w:t>
            </w:r>
            <w:r w:rsidRPr="004D35C9">
              <w:rPr>
                <w:rFonts w:eastAsiaTheme="minorHAnsi" w:cs="Times New Roman"/>
                <w:sz w:val="24"/>
                <w:szCs w:val="24"/>
                <w:vertAlign w:val="subscript"/>
                <w:lang w:val="tr-TR"/>
              </w:rPr>
              <w:t>ck</w:t>
            </w:r>
            <w:r w:rsidRPr="004D35C9">
              <w:rPr>
                <w:rFonts w:eastAsiaTheme="minorHAnsi" w:cs="Times New Roman"/>
                <w:sz w:val="24"/>
                <w:szCs w:val="24"/>
                <w:lang w:val="tr-TR"/>
              </w:rPr>
              <w:t xml:space="preserve"> +1</w:t>
            </w:r>
          </w:p>
        </w:tc>
        <w:tc>
          <w:tcPr>
            <w:tcW w:w="4105" w:type="dxa"/>
          </w:tcPr>
          <w:p w14:paraId="57F7D722" w14:textId="77777777" w:rsidR="002F5AFF" w:rsidRPr="004D35C9" w:rsidRDefault="002F5AFF" w:rsidP="00B91199">
            <w:pPr>
              <w:pStyle w:val="GvdeMetni"/>
              <w:ind w:left="0"/>
              <w:jc w:val="center"/>
              <w:rPr>
                <w:rFonts w:eastAsiaTheme="minorHAnsi" w:cs="Times New Roman"/>
                <w:sz w:val="24"/>
                <w:szCs w:val="24"/>
                <w:lang w:val="tr-TR"/>
              </w:rPr>
            </w:pPr>
            <w:r w:rsidRPr="004D35C9">
              <w:rPr>
                <w:rFonts w:eastAsiaTheme="minorHAnsi" w:cs="Times New Roman"/>
                <w:sz w:val="24"/>
                <w:szCs w:val="24"/>
                <w:lang w:val="tr-TR"/>
              </w:rPr>
              <w:t>≥ f</w:t>
            </w:r>
            <w:r w:rsidRPr="004D35C9">
              <w:rPr>
                <w:rFonts w:eastAsiaTheme="minorHAnsi" w:cs="Times New Roman"/>
                <w:sz w:val="24"/>
                <w:szCs w:val="24"/>
                <w:vertAlign w:val="subscript"/>
                <w:lang w:val="tr-TR"/>
              </w:rPr>
              <w:t>ck</w:t>
            </w:r>
            <w:r w:rsidRPr="004D35C9">
              <w:rPr>
                <w:rFonts w:eastAsiaTheme="minorHAnsi" w:cs="Times New Roman"/>
                <w:sz w:val="24"/>
                <w:szCs w:val="24"/>
                <w:lang w:val="tr-TR"/>
              </w:rPr>
              <w:t xml:space="preserve"> -4</w:t>
            </w:r>
          </w:p>
        </w:tc>
      </w:tr>
    </w:tbl>
    <w:p w14:paraId="1175A458" w14:textId="77777777" w:rsidR="002F5AFF" w:rsidRPr="004D35C9" w:rsidRDefault="002F5AFF" w:rsidP="002F5AFF">
      <w:pPr>
        <w:pStyle w:val="GvdeMetni"/>
        <w:ind w:left="0"/>
        <w:jc w:val="both"/>
        <w:rPr>
          <w:rFonts w:eastAsiaTheme="minorHAnsi" w:cs="Times New Roman"/>
          <w:sz w:val="24"/>
          <w:szCs w:val="24"/>
          <w:lang w:val="tr-TR"/>
        </w:rPr>
      </w:pPr>
    </w:p>
    <w:p w14:paraId="4939F530" w14:textId="25E37C9A" w:rsidR="004A6758" w:rsidRPr="004D35C9" w:rsidRDefault="00222B73" w:rsidP="00E424B1">
      <w:pPr>
        <w:pStyle w:val="Balk2"/>
        <w:rPr>
          <w:szCs w:val="24"/>
        </w:rPr>
      </w:pPr>
      <w:bookmarkStart w:id="22" w:name="_Toc33783926"/>
      <w:r w:rsidRPr="004D35C9">
        <w:rPr>
          <w:szCs w:val="24"/>
        </w:rPr>
        <w:t>20.03.0</w:t>
      </w:r>
      <w:r w:rsidR="00DC6370" w:rsidRPr="004D35C9">
        <w:rPr>
          <w:szCs w:val="24"/>
        </w:rPr>
        <w:t>2</w:t>
      </w:r>
      <w:r w:rsidRPr="004D35C9">
        <w:rPr>
          <w:szCs w:val="24"/>
        </w:rPr>
        <w:t>.</w:t>
      </w:r>
      <w:r w:rsidR="004A6758" w:rsidRPr="004D35C9">
        <w:rPr>
          <w:szCs w:val="24"/>
        </w:rPr>
        <w:t xml:space="preserve"> Yapım Metotları</w:t>
      </w:r>
      <w:bookmarkEnd w:id="22"/>
    </w:p>
    <w:p w14:paraId="4F800A7A" w14:textId="747A6B4C" w:rsidR="00FC35C9" w:rsidRPr="004D35C9" w:rsidRDefault="00FC35C9" w:rsidP="00222B73">
      <w:pPr>
        <w:spacing w:after="120"/>
        <w:jc w:val="both"/>
        <w:rPr>
          <w:rFonts w:ascii="Times New Roman" w:hAnsi="Times New Roman" w:cs="Times New Roman"/>
          <w:color w:val="000000" w:themeColor="text1"/>
          <w:sz w:val="24"/>
          <w:szCs w:val="24"/>
        </w:rPr>
      </w:pPr>
      <w:r w:rsidRPr="004D35C9">
        <w:rPr>
          <w:rFonts w:ascii="Times New Roman" w:hAnsi="Times New Roman" w:cs="Times New Roman"/>
          <w:color w:val="000000" w:themeColor="text1"/>
          <w:sz w:val="24"/>
          <w:szCs w:val="24"/>
        </w:rPr>
        <w:t xml:space="preserve">Yüklenici işe başlamadan önce, </w:t>
      </w:r>
      <w:r w:rsidR="000B4200" w:rsidRPr="004D35C9">
        <w:rPr>
          <w:rFonts w:ascii="Times New Roman" w:hAnsi="Times New Roman" w:cs="Times New Roman"/>
          <w:color w:val="000000" w:themeColor="text1"/>
          <w:sz w:val="24"/>
          <w:szCs w:val="24"/>
        </w:rPr>
        <w:t xml:space="preserve">SSB üretiminde </w:t>
      </w:r>
      <w:r w:rsidRPr="004D35C9">
        <w:rPr>
          <w:rFonts w:ascii="Times New Roman" w:hAnsi="Times New Roman" w:cs="Times New Roman"/>
          <w:color w:val="000000" w:themeColor="text1"/>
          <w:sz w:val="24"/>
          <w:szCs w:val="24"/>
        </w:rPr>
        <w:t>kullanacağı agrega, çimento, su ve diğer malzemelerin kaynağını, kalitesini ve miktarını</w:t>
      </w:r>
      <w:r w:rsidR="000B4200" w:rsidRPr="004D35C9">
        <w:rPr>
          <w:rFonts w:ascii="Times New Roman" w:hAnsi="Times New Roman" w:cs="Times New Roman"/>
          <w:color w:val="000000" w:themeColor="text1"/>
          <w:sz w:val="24"/>
          <w:szCs w:val="24"/>
        </w:rPr>
        <w:t>; SSB yol imalatıyla ilgili iş programını (</w:t>
      </w:r>
      <w:r w:rsidRPr="004D35C9">
        <w:rPr>
          <w:rFonts w:ascii="Times New Roman" w:hAnsi="Times New Roman" w:cs="Times New Roman"/>
          <w:color w:val="000000" w:themeColor="text1"/>
          <w:sz w:val="24"/>
          <w:szCs w:val="24"/>
        </w:rPr>
        <w:t xml:space="preserve">serme sıkıştırmada </w:t>
      </w:r>
      <w:r w:rsidR="00056994" w:rsidRPr="004D35C9">
        <w:rPr>
          <w:rFonts w:ascii="Times New Roman" w:hAnsi="Times New Roman" w:cs="Times New Roman"/>
          <w:color w:val="000000" w:themeColor="text1"/>
          <w:sz w:val="24"/>
          <w:szCs w:val="24"/>
        </w:rPr>
        <w:t>kullanacağı ekipman</w:t>
      </w:r>
      <w:r w:rsidR="000B4200" w:rsidRPr="004D35C9">
        <w:rPr>
          <w:rFonts w:ascii="Times New Roman" w:hAnsi="Times New Roman" w:cs="Times New Roman"/>
          <w:color w:val="000000" w:themeColor="text1"/>
          <w:sz w:val="24"/>
          <w:szCs w:val="24"/>
        </w:rPr>
        <w:t>larını ve</w:t>
      </w:r>
      <w:r w:rsidRPr="004D35C9">
        <w:rPr>
          <w:rFonts w:ascii="Times New Roman" w:hAnsi="Times New Roman" w:cs="Times New Roman"/>
          <w:color w:val="000000" w:themeColor="text1"/>
          <w:sz w:val="24"/>
          <w:szCs w:val="24"/>
        </w:rPr>
        <w:t xml:space="preserve"> </w:t>
      </w:r>
      <w:r w:rsidR="000B4200" w:rsidRPr="004D35C9">
        <w:rPr>
          <w:rFonts w:ascii="Times New Roman" w:hAnsi="Times New Roman" w:cs="Times New Roman"/>
          <w:color w:val="000000" w:themeColor="text1"/>
          <w:sz w:val="24"/>
          <w:szCs w:val="24"/>
        </w:rPr>
        <w:t>kapasitesini, SSB üretim kapasitesini,</w:t>
      </w:r>
      <w:r w:rsidR="0083236A" w:rsidRPr="004D35C9">
        <w:rPr>
          <w:rFonts w:ascii="Times New Roman" w:hAnsi="Times New Roman" w:cs="Times New Roman"/>
          <w:color w:val="000000" w:themeColor="text1"/>
          <w:sz w:val="24"/>
          <w:szCs w:val="24"/>
        </w:rPr>
        <w:t xml:space="preserve"> taşıma ve sıkıştırma </w:t>
      </w:r>
      <w:r w:rsidRPr="004D35C9">
        <w:rPr>
          <w:rFonts w:ascii="Times New Roman" w:hAnsi="Times New Roman" w:cs="Times New Roman"/>
          <w:color w:val="000000" w:themeColor="text1"/>
          <w:sz w:val="24"/>
          <w:szCs w:val="24"/>
        </w:rPr>
        <w:t>kapas</w:t>
      </w:r>
      <w:r w:rsidR="000A4259" w:rsidRPr="004D35C9">
        <w:rPr>
          <w:rFonts w:ascii="Times New Roman" w:hAnsi="Times New Roman" w:cs="Times New Roman"/>
          <w:color w:val="000000" w:themeColor="text1"/>
          <w:sz w:val="24"/>
          <w:szCs w:val="24"/>
        </w:rPr>
        <w:t>itesi</w:t>
      </w:r>
      <w:r w:rsidR="000B4200" w:rsidRPr="004D35C9">
        <w:rPr>
          <w:rFonts w:ascii="Times New Roman" w:hAnsi="Times New Roman" w:cs="Times New Roman"/>
          <w:color w:val="000000" w:themeColor="text1"/>
          <w:sz w:val="24"/>
          <w:szCs w:val="24"/>
        </w:rPr>
        <w:t>ni);</w:t>
      </w:r>
      <w:r w:rsidR="00B41437" w:rsidRPr="004D35C9">
        <w:rPr>
          <w:rFonts w:ascii="Times New Roman" w:hAnsi="Times New Roman" w:cs="Times New Roman"/>
          <w:color w:val="000000" w:themeColor="text1"/>
          <w:sz w:val="24"/>
          <w:szCs w:val="24"/>
        </w:rPr>
        <w:t xml:space="preserve"> </w:t>
      </w:r>
      <w:r w:rsidR="000F30FC" w:rsidRPr="004D35C9">
        <w:rPr>
          <w:rFonts w:ascii="Times New Roman" w:hAnsi="Times New Roman" w:cs="Times New Roman"/>
          <w:i/>
          <w:color w:val="171717" w:themeColor="background2" w:themeShade="1A"/>
          <w:sz w:val="24"/>
          <w:szCs w:val="24"/>
        </w:rPr>
        <w:t>“</w:t>
      </w:r>
      <w:r w:rsidR="00B41437" w:rsidRPr="004D35C9">
        <w:rPr>
          <w:rFonts w:ascii="Times New Roman" w:hAnsi="Times New Roman" w:cs="Times New Roman"/>
          <w:i/>
          <w:color w:val="171717" w:themeColor="background2" w:themeShade="1A"/>
          <w:sz w:val="24"/>
          <w:szCs w:val="24"/>
        </w:rPr>
        <w:t>SSB Karışım</w:t>
      </w:r>
      <w:r w:rsidR="000F30FC" w:rsidRPr="004D35C9">
        <w:rPr>
          <w:rFonts w:ascii="Times New Roman" w:hAnsi="Times New Roman" w:cs="Times New Roman"/>
          <w:i/>
          <w:color w:val="171717" w:themeColor="background2" w:themeShade="1A"/>
          <w:sz w:val="24"/>
          <w:szCs w:val="24"/>
        </w:rPr>
        <w:t xml:space="preserve"> Hesap</w:t>
      </w:r>
      <w:r w:rsidR="00056994" w:rsidRPr="004D35C9">
        <w:rPr>
          <w:rFonts w:ascii="Times New Roman" w:hAnsi="Times New Roman" w:cs="Times New Roman"/>
          <w:i/>
          <w:color w:val="171717" w:themeColor="background2" w:themeShade="1A"/>
          <w:sz w:val="24"/>
          <w:szCs w:val="24"/>
        </w:rPr>
        <w:t xml:space="preserve"> R</w:t>
      </w:r>
      <w:r w:rsidR="00730245" w:rsidRPr="004D35C9">
        <w:rPr>
          <w:rFonts w:ascii="Times New Roman" w:hAnsi="Times New Roman" w:cs="Times New Roman"/>
          <w:i/>
          <w:color w:val="171717" w:themeColor="background2" w:themeShade="1A"/>
          <w:sz w:val="24"/>
          <w:szCs w:val="24"/>
        </w:rPr>
        <w:t>aporu</w:t>
      </w:r>
      <w:r w:rsidR="000F30FC" w:rsidRPr="004D35C9">
        <w:rPr>
          <w:rFonts w:ascii="Times New Roman" w:hAnsi="Times New Roman" w:cs="Times New Roman"/>
          <w:color w:val="171717" w:themeColor="background2" w:themeShade="1A"/>
          <w:sz w:val="24"/>
          <w:szCs w:val="24"/>
        </w:rPr>
        <w:t>”</w:t>
      </w:r>
      <w:r w:rsidR="00730245" w:rsidRPr="004D35C9">
        <w:rPr>
          <w:rFonts w:ascii="Times New Roman" w:hAnsi="Times New Roman" w:cs="Times New Roman"/>
          <w:color w:val="171717" w:themeColor="background2" w:themeShade="1A"/>
          <w:sz w:val="24"/>
          <w:szCs w:val="24"/>
        </w:rPr>
        <w:t xml:space="preserve"> </w:t>
      </w:r>
      <w:r w:rsidR="000B4200" w:rsidRPr="004D35C9">
        <w:rPr>
          <w:rFonts w:ascii="Times New Roman" w:hAnsi="Times New Roman" w:cs="Times New Roman"/>
          <w:color w:val="171717" w:themeColor="background2" w:themeShade="1A"/>
          <w:sz w:val="24"/>
          <w:szCs w:val="24"/>
        </w:rPr>
        <w:t xml:space="preserve">ile birlikte </w:t>
      </w:r>
      <w:r w:rsidR="000F30FC" w:rsidRPr="004D35C9">
        <w:rPr>
          <w:rFonts w:ascii="Times New Roman" w:hAnsi="Times New Roman" w:cs="Times New Roman"/>
          <w:color w:val="000000" w:themeColor="text1"/>
          <w:sz w:val="24"/>
          <w:szCs w:val="24"/>
        </w:rPr>
        <w:t>idareye</w:t>
      </w:r>
      <w:r w:rsidR="00730245" w:rsidRPr="004D35C9">
        <w:rPr>
          <w:rFonts w:ascii="Times New Roman" w:hAnsi="Times New Roman" w:cs="Times New Roman"/>
          <w:color w:val="000000" w:themeColor="text1"/>
          <w:sz w:val="24"/>
          <w:szCs w:val="24"/>
        </w:rPr>
        <w:t xml:space="preserve"> </w:t>
      </w:r>
      <w:r w:rsidR="0083236A" w:rsidRPr="004D35C9">
        <w:rPr>
          <w:rFonts w:ascii="Times New Roman" w:hAnsi="Times New Roman" w:cs="Times New Roman"/>
          <w:color w:val="000000" w:themeColor="text1"/>
          <w:sz w:val="24"/>
          <w:szCs w:val="24"/>
        </w:rPr>
        <w:t xml:space="preserve">vermeli </w:t>
      </w:r>
      <w:r w:rsidR="00C750F8" w:rsidRPr="004D35C9">
        <w:rPr>
          <w:rFonts w:ascii="Times New Roman" w:hAnsi="Times New Roman" w:cs="Times New Roman"/>
          <w:color w:val="000000" w:themeColor="text1"/>
          <w:sz w:val="24"/>
          <w:szCs w:val="24"/>
        </w:rPr>
        <w:t xml:space="preserve">ve onayını </w:t>
      </w:r>
      <w:r w:rsidR="0083236A" w:rsidRPr="004D35C9">
        <w:rPr>
          <w:rFonts w:ascii="Times New Roman" w:hAnsi="Times New Roman" w:cs="Times New Roman"/>
          <w:color w:val="000000" w:themeColor="text1"/>
          <w:sz w:val="24"/>
          <w:szCs w:val="24"/>
        </w:rPr>
        <w:t>almalıdır</w:t>
      </w:r>
      <w:r w:rsidR="00C750F8" w:rsidRPr="004D35C9">
        <w:rPr>
          <w:rFonts w:ascii="Times New Roman" w:hAnsi="Times New Roman" w:cs="Times New Roman"/>
          <w:color w:val="000000" w:themeColor="text1"/>
          <w:sz w:val="24"/>
          <w:szCs w:val="24"/>
        </w:rPr>
        <w:t xml:space="preserve">. </w:t>
      </w:r>
      <w:r w:rsidR="00730245" w:rsidRPr="004D35C9">
        <w:rPr>
          <w:rFonts w:ascii="Times New Roman" w:hAnsi="Times New Roman" w:cs="Times New Roman"/>
          <w:color w:val="000000" w:themeColor="text1"/>
          <w:sz w:val="24"/>
          <w:szCs w:val="24"/>
        </w:rPr>
        <w:t xml:space="preserve"> </w:t>
      </w:r>
      <w:r w:rsidRPr="004D35C9">
        <w:rPr>
          <w:rFonts w:ascii="Times New Roman" w:hAnsi="Times New Roman" w:cs="Times New Roman"/>
          <w:color w:val="000000" w:themeColor="text1"/>
          <w:sz w:val="24"/>
          <w:szCs w:val="24"/>
        </w:rPr>
        <w:t xml:space="preserve"> </w:t>
      </w:r>
    </w:p>
    <w:p w14:paraId="7FCDAE3E" w14:textId="79F13AEC" w:rsidR="00874DD1" w:rsidRPr="004D35C9" w:rsidRDefault="00222B73" w:rsidP="00E424B1">
      <w:pPr>
        <w:pStyle w:val="Balk2"/>
        <w:rPr>
          <w:szCs w:val="24"/>
        </w:rPr>
      </w:pPr>
      <w:bookmarkStart w:id="23" w:name="_Toc33783927"/>
      <w:r w:rsidRPr="004D35C9">
        <w:rPr>
          <w:szCs w:val="24"/>
        </w:rPr>
        <w:t>20.03.0</w:t>
      </w:r>
      <w:r w:rsidR="00DC6370" w:rsidRPr="004D35C9">
        <w:rPr>
          <w:szCs w:val="24"/>
        </w:rPr>
        <w:t>3</w:t>
      </w:r>
      <w:r w:rsidR="00874DD1" w:rsidRPr="004D35C9">
        <w:rPr>
          <w:szCs w:val="24"/>
        </w:rPr>
        <w:t>. Karıştırma</w:t>
      </w:r>
      <w:bookmarkEnd w:id="23"/>
    </w:p>
    <w:p w14:paraId="10A26C33" w14:textId="4C93B063" w:rsidR="00874DD1" w:rsidRPr="004D35C9" w:rsidRDefault="000B4200" w:rsidP="00877A41">
      <w:pPr>
        <w:jc w:val="both"/>
        <w:rPr>
          <w:rFonts w:ascii="Times New Roman" w:hAnsi="Times New Roman" w:cs="Times New Roman"/>
          <w:sz w:val="24"/>
          <w:szCs w:val="24"/>
        </w:rPr>
      </w:pPr>
      <w:r w:rsidRPr="0038364E">
        <w:rPr>
          <w:rFonts w:ascii="Times New Roman" w:hAnsi="Times New Roman" w:cs="Times New Roman"/>
          <w:i/>
          <w:color w:val="171717" w:themeColor="background2" w:themeShade="1A"/>
          <w:sz w:val="24"/>
          <w:szCs w:val="24"/>
        </w:rPr>
        <w:t>SSB Karışım Hesap Raporu</w:t>
      </w:r>
      <w:r w:rsidRPr="00232477">
        <w:rPr>
          <w:rFonts w:ascii="Times New Roman" w:hAnsi="Times New Roman" w:cs="Times New Roman"/>
          <w:color w:val="171717" w:themeColor="background2" w:themeShade="1A"/>
          <w:sz w:val="24"/>
          <w:szCs w:val="24"/>
        </w:rPr>
        <w:t>nda</w:t>
      </w:r>
      <w:r w:rsidRPr="004D35C9" w:rsidDel="000B4200">
        <w:rPr>
          <w:rFonts w:ascii="Times New Roman" w:hAnsi="Times New Roman" w:cs="Times New Roman"/>
          <w:sz w:val="24"/>
          <w:szCs w:val="24"/>
        </w:rPr>
        <w:t xml:space="preserve"> </w:t>
      </w:r>
      <w:r w:rsidR="004A6758" w:rsidRPr="004D35C9">
        <w:rPr>
          <w:rFonts w:ascii="Times New Roman" w:hAnsi="Times New Roman" w:cs="Times New Roman"/>
          <w:sz w:val="24"/>
          <w:szCs w:val="24"/>
        </w:rPr>
        <w:t>beli</w:t>
      </w:r>
      <w:r w:rsidR="00A464B0" w:rsidRPr="004D35C9">
        <w:rPr>
          <w:rFonts w:ascii="Times New Roman" w:hAnsi="Times New Roman" w:cs="Times New Roman"/>
          <w:sz w:val="24"/>
          <w:szCs w:val="24"/>
        </w:rPr>
        <w:t>rtil</w:t>
      </w:r>
      <w:r w:rsidR="00056994" w:rsidRPr="004D35C9">
        <w:rPr>
          <w:rFonts w:ascii="Times New Roman" w:hAnsi="Times New Roman" w:cs="Times New Roman"/>
          <w:sz w:val="24"/>
          <w:szCs w:val="24"/>
        </w:rPr>
        <w:t>en</w:t>
      </w:r>
      <w:r w:rsidR="00A464B0" w:rsidRPr="004D35C9">
        <w:rPr>
          <w:rFonts w:ascii="Times New Roman" w:hAnsi="Times New Roman" w:cs="Times New Roman"/>
          <w:sz w:val="24"/>
          <w:szCs w:val="24"/>
        </w:rPr>
        <w:t xml:space="preserve"> oranlarda hazırlanan ma</w:t>
      </w:r>
      <w:r w:rsidR="004A6758" w:rsidRPr="004D35C9">
        <w:rPr>
          <w:rFonts w:ascii="Times New Roman" w:hAnsi="Times New Roman" w:cs="Times New Roman"/>
          <w:sz w:val="24"/>
          <w:szCs w:val="24"/>
        </w:rPr>
        <w:t>lzemeler, beton santrali</w:t>
      </w:r>
      <w:r w:rsidR="00EF21F8" w:rsidRPr="004D35C9">
        <w:rPr>
          <w:rFonts w:ascii="Times New Roman" w:hAnsi="Times New Roman" w:cs="Times New Roman"/>
          <w:sz w:val="24"/>
          <w:szCs w:val="24"/>
        </w:rPr>
        <w:t>nde</w:t>
      </w:r>
      <w:r w:rsidR="004A6758" w:rsidRPr="004D35C9">
        <w:rPr>
          <w:rFonts w:ascii="Times New Roman" w:hAnsi="Times New Roman" w:cs="Times New Roman"/>
          <w:sz w:val="24"/>
          <w:szCs w:val="24"/>
        </w:rPr>
        <w:t xml:space="preserve"> karıştırıl</w:t>
      </w:r>
      <w:r w:rsidR="00D00650" w:rsidRPr="004D35C9">
        <w:rPr>
          <w:rFonts w:ascii="Times New Roman" w:hAnsi="Times New Roman" w:cs="Times New Roman"/>
          <w:sz w:val="24"/>
          <w:szCs w:val="24"/>
        </w:rPr>
        <w:t>malıdır.</w:t>
      </w:r>
      <w:r w:rsidR="004A6758" w:rsidRPr="004D35C9">
        <w:rPr>
          <w:rFonts w:ascii="Times New Roman" w:hAnsi="Times New Roman" w:cs="Times New Roman"/>
          <w:sz w:val="24"/>
          <w:szCs w:val="24"/>
        </w:rPr>
        <w:t xml:space="preserve"> </w:t>
      </w:r>
      <w:r w:rsidRPr="004D35C9">
        <w:rPr>
          <w:rFonts w:ascii="Times New Roman" w:hAnsi="Times New Roman" w:cs="Times New Roman"/>
          <w:sz w:val="24"/>
          <w:szCs w:val="24"/>
        </w:rPr>
        <w:t>SSB k</w:t>
      </w:r>
      <w:r w:rsidR="00874DD1" w:rsidRPr="004D35C9">
        <w:rPr>
          <w:rFonts w:ascii="Times New Roman" w:hAnsi="Times New Roman" w:cs="Times New Roman"/>
          <w:sz w:val="24"/>
          <w:szCs w:val="24"/>
        </w:rPr>
        <w:t>arışımın</w:t>
      </w:r>
      <w:r w:rsidRPr="004D35C9">
        <w:rPr>
          <w:rFonts w:ascii="Times New Roman" w:hAnsi="Times New Roman" w:cs="Times New Roman"/>
          <w:sz w:val="24"/>
          <w:szCs w:val="24"/>
        </w:rPr>
        <w:t>ın</w:t>
      </w:r>
      <w:r w:rsidR="00874DD1" w:rsidRPr="004D35C9">
        <w:rPr>
          <w:rFonts w:ascii="Times New Roman" w:hAnsi="Times New Roman" w:cs="Times New Roman"/>
          <w:sz w:val="24"/>
          <w:szCs w:val="24"/>
        </w:rPr>
        <w:t xml:space="preserve"> hazırlanması sırasında agrega, su, çimento ve varsa katkı malzemelerinin beslenmesinde kesiklik ve düzensizlik olma</w:t>
      </w:r>
      <w:r w:rsidR="00D00650" w:rsidRPr="004D35C9">
        <w:rPr>
          <w:rFonts w:ascii="Times New Roman" w:hAnsi="Times New Roman" w:cs="Times New Roman"/>
          <w:sz w:val="24"/>
          <w:szCs w:val="24"/>
        </w:rPr>
        <w:t>malıdır.</w:t>
      </w:r>
      <w:r w:rsidR="00874DD1" w:rsidRPr="004D35C9">
        <w:rPr>
          <w:rFonts w:ascii="Times New Roman" w:hAnsi="Times New Roman" w:cs="Times New Roman"/>
          <w:sz w:val="24"/>
          <w:szCs w:val="24"/>
        </w:rPr>
        <w:t xml:space="preserve"> Karıştırma süresi karışımın homojenliğini sağlayacak şekilde belirlen</w:t>
      </w:r>
      <w:r w:rsidR="00637862" w:rsidRPr="004D35C9">
        <w:rPr>
          <w:rFonts w:ascii="Times New Roman" w:hAnsi="Times New Roman" w:cs="Times New Roman"/>
          <w:sz w:val="24"/>
          <w:szCs w:val="24"/>
        </w:rPr>
        <w:t>melidir.</w:t>
      </w:r>
      <w:r w:rsidR="00874DD1" w:rsidRPr="004D35C9">
        <w:rPr>
          <w:rFonts w:ascii="Times New Roman" w:hAnsi="Times New Roman" w:cs="Times New Roman"/>
          <w:sz w:val="24"/>
          <w:szCs w:val="24"/>
        </w:rPr>
        <w:t xml:space="preserve"> </w:t>
      </w:r>
    </w:p>
    <w:p w14:paraId="421D94C1" w14:textId="77777777" w:rsidR="00874DD1" w:rsidRPr="004D35C9" w:rsidRDefault="00874DD1" w:rsidP="00877A41">
      <w:pPr>
        <w:jc w:val="both"/>
        <w:rPr>
          <w:rFonts w:ascii="Times New Roman" w:hAnsi="Times New Roman" w:cs="Times New Roman"/>
          <w:sz w:val="24"/>
          <w:szCs w:val="24"/>
        </w:rPr>
      </w:pPr>
      <w:r w:rsidRPr="004D35C9">
        <w:rPr>
          <w:rFonts w:ascii="Times New Roman" w:hAnsi="Times New Roman" w:cs="Times New Roman"/>
          <w:sz w:val="24"/>
          <w:szCs w:val="24"/>
        </w:rPr>
        <w:t xml:space="preserve">Karıştırıcıya su ilave edildiğinde çimentonun topaklaşmasını engellemek için agrega ve çimento daha önce yeteri kadar karıştırılmış olmalıdır. </w:t>
      </w:r>
    </w:p>
    <w:p w14:paraId="03E07ABF" w14:textId="534663A0" w:rsidR="00B92180" w:rsidRPr="004D35C9" w:rsidRDefault="00B92180" w:rsidP="00877A41">
      <w:pPr>
        <w:jc w:val="both"/>
        <w:rPr>
          <w:rFonts w:ascii="Times New Roman" w:hAnsi="Times New Roman" w:cs="Times New Roman"/>
          <w:sz w:val="24"/>
          <w:szCs w:val="24"/>
        </w:rPr>
      </w:pPr>
      <w:r w:rsidRPr="004D35C9">
        <w:rPr>
          <w:rFonts w:ascii="Times New Roman" w:hAnsi="Times New Roman" w:cs="Times New Roman"/>
          <w:sz w:val="24"/>
          <w:szCs w:val="24"/>
        </w:rPr>
        <w:t>SSB üretiminde beton santralinin kapasitesi</w:t>
      </w:r>
      <w:r w:rsidR="00637862" w:rsidRPr="004D35C9">
        <w:rPr>
          <w:rFonts w:ascii="Times New Roman" w:hAnsi="Times New Roman" w:cs="Times New Roman"/>
          <w:sz w:val="24"/>
          <w:szCs w:val="24"/>
        </w:rPr>
        <w:t>,</w:t>
      </w:r>
      <w:r w:rsidRPr="004D35C9">
        <w:rPr>
          <w:rFonts w:ascii="Times New Roman" w:hAnsi="Times New Roman" w:cs="Times New Roman"/>
          <w:sz w:val="24"/>
          <w:szCs w:val="24"/>
        </w:rPr>
        <w:t xml:space="preserve"> sahadaki yapım hızıyla uyumlu olmalıdır. Finişerlere sürekli bir ş</w:t>
      </w:r>
      <w:r w:rsidR="00B55A43" w:rsidRPr="004D35C9">
        <w:rPr>
          <w:rFonts w:ascii="Times New Roman" w:hAnsi="Times New Roman" w:cs="Times New Roman"/>
          <w:sz w:val="24"/>
          <w:szCs w:val="24"/>
        </w:rPr>
        <w:t xml:space="preserve">ekilde SSB’nin </w:t>
      </w:r>
      <w:r w:rsidR="00637862" w:rsidRPr="004D35C9">
        <w:rPr>
          <w:rFonts w:ascii="Times New Roman" w:hAnsi="Times New Roman" w:cs="Times New Roman"/>
          <w:sz w:val="24"/>
          <w:szCs w:val="24"/>
        </w:rPr>
        <w:t xml:space="preserve">sağlanması, </w:t>
      </w:r>
      <w:r w:rsidRPr="004D35C9">
        <w:rPr>
          <w:rFonts w:ascii="Times New Roman" w:hAnsi="Times New Roman" w:cs="Times New Roman"/>
          <w:sz w:val="24"/>
          <w:szCs w:val="24"/>
        </w:rPr>
        <w:t>kaliteli SSB tabaka</w:t>
      </w:r>
      <w:r w:rsidR="00637862" w:rsidRPr="004D35C9">
        <w:rPr>
          <w:rFonts w:ascii="Times New Roman" w:hAnsi="Times New Roman" w:cs="Times New Roman"/>
          <w:sz w:val="24"/>
          <w:szCs w:val="24"/>
        </w:rPr>
        <w:t>sı için gereklidir. Eğer üretim</w:t>
      </w:r>
      <w:r w:rsidRPr="004D35C9">
        <w:rPr>
          <w:rFonts w:ascii="Times New Roman" w:hAnsi="Times New Roman" w:cs="Times New Roman"/>
          <w:sz w:val="24"/>
          <w:szCs w:val="24"/>
        </w:rPr>
        <w:t xml:space="preserve"> yapımla uyumlu bir şekilde ilerlemezse, finişerlerin durma ve yeniden sermeye başlama hareketleri malzemenin ayrışması, yüzey bozuklukları, yetersiz sıkışma ve istenmeyen sürüş konforu gibi problemlere yol açabilecektir. </w:t>
      </w:r>
    </w:p>
    <w:p w14:paraId="663009A5" w14:textId="7277C51B" w:rsidR="00874DD1" w:rsidRPr="004D35C9" w:rsidRDefault="00222B73" w:rsidP="00C82144">
      <w:pPr>
        <w:pStyle w:val="Balk2"/>
        <w:rPr>
          <w:szCs w:val="24"/>
        </w:rPr>
      </w:pPr>
      <w:bookmarkStart w:id="24" w:name="_Toc33783928"/>
      <w:r w:rsidRPr="004D35C9">
        <w:rPr>
          <w:szCs w:val="24"/>
        </w:rPr>
        <w:t>20.03.0</w:t>
      </w:r>
      <w:r w:rsidR="00DC6370" w:rsidRPr="004D35C9">
        <w:rPr>
          <w:szCs w:val="24"/>
        </w:rPr>
        <w:t>4</w:t>
      </w:r>
      <w:r w:rsidR="00874DD1" w:rsidRPr="004D35C9">
        <w:rPr>
          <w:szCs w:val="24"/>
        </w:rPr>
        <w:t xml:space="preserve">. </w:t>
      </w:r>
      <w:r w:rsidR="00943782" w:rsidRPr="004D35C9">
        <w:rPr>
          <w:szCs w:val="24"/>
        </w:rPr>
        <w:t xml:space="preserve">Karışımın </w:t>
      </w:r>
      <w:r w:rsidR="00B41437" w:rsidRPr="004D35C9">
        <w:rPr>
          <w:szCs w:val="24"/>
        </w:rPr>
        <w:t>İşyerine</w:t>
      </w:r>
      <w:r w:rsidR="00943782" w:rsidRPr="004D35C9">
        <w:rPr>
          <w:szCs w:val="24"/>
        </w:rPr>
        <w:t xml:space="preserve"> </w:t>
      </w:r>
      <w:r w:rsidR="00874DD1" w:rsidRPr="004D35C9">
        <w:rPr>
          <w:szCs w:val="24"/>
        </w:rPr>
        <w:t>Taşı</w:t>
      </w:r>
      <w:r w:rsidR="00943782" w:rsidRPr="004D35C9">
        <w:rPr>
          <w:szCs w:val="24"/>
        </w:rPr>
        <w:t>n</w:t>
      </w:r>
      <w:r w:rsidR="00874DD1" w:rsidRPr="004D35C9">
        <w:rPr>
          <w:szCs w:val="24"/>
        </w:rPr>
        <w:t>ma</w:t>
      </w:r>
      <w:r w:rsidR="00943782" w:rsidRPr="004D35C9">
        <w:rPr>
          <w:szCs w:val="24"/>
        </w:rPr>
        <w:t>sı</w:t>
      </w:r>
      <w:bookmarkEnd w:id="24"/>
    </w:p>
    <w:p w14:paraId="5BEEF434" w14:textId="1DF925B6" w:rsidR="00943782" w:rsidRPr="004D35C9" w:rsidRDefault="00943782" w:rsidP="00877A41">
      <w:pPr>
        <w:jc w:val="both"/>
        <w:rPr>
          <w:rFonts w:ascii="Times New Roman" w:hAnsi="Times New Roman" w:cs="Times New Roman"/>
          <w:sz w:val="24"/>
          <w:szCs w:val="24"/>
        </w:rPr>
      </w:pPr>
      <w:r w:rsidRPr="004D35C9">
        <w:rPr>
          <w:rFonts w:ascii="Times New Roman" w:hAnsi="Times New Roman" w:cs="Times New Roman"/>
          <w:sz w:val="24"/>
          <w:szCs w:val="24"/>
        </w:rPr>
        <w:t xml:space="preserve">SSB </w:t>
      </w:r>
      <w:r w:rsidR="000B4200" w:rsidRPr="004D35C9">
        <w:rPr>
          <w:rFonts w:ascii="Times New Roman" w:hAnsi="Times New Roman" w:cs="Times New Roman"/>
          <w:sz w:val="24"/>
          <w:szCs w:val="24"/>
        </w:rPr>
        <w:t xml:space="preserve">karışımının </w:t>
      </w:r>
      <w:r w:rsidR="00E616FF" w:rsidRPr="004D35C9">
        <w:rPr>
          <w:rFonts w:ascii="Times New Roman" w:hAnsi="Times New Roman" w:cs="Times New Roman"/>
          <w:sz w:val="24"/>
          <w:szCs w:val="24"/>
        </w:rPr>
        <w:t xml:space="preserve">işyerine taşınması </w:t>
      </w:r>
      <w:r w:rsidR="002C699E" w:rsidRPr="004D35C9">
        <w:rPr>
          <w:rFonts w:ascii="Times New Roman" w:hAnsi="Times New Roman" w:cs="Times New Roman"/>
          <w:sz w:val="24"/>
          <w:szCs w:val="24"/>
        </w:rPr>
        <w:t>damperli kamyonlarla yapıl</w:t>
      </w:r>
      <w:r w:rsidR="00D00650" w:rsidRPr="004D35C9">
        <w:rPr>
          <w:rFonts w:ascii="Times New Roman" w:hAnsi="Times New Roman" w:cs="Times New Roman"/>
          <w:sz w:val="24"/>
          <w:szCs w:val="24"/>
        </w:rPr>
        <w:t>malıdır.</w:t>
      </w:r>
      <w:r w:rsidR="00525AFE" w:rsidRPr="004D35C9">
        <w:rPr>
          <w:rFonts w:ascii="Times New Roman" w:hAnsi="Times New Roman" w:cs="Times New Roman"/>
          <w:sz w:val="24"/>
          <w:szCs w:val="24"/>
        </w:rPr>
        <w:t xml:space="preserve"> </w:t>
      </w:r>
      <w:r w:rsidR="0000325A" w:rsidRPr="004D35C9">
        <w:rPr>
          <w:rFonts w:ascii="Times New Roman" w:hAnsi="Times New Roman" w:cs="Times New Roman"/>
          <w:sz w:val="24"/>
          <w:szCs w:val="24"/>
        </w:rPr>
        <w:t>Taşıma sırasında karışımın rutubetini kaybetmemesi için gerekli önlemler alın</w:t>
      </w:r>
      <w:r w:rsidR="00173EBC" w:rsidRPr="004D35C9">
        <w:rPr>
          <w:rFonts w:ascii="Times New Roman" w:hAnsi="Times New Roman" w:cs="Times New Roman"/>
          <w:sz w:val="24"/>
          <w:szCs w:val="24"/>
        </w:rPr>
        <w:t xml:space="preserve">malıdır. </w:t>
      </w:r>
      <w:r w:rsidR="00525AFE" w:rsidRPr="004D35C9">
        <w:rPr>
          <w:rFonts w:ascii="Times New Roman" w:hAnsi="Times New Roman" w:cs="Times New Roman"/>
          <w:sz w:val="24"/>
          <w:szCs w:val="24"/>
        </w:rPr>
        <w:t>Taşıma kamyonları temiz</w:t>
      </w:r>
      <w:r w:rsidR="00002DD5" w:rsidRPr="004D35C9">
        <w:rPr>
          <w:rFonts w:ascii="Times New Roman" w:hAnsi="Times New Roman" w:cs="Times New Roman"/>
          <w:sz w:val="24"/>
          <w:szCs w:val="24"/>
        </w:rPr>
        <w:t>,</w:t>
      </w:r>
      <w:r w:rsidR="00525AFE" w:rsidRPr="004D35C9">
        <w:rPr>
          <w:rFonts w:ascii="Times New Roman" w:hAnsi="Times New Roman" w:cs="Times New Roman"/>
          <w:sz w:val="24"/>
          <w:szCs w:val="24"/>
        </w:rPr>
        <w:t xml:space="preserve"> üzeri </w:t>
      </w:r>
      <w:r w:rsidR="00E66F54" w:rsidRPr="004D35C9">
        <w:rPr>
          <w:rFonts w:ascii="Times New Roman" w:hAnsi="Times New Roman" w:cs="Times New Roman"/>
          <w:sz w:val="24"/>
          <w:szCs w:val="24"/>
        </w:rPr>
        <w:t xml:space="preserve">kapaklı veya </w:t>
      </w:r>
      <w:r w:rsidR="00525AFE" w:rsidRPr="004D35C9">
        <w:rPr>
          <w:rFonts w:ascii="Times New Roman" w:hAnsi="Times New Roman" w:cs="Times New Roman"/>
          <w:sz w:val="24"/>
          <w:szCs w:val="24"/>
        </w:rPr>
        <w:t>branda örtülü olmalı</w:t>
      </w:r>
      <w:r w:rsidR="00E66F54" w:rsidRPr="004D35C9">
        <w:rPr>
          <w:rFonts w:ascii="Times New Roman" w:hAnsi="Times New Roman" w:cs="Times New Roman"/>
          <w:sz w:val="24"/>
          <w:szCs w:val="24"/>
        </w:rPr>
        <w:t xml:space="preserve">, </w:t>
      </w:r>
      <w:r w:rsidR="00002DD5" w:rsidRPr="004D35C9">
        <w:rPr>
          <w:rFonts w:ascii="Times New Roman" w:hAnsi="Times New Roman" w:cs="Times New Roman"/>
          <w:sz w:val="24"/>
          <w:szCs w:val="24"/>
        </w:rPr>
        <w:t>k</w:t>
      </w:r>
      <w:r w:rsidR="00E66F54" w:rsidRPr="004D35C9">
        <w:rPr>
          <w:rFonts w:ascii="Times New Roman" w:hAnsi="Times New Roman" w:cs="Times New Roman"/>
          <w:sz w:val="24"/>
          <w:szCs w:val="24"/>
        </w:rPr>
        <w:t>arışım</w:t>
      </w:r>
      <w:r w:rsidR="00D82063" w:rsidRPr="004D35C9">
        <w:rPr>
          <w:rFonts w:ascii="Times New Roman" w:hAnsi="Times New Roman" w:cs="Times New Roman"/>
          <w:sz w:val="24"/>
          <w:szCs w:val="24"/>
        </w:rPr>
        <w:t>ı</w:t>
      </w:r>
      <w:r w:rsidR="00E66F54" w:rsidRPr="004D35C9">
        <w:rPr>
          <w:rFonts w:ascii="Times New Roman" w:hAnsi="Times New Roman" w:cs="Times New Roman"/>
          <w:sz w:val="24"/>
          <w:szCs w:val="24"/>
        </w:rPr>
        <w:t xml:space="preserve"> yağmurdan veya aşırı sıcaktan korumalıdır. </w:t>
      </w:r>
      <w:r w:rsidR="00002DD5" w:rsidRPr="004D35C9">
        <w:rPr>
          <w:rFonts w:ascii="Times New Roman" w:hAnsi="Times New Roman" w:cs="Times New Roman"/>
          <w:sz w:val="24"/>
          <w:szCs w:val="24"/>
        </w:rPr>
        <w:t xml:space="preserve">Kamyon adedi, SSB üretim tesisinin </w:t>
      </w:r>
      <w:r w:rsidR="002C699E" w:rsidRPr="004D35C9">
        <w:rPr>
          <w:rFonts w:ascii="Times New Roman" w:hAnsi="Times New Roman" w:cs="Times New Roman"/>
          <w:sz w:val="24"/>
          <w:szCs w:val="24"/>
        </w:rPr>
        <w:t>kapasitesi ve taşıma mesafesi göz önüne alınarak</w:t>
      </w:r>
      <w:r w:rsidR="00A34DCB" w:rsidRPr="004D35C9">
        <w:rPr>
          <w:rFonts w:ascii="Times New Roman" w:hAnsi="Times New Roman" w:cs="Times New Roman"/>
          <w:sz w:val="24"/>
          <w:szCs w:val="24"/>
        </w:rPr>
        <w:t xml:space="preserve"> yapım sürecinin </w:t>
      </w:r>
      <w:r w:rsidR="008F4C85" w:rsidRPr="004D35C9">
        <w:rPr>
          <w:rFonts w:ascii="Times New Roman" w:hAnsi="Times New Roman" w:cs="Times New Roman"/>
          <w:sz w:val="24"/>
          <w:szCs w:val="24"/>
        </w:rPr>
        <w:t>kesintisiz olmasını sağlayacak şekilde ol</w:t>
      </w:r>
      <w:r w:rsidR="00637862" w:rsidRPr="004D35C9">
        <w:rPr>
          <w:rFonts w:ascii="Times New Roman" w:hAnsi="Times New Roman" w:cs="Times New Roman"/>
          <w:sz w:val="24"/>
          <w:szCs w:val="24"/>
        </w:rPr>
        <w:t>malıdır.</w:t>
      </w:r>
      <w:r w:rsidR="008F4C85" w:rsidRPr="004D35C9">
        <w:rPr>
          <w:rFonts w:ascii="Times New Roman" w:hAnsi="Times New Roman" w:cs="Times New Roman"/>
          <w:sz w:val="24"/>
          <w:szCs w:val="24"/>
        </w:rPr>
        <w:t xml:space="preserve"> </w:t>
      </w:r>
      <w:r w:rsidR="00525AFE" w:rsidRPr="004D35C9">
        <w:rPr>
          <w:rFonts w:ascii="Times New Roman" w:hAnsi="Times New Roman" w:cs="Times New Roman"/>
          <w:sz w:val="24"/>
          <w:szCs w:val="24"/>
        </w:rPr>
        <w:t>Üretim merkezinden finişerin haznesine boşaltmaya kadar geçen süre minimumda tutulmalı,</w:t>
      </w:r>
      <w:r w:rsidR="00EF21F8" w:rsidRPr="004D35C9">
        <w:rPr>
          <w:rFonts w:ascii="Times New Roman" w:hAnsi="Times New Roman" w:cs="Times New Roman"/>
          <w:sz w:val="24"/>
          <w:szCs w:val="24"/>
        </w:rPr>
        <w:t xml:space="preserve"> karışım </w:t>
      </w:r>
      <w:r w:rsidR="00B41437" w:rsidRPr="004D35C9">
        <w:rPr>
          <w:rFonts w:ascii="Times New Roman" w:hAnsi="Times New Roman" w:cs="Times New Roman"/>
          <w:sz w:val="24"/>
          <w:szCs w:val="24"/>
        </w:rPr>
        <w:t xml:space="preserve">tasarımında </w:t>
      </w:r>
      <w:r w:rsidR="00EF21F8" w:rsidRPr="004D35C9">
        <w:rPr>
          <w:rFonts w:ascii="Times New Roman" w:hAnsi="Times New Roman" w:cs="Times New Roman"/>
          <w:sz w:val="24"/>
          <w:szCs w:val="24"/>
        </w:rPr>
        <w:t>özel önlemler alınmadığı takdirde</w:t>
      </w:r>
      <w:r w:rsidR="00A34DCB" w:rsidRPr="004D35C9">
        <w:rPr>
          <w:rFonts w:ascii="Times New Roman" w:hAnsi="Times New Roman" w:cs="Times New Roman"/>
          <w:sz w:val="24"/>
          <w:szCs w:val="24"/>
        </w:rPr>
        <w:t xml:space="preserve"> bu süre </w:t>
      </w:r>
      <w:r w:rsidR="00EF21F8" w:rsidRPr="004D35C9">
        <w:rPr>
          <w:rFonts w:ascii="Times New Roman" w:hAnsi="Times New Roman" w:cs="Times New Roman"/>
          <w:sz w:val="24"/>
          <w:szCs w:val="24"/>
        </w:rPr>
        <w:t>4</w:t>
      </w:r>
      <w:r w:rsidR="00525AFE" w:rsidRPr="004D35C9">
        <w:rPr>
          <w:rFonts w:ascii="Times New Roman" w:hAnsi="Times New Roman" w:cs="Times New Roman"/>
          <w:sz w:val="24"/>
          <w:szCs w:val="24"/>
        </w:rPr>
        <w:t>5 dakikayı geçmemelidir.</w:t>
      </w:r>
    </w:p>
    <w:p w14:paraId="791B52FE" w14:textId="798B3B30" w:rsidR="005E7D07" w:rsidRPr="004D35C9" w:rsidRDefault="005E7D07" w:rsidP="00877A41">
      <w:pPr>
        <w:jc w:val="both"/>
        <w:rPr>
          <w:rFonts w:ascii="Times New Roman" w:hAnsi="Times New Roman" w:cs="Times New Roman"/>
          <w:sz w:val="24"/>
          <w:szCs w:val="24"/>
        </w:rPr>
      </w:pPr>
      <w:r w:rsidRPr="004D35C9">
        <w:rPr>
          <w:rFonts w:ascii="Times New Roman" w:hAnsi="Times New Roman" w:cs="Times New Roman"/>
          <w:sz w:val="24"/>
          <w:szCs w:val="24"/>
        </w:rPr>
        <w:t>Damperli kamyonlar temiz tutulmalı</w:t>
      </w:r>
      <w:r w:rsidR="00637862" w:rsidRPr="004D35C9">
        <w:rPr>
          <w:rFonts w:ascii="Times New Roman" w:hAnsi="Times New Roman" w:cs="Times New Roman"/>
          <w:sz w:val="24"/>
          <w:szCs w:val="24"/>
        </w:rPr>
        <w:t>,</w:t>
      </w:r>
      <w:r w:rsidRPr="004D35C9">
        <w:rPr>
          <w:rFonts w:ascii="Times New Roman" w:hAnsi="Times New Roman" w:cs="Times New Roman"/>
          <w:sz w:val="24"/>
          <w:szCs w:val="24"/>
        </w:rPr>
        <w:t xml:space="preserve"> damper yüzeyine yapışmalar engellenmelidir.  Yükleme sırasında </w:t>
      </w:r>
      <w:r w:rsidR="00A34DCB" w:rsidRPr="004D35C9">
        <w:rPr>
          <w:rFonts w:ascii="Times New Roman" w:hAnsi="Times New Roman" w:cs="Times New Roman"/>
          <w:sz w:val="24"/>
          <w:szCs w:val="24"/>
        </w:rPr>
        <w:t>öbekleşme</w:t>
      </w:r>
      <w:r w:rsidR="00637862" w:rsidRPr="004D35C9">
        <w:rPr>
          <w:rFonts w:ascii="Times New Roman" w:hAnsi="Times New Roman" w:cs="Times New Roman"/>
          <w:sz w:val="24"/>
          <w:szCs w:val="24"/>
        </w:rPr>
        <w:t>y</w:t>
      </w:r>
      <w:r w:rsidR="00A34DCB" w:rsidRPr="004D35C9">
        <w:rPr>
          <w:rFonts w:ascii="Times New Roman" w:hAnsi="Times New Roman" w:cs="Times New Roman"/>
          <w:sz w:val="24"/>
          <w:szCs w:val="24"/>
        </w:rPr>
        <w:t>i engelle</w:t>
      </w:r>
      <w:r w:rsidR="00637862" w:rsidRPr="004D35C9">
        <w:rPr>
          <w:rFonts w:ascii="Times New Roman" w:hAnsi="Times New Roman" w:cs="Times New Roman"/>
          <w:sz w:val="24"/>
          <w:szCs w:val="24"/>
        </w:rPr>
        <w:t xml:space="preserve">mek için, </w:t>
      </w:r>
      <w:r w:rsidRPr="004D35C9">
        <w:rPr>
          <w:rFonts w:ascii="Times New Roman" w:hAnsi="Times New Roman" w:cs="Times New Roman"/>
          <w:sz w:val="24"/>
          <w:szCs w:val="24"/>
        </w:rPr>
        <w:t>SSB</w:t>
      </w:r>
      <w:r w:rsidR="00AA43BB" w:rsidRPr="004D35C9">
        <w:rPr>
          <w:rFonts w:ascii="Times New Roman" w:hAnsi="Times New Roman" w:cs="Times New Roman"/>
          <w:sz w:val="24"/>
          <w:szCs w:val="24"/>
        </w:rPr>
        <w:t>’</w:t>
      </w:r>
      <w:r w:rsidRPr="004D35C9">
        <w:rPr>
          <w:rFonts w:ascii="Times New Roman" w:hAnsi="Times New Roman" w:cs="Times New Roman"/>
          <w:sz w:val="24"/>
          <w:szCs w:val="24"/>
        </w:rPr>
        <w:t xml:space="preserve">nin kamyonlara boşaltma işlemi, damperin ön kısmı, ortası ve arka kısmına ayrı ayrı yapılmalıdır. </w:t>
      </w:r>
    </w:p>
    <w:p w14:paraId="284BCDE4" w14:textId="220EDF08" w:rsidR="00E66F54" w:rsidRPr="004D35C9" w:rsidRDefault="00B55A43" w:rsidP="00877A41">
      <w:pPr>
        <w:jc w:val="both"/>
        <w:rPr>
          <w:rFonts w:ascii="Times New Roman" w:hAnsi="Times New Roman" w:cs="Times New Roman"/>
          <w:sz w:val="24"/>
          <w:szCs w:val="24"/>
        </w:rPr>
      </w:pPr>
      <w:r w:rsidRPr="004D35C9">
        <w:rPr>
          <w:rFonts w:ascii="Times New Roman" w:hAnsi="Times New Roman" w:cs="Times New Roman"/>
          <w:sz w:val="24"/>
          <w:szCs w:val="24"/>
        </w:rPr>
        <w:t>SSB kuru kıvamlı olduğundan özellikle sıcak ve kuru havalarda kür işlemi hemen başlamalıdır. Bunun için de e</w:t>
      </w:r>
      <w:r w:rsidR="00E66F54" w:rsidRPr="004D35C9">
        <w:rPr>
          <w:rFonts w:ascii="Times New Roman" w:hAnsi="Times New Roman" w:cs="Times New Roman"/>
          <w:sz w:val="24"/>
          <w:szCs w:val="24"/>
        </w:rPr>
        <w:t>n az 1 adet su tankeri veya benz</w:t>
      </w:r>
      <w:r w:rsidR="00A34DCB" w:rsidRPr="004D35C9">
        <w:rPr>
          <w:rFonts w:ascii="Times New Roman" w:hAnsi="Times New Roman" w:cs="Times New Roman"/>
          <w:sz w:val="24"/>
          <w:szCs w:val="24"/>
        </w:rPr>
        <w:t xml:space="preserve">er </w:t>
      </w:r>
      <w:r w:rsidR="00360D8E" w:rsidRPr="004D35C9">
        <w:rPr>
          <w:rFonts w:ascii="Times New Roman" w:hAnsi="Times New Roman" w:cs="Times New Roman"/>
          <w:sz w:val="24"/>
          <w:szCs w:val="24"/>
        </w:rPr>
        <w:t>ekipman serme</w:t>
      </w:r>
      <w:r w:rsidR="00E66F54" w:rsidRPr="004D35C9">
        <w:rPr>
          <w:rFonts w:ascii="Times New Roman" w:hAnsi="Times New Roman" w:cs="Times New Roman"/>
          <w:sz w:val="24"/>
          <w:szCs w:val="24"/>
        </w:rPr>
        <w:t xml:space="preserve"> işlemi sırasında inşaat yerinde hazır bulundurulmalıdır. </w:t>
      </w:r>
    </w:p>
    <w:p w14:paraId="7E828AE6" w14:textId="2109C93C" w:rsidR="00943782" w:rsidRPr="004D35C9" w:rsidRDefault="00222B73" w:rsidP="00C82144">
      <w:pPr>
        <w:pStyle w:val="Balk2"/>
        <w:rPr>
          <w:szCs w:val="24"/>
        </w:rPr>
      </w:pPr>
      <w:bookmarkStart w:id="25" w:name="_Toc33783929"/>
      <w:r w:rsidRPr="004D35C9">
        <w:rPr>
          <w:szCs w:val="24"/>
        </w:rPr>
        <w:t>20.03.0</w:t>
      </w:r>
      <w:r w:rsidR="00DC6370" w:rsidRPr="004D35C9">
        <w:rPr>
          <w:szCs w:val="24"/>
        </w:rPr>
        <w:t>5</w:t>
      </w:r>
      <w:r w:rsidRPr="004D35C9">
        <w:rPr>
          <w:szCs w:val="24"/>
        </w:rPr>
        <w:t>.</w:t>
      </w:r>
      <w:r w:rsidR="00943782" w:rsidRPr="004D35C9">
        <w:rPr>
          <w:szCs w:val="24"/>
        </w:rPr>
        <w:t xml:space="preserve"> Yol Sathının Hazırlanması</w:t>
      </w:r>
      <w:bookmarkEnd w:id="25"/>
    </w:p>
    <w:p w14:paraId="711797F5" w14:textId="6EF57DD0" w:rsidR="00B33380" w:rsidRPr="004D35C9" w:rsidRDefault="008F4C85" w:rsidP="00877A41">
      <w:pPr>
        <w:jc w:val="both"/>
        <w:rPr>
          <w:rFonts w:ascii="Times New Roman" w:hAnsi="Times New Roman" w:cs="Times New Roman"/>
          <w:sz w:val="24"/>
          <w:szCs w:val="24"/>
        </w:rPr>
      </w:pPr>
      <w:r w:rsidRPr="004D35C9">
        <w:rPr>
          <w:rFonts w:ascii="Times New Roman" w:hAnsi="Times New Roman" w:cs="Times New Roman"/>
          <w:sz w:val="24"/>
          <w:szCs w:val="24"/>
        </w:rPr>
        <w:t xml:space="preserve">SSB </w:t>
      </w:r>
      <w:r w:rsidR="000B4200" w:rsidRPr="004D35C9">
        <w:rPr>
          <w:rFonts w:ascii="Times New Roman" w:hAnsi="Times New Roman" w:cs="Times New Roman"/>
          <w:sz w:val="24"/>
          <w:szCs w:val="24"/>
        </w:rPr>
        <w:t xml:space="preserve">karışımının </w:t>
      </w:r>
      <w:r w:rsidRPr="004D35C9">
        <w:rPr>
          <w:rFonts w:ascii="Times New Roman" w:hAnsi="Times New Roman" w:cs="Times New Roman"/>
          <w:sz w:val="24"/>
          <w:szCs w:val="24"/>
        </w:rPr>
        <w:t xml:space="preserve">serileceği yüzey üzerinde gevşek kısımlar, serbest malzeme, çukurlar, kabarmalar veya çatlak kısımlar bulunmayacak varsa </w:t>
      </w:r>
      <w:r w:rsidR="00DC13EA" w:rsidRPr="004D35C9">
        <w:rPr>
          <w:rFonts w:ascii="Times New Roman" w:hAnsi="Times New Roman" w:cs="Times New Roman"/>
          <w:sz w:val="24"/>
          <w:szCs w:val="24"/>
        </w:rPr>
        <w:t xml:space="preserve">serim öncesi </w:t>
      </w:r>
      <w:r w:rsidRPr="004D35C9">
        <w:rPr>
          <w:rFonts w:ascii="Times New Roman" w:hAnsi="Times New Roman" w:cs="Times New Roman"/>
          <w:sz w:val="24"/>
          <w:szCs w:val="24"/>
        </w:rPr>
        <w:t>uygun şekilde onarılacaktır.</w:t>
      </w:r>
      <w:r w:rsidR="00525AFE" w:rsidRPr="004D35C9">
        <w:rPr>
          <w:rFonts w:ascii="Times New Roman" w:hAnsi="Times New Roman" w:cs="Times New Roman"/>
          <w:sz w:val="24"/>
          <w:szCs w:val="24"/>
        </w:rPr>
        <w:t xml:space="preserve"> </w:t>
      </w:r>
      <w:r w:rsidR="000B4200" w:rsidRPr="004D35C9">
        <w:rPr>
          <w:rFonts w:ascii="Times New Roman" w:hAnsi="Times New Roman" w:cs="Times New Roman"/>
          <w:sz w:val="24"/>
          <w:szCs w:val="24"/>
        </w:rPr>
        <w:t>SSB serilecek</w:t>
      </w:r>
      <w:r w:rsidR="00525AFE" w:rsidRPr="004D35C9">
        <w:rPr>
          <w:rFonts w:ascii="Times New Roman" w:hAnsi="Times New Roman" w:cs="Times New Roman"/>
          <w:sz w:val="24"/>
          <w:szCs w:val="24"/>
        </w:rPr>
        <w:t xml:space="preserve"> yüzey</w:t>
      </w:r>
      <w:r w:rsidR="00DC13EA" w:rsidRPr="004D35C9">
        <w:rPr>
          <w:rFonts w:ascii="Times New Roman" w:hAnsi="Times New Roman" w:cs="Times New Roman"/>
          <w:sz w:val="24"/>
          <w:szCs w:val="24"/>
        </w:rPr>
        <w:t xml:space="preserve">; projesine uygun </w:t>
      </w:r>
      <w:r w:rsidR="00525AFE" w:rsidRPr="004D35C9">
        <w:rPr>
          <w:rFonts w:ascii="Times New Roman" w:hAnsi="Times New Roman" w:cs="Times New Roman"/>
          <w:sz w:val="24"/>
          <w:szCs w:val="24"/>
        </w:rPr>
        <w:t>boyuna ve enine eğimi verilmiş, yapımı ve</w:t>
      </w:r>
      <w:r w:rsidR="00DC13EA" w:rsidRPr="004D35C9">
        <w:rPr>
          <w:rFonts w:ascii="Times New Roman" w:hAnsi="Times New Roman" w:cs="Times New Roman"/>
          <w:sz w:val="24"/>
          <w:szCs w:val="24"/>
        </w:rPr>
        <w:t xml:space="preserve"> onarımları </w:t>
      </w:r>
      <w:r w:rsidR="00525AFE" w:rsidRPr="004D35C9">
        <w:rPr>
          <w:rFonts w:ascii="Times New Roman" w:hAnsi="Times New Roman" w:cs="Times New Roman"/>
          <w:sz w:val="24"/>
          <w:szCs w:val="24"/>
        </w:rPr>
        <w:t>tamamlanmış</w:t>
      </w:r>
      <w:r w:rsidR="00DC13EA" w:rsidRPr="004D35C9">
        <w:rPr>
          <w:rFonts w:ascii="Times New Roman" w:hAnsi="Times New Roman" w:cs="Times New Roman"/>
          <w:sz w:val="24"/>
          <w:szCs w:val="24"/>
        </w:rPr>
        <w:t>,</w:t>
      </w:r>
      <w:r w:rsidR="00525AFE" w:rsidRPr="004D35C9">
        <w:rPr>
          <w:rFonts w:ascii="Times New Roman" w:hAnsi="Times New Roman" w:cs="Times New Roman"/>
          <w:sz w:val="24"/>
          <w:szCs w:val="24"/>
        </w:rPr>
        <w:t xml:space="preserve"> düzgün</w:t>
      </w:r>
      <w:r w:rsidR="00DC13EA" w:rsidRPr="004D35C9">
        <w:rPr>
          <w:rFonts w:ascii="Times New Roman" w:hAnsi="Times New Roman" w:cs="Times New Roman"/>
          <w:sz w:val="24"/>
          <w:szCs w:val="24"/>
        </w:rPr>
        <w:t xml:space="preserve"> bir yüzey </w:t>
      </w:r>
      <w:r w:rsidR="00525AFE" w:rsidRPr="004D35C9">
        <w:rPr>
          <w:rFonts w:ascii="Times New Roman" w:hAnsi="Times New Roman" w:cs="Times New Roman"/>
          <w:sz w:val="24"/>
          <w:szCs w:val="24"/>
        </w:rPr>
        <w:t xml:space="preserve">olmalıdır. </w:t>
      </w:r>
    </w:p>
    <w:p w14:paraId="312D7C54" w14:textId="53EF85AB" w:rsidR="00A464B0" w:rsidRPr="004D35C9" w:rsidRDefault="00B33380" w:rsidP="00877A41">
      <w:pPr>
        <w:jc w:val="both"/>
        <w:rPr>
          <w:rFonts w:ascii="Times New Roman" w:hAnsi="Times New Roman" w:cs="Times New Roman"/>
          <w:sz w:val="24"/>
          <w:szCs w:val="24"/>
        </w:rPr>
      </w:pPr>
      <w:r w:rsidRPr="004D35C9">
        <w:rPr>
          <w:rFonts w:ascii="Times New Roman" w:hAnsi="Times New Roman" w:cs="Times New Roman"/>
          <w:sz w:val="24"/>
          <w:szCs w:val="24"/>
        </w:rPr>
        <w:t xml:space="preserve">Karışımın serileceği yüzey </w:t>
      </w:r>
      <w:r w:rsidR="000906AE" w:rsidRPr="004D35C9">
        <w:rPr>
          <w:rFonts w:ascii="Times New Roman" w:hAnsi="Times New Roman" w:cs="Times New Roman"/>
          <w:sz w:val="24"/>
          <w:szCs w:val="24"/>
        </w:rPr>
        <w:t>idarenin kontrol teşkilatını</w:t>
      </w:r>
      <w:r w:rsidRPr="004D35C9">
        <w:rPr>
          <w:rFonts w:ascii="Times New Roman" w:hAnsi="Times New Roman" w:cs="Times New Roman"/>
          <w:sz w:val="24"/>
          <w:szCs w:val="24"/>
        </w:rPr>
        <w:t>n uygun göreceği miktarda, bir püskürtücüyle</w:t>
      </w:r>
      <w:r w:rsidR="00C750F8" w:rsidRPr="004D35C9">
        <w:rPr>
          <w:rFonts w:ascii="Times New Roman" w:hAnsi="Times New Roman" w:cs="Times New Roman"/>
          <w:sz w:val="24"/>
          <w:szCs w:val="24"/>
        </w:rPr>
        <w:t xml:space="preserve"> su ile </w:t>
      </w:r>
      <w:r w:rsidR="0064602F" w:rsidRPr="004D35C9">
        <w:rPr>
          <w:rFonts w:ascii="Times New Roman" w:hAnsi="Times New Roman" w:cs="Times New Roman"/>
          <w:sz w:val="24"/>
          <w:szCs w:val="24"/>
        </w:rPr>
        <w:t>ıslatıl</w:t>
      </w:r>
      <w:r w:rsidR="00DC13EA" w:rsidRPr="004D35C9">
        <w:rPr>
          <w:rFonts w:ascii="Times New Roman" w:hAnsi="Times New Roman" w:cs="Times New Roman"/>
          <w:sz w:val="24"/>
          <w:szCs w:val="24"/>
        </w:rPr>
        <w:t xml:space="preserve">malıdır. </w:t>
      </w:r>
    </w:p>
    <w:p w14:paraId="390772C4" w14:textId="79E686A3" w:rsidR="0005219A" w:rsidRPr="004D35C9" w:rsidRDefault="00A464B0" w:rsidP="00877A41">
      <w:pPr>
        <w:jc w:val="both"/>
        <w:rPr>
          <w:rFonts w:ascii="Times New Roman" w:hAnsi="Times New Roman" w:cs="Times New Roman"/>
          <w:sz w:val="24"/>
          <w:szCs w:val="24"/>
        </w:rPr>
      </w:pPr>
      <w:r w:rsidRPr="004D35C9">
        <w:rPr>
          <w:rFonts w:ascii="Times New Roman" w:hAnsi="Times New Roman" w:cs="Times New Roman"/>
          <w:sz w:val="24"/>
          <w:szCs w:val="24"/>
        </w:rPr>
        <w:t>SSB</w:t>
      </w:r>
      <w:r w:rsidR="00AA43BB" w:rsidRPr="004D35C9">
        <w:rPr>
          <w:rFonts w:ascii="Times New Roman" w:hAnsi="Times New Roman" w:cs="Times New Roman"/>
          <w:sz w:val="24"/>
          <w:szCs w:val="24"/>
        </w:rPr>
        <w:t>’</w:t>
      </w:r>
      <w:r w:rsidRPr="004D35C9">
        <w:rPr>
          <w:rFonts w:ascii="Times New Roman" w:hAnsi="Times New Roman" w:cs="Times New Roman"/>
          <w:sz w:val="24"/>
          <w:szCs w:val="24"/>
        </w:rPr>
        <w:t xml:space="preserve">nin serileceği yol yüzeyindeki </w:t>
      </w:r>
      <w:r w:rsidR="0046332B" w:rsidRPr="004D35C9">
        <w:rPr>
          <w:rFonts w:ascii="Times New Roman" w:hAnsi="Times New Roman" w:cs="Times New Roman"/>
          <w:sz w:val="24"/>
          <w:szCs w:val="24"/>
        </w:rPr>
        <w:t xml:space="preserve">tabakanın </w:t>
      </w:r>
      <w:r w:rsidRPr="004D35C9">
        <w:rPr>
          <w:rFonts w:ascii="Times New Roman" w:hAnsi="Times New Roman" w:cs="Times New Roman"/>
          <w:sz w:val="24"/>
          <w:szCs w:val="24"/>
        </w:rPr>
        <w:t>taşıma gücü</w:t>
      </w:r>
      <w:r w:rsidR="00A6536B">
        <w:rPr>
          <w:rFonts w:ascii="Times New Roman" w:hAnsi="Times New Roman" w:cs="Times New Roman"/>
          <w:sz w:val="24"/>
          <w:szCs w:val="24"/>
        </w:rPr>
        <w:t>,</w:t>
      </w:r>
      <w:r w:rsidRPr="004D35C9">
        <w:rPr>
          <w:rFonts w:ascii="Times New Roman" w:hAnsi="Times New Roman" w:cs="Times New Roman"/>
          <w:sz w:val="24"/>
          <w:szCs w:val="24"/>
        </w:rPr>
        <w:t xml:space="preserve"> proje</w:t>
      </w:r>
      <w:r w:rsidR="00B41437" w:rsidRPr="004D35C9">
        <w:rPr>
          <w:rFonts w:ascii="Times New Roman" w:hAnsi="Times New Roman" w:cs="Times New Roman"/>
          <w:sz w:val="24"/>
          <w:szCs w:val="24"/>
        </w:rPr>
        <w:t>sinde belirtildiği gibi olmalı ve ilgili şartnamesine göre</w:t>
      </w:r>
      <w:r w:rsidR="00271089" w:rsidRPr="004D35C9">
        <w:rPr>
          <w:rFonts w:ascii="Times New Roman" w:hAnsi="Times New Roman" w:cs="Times New Roman"/>
          <w:sz w:val="24"/>
          <w:szCs w:val="24"/>
        </w:rPr>
        <w:t xml:space="preserve"> </w:t>
      </w:r>
      <w:r w:rsidR="00B41437" w:rsidRPr="004D35C9">
        <w:rPr>
          <w:rFonts w:ascii="Times New Roman" w:hAnsi="Times New Roman" w:cs="Times New Roman"/>
          <w:sz w:val="24"/>
          <w:szCs w:val="24"/>
        </w:rPr>
        <w:t>sıkışması tama</w:t>
      </w:r>
      <w:r w:rsidR="00271089" w:rsidRPr="004D35C9">
        <w:rPr>
          <w:rFonts w:ascii="Times New Roman" w:hAnsi="Times New Roman" w:cs="Times New Roman"/>
          <w:sz w:val="24"/>
          <w:szCs w:val="24"/>
        </w:rPr>
        <w:t>m</w:t>
      </w:r>
      <w:r w:rsidR="00B41437" w:rsidRPr="004D35C9">
        <w:rPr>
          <w:rFonts w:ascii="Times New Roman" w:hAnsi="Times New Roman" w:cs="Times New Roman"/>
          <w:sz w:val="24"/>
          <w:szCs w:val="24"/>
        </w:rPr>
        <w:t xml:space="preserve">lanmış olmalıdır. </w:t>
      </w:r>
      <w:r w:rsidRPr="004D35C9">
        <w:rPr>
          <w:rFonts w:ascii="Times New Roman" w:hAnsi="Times New Roman" w:cs="Times New Roman"/>
          <w:sz w:val="24"/>
          <w:szCs w:val="24"/>
        </w:rPr>
        <w:t xml:space="preserve"> </w:t>
      </w:r>
      <w:r w:rsidR="00B33380" w:rsidRPr="004D35C9">
        <w:rPr>
          <w:rFonts w:ascii="Times New Roman" w:hAnsi="Times New Roman" w:cs="Times New Roman"/>
          <w:sz w:val="24"/>
          <w:szCs w:val="24"/>
        </w:rPr>
        <w:t xml:space="preserve"> </w:t>
      </w:r>
    </w:p>
    <w:p w14:paraId="6DCA9148" w14:textId="2DBD0585" w:rsidR="00B00869" w:rsidRPr="004D35C9" w:rsidRDefault="00B00869" w:rsidP="00C51F07">
      <w:pPr>
        <w:jc w:val="both"/>
        <w:rPr>
          <w:rFonts w:ascii="Times New Roman" w:hAnsi="Times New Roman" w:cs="Times New Roman"/>
          <w:color w:val="171717" w:themeColor="background2" w:themeShade="1A"/>
          <w:sz w:val="24"/>
          <w:szCs w:val="24"/>
        </w:rPr>
      </w:pPr>
      <w:r w:rsidRPr="004D35C9">
        <w:rPr>
          <w:rFonts w:ascii="Times New Roman" w:hAnsi="Times New Roman" w:cs="Times New Roman"/>
          <w:color w:val="171717" w:themeColor="background2" w:themeShade="1A"/>
          <w:sz w:val="24"/>
          <w:szCs w:val="24"/>
        </w:rPr>
        <w:t>SSB</w:t>
      </w:r>
      <w:r w:rsidR="00CD453E" w:rsidRPr="004D35C9">
        <w:rPr>
          <w:rFonts w:ascii="Times New Roman" w:hAnsi="Times New Roman" w:cs="Times New Roman"/>
          <w:color w:val="171717" w:themeColor="background2" w:themeShade="1A"/>
          <w:sz w:val="24"/>
          <w:szCs w:val="24"/>
        </w:rPr>
        <w:t xml:space="preserve"> yol kaplamasının altına drenaj koşullarını iyileştirmek</w:t>
      </w:r>
      <w:r w:rsidRPr="004D35C9">
        <w:rPr>
          <w:rFonts w:ascii="Times New Roman" w:hAnsi="Times New Roman" w:cs="Times New Roman"/>
          <w:color w:val="171717" w:themeColor="background2" w:themeShade="1A"/>
          <w:sz w:val="24"/>
          <w:szCs w:val="24"/>
        </w:rPr>
        <w:t xml:space="preserve">, daha konforlu bir yol elde etmek amacıyla </w:t>
      </w:r>
      <w:r w:rsidR="00C51F07" w:rsidRPr="004D35C9">
        <w:rPr>
          <w:rFonts w:ascii="Times New Roman" w:hAnsi="Times New Roman" w:cs="Times New Roman"/>
          <w:color w:val="171717" w:themeColor="background2" w:themeShade="1A"/>
          <w:sz w:val="24"/>
          <w:szCs w:val="24"/>
        </w:rPr>
        <w:t xml:space="preserve">minimum </w:t>
      </w:r>
      <w:r w:rsidR="00360D8E" w:rsidRPr="004D35C9">
        <w:rPr>
          <w:rFonts w:ascii="Times New Roman" w:hAnsi="Times New Roman" w:cs="Times New Roman"/>
          <w:color w:val="171717" w:themeColor="background2" w:themeShade="1A"/>
          <w:sz w:val="24"/>
          <w:szCs w:val="24"/>
        </w:rPr>
        <w:t>12,5</w:t>
      </w:r>
      <w:r w:rsidRPr="004D35C9">
        <w:rPr>
          <w:rFonts w:ascii="Times New Roman" w:hAnsi="Times New Roman" w:cs="Times New Roman"/>
          <w:color w:val="171717" w:themeColor="background2" w:themeShade="1A"/>
          <w:sz w:val="24"/>
          <w:szCs w:val="24"/>
        </w:rPr>
        <w:t xml:space="preserve"> cm kalınlığında </w:t>
      </w:r>
      <w:r w:rsidR="00C51F07" w:rsidRPr="004D35C9">
        <w:rPr>
          <w:rFonts w:ascii="Times New Roman" w:hAnsi="Times New Roman" w:cs="Times New Roman"/>
          <w:color w:val="171717" w:themeColor="background2" w:themeShade="1A"/>
          <w:sz w:val="24"/>
          <w:szCs w:val="24"/>
        </w:rPr>
        <w:t xml:space="preserve">KTŞ </w:t>
      </w:r>
      <w:r w:rsidR="00607407" w:rsidRPr="004D35C9">
        <w:rPr>
          <w:rFonts w:ascii="Times New Roman" w:hAnsi="Times New Roman" w:cs="Times New Roman"/>
          <w:color w:val="171717" w:themeColor="background2" w:themeShade="1A"/>
          <w:sz w:val="24"/>
          <w:szCs w:val="24"/>
        </w:rPr>
        <w:t xml:space="preserve">(Karayolları Teknik Şartnamesi ) </w:t>
      </w:r>
      <w:r w:rsidR="00165D35" w:rsidRPr="004D35C9">
        <w:rPr>
          <w:rFonts w:ascii="Times New Roman" w:hAnsi="Times New Roman" w:cs="Times New Roman"/>
          <w:color w:val="171717" w:themeColor="background2" w:themeShade="1A"/>
          <w:sz w:val="24"/>
          <w:szCs w:val="24"/>
        </w:rPr>
        <w:t>Kısım 402’</w:t>
      </w:r>
      <w:r w:rsidR="00A97F3F" w:rsidRPr="004D35C9">
        <w:rPr>
          <w:rFonts w:ascii="Times New Roman" w:hAnsi="Times New Roman" w:cs="Times New Roman"/>
          <w:color w:val="171717" w:themeColor="background2" w:themeShade="1A"/>
          <w:sz w:val="24"/>
          <w:szCs w:val="24"/>
        </w:rPr>
        <w:t>ye uygun t</w:t>
      </w:r>
      <w:r w:rsidR="00C51F07" w:rsidRPr="004D35C9">
        <w:rPr>
          <w:rFonts w:ascii="Times New Roman" w:hAnsi="Times New Roman" w:cs="Times New Roman"/>
          <w:color w:val="171717" w:themeColor="background2" w:themeShade="1A"/>
          <w:sz w:val="24"/>
          <w:szCs w:val="24"/>
        </w:rPr>
        <w:t>emel tabakası seril</w:t>
      </w:r>
      <w:r w:rsidR="00CD453E" w:rsidRPr="004D35C9">
        <w:rPr>
          <w:rFonts w:ascii="Times New Roman" w:hAnsi="Times New Roman" w:cs="Times New Roman"/>
          <w:color w:val="171717" w:themeColor="background2" w:themeShade="1A"/>
          <w:sz w:val="24"/>
          <w:szCs w:val="24"/>
        </w:rPr>
        <w:t xml:space="preserve">ebilir. </w:t>
      </w:r>
      <w:r w:rsidRPr="004D35C9">
        <w:rPr>
          <w:rFonts w:ascii="Times New Roman" w:hAnsi="Times New Roman" w:cs="Times New Roman"/>
          <w:color w:val="171717" w:themeColor="background2" w:themeShade="1A"/>
          <w:sz w:val="24"/>
          <w:szCs w:val="24"/>
        </w:rPr>
        <w:t xml:space="preserve"> </w:t>
      </w:r>
    </w:p>
    <w:p w14:paraId="6952A77F" w14:textId="348B9895" w:rsidR="00874DD1" w:rsidRPr="004D35C9" w:rsidRDefault="00222B73" w:rsidP="00C82144">
      <w:pPr>
        <w:pStyle w:val="Balk2"/>
        <w:rPr>
          <w:szCs w:val="24"/>
        </w:rPr>
      </w:pPr>
      <w:bookmarkStart w:id="26" w:name="_Toc33783930"/>
      <w:r w:rsidRPr="004D35C9">
        <w:rPr>
          <w:szCs w:val="24"/>
        </w:rPr>
        <w:t>20.03.0</w:t>
      </w:r>
      <w:r w:rsidR="00DC6370" w:rsidRPr="004D35C9">
        <w:rPr>
          <w:szCs w:val="24"/>
        </w:rPr>
        <w:t>6</w:t>
      </w:r>
      <w:r w:rsidR="00874DD1" w:rsidRPr="004D35C9">
        <w:rPr>
          <w:szCs w:val="24"/>
        </w:rPr>
        <w:t>. Serme</w:t>
      </w:r>
      <w:bookmarkEnd w:id="26"/>
    </w:p>
    <w:p w14:paraId="0945CE62" w14:textId="77777777" w:rsidR="004D724E" w:rsidRPr="004D35C9" w:rsidRDefault="004D724E" w:rsidP="004D724E">
      <w:pPr>
        <w:jc w:val="both"/>
        <w:rPr>
          <w:rFonts w:ascii="Times New Roman" w:hAnsi="Times New Roman" w:cs="Times New Roman"/>
          <w:sz w:val="24"/>
          <w:szCs w:val="24"/>
        </w:rPr>
      </w:pPr>
      <w:r w:rsidRPr="004D35C9">
        <w:rPr>
          <w:rFonts w:ascii="Times New Roman" w:hAnsi="Times New Roman" w:cs="Times New Roman"/>
          <w:sz w:val="24"/>
          <w:szCs w:val="24"/>
        </w:rPr>
        <w:t>SSB tabakasının yapımına başlanırken bölgenin coğrafi özellikleri göz önünde bulundurulmalıdır. Genel olarak yapım süresi,</w:t>
      </w:r>
      <w:r w:rsidRPr="004D35C9">
        <w:rPr>
          <w:rFonts w:ascii="Times New Roman" w:hAnsi="Times New Roman" w:cs="Times New Roman"/>
          <w:color w:val="000000" w:themeColor="text1"/>
          <w:sz w:val="24"/>
          <w:szCs w:val="24"/>
        </w:rPr>
        <w:t xml:space="preserve"> hava sıcaklığının imalat sırasında ve sonrasında 24 saat içerisinde 0</w:t>
      </w:r>
      <w:r w:rsidRPr="004D35C9">
        <w:rPr>
          <w:rFonts w:ascii="Times New Roman" w:hAnsi="Times New Roman" w:cs="Times New Roman"/>
          <w:color w:val="000000" w:themeColor="text1"/>
          <w:sz w:val="24"/>
          <w:szCs w:val="24"/>
          <w:vertAlign w:val="superscript"/>
        </w:rPr>
        <w:t>0</w:t>
      </w:r>
      <w:r w:rsidRPr="004D35C9">
        <w:rPr>
          <w:rFonts w:ascii="Times New Roman" w:hAnsi="Times New Roman" w:cs="Times New Roman"/>
          <w:color w:val="000000" w:themeColor="text1"/>
          <w:sz w:val="24"/>
          <w:szCs w:val="24"/>
        </w:rPr>
        <w:t>C’nin altına düşme olasılığı olmadığı zamanlardır.</w:t>
      </w:r>
      <w:r w:rsidRPr="004D35C9">
        <w:rPr>
          <w:rFonts w:ascii="Times New Roman" w:hAnsi="Times New Roman" w:cs="Times New Roman"/>
          <w:sz w:val="24"/>
          <w:szCs w:val="24"/>
        </w:rPr>
        <w:t xml:space="preserve"> Aşırı yağışlı, don ve karlı havalarda serim yapılmayacaktır. Yağmur nedeniyle serme işleminin ne zaman duracağına, idarenin kontrol teşkilatı yerinde karar vermelidir. </w:t>
      </w:r>
    </w:p>
    <w:p w14:paraId="560B3BC6" w14:textId="6DBD0FFE" w:rsidR="004D724E" w:rsidRPr="004D35C9" w:rsidRDefault="004D724E" w:rsidP="004D724E">
      <w:pPr>
        <w:jc w:val="both"/>
        <w:rPr>
          <w:rFonts w:ascii="Times New Roman" w:hAnsi="Times New Roman" w:cs="Times New Roman"/>
          <w:sz w:val="24"/>
          <w:szCs w:val="24"/>
        </w:rPr>
      </w:pPr>
      <w:r w:rsidRPr="004D35C9">
        <w:rPr>
          <w:rFonts w:ascii="Times New Roman" w:hAnsi="Times New Roman" w:cs="Times New Roman"/>
          <w:sz w:val="24"/>
          <w:szCs w:val="24"/>
        </w:rPr>
        <w:t xml:space="preserve">Silindirle </w:t>
      </w:r>
      <w:r w:rsidR="00A6536B">
        <w:rPr>
          <w:rFonts w:ascii="Times New Roman" w:hAnsi="Times New Roman" w:cs="Times New Roman"/>
          <w:sz w:val="24"/>
          <w:szCs w:val="24"/>
        </w:rPr>
        <w:t>s</w:t>
      </w:r>
      <w:r w:rsidRPr="004D35C9">
        <w:rPr>
          <w:rFonts w:ascii="Times New Roman" w:hAnsi="Times New Roman" w:cs="Times New Roman"/>
          <w:sz w:val="24"/>
          <w:szCs w:val="24"/>
        </w:rPr>
        <w:t xml:space="preserve">ıkıştırılmış </w:t>
      </w:r>
      <w:r w:rsidR="00A6536B">
        <w:rPr>
          <w:rFonts w:ascii="Times New Roman" w:hAnsi="Times New Roman" w:cs="Times New Roman"/>
          <w:sz w:val="24"/>
          <w:szCs w:val="24"/>
        </w:rPr>
        <w:t>b</w:t>
      </w:r>
      <w:r w:rsidRPr="004D35C9">
        <w:rPr>
          <w:rFonts w:ascii="Times New Roman" w:hAnsi="Times New Roman" w:cs="Times New Roman"/>
          <w:sz w:val="24"/>
          <w:szCs w:val="24"/>
        </w:rPr>
        <w:t xml:space="preserve">eton </w:t>
      </w:r>
      <w:r w:rsidR="00A6536B">
        <w:rPr>
          <w:rFonts w:ascii="Times New Roman" w:hAnsi="Times New Roman" w:cs="Times New Roman"/>
          <w:sz w:val="24"/>
          <w:szCs w:val="24"/>
        </w:rPr>
        <w:t>y</w:t>
      </w:r>
      <w:r w:rsidRPr="004D35C9">
        <w:rPr>
          <w:rFonts w:ascii="Times New Roman" w:hAnsi="Times New Roman" w:cs="Times New Roman"/>
          <w:sz w:val="24"/>
          <w:szCs w:val="24"/>
        </w:rPr>
        <w:t>ol tabakası serme ve sıkıştırma işleminin planlanan süre içerisinde tamamlanması gerekmektedir. Hava sıcaklığı 5</w:t>
      </w:r>
      <w:r w:rsidRPr="004D35C9">
        <w:rPr>
          <w:rFonts w:ascii="Times New Roman" w:hAnsi="Times New Roman" w:cs="Times New Roman"/>
          <w:sz w:val="24"/>
          <w:szCs w:val="24"/>
          <w:vertAlign w:val="superscript"/>
        </w:rPr>
        <w:t>o</w:t>
      </w:r>
      <w:r w:rsidRPr="004D35C9">
        <w:rPr>
          <w:rFonts w:ascii="Times New Roman" w:hAnsi="Times New Roman" w:cs="Times New Roman"/>
          <w:sz w:val="24"/>
          <w:szCs w:val="24"/>
        </w:rPr>
        <w:t>C’nin altında ve 35</w:t>
      </w:r>
      <w:r w:rsidRPr="004D35C9">
        <w:rPr>
          <w:rFonts w:ascii="Times New Roman" w:hAnsi="Times New Roman" w:cs="Times New Roman"/>
          <w:sz w:val="24"/>
          <w:szCs w:val="24"/>
          <w:vertAlign w:val="superscript"/>
        </w:rPr>
        <w:t>o</w:t>
      </w:r>
      <w:r w:rsidRPr="004D35C9">
        <w:rPr>
          <w:rFonts w:ascii="Times New Roman" w:hAnsi="Times New Roman" w:cs="Times New Roman"/>
          <w:sz w:val="24"/>
          <w:szCs w:val="24"/>
        </w:rPr>
        <w:t xml:space="preserve">C’nin üstünde olduğu durumlarda ve yağmurlu havalarda SSB imalatı yapılmamalı, karışım donmuş yüzey üzerine serilmemelidir. Yüksek sıcaklıklarda, yüzeydeki suyun buharlaşmasına engel olunmalı, gerektiğinde yüzey nemlendirilmelidir. Zorunlu hallerde, beton karışım suyunun soğutulması, karıştırma ve son sıkıştırma arasındaki izin verilebilen zamanı azaltma şeklinde önlemler de alınmalıdır. </w:t>
      </w:r>
    </w:p>
    <w:p w14:paraId="08010149" w14:textId="7FBACF33" w:rsidR="004D724E" w:rsidRPr="004D35C9" w:rsidRDefault="004D724E" w:rsidP="004D724E">
      <w:pPr>
        <w:jc w:val="both"/>
        <w:rPr>
          <w:rFonts w:ascii="Times New Roman" w:hAnsi="Times New Roman" w:cs="Times New Roman"/>
          <w:sz w:val="24"/>
          <w:szCs w:val="24"/>
        </w:rPr>
      </w:pPr>
      <w:r w:rsidRPr="004D35C9">
        <w:rPr>
          <w:rFonts w:ascii="Times New Roman" w:hAnsi="Times New Roman" w:cs="Times New Roman"/>
          <w:sz w:val="24"/>
          <w:szCs w:val="24"/>
        </w:rPr>
        <w:t>SSB serme işlemi süreklilik arz edecek şekilde yapılmalı, serme hızı işin özelliğine göre ayarlanmalı, serilen yüzeyde agrega ayrışması olmamalıdır. Serim sırasında segregasyona meydan verilmemeli</w:t>
      </w:r>
      <w:r w:rsidR="00A6536B">
        <w:rPr>
          <w:rFonts w:ascii="Times New Roman" w:hAnsi="Times New Roman" w:cs="Times New Roman"/>
          <w:sz w:val="24"/>
          <w:szCs w:val="24"/>
        </w:rPr>
        <w:t>;</w:t>
      </w:r>
      <w:r w:rsidRPr="004D35C9">
        <w:rPr>
          <w:rFonts w:ascii="Times New Roman" w:hAnsi="Times New Roman" w:cs="Times New Roman"/>
          <w:sz w:val="24"/>
          <w:szCs w:val="24"/>
        </w:rPr>
        <w:t xml:space="preserve"> malzeme</w:t>
      </w:r>
      <w:r w:rsidR="00A6536B">
        <w:rPr>
          <w:rFonts w:ascii="Times New Roman" w:hAnsi="Times New Roman" w:cs="Times New Roman"/>
          <w:sz w:val="24"/>
          <w:szCs w:val="24"/>
        </w:rPr>
        <w:t>,</w:t>
      </w:r>
      <w:r w:rsidRPr="004D35C9">
        <w:rPr>
          <w:rFonts w:ascii="Times New Roman" w:hAnsi="Times New Roman" w:cs="Times New Roman"/>
          <w:sz w:val="24"/>
          <w:szCs w:val="24"/>
        </w:rPr>
        <w:t xml:space="preserve"> projesindeki kalınlığa uygun olarak serilip sıkıştırıl</w:t>
      </w:r>
      <w:r w:rsidR="00A6536B">
        <w:rPr>
          <w:rFonts w:ascii="Times New Roman" w:hAnsi="Times New Roman" w:cs="Times New Roman"/>
          <w:sz w:val="24"/>
          <w:szCs w:val="24"/>
        </w:rPr>
        <w:t>malıdır</w:t>
      </w:r>
      <w:r w:rsidRPr="004D35C9">
        <w:rPr>
          <w:rFonts w:ascii="Times New Roman" w:hAnsi="Times New Roman" w:cs="Times New Roman"/>
          <w:sz w:val="24"/>
          <w:szCs w:val="24"/>
        </w:rPr>
        <w:t>. Serme genişliği, projesinde belirtildiği gibi olmalıdır. Gerektiğinde, işin durumuna göre serme genişliği idarenin kontrol teşkilatı tarafından belirlenecektir.</w:t>
      </w:r>
    </w:p>
    <w:p w14:paraId="299B05A4" w14:textId="3CABCDC4" w:rsidR="004D724E" w:rsidRPr="004D35C9" w:rsidRDefault="004D724E" w:rsidP="004D724E">
      <w:pPr>
        <w:jc w:val="both"/>
        <w:rPr>
          <w:rFonts w:ascii="Times New Roman" w:hAnsi="Times New Roman" w:cs="Times New Roman"/>
          <w:sz w:val="24"/>
          <w:szCs w:val="24"/>
        </w:rPr>
      </w:pPr>
      <w:r w:rsidRPr="004D35C9">
        <w:rPr>
          <w:rFonts w:ascii="Times New Roman" w:hAnsi="Times New Roman" w:cs="Times New Roman"/>
          <w:sz w:val="24"/>
          <w:szCs w:val="24"/>
        </w:rPr>
        <w:t>SSB tabakası serimi için kayar kalıplı finişer kullanılmalıdır. Finişer ayarları SSB tabakasını % 85 sıkışıklıkta serecek şekilde yapılmalı veya seçilmelidir. SSB tabakasının</w:t>
      </w:r>
      <w:r w:rsidR="00A6536B">
        <w:rPr>
          <w:rFonts w:ascii="Times New Roman" w:hAnsi="Times New Roman" w:cs="Times New Roman"/>
          <w:sz w:val="24"/>
          <w:szCs w:val="24"/>
        </w:rPr>
        <w:t>,</w:t>
      </w:r>
      <w:r w:rsidRPr="004D35C9">
        <w:rPr>
          <w:rFonts w:ascii="Times New Roman" w:hAnsi="Times New Roman" w:cs="Times New Roman"/>
          <w:sz w:val="24"/>
          <w:szCs w:val="24"/>
        </w:rPr>
        <w:t xml:space="preserve"> projesinde belirtilen kalınlıkta tek seferde serilmesi ve sıkıştırılması esas olup finişer seçiminde bu durum göz önünde bulundurulmalıdır. İşin özelliğine göre iki tabaka halinde serilmesi gerekiyorsa, tabakalar arasında yeterli bağın sağlanması ve bir süreksizlik oluşmaması için gerekli önlemler alınmalıdır. </w:t>
      </w:r>
    </w:p>
    <w:p w14:paraId="3B34404A" w14:textId="77777777" w:rsidR="004D724E" w:rsidRPr="004D35C9" w:rsidRDefault="004D724E" w:rsidP="004D724E">
      <w:pPr>
        <w:jc w:val="both"/>
        <w:rPr>
          <w:rFonts w:ascii="Times New Roman" w:hAnsi="Times New Roman" w:cs="Times New Roman"/>
          <w:sz w:val="24"/>
          <w:szCs w:val="24"/>
        </w:rPr>
      </w:pPr>
      <w:r w:rsidRPr="004D35C9">
        <w:rPr>
          <w:rFonts w:ascii="Times New Roman" w:hAnsi="Times New Roman" w:cs="Times New Roman"/>
          <w:sz w:val="24"/>
          <w:szCs w:val="24"/>
        </w:rPr>
        <w:t xml:space="preserve">İşin durumuna göre idarenin kontrol teşkilatı tarafından birden fazla serici kullanılması kararlaştırıldığı zaman sericiler, 30 dakikadan fazla bekletilmemek kaydıyla çalıştırılmalıdır. Özel durumlarda, idarenin kontrol teşkilatı izni ile katkı malzemeleri kullanılarak veya ortam sıcaklığı, rüzgâr ve nem durumu göz önünde bulundurularak bu süre uzatılabilir veya azaltılabilir. </w:t>
      </w:r>
    </w:p>
    <w:p w14:paraId="5E933D4F" w14:textId="77777777" w:rsidR="004D724E" w:rsidRPr="004D35C9" w:rsidRDefault="004D724E" w:rsidP="004D724E">
      <w:pPr>
        <w:jc w:val="both"/>
        <w:rPr>
          <w:rFonts w:ascii="Times New Roman" w:hAnsi="Times New Roman" w:cs="Times New Roman"/>
          <w:sz w:val="24"/>
          <w:szCs w:val="24"/>
        </w:rPr>
      </w:pPr>
      <w:r w:rsidRPr="004D35C9">
        <w:rPr>
          <w:rFonts w:ascii="Times New Roman" w:hAnsi="Times New Roman" w:cs="Times New Roman"/>
          <w:sz w:val="24"/>
          <w:szCs w:val="24"/>
        </w:rPr>
        <w:t xml:space="preserve">Projesinde bordür bulunan işlerde serme işlemi öncesi bordürler döşenmiş olmalıdır. Serme kalınlığı, proje SSB tabakası kalınlığı ile serme ve sıkıştırma ekipmanının özellikleri göz önünde bulundurularak idarenin kontrol teşkilatı tarafından yerinde belirlenmelidir.  </w:t>
      </w:r>
    </w:p>
    <w:p w14:paraId="51A3E527" w14:textId="2601A3F5" w:rsidR="004D724E" w:rsidRPr="004D35C9" w:rsidRDefault="004D724E" w:rsidP="004D724E">
      <w:pPr>
        <w:jc w:val="both"/>
        <w:rPr>
          <w:rFonts w:ascii="Times New Roman" w:hAnsi="Times New Roman" w:cs="Times New Roman"/>
          <w:sz w:val="24"/>
          <w:szCs w:val="24"/>
        </w:rPr>
      </w:pPr>
      <w:r w:rsidRPr="004D35C9">
        <w:rPr>
          <w:rFonts w:ascii="Times New Roman" w:hAnsi="Times New Roman" w:cs="Times New Roman"/>
          <w:sz w:val="24"/>
          <w:szCs w:val="24"/>
        </w:rPr>
        <w:t>Finişer elektronik duyarga kumandalı olacak, gerili çelik tel sistemi (offset hattı) kullanılarak serme yapılacaktır. Gerili çelik tel sisteminde, çelik tel tespit kazıkları her 5 m’de bir yerleştirilecek, telin uzunluğu en az 200 m olacak şekilde tanzim edil</w:t>
      </w:r>
      <w:r w:rsidR="00A6536B">
        <w:rPr>
          <w:rFonts w:ascii="Times New Roman" w:hAnsi="Times New Roman" w:cs="Times New Roman"/>
          <w:sz w:val="24"/>
          <w:szCs w:val="24"/>
        </w:rPr>
        <w:t>ecektir</w:t>
      </w:r>
      <w:r w:rsidRPr="004D35C9">
        <w:rPr>
          <w:rFonts w:ascii="Times New Roman" w:hAnsi="Times New Roman" w:cs="Times New Roman"/>
          <w:sz w:val="24"/>
          <w:szCs w:val="24"/>
        </w:rPr>
        <w:t>.</w:t>
      </w:r>
    </w:p>
    <w:p w14:paraId="179AE0C3" w14:textId="27FBB9FC" w:rsidR="004D724E" w:rsidRPr="004D35C9" w:rsidRDefault="004D724E" w:rsidP="004D724E">
      <w:pPr>
        <w:jc w:val="both"/>
        <w:rPr>
          <w:rFonts w:ascii="Times New Roman" w:hAnsi="Times New Roman" w:cs="Times New Roman"/>
          <w:sz w:val="24"/>
          <w:szCs w:val="24"/>
        </w:rPr>
      </w:pPr>
      <w:r w:rsidRPr="004D35C9">
        <w:rPr>
          <w:rFonts w:ascii="Times New Roman" w:hAnsi="Times New Roman" w:cs="Times New Roman"/>
          <w:sz w:val="24"/>
          <w:szCs w:val="24"/>
        </w:rPr>
        <w:t>Yeterli sayıda tecrübeli kürekçi ve tırmıkçı gibi personel</w:t>
      </w:r>
      <w:r w:rsidR="00A6536B">
        <w:rPr>
          <w:rFonts w:ascii="Times New Roman" w:hAnsi="Times New Roman" w:cs="Times New Roman"/>
          <w:sz w:val="24"/>
          <w:szCs w:val="24"/>
        </w:rPr>
        <w:t>,</w:t>
      </w:r>
      <w:r w:rsidRPr="004D35C9">
        <w:rPr>
          <w:rFonts w:ascii="Times New Roman" w:hAnsi="Times New Roman" w:cs="Times New Roman"/>
          <w:sz w:val="24"/>
          <w:szCs w:val="24"/>
        </w:rPr>
        <w:t xml:space="preserve"> finişeri takip ederek SSB yüzeyinden istenilen özellik ve niteliklerin temininde yardımcı olmalıdır.</w:t>
      </w:r>
    </w:p>
    <w:p w14:paraId="2D9AA64E" w14:textId="35E49757" w:rsidR="00CE0B96" w:rsidRPr="004D35C9" w:rsidRDefault="00A97F3F" w:rsidP="00C82144">
      <w:pPr>
        <w:pStyle w:val="Balk2"/>
        <w:rPr>
          <w:szCs w:val="24"/>
        </w:rPr>
      </w:pPr>
      <w:bookmarkStart w:id="27" w:name="_Toc33783931"/>
      <w:r w:rsidRPr="004D35C9">
        <w:rPr>
          <w:szCs w:val="24"/>
        </w:rPr>
        <w:t>20.03.0</w:t>
      </w:r>
      <w:r w:rsidR="00DC6370" w:rsidRPr="004D35C9">
        <w:rPr>
          <w:szCs w:val="24"/>
        </w:rPr>
        <w:t>7</w:t>
      </w:r>
      <w:r w:rsidR="00CE0B96" w:rsidRPr="004D35C9">
        <w:rPr>
          <w:szCs w:val="24"/>
        </w:rPr>
        <w:t>. Sıkıştırma</w:t>
      </w:r>
      <w:bookmarkEnd w:id="27"/>
    </w:p>
    <w:p w14:paraId="20EADB19" w14:textId="6F0EBAC6" w:rsidR="00C750F8" w:rsidRPr="004D35C9" w:rsidRDefault="00CE0B96" w:rsidP="00877A41">
      <w:pPr>
        <w:jc w:val="both"/>
        <w:rPr>
          <w:rFonts w:ascii="Times New Roman" w:hAnsi="Times New Roman" w:cs="Times New Roman"/>
          <w:sz w:val="24"/>
          <w:szCs w:val="24"/>
        </w:rPr>
      </w:pPr>
      <w:r w:rsidRPr="004D35C9">
        <w:rPr>
          <w:rFonts w:ascii="Times New Roman" w:hAnsi="Times New Roman" w:cs="Times New Roman"/>
          <w:sz w:val="24"/>
          <w:szCs w:val="24"/>
        </w:rPr>
        <w:t>SSB sıkıştırma işlemi karışım</w:t>
      </w:r>
      <w:r w:rsidR="00A6536B">
        <w:rPr>
          <w:rFonts w:ascii="Times New Roman" w:hAnsi="Times New Roman" w:cs="Times New Roman"/>
          <w:sz w:val="24"/>
          <w:szCs w:val="24"/>
        </w:rPr>
        <w:t>,</w:t>
      </w:r>
      <w:r w:rsidRPr="004D35C9">
        <w:rPr>
          <w:rFonts w:ascii="Times New Roman" w:hAnsi="Times New Roman" w:cs="Times New Roman"/>
          <w:sz w:val="24"/>
          <w:szCs w:val="24"/>
        </w:rPr>
        <w:t xml:space="preserve"> yola serilir serilmez</w:t>
      </w:r>
      <w:r w:rsidR="0082120E" w:rsidRPr="004D35C9">
        <w:rPr>
          <w:rFonts w:ascii="Times New Roman" w:hAnsi="Times New Roman" w:cs="Times New Roman"/>
          <w:sz w:val="24"/>
          <w:szCs w:val="24"/>
        </w:rPr>
        <w:t xml:space="preserve"> </w:t>
      </w:r>
      <w:r w:rsidR="00C750F8" w:rsidRPr="004D35C9">
        <w:rPr>
          <w:rFonts w:ascii="Times New Roman" w:hAnsi="Times New Roman" w:cs="Times New Roman"/>
          <w:sz w:val="24"/>
          <w:szCs w:val="24"/>
        </w:rPr>
        <w:t>hemen</w:t>
      </w:r>
      <w:r w:rsidR="0082120E" w:rsidRPr="004D35C9">
        <w:rPr>
          <w:rFonts w:ascii="Times New Roman" w:hAnsi="Times New Roman" w:cs="Times New Roman"/>
          <w:sz w:val="24"/>
          <w:szCs w:val="24"/>
        </w:rPr>
        <w:t xml:space="preserve"> </w:t>
      </w:r>
      <w:r w:rsidRPr="004D35C9">
        <w:rPr>
          <w:rFonts w:ascii="Times New Roman" w:hAnsi="Times New Roman" w:cs="Times New Roman"/>
          <w:sz w:val="24"/>
          <w:szCs w:val="24"/>
        </w:rPr>
        <w:t>başla</w:t>
      </w:r>
      <w:r w:rsidR="00DB1C38" w:rsidRPr="004D35C9">
        <w:rPr>
          <w:rFonts w:ascii="Times New Roman" w:hAnsi="Times New Roman" w:cs="Times New Roman"/>
          <w:sz w:val="24"/>
          <w:szCs w:val="24"/>
        </w:rPr>
        <w:t>tılmal</w:t>
      </w:r>
      <w:r w:rsidR="00ED7BD7" w:rsidRPr="004D35C9">
        <w:rPr>
          <w:rFonts w:ascii="Times New Roman" w:hAnsi="Times New Roman" w:cs="Times New Roman"/>
          <w:sz w:val="24"/>
          <w:szCs w:val="24"/>
        </w:rPr>
        <w:t>ı</w:t>
      </w:r>
      <w:r w:rsidR="00DB1C38" w:rsidRPr="004D35C9">
        <w:rPr>
          <w:rFonts w:ascii="Times New Roman" w:hAnsi="Times New Roman" w:cs="Times New Roman"/>
          <w:sz w:val="24"/>
          <w:szCs w:val="24"/>
        </w:rPr>
        <w:t>dır.</w:t>
      </w:r>
      <w:r w:rsidR="0082120E" w:rsidRPr="004D35C9">
        <w:rPr>
          <w:rFonts w:ascii="Times New Roman" w:hAnsi="Times New Roman" w:cs="Times New Roman"/>
          <w:sz w:val="24"/>
          <w:szCs w:val="24"/>
        </w:rPr>
        <w:t xml:space="preserve"> </w:t>
      </w:r>
      <w:r w:rsidR="00C750F8" w:rsidRPr="004D35C9">
        <w:rPr>
          <w:rFonts w:ascii="Times New Roman" w:hAnsi="Times New Roman" w:cs="Times New Roman"/>
          <w:sz w:val="24"/>
          <w:szCs w:val="24"/>
        </w:rPr>
        <w:t>Sıkıştırma ekip ve ekipmanından kaynaklanan h</w:t>
      </w:r>
      <w:r w:rsidR="0082120E" w:rsidRPr="004D35C9">
        <w:rPr>
          <w:rFonts w:ascii="Times New Roman" w:hAnsi="Times New Roman" w:cs="Times New Roman"/>
          <w:sz w:val="24"/>
          <w:szCs w:val="24"/>
        </w:rPr>
        <w:t>erhangi bir gecikme olması halinde</w:t>
      </w:r>
      <w:r w:rsidR="00C750F8" w:rsidRPr="004D35C9">
        <w:rPr>
          <w:rFonts w:ascii="Times New Roman" w:hAnsi="Times New Roman" w:cs="Times New Roman"/>
          <w:sz w:val="24"/>
          <w:szCs w:val="24"/>
        </w:rPr>
        <w:t>,</w:t>
      </w:r>
      <w:r w:rsidR="0082120E" w:rsidRPr="004D35C9">
        <w:rPr>
          <w:rFonts w:ascii="Times New Roman" w:hAnsi="Times New Roman" w:cs="Times New Roman"/>
          <w:sz w:val="24"/>
          <w:szCs w:val="24"/>
        </w:rPr>
        <w:t xml:space="preserve"> etkilenen alana </w:t>
      </w:r>
      <w:r w:rsidR="00A97F3F" w:rsidRPr="004D35C9">
        <w:rPr>
          <w:rFonts w:ascii="Times New Roman" w:hAnsi="Times New Roman" w:cs="Times New Roman"/>
          <w:sz w:val="24"/>
          <w:szCs w:val="24"/>
        </w:rPr>
        <w:t>(20.02.02.05’te</w:t>
      </w:r>
      <w:r w:rsidR="0082120E" w:rsidRPr="004D35C9">
        <w:rPr>
          <w:rFonts w:ascii="Times New Roman" w:hAnsi="Times New Roman" w:cs="Times New Roman"/>
          <w:sz w:val="24"/>
          <w:szCs w:val="24"/>
        </w:rPr>
        <w:t xml:space="preserve"> belirtildiği özellik ve miktarda</w:t>
      </w:r>
      <w:r w:rsidR="00A97F3F" w:rsidRPr="004D35C9">
        <w:rPr>
          <w:rFonts w:ascii="Times New Roman" w:hAnsi="Times New Roman" w:cs="Times New Roman"/>
          <w:sz w:val="24"/>
          <w:szCs w:val="24"/>
        </w:rPr>
        <w:t>)</w:t>
      </w:r>
      <w:r w:rsidR="0082120E" w:rsidRPr="004D35C9">
        <w:rPr>
          <w:rFonts w:ascii="Times New Roman" w:hAnsi="Times New Roman" w:cs="Times New Roman"/>
          <w:sz w:val="24"/>
          <w:szCs w:val="24"/>
        </w:rPr>
        <w:t xml:space="preserve"> kimyasal kür malzemesi uygulana</w:t>
      </w:r>
      <w:r w:rsidR="00C750F8" w:rsidRPr="004D35C9">
        <w:rPr>
          <w:rFonts w:ascii="Times New Roman" w:hAnsi="Times New Roman" w:cs="Times New Roman"/>
          <w:sz w:val="24"/>
          <w:szCs w:val="24"/>
        </w:rPr>
        <w:t xml:space="preserve">rak sıkıştırma için gerekli süre uzatılmalıdır.  </w:t>
      </w:r>
    </w:p>
    <w:p w14:paraId="6CE422F9" w14:textId="465380BE" w:rsidR="00CE0B96" w:rsidRPr="004D35C9" w:rsidRDefault="007B6D74" w:rsidP="00877A41">
      <w:pPr>
        <w:jc w:val="both"/>
        <w:rPr>
          <w:rFonts w:ascii="Times New Roman" w:hAnsi="Times New Roman" w:cs="Times New Roman"/>
          <w:color w:val="171717" w:themeColor="background2" w:themeShade="1A"/>
          <w:sz w:val="24"/>
          <w:szCs w:val="24"/>
        </w:rPr>
      </w:pPr>
      <w:r w:rsidRPr="004D35C9">
        <w:rPr>
          <w:rFonts w:ascii="Times New Roman" w:hAnsi="Times New Roman" w:cs="Times New Roman"/>
          <w:color w:val="171717" w:themeColor="background2" w:themeShade="1A"/>
          <w:sz w:val="24"/>
          <w:szCs w:val="24"/>
        </w:rPr>
        <w:t>SSB</w:t>
      </w:r>
      <w:r w:rsidR="00DB1C38" w:rsidRPr="004D35C9">
        <w:rPr>
          <w:rFonts w:ascii="Times New Roman" w:hAnsi="Times New Roman" w:cs="Times New Roman"/>
          <w:color w:val="171717" w:themeColor="background2" w:themeShade="1A"/>
          <w:sz w:val="24"/>
          <w:szCs w:val="24"/>
        </w:rPr>
        <w:t>’nin</w:t>
      </w:r>
      <w:r w:rsidRPr="004D35C9">
        <w:rPr>
          <w:rFonts w:ascii="Times New Roman" w:hAnsi="Times New Roman" w:cs="Times New Roman"/>
          <w:color w:val="171717" w:themeColor="background2" w:themeShade="1A"/>
          <w:sz w:val="24"/>
          <w:szCs w:val="24"/>
        </w:rPr>
        <w:t xml:space="preserve"> sıkıştırma prosedürü, uygulamada kullanılan ekipmanların teknik özellikleri, betonun yerindeki kıvamı ve hava şartlarına göre yerinde </w:t>
      </w:r>
      <w:r w:rsidR="000906AE" w:rsidRPr="004D35C9">
        <w:rPr>
          <w:rFonts w:ascii="Times New Roman" w:hAnsi="Times New Roman" w:cs="Times New Roman"/>
          <w:color w:val="171717" w:themeColor="background2" w:themeShade="1A"/>
          <w:sz w:val="24"/>
          <w:szCs w:val="24"/>
        </w:rPr>
        <w:t>idarenin kontrol teşkilatı</w:t>
      </w:r>
      <w:r w:rsidRPr="004D35C9">
        <w:rPr>
          <w:rFonts w:ascii="Times New Roman" w:hAnsi="Times New Roman" w:cs="Times New Roman"/>
          <w:color w:val="171717" w:themeColor="background2" w:themeShade="1A"/>
          <w:sz w:val="24"/>
          <w:szCs w:val="24"/>
        </w:rPr>
        <w:t xml:space="preserve"> tarafından belirlenmelidir. Bunun için,</w:t>
      </w:r>
      <w:r w:rsidRPr="004D35C9">
        <w:rPr>
          <w:rFonts w:ascii="Times New Roman" w:hAnsi="Times New Roman" w:cs="Times New Roman"/>
          <w:b/>
          <w:color w:val="171717" w:themeColor="background2" w:themeShade="1A"/>
          <w:sz w:val="24"/>
          <w:szCs w:val="24"/>
        </w:rPr>
        <w:t xml:space="preserve"> </w:t>
      </w:r>
      <w:r w:rsidR="00CE0B96" w:rsidRPr="004D35C9">
        <w:rPr>
          <w:rFonts w:ascii="Times New Roman" w:hAnsi="Times New Roman" w:cs="Times New Roman"/>
          <w:color w:val="171717" w:themeColor="background2" w:themeShade="1A"/>
          <w:sz w:val="24"/>
          <w:szCs w:val="24"/>
        </w:rPr>
        <w:t xml:space="preserve">gerekli olan finişer ayarları, sıkıştırma makineleri ve geçiş sayıları, serilen kesimin ilk </w:t>
      </w:r>
      <w:r w:rsidR="0093779B" w:rsidRPr="004D35C9">
        <w:rPr>
          <w:rFonts w:ascii="Times New Roman" w:hAnsi="Times New Roman" w:cs="Times New Roman"/>
          <w:color w:val="171717" w:themeColor="background2" w:themeShade="1A"/>
          <w:sz w:val="24"/>
          <w:szCs w:val="24"/>
        </w:rPr>
        <w:t>50</w:t>
      </w:r>
      <w:r w:rsidR="003B6E46" w:rsidRPr="004D35C9">
        <w:rPr>
          <w:rFonts w:ascii="Times New Roman" w:hAnsi="Times New Roman" w:cs="Times New Roman"/>
          <w:color w:val="171717" w:themeColor="background2" w:themeShade="1A"/>
          <w:sz w:val="24"/>
          <w:szCs w:val="24"/>
        </w:rPr>
        <w:t xml:space="preserve"> m</w:t>
      </w:r>
      <w:r w:rsidR="007233F0" w:rsidRPr="004D35C9">
        <w:rPr>
          <w:rFonts w:ascii="Times New Roman" w:hAnsi="Times New Roman" w:cs="Times New Roman"/>
          <w:color w:val="171717" w:themeColor="background2" w:themeShade="1A"/>
          <w:sz w:val="24"/>
          <w:szCs w:val="24"/>
        </w:rPr>
        <w:t>etrelik</w:t>
      </w:r>
      <w:r w:rsidR="00CE0B96" w:rsidRPr="004D35C9">
        <w:rPr>
          <w:rFonts w:ascii="Times New Roman" w:hAnsi="Times New Roman" w:cs="Times New Roman"/>
          <w:color w:val="171717" w:themeColor="background2" w:themeShade="1A"/>
          <w:sz w:val="24"/>
          <w:szCs w:val="24"/>
        </w:rPr>
        <w:t xml:space="preserve"> kısmında denenerek belirlen</w:t>
      </w:r>
      <w:r w:rsidR="0082120E" w:rsidRPr="004D35C9">
        <w:rPr>
          <w:rFonts w:ascii="Times New Roman" w:hAnsi="Times New Roman" w:cs="Times New Roman"/>
          <w:color w:val="171717" w:themeColor="background2" w:themeShade="1A"/>
          <w:sz w:val="24"/>
          <w:szCs w:val="24"/>
        </w:rPr>
        <w:t xml:space="preserve">melidir. </w:t>
      </w:r>
      <w:r w:rsidR="00CE0B96" w:rsidRPr="004D35C9">
        <w:rPr>
          <w:rFonts w:ascii="Times New Roman" w:hAnsi="Times New Roman" w:cs="Times New Roman"/>
          <w:color w:val="171717" w:themeColor="background2" w:themeShade="1A"/>
          <w:sz w:val="24"/>
          <w:szCs w:val="24"/>
        </w:rPr>
        <w:t xml:space="preserve"> </w:t>
      </w:r>
    </w:p>
    <w:p w14:paraId="071EA2F2" w14:textId="5DCAA7BD" w:rsidR="009223E2" w:rsidRPr="004D35C9" w:rsidRDefault="00CE0B96" w:rsidP="009223E2">
      <w:pPr>
        <w:jc w:val="both"/>
        <w:rPr>
          <w:rFonts w:ascii="Times New Roman" w:hAnsi="Times New Roman" w:cs="Times New Roman"/>
          <w:sz w:val="24"/>
          <w:szCs w:val="24"/>
        </w:rPr>
      </w:pPr>
      <w:r w:rsidRPr="004D35C9">
        <w:rPr>
          <w:rFonts w:ascii="Times New Roman" w:hAnsi="Times New Roman" w:cs="Times New Roman"/>
          <w:sz w:val="24"/>
          <w:szCs w:val="24"/>
        </w:rPr>
        <w:t>Sıkıştırma</w:t>
      </w:r>
      <w:r w:rsidR="00A6536B">
        <w:rPr>
          <w:rFonts w:ascii="Times New Roman" w:hAnsi="Times New Roman" w:cs="Times New Roman"/>
          <w:sz w:val="24"/>
          <w:szCs w:val="24"/>
        </w:rPr>
        <w:t>,</w:t>
      </w:r>
      <w:r w:rsidRPr="004D35C9">
        <w:rPr>
          <w:rFonts w:ascii="Times New Roman" w:hAnsi="Times New Roman" w:cs="Times New Roman"/>
          <w:sz w:val="24"/>
          <w:szCs w:val="24"/>
        </w:rPr>
        <w:t xml:space="preserve"> ağırlığı en az 11 ton, statik çizgisel yükü 30 kg/cm</w:t>
      </w:r>
      <w:r w:rsidRPr="004D35C9">
        <w:rPr>
          <w:rFonts w:ascii="Times New Roman" w:hAnsi="Times New Roman" w:cs="Times New Roman"/>
          <w:sz w:val="24"/>
          <w:szCs w:val="24"/>
          <w:vertAlign w:val="superscript"/>
        </w:rPr>
        <w:t>2</w:t>
      </w:r>
      <w:r w:rsidR="00DB1C38" w:rsidRPr="004D35C9">
        <w:rPr>
          <w:rFonts w:ascii="Times New Roman" w:hAnsi="Times New Roman" w:cs="Times New Roman"/>
          <w:sz w:val="24"/>
          <w:szCs w:val="24"/>
        </w:rPr>
        <w:t>’</w:t>
      </w:r>
      <w:r w:rsidRPr="004D35C9">
        <w:rPr>
          <w:rFonts w:ascii="Times New Roman" w:hAnsi="Times New Roman" w:cs="Times New Roman"/>
          <w:sz w:val="24"/>
          <w:szCs w:val="24"/>
        </w:rPr>
        <w:t>den büyük, iki frekanslı</w:t>
      </w:r>
      <w:r w:rsidR="00963CA7" w:rsidRPr="004D35C9">
        <w:rPr>
          <w:rFonts w:ascii="Times New Roman" w:hAnsi="Times New Roman" w:cs="Times New Roman"/>
          <w:sz w:val="24"/>
          <w:szCs w:val="24"/>
        </w:rPr>
        <w:t xml:space="preserve"> vibrasyon sistemli düz bandajlı silindirler ve lastik başına düşen yükü en az 3.500 kg olan lastik tekerlekli silindirlerle yapıl</w:t>
      </w:r>
      <w:r w:rsidR="00DB1C38" w:rsidRPr="004D35C9">
        <w:rPr>
          <w:rFonts w:ascii="Times New Roman" w:hAnsi="Times New Roman" w:cs="Times New Roman"/>
          <w:sz w:val="24"/>
          <w:szCs w:val="24"/>
        </w:rPr>
        <w:t>malıdır.</w:t>
      </w:r>
      <w:r w:rsidR="00963CA7" w:rsidRPr="004D35C9">
        <w:rPr>
          <w:rFonts w:ascii="Times New Roman" w:hAnsi="Times New Roman" w:cs="Times New Roman"/>
          <w:sz w:val="24"/>
          <w:szCs w:val="24"/>
        </w:rPr>
        <w:t xml:space="preserve"> </w:t>
      </w:r>
    </w:p>
    <w:p w14:paraId="3D5DD463" w14:textId="3377772A" w:rsidR="009223E2" w:rsidRPr="004D35C9" w:rsidRDefault="001F09B7" w:rsidP="009223E2">
      <w:pPr>
        <w:jc w:val="both"/>
        <w:rPr>
          <w:rFonts w:ascii="Times New Roman" w:hAnsi="Times New Roman" w:cs="Times New Roman"/>
          <w:color w:val="171717" w:themeColor="background2" w:themeShade="1A"/>
          <w:sz w:val="24"/>
          <w:szCs w:val="24"/>
        </w:rPr>
      </w:pPr>
      <w:r w:rsidRPr="004D35C9">
        <w:rPr>
          <w:rFonts w:ascii="Times New Roman" w:hAnsi="Times New Roman" w:cs="Times New Roman"/>
          <w:color w:val="171717" w:themeColor="background2" w:themeShade="1A"/>
          <w:sz w:val="24"/>
          <w:szCs w:val="24"/>
        </w:rPr>
        <w:t>Bununla birlikte yol gösterici olması açısından; b</w:t>
      </w:r>
      <w:r w:rsidR="009223E2" w:rsidRPr="004D35C9">
        <w:rPr>
          <w:rFonts w:ascii="Times New Roman" w:hAnsi="Times New Roman" w:cs="Times New Roman"/>
          <w:color w:val="171717" w:themeColor="background2" w:themeShade="1A"/>
          <w:sz w:val="24"/>
          <w:szCs w:val="24"/>
        </w:rPr>
        <w:t>ir pas statik demir bandajlı silindirle sıkıştırma işleminin ardından istenilen sıkışma elde edilene kadar vibratörlü demir bandajlı silindir</w:t>
      </w:r>
      <w:r w:rsidR="00CD453E" w:rsidRPr="004D35C9">
        <w:rPr>
          <w:rFonts w:ascii="Times New Roman" w:hAnsi="Times New Roman" w:cs="Times New Roman"/>
          <w:color w:val="171717" w:themeColor="background2" w:themeShade="1A"/>
          <w:sz w:val="24"/>
          <w:szCs w:val="24"/>
        </w:rPr>
        <w:t xml:space="preserve"> ve </w:t>
      </w:r>
      <w:r w:rsidR="009223E2" w:rsidRPr="004D35C9">
        <w:rPr>
          <w:rFonts w:ascii="Times New Roman" w:hAnsi="Times New Roman" w:cs="Times New Roman"/>
          <w:color w:val="171717" w:themeColor="background2" w:themeShade="1A"/>
          <w:sz w:val="24"/>
          <w:szCs w:val="24"/>
        </w:rPr>
        <w:t>lastik tekerlekli silindirle sıkıştırma yapıl</w:t>
      </w:r>
      <w:r w:rsidR="00ED7BD7" w:rsidRPr="004D35C9">
        <w:rPr>
          <w:rFonts w:ascii="Times New Roman" w:hAnsi="Times New Roman" w:cs="Times New Roman"/>
          <w:color w:val="171717" w:themeColor="background2" w:themeShade="1A"/>
          <w:sz w:val="24"/>
          <w:szCs w:val="24"/>
        </w:rPr>
        <w:t>malıdır.</w:t>
      </w:r>
      <w:r w:rsidR="009223E2" w:rsidRPr="004D35C9">
        <w:rPr>
          <w:rFonts w:ascii="Times New Roman" w:hAnsi="Times New Roman" w:cs="Times New Roman"/>
          <w:color w:val="171717" w:themeColor="background2" w:themeShade="1A"/>
          <w:sz w:val="24"/>
          <w:szCs w:val="24"/>
        </w:rPr>
        <w:t xml:space="preserve"> Son olarak bir pas statik demir bandajlı silindirle sıkıştırma yapılarak sıkıştırma işlemi tamamlanır. </w:t>
      </w:r>
    </w:p>
    <w:p w14:paraId="53A9B5D3" w14:textId="27022FD7" w:rsidR="00503515" w:rsidRPr="004D35C9" w:rsidRDefault="00503515" w:rsidP="00877A41">
      <w:pPr>
        <w:jc w:val="both"/>
        <w:rPr>
          <w:rFonts w:ascii="Times New Roman" w:hAnsi="Times New Roman" w:cs="Times New Roman"/>
          <w:sz w:val="24"/>
          <w:szCs w:val="24"/>
        </w:rPr>
      </w:pPr>
      <w:r w:rsidRPr="004D35C9">
        <w:rPr>
          <w:rFonts w:ascii="Times New Roman" w:hAnsi="Times New Roman" w:cs="Times New Roman"/>
          <w:sz w:val="24"/>
          <w:szCs w:val="24"/>
        </w:rPr>
        <w:t>Sıkıştırma yolun ekseni doğrultusunda yapılacak, düşük kotlu kenardan başlanarak eksene doğru kayacaktır. Yatay kurblarda</w:t>
      </w:r>
      <w:r w:rsidR="00D00650" w:rsidRPr="004D35C9">
        <w:rPr>
          <w:rFonts w:ascii="Times New Roman" w:hAnsi="Times New Roman" w:cs="Times New Roman"/>
          <w:sz w:val="24"/>
          <w:szCs w:val="24"/>
        </w:rPr>
        <w:t>,</w:t>
      </w:r>
      <w:r w:rsidRPr="004D35C9">
        <w:rPr>
          <w:rFonts w:ascii="Times New Roman" w:hAnsi="Times New Roman" w:cs="Times New Roman"/>
          <w:sz w:val="24"/>
          <w:szCs w:val="24"/>
        </w:rPr>
        <w:t xml:space="preserve"> kurbun içinden başlanacak ve dışa doğru devam ed</w:t>
      </w:r>
      <w:r w:rsidR="00A6536B">
        <w:rPr>
          <w:rFonts w:ascii="Times New Roman" w:hAnsi="Times New Roman" w:cs="Times New Roman"/>
          <w:sz w:val="24"/>
          <w:szCs w:val="24"/>
        </w:rPr>
        <w:t>il</w:t>
      </w:r>
      <w:r w:rsidRPr="004D35C9">
        <w:rPr>
          <w:rFonts w:ascii="Times New Roman" w:hAnsi="Times New Roman" w:cs="Times New Roman"/>
          <w:sz w:val="24"/>
          <w:szCs w:val="24"/>
        </w:rPr>
        <w:t>ecektir. Her geçişte, bir önceki geçişte sıkıştırılan kısma silindir genişliğinin % 10’u kadar bindirme yapılacaktır. Şeridin tümünde ilk geçiş tamamlanmadan ikinci şeride geçilme</w:t>
      </w:r>
      <w:r w:rsidR="00D00650" w:rsidRPr="004D35C9">
        <w:rPr>
          <w:rFonts w:ascii="Times New Roman" w:hAnsi="Times New Roman" w:cs="Times New Roman"/>
          <w:sz w:val="24"/>
          <w:szCs w:val="24"/>
        </w:rPr>
        <w:t>melidir.</w:t>
      </w:r>
      <w:r w:rsidRPr="004D35C9">
        <w:rPr>
          <w:rFonts w:ascii="Times New Roman" w:hAnsi="Times New Roman" w:cs="Times New Roman"/>
          <w:sz w:val="24"/>
          <w:szCs w:val="24"/>
        </w:rPr>
        <w:t xml:space="preserve"> </w:t>
      </w:r>
    </w:p>
    <w:p w14:paraId="30B15404" w14:textId="19F22339" w:rsidR="0094441D" w:rsidRPr="004D35C9" w:rsidRDefault="0094441D" w:rsidP="00877A41">
      <w:pPr>
        <w:jc w:val="both"/>
        <w:rPr>
          <w:rFonts w:ascii="Times New Roman" w:hAnsi="Times New Roman" w:cs="Times New Roman"/>
          <w:sz w:val="24"/>
          <w:szCs w:val="24"/>
        </w:rPr>
      </w:pPr>
      <w:r w:rsidRPr="004D35C9">
        <w:rPr>
          <w:rFonts w:ascii="Times New Roman" w:hAnsi="Times New Roman" w:cs="Times New Roman"/>
          <w:sz w:val="24"/>
          <w:szCs w:val="24"/>
        </w:rPr>
        <w:t>Sıkıştırma işlemi, serme işleminin hemen arkasından başla</w:t>
      </w:r>
      <w:r w:rsidR="00C750F8" w:rsidRPr="004D35C9">
        <w:rPr>
          <w:rFonts w:ascii="Times New Roman" w:hAnsi="Times New Roman" w:cs="Times New Roman"/>
          <w:sz w:val="24"/>
          <w:szCs w:val="24"/>
        </w:rPr>
        <w:t>malı</w:t>
      </w:r>
      <w:r w:rsidRPr="004D35C9">
        <w:rPr>
          <w:rFonts w:ascii="Times New Roman" w:hAnsi="Times New Roman" w:cs="Times New Roman"/>
          <w:sz w:val="24"/>
          <w:szCs w:val="24"/>
        </w:rPr>
        <w:t xml:space="preserve"> ve SSB</w:t>
      </w:r>
      <w:r w:rsidR="00AA43BB" w:rsidRPr="004D35C9">
        <w:rPr>
          <w:rFonts w:ascii="Times New Roman" w:hAnsi="Times New Roman" w:cs="Times New Roman"/>
          <w:sz w:val="24"/>
          <w:szCs w:val="24"/>
        </w:rPr>
        <w:t>’</w:t>
      </w:r>
      <w:r w:rsidRPr="004D35C9">
        <w:rPr>
          <w:rFonts w:ascii="Times New Roman" w:hAnsi="Times New Roman" w:cs="Times New Roman"/>
          <w:sz w:val="24"/>
          <w:szCs w:val="24"/>
        </w:rPr>
        <w:t>nin</w:t>
      </w:r>
      <w:r w:rsidR="00A6536B">
        <w:rPr>
          <w:rFonts w:ascii="Times New Roman" w:hAnsi="Times New Roman" w:cs="Times New Roman"/>
          <w:sz w:val="24"/>
          <w:szCs w:val="24"/>
        </w:rPr>
        <w:t>,</w:t>
      </w:r>
      <w:r w:rsidRPr="004D35C9">
        <w:rPr>
          <w:rFonts w:ascii="Times New Roman" w:hAnsi="Times New Roman" w:cs="Times New Roman"/>
          <w:sz w:val="24"/>
          <w:szCs w:val="24"/>
        </w:rPr>
        <w:t xml:space="preserve"> beton santralinden çıkışından 60 dakika içerisinde tamamlan</w:t>
      </w:r>
      <w:r w:rsidR="00C750F8" w:rsidRPr="004D35C9">
        <w:rPr>
          <w:rFonts w:ascii="Times New Roman" w:hAnsi="Times New Roman" w:cs="Times New Roman"/>
          <w:sz w:val="24"/>
          <w:szCs w:val="24"/>
        </w:rPr>
        <w:t>malıdır.</w:t>
      </w:r>
      <w:r w:rsidRPr="004D35C9">
        <w:rPr>
          <w:rFonts w:ascii="Times New Roman" w:hAnsi="Times New Roman" w:cs="Times New Roman"/>
          <w:sz w:val="24"/>
          <w:szCs w:val="24"/>
        </w:rPr>
        <w:t xml:space="preserve"> </w:t>
      </w:r>
      <w:r w:rsidR="00137B19" w:rsidRPr="004D35C9">
        <w:rPr>
          <w:rFonts w:ascii="Times New Roman" w:hAnsi="Times New Roman" w:cs="Times New Roman"/>
          <w:sz w:val="24"/>
          <w:szCs w:val="24"/>
        </w:rPr>
        <w:t>Bu süre; katkı kullanımına, ortamın havasının sıcaklığı</w:t>
      </w:r>
      <w:r w:rsidR="00A6536B">
        <w:rPr>
          <w:rFonts w:ascii="Times New Roman" w:hAnsi="Times New Roman" w:cs="Times New Roman"/>
          <w:sz w:val="24"/>
          <w:szCs w:val="24"/>
        </w:rPr>
        <w:t>na</w:t>
      </w:r>
      <w:r w:rsidR="00137B19" w:rsidRPr="004D35C9">
        <w:rPr>
          <w:rFonts w:ascii="Times New Roman" w:hAnsi="Times New Roman" w:cs="Times New Roman"/>
          <w:sz w:val="24"/>
          <w:szCs w:val="24"/>
        </w:rPr>
        <w:t xml:space="preserve">, </w:t>
      </w:r>
      <w:r w:rsidR="002832F5" w:rsidRPr="004D35C9">
        <w:rPr>
          <w:rFonts w:ascii="Times New Roman" w:hAnsi="Times New Roman" w:cs="Times New Roman"/>
          <w:sz w:val="24"/>
          <w:szCs w:val="24"/>
        </w:rPr>
        <w:t>rüzgâr</w:t>
      </w:r>
      <w:r w:rsidR="007818D6" w:rsidRPr="004D35C9">
        <w:rPr>
          <w:rFonts w:ascii="Times New Roman" w:hAnsi="Times New Roman" w:cs="Times New Roman"/>
          <w:sz w:val="24"/>
          <w:szCs w:val="24"/>
        </w:rPr>
        <w:t xml:space="preserve"> </w:t>
      </w:r>
      <w:r w:rsidR="00137B19" w:rsidRPr="004D35C9">
        <w:rPr>
          <w:rFonts w:ascii="Times New Roman" w:hAnsi="Times New Roman" w:cs="Times New Roman"/>
          <w:sz w:val="24"/>
          <w:szCs w:val="24"/>
        </w:rPr>
        <w:t xml:space="preserve">ve neme bağlı olarak </w:t>
      </w:r>
      <w:r w:rsidR="000906AE" w:rsidRPr="004D35C9">
        <w:rPr>
          <w:rFonts w:ascii="Times New Roman" w:hAnsi="Times New Roman" w:cs="Times New Roman"/>
          <w:sz w:val="24"/>
          <w:szCs w:val="24"/>
        </w:rPr>
        <w:t>idarenin kontrol teşkilatı</w:t>
      </w:r>
      <w:r w:rsidR="006417C2" w:rsidRPr="004D35C9">
        <w:rPr>
          <w:rFonts w:ascii="Times New Roman" w:hAnsi="Times New Roman" w:cs="Times New Roman"/>
          <w:sz w:val="24"/>
          <w:szCs w:val="24"/>
        </w:rPr>
        <w:t xml:space="preserve"> tarafından </w:t>
      </w:r>
      <w:r w:rsidR="00137B19" w:rsidRPr="004D35C9">
        <w:rPr>
          <w:rFonts w:ascii="Times New Roman" w:hAnsi="Times New Roman" w:cs="Times New Roman"/>
          <w:sz w:val="24"/>
          <w:szCs w:val="24"/>
        </w:rPr>
        <w:t>art</w:t>
      </w:r>
      <w:r w:rsidR="006417C2" w:rsidRPr="004D35C9">
        <w:rPr>
          <w:rFonts w:ascii="Times New Roman" w:hAnsi="Times New Roman" w:cs="Times New Roman"/>
          <w:sz w:val="24"/>
          <w:szCs w:val="24"/>
        </w:rPr>
        <w:t>ırılabilir veya azaltılabilir.</w:t>
      </w:r>
    </w:p>
    <w:p w14:paraId="1DF0FAAB" w14:textId="2CE46F9D" w:rsidR="009974A3" w:rsidRPr="004D35C9" w:rsidRDefault="00503515" w:rsidP="009974A3">
      <w:pPr>
        <w:jc w:val="both"/>
        <w:rPr>
          <w:rFonts w:ascii="Times New Roman" w:hAnsi="Times New Roman" w:cs="Times New Roman"/>
          <w:sz w:val="24"/>
          <w:szCs w:val="24"/>
        </w:rPr>
      </w:pPr>
      <w:r w:rsidRPr="004D35C9">
        <w:rPr>
          <w:rFonts w:ascii="Times New Roman" w:hAnsi="Times New Roman" w:cs="Times New Roman"/>
          <w:sz w:val="24"/>
          <w:szCs w:val="24"/>
        </w:rPr>
        <w:t xml:space="preserve">Sıkıştırma sırasında tespit edilen segregasyona uğramış kesimler; </w:t>
      </w:r>
      <w:r w:rsidR="00B151B6" w:rsidRPr="004D35C9">
        <w:rPr>
          <w:rFonts w:ascii="Times New Roman" w:hAnsi="Times New Roman" w:cs="Times New Roman"/>
          <w:sz w:val="24"/>
          <w:szCs w:val="24"/>
        </w:rPr>
        <w:t>bir</w:t>
      </w:r>
      <w:r w:rsidR="00CE4BCE" w:rsidRPr="004D35C9">
        <w:rPr>
          <w:rFonts w:ascii="Times New Roman" w:hAnsi="Times New Roman" w:cs="Times New Roman"/>
          <w:sz w:val="24"/>
          <w:szCs w:val="24"/>
        </w:rPr>
        <w:t xml:space="preserve"> saat içerisinde </w:t>
      </w:r>
      <w:r w:rsidRPr="004D35C9">
        <w:rPr>
          <w:rFonts w:ascii="Times New Roman" w:hAnsi="Times New Roman" w:cs="Times New Roman"/>
          <w:sz w:val="24"/>
          <w:szCs w:val="24"/>
        </w:rPr>
        <w:t>kaldırılarak yerine uygun malzeme getirilmesi ve sıkıştırılması yoluyla düzeltil</w:t>
      </w:r>
      <w:r w:rsidR="00B44734" w:rsidRPr="004D35C9">
        <w:rPr>
          <w:rFonts w:ascii="Times New Roman" w:hAnsi="Times New Roman" w:cs="Times New Roman"/>
          <w:sz w:val="24"/>
          <w:szCs w:val="24"/>
        </w:rPr>
        <w:t>meli ve s</w:t>
      </w:r>
      <w:r w:rsidR="00D64A44" w:rsidRPr="004D35C9">
        <w:rPr>
          <w:rFonts w:ascii="Times New Roman" w:hAnsi="Times New Roman" w:cs="Times New Roman"/>
          <w:sz w:val="24"/>
          <w:szCs w:val="24"/>
        </w:rPr>
        <w:t>on silindirleme</w:t>
      </w:r>
      <w:r w:rsidR="009974A3" w:rsidRPr="004D35C9">
        <w:rPr>
          <w:rFonts w:ascii="Times New Roman" w:hAnsi="Times New Roman" w:cs="Times New Roman"/>
          <w:sz w:val="24"/>
          <w:szCs w:val="24"/>
        </w:rPr>
        <w:t xml:space="preserve"> tamamlandığında yüzeyde tekerlek izleri ve kılcal çatlaklar bulunma</w:t>
      </w:r>
      <w:r w:rsidR="00B44734" w:rsidRPr="004D35C9">
        <w:rPr>
          <w:rFonts w:ascii="Times New Roman" w:hAnsi="Times New Roman" w:cs="Times New Roman"/>
          <w:sz w:val="24"/>
          <w:szCs w:val="24"/>
        </w:rPr>
        <w:t>malıdır.</w:t>
      </w:r>
      <w:r w:rsidR="009974A3" w:rsidRPr="004D35C9">
        <w:rPr>
          <w:rFonts w:ascii="Times New Roman" w:hAnsi="Times New Roman" w:cs="Times New Roman"/>
          <w:sz w:val="24"/>
          <w:szCs w:val="24"/>
        </w:rPr>
        <w:t xml:space="preserve"> </w:t>
      </w:r>
    </w:p>
    <w:p w14:paraId="40CD2419" w14:textId="529AA929" w:rsidR="00D76406" w:rsidRPr="004D35C9" w:rsidRDefault="00503515" w:rsidP="00877A41">
      <w:pPr>
        <w:jc w:val="both"/>
        <w:rPr>
          <w:rFonts w:ascii="Times New Roman" w:hAnsi="Times New Roman" w:cs="Times New Roman"/>
          <w:sz w:val="24"/>
          <w:szCs w:val="24"/>
        </w:rPr>
      </w:pPr>
      <w:r w:rsidRPr="004D35C9">
        <w:rPr>
          <w:rFonts w:ascii="Times New Roman" w:hAnsi="Times New Roman" w:cs="Times New Roman"/>
          <w:sz w:val="24"/>
          <w:szCs w:val="24"/>
        </w:rPr>
        <w:t>Bordür, kalıplar ve duvarların yanları gibi silindirlerin yanaşamayacağı yerlerde sıkıştırma, vibrasyonlu plakalı sıkıştırıcılar, vibrasyonlu tokmaklar veya elle çekilebilen küçük vibrasyonlu silindirlerle yapıl</w:t>
      </w:r>
      <w:r w:rsidR="00B44734" w:rsidRPr="004D35C9">
        <w:rPr>
          <w:rFonts w:ascii="Times New Roman" w:hAnsi="Times New Roman" w:cs="Times New Roman"/>
          <w:sz w:val="24"/>
          <w:szCs w:val="24"/>
        </w:rPr>
        <w:t>malıdır.</w:t>
      </w:r>
      <w:r w:rsidRPr="004D35C9">
        <w:rPr>
          <w:rFonts w:ascii="Times New Roman" w:hAnsi="Times New Roman" w:cs="Times New Roman"/>
          <w:sz w:val="24"/>
          <w:szCs w:val="24"/>
        </w:rPr>
        <w:t xml:space="preserve"> </w:t>
      </w:r>
    </w:p>
    <w:p w14:paraId="18EEB2D8" w14:textId="12585C8B" w:rsidR="00923A3A" w:rsidRPr="004D35C9" w:rsidRDefault="00CE4BCE" w:rsidP="00CE4BCE">
      <w:pPr>
        <w:jc w:val="both"/>
        <w:rPr>
          <w:rFonts w:ascii="Times New Roman" w:hAnsi="Times New Roman" w:cs="Times New Roman"/>
          <w:sz w:val="24"/>
          <w:szCs w:val="24"/>
        </w:rPr>
      </w:pPr>
      <w:r w:rsidRPr="004D35C9">
        <w:rPr>
          <w:rFonts w:ascii="Times New Roman" w:hAnsi="Times New Roman" w:cs="Times New Roman"/>
          <w:sz w:val="24"/>
          <w:szCs w:val="24"/>
        </w:rPr>
        <w:t>Şerit bileşimleri dışında, kısmen veya tamamen sertleşmiş malzeme üzerine silindir çıkarılma</w:t>
      </w:r>
      <w:r w:rsidR="00B44734" w:rsidRPr="004D35C9">
        <w:rPr>
          <w:rFonts w:ascii="Times New Roman" w:hAnsi="Times New Roman" w:cs="Times New Roman"/>
          <w:sz w:val="24"/>
          <w:szCs w:val="24"/>
        </w:rPr>
        <w:t>malıdır.</w:t>
      </w:r>
    </w:p>
    <w:p w14:paraId="19A4F57D" w14:textId="77777777" w:rsidR="00DE5BA5" w:rsidRPr="004D35C9" w:rsidRDefault="00DE5BA5" w:rsidP="00DE5BA5">
      <w:pPr>
        <w:jc w:val="both"/>
        <w:rPr>
          <w:rFonts w:ascii="Times New Roman" w:hAnsi="Times New Roman" w:cs="Times New Roman"/>
          <w:color w:val="171717" w:themeColor="background2" w:themeShade="1A"/>
          <w:sz w:val="24"/>
          <w:szCs w:val="24"/>
        </w:rPr>
      </w:pPr>
      <w:r w:rsidRPr="004D35C9">
        <w:rPr>
          <w:rFonts w:ascii="Times New Roman" w:hAnsi="Times New Roman" w:cs="Times New Roman"/>
          <w:sz w:val="24"/>
          <w:szCs w:val="24"/>
        </w:rPr>
        <w:t>SSB tabakasındaki hava boşluklarını en aza indirgemek, tabakanın dayanaklılığı açısından çok önemlidir. Hava boşlukları</w:t>
      </w:r>
      <w:r>
        <w:rPr>
          <w:rFonts w:ascii="Times New Roman" w:hAnsi="Times New Roman" w:cs="Times New Roman"/>
          <w:sz w:val="24"/>
          <w:szCs w:val="24"/>
        </w:rPr>
        <w:t xml:space="preserve">nın su ile dolması ve ardından donması SSB tabakasında </w:t>
      </w:r>
      <w:r w:rsidRPr="004D35C9">
        <w:rPr>
          <w:rFonts w:ascii="Times New Roman" w:hAnsi="Times New Roman" w:cs="Times New Roman"/>
          <w:sz w:val="24"/>
          <w:szCs w:val="24"/>
        </w:rPr>
        <w:t>istenmeyen gerilmelere sebep olabilmektedir.</w:t>
      </w:r>
      <w:r>
        <w:rPr>
          <w:rFonts w:ascii="Times New Roman" w:hAnsi="Times New Roman" w:cs="Times New Roman"/>
          <w:sz w:val="24"/>
          <w:szCs w:val="24"/>
        </w:rPr>
        <w:t xml:space="preserve"> Bu nedenle </w:t>
      </w:r>
      <w:r w:rsidRPr="004D35C9">
        <w:rPr>
          <w:rFonts w:ascii="Times New Roman" w:hAnsi="Times New Roman" w:cs="Times New Roman"/>
          <w:color w:val="171717" w:themeColor="background2" w:themeShade="1A"/>
          <w:sz w:val="24"/>
          <w:szCs w:val="24"/>
        </w:rPr>
        <w:t>SSB tabakası, SSB’nin EN 13286-51 standardına göre elde edilen “</w:t>
      </w:r>
      <w:r w:rsidRPr="004D35C9">
        <w:rPr>
          <w:rFonts w:ascii="Times New Roman" w:hAnsi="Times New Roman" w:cs="Times New Roman"/>
          <w:i/>
          <w:color w:val="171717" w:themeColor="background2" w:themeShade="1A"/>
          <w:sz w:val="24"/>
          <w:szCs w:val="24"/>
        </w:rPr>
        <w:t>Maksimum yaş birim ağırlığı”</w:t>
      </w:r>
      <w:r w:rsidRPr="004D35C9">
        <w:rPr>
          <w:rFonts w:ascii="Times New Roman" w:hAnsi="Times New Roman" w:cs="Times New Roman"/>
          <w:color w:val="171717" w:themeColor="background2" w:themeShade="1A"/>
          <w:sz w:val="24"/>
          <w:szCs w:val="24"/>
        </w:rPr>
        <w:t xml:space="preserve">nın  % 96’sından az olmamak şartıyla sıkıştırılacaktır. </w:t>
      </w:r>
    </w:p>
    <w:p w14:paraId="64FFBC3A" w14:textId="18502666" w:rsidR="00406D04" w:rsidRPr="004D35C9" w:rsidRDefault="00406D04" w:rsidP="00B00869">
      <w:pPr>
        <w:jc w:val="both"/>
        <w:rPr>
          <w:rFonts w:ascii="Times New Roman" w:hAnsi="Times New Roman" w:cs="Times New Roman"/>
          <w:sz w:val="24"/>
          <w:szCs w:val="24"/>
        </w:rPr>
      </w:pPr>
      <w:r w:rsidRPr="004D35C9">
        <w:rPr>
          <w:rFonts w:ascii="Times New Roman" w:hAnsi="Times New Roman" w:cs="Times New Roman"/>
          <w:sz w:val="24"/>
          <w:szCs w:val="24"/>
        </w:rPr>
        <w:t xml:space="preserve">Sıkışma kontrolü, </w:t>
      </w:r>
      <w:r w:rsidRPr="00193E53">
        <w:rPr>
          <w:rFonts w:ascii="Times New Roman" w:hAnsi="Times New Roman" w:cs="Times New Roman"/>
          <w:b/>
          <w:sz w:val="24"/>
          <w:szCs w:val="24"/>
        </w:rPr>
        <w:t>Tablo 04</w:t>
      </w:r>
      <w:r w:rsidRPr="006B3A3B">
        <w:rPr>
          <w:rFonts w:ascii="Times New Roman" w:hAnsi="Times New Roman" w:cs="Times New Roman"/>
          <w:sz w:val="24"/>
          <w:szCs w:val="24"/>
        </w:rPr>
        <w:t>’</w:t>
      </w:r>
      <w:r w:rsidR="001B53F6" w:rsidRPr="006B3A3B">
        <w:rPr>
          <w:rFonts w:ascii="Times New Roman" w:hAnsi="Times New Roman" w:cs="Times New Roman"/>
          <w:sz w:val="24"/>
          <w:szCs w:val="24"/>
        </w:rPr>
        <w:t>te</w:t>
      </w:r>
      <w:r w:rsidRPr="004D35C9">
        <w:rPr>
          <w:rFonts w:ascii="Times New Roman" w:hAnsi="Times New Roman" w:cs="Times New Roman"/>
          <w:sz w:val="24"/>
          <w:szCs w:val="24"/>
        </w:rPr>
        <w:t xml:space="preserve"> belirtilen </w:t>
      </w:r>
      <w:r w:rsidR="00165D35" w:rsidRPr="004D35C9">
        <w:rPr>
          <w:rFonts w:ascii="Times New Roman" w:hAnsi="Times New Roman" w:cs="Times New Roman"/>
          <w:sz w:val="24"/>
          <w:szCs w:val="24"/>
        </w:rPr>
        <w:t>yöntemler</w:t>
      </w:r>
      <w:r w:rsidRPr="004D35C9">
        <w:rPr>
          <w:rFonts w:ascii="Times New Roman" w:hAnsi="Times New Roman" w:cs="Times New Roman"/>
          <w:sz w:val="24"/>
          <w:szCs w:val="24"/>
        </w:rPr>
        <w:t xml:space="preserve"> ile yapılacaktır.</w:t>
      </w:r>
    </w:p>
    <w:p w14:paraId="41E4E585" w14:textId="77777777" w:rsidR="00B151B6" w:rsidRPr="004D35C9" w:rsidRDefault="00CE4BCE" w:rsidP="00B151B6">
      <w:pPr>
        <w:jc w:val="both"/>
        <w:rPr>
          <w:rFonts w:ascii="Times New Roman" w:hAnsi="Times New Roman" w:cs="Times New Roman"/>
          <w:sz w:val="24"/>
          <w:szCs w:val="24"/>
        </w:rPr>
      </w:pPr>
      <w:r w:rsidRPr="004D35C9">
        <w:rPr>
          <w:rFonts w:ascii="Times New Roman" w:hAnsi="Times New Roman" w:cs="Times New Roman"/>
          <w:sz w:val="24"/>
          <w:szCs w:val="24"/>
        </w:rPr>
        <w:t>Bitmiş tabakanın herhangi bir noktası ile tabakanın proje kotu arasında ± 1</w:t>
      </w:r>
      <w:r w:rsidR="00B151B6" w:rsidRPr="004D35C9">
        <w:rPr>
          <w:rFonts w:ascii="Times New Roman" w:hAnsi="Times New Roman" w:cs="Times New Roman"/>
          <w:sz w:val="24"/>
          <w:szCs w:val="24"/>
        </w:rPr>
        <w:t>0</w:t>
      </w:r>
      <w:r w:rsidRPr="004D35C9">
        <w:rPr>
          <w:rFonts w:ascii="Times New Roman" w:hAnsi="Times New Roman" w:cs="Times New Roman"/>
          <w:sz w:val="24"/>
          <w:szCs w:val="24"/>
        </w:rPr>
        <w:t xml:space="preserve"> mm’den fazla kot farkı olmayacaktır.</w:t>
      </w:r>
    </w:p>
    <w:p w14:paraId="69A4F77E" w14:textId="04C71D32" w:rsidR="00CE4BCE" w:rsidRPr="004D35C9" w:rsidRDefault="00F268C0" w:rsidP="00C82144">
      <w:pPr>
        <w:pStyle w:val="Balk2"/>
        <w:rPr>
          <w:szCs w:val="24"/>
        </w:rPr>
      </w:pPr>
      <w:bookmarkStart w:id="28" w:name="_Toc33783932"/>
      <w:r w:rsidRPr="004D35C9">
        <w:rPr>
          <w:szCs w:val="24"/>
        </w:rPr>
        <w:t>20.03.0</w:t>
      </w:r>
      <w:r w:rsidR="00DC6370" w:rsidRPr="004D35C9">
        <w:rPr>
          <w:szCs w:val="24"/>
        </w:rPr>
        <w:t>8</w:t>
      </w:r>
      <w:r w:rsidR="00B31FE8" w:rsidRPr="004D35C9">
        <w:rPr>
          <w:szCs w:val="24"/>
        </w:rPr>
        <w:t>. Derzler</w:t>
      </w:r>
      <w:bookmarkEnd w:id="28"/>
    </w:p>
    <w:p w14:paraId="78B78DB0" w14:textId="5E4B3ADA" w:rsidR="00CE4BCE" w:rsidRPr="004D35C9" w:rsidRDefault="00CE4BCE" w:rsidP="00CE4BCE">
      <w:pPr>
        <w:jc w:val="both"/>
        <w:rPr>
          <w:rFonts w:ascii="Times New Roman" w:hAnsi="Times New Roman" w:cs="Times New Roman"/>
          <w:sz w:val="24"/>
          <w:szCs w:val="24"/>
        </w:rPr>
      </w:pPr>
      <w:r w:rsidRPr="004D35C9">
        <w:rPr>
          <w:rFonts w:ascii="Times New Roman" w:hAnsi="Times New Roman" w:cs="Times New Roman"/>
          <w:sz w:val="24"/>
          <w:szCs w:val="24"/>
        </w:rPr>
        <w:t xml:space="preserve">Günlük inşaatın sonunda veya </w:t>
      </w:r>
      <w:r w:rsidR="007A3B1E" w:rsidRPr="004D35C9">
        <w:rPr>
          <w:rFonts w:ascii="Times New Roman" w:hAnsi="Times New Roman" w:cs="Times New Roman"/>
          <w:sz w:val="24"/>
          <w:szCs w:val="24"/>
        </w:rPr>
        <w:t xml:space="preserve">90 dakikadan </w:t>
      </w:r>
      <w:r w:rsidRPr="004D35C9">
        <w:rPr>
          <w:rFonts w:ascii="Times New Roman" w:hAnsi="Times New Roman" w:cs="Times New Roman"/>
          <w:sz w:val="24"/>
          <w:szCs w:val="24"/>
        </w:rPr>
        <w:t>fazla ara verildiğinde enine inşaat derzi yapıl</w:t>
      </w:r>
      <w:r w:rsidR="004D4A7D" w:rsidRPr="004D35C9">
        <w:rPr>
          <w:rFonts w:ascii="Times New Roman" w:hAnsi="Times New Roman" w:cs="Times New Roman"/>
          <w:sz w:val="24"/>
          <w:szCs w:val="24"/>
        </w:rPr>
        <w:t>malıdır.</w:t>
      </w:r>
      <w:r w:rsidRPr="004D35C9">
        <w:rPr>
          <w:rFonts w:ascii="Times New Roman" w:hAnsi="Times New Roman" w:cs="Times New Roman"/>
          <w:sz w:val="24"/>
          <w:szCs w:val="24"/>
        </w:rPr>
        <w:t xml:space="preserve"> Bu amaçla; sıkışmış SSB tabakasının bitim yerleri yol eksenine dik doğrultuda kesilerek, düzgün ek yeri yüzeyi oluşturulacak</w:t>
      </w:r>
      <w:r w:rsidR="006D2E58" w:rsidRPr="004D35C9">
        <w:rPr>
          <w:rFonts w:ascii="Times New Roman" w:hAnsi="Times New Roman" w:cs="Times New Roman"/>
          <w:sz w:val="24"/>
          <w:szCs w:val="24"/>
        </w:rPr>
        <w:t>, temizliği yapılacak ve yeni tabaka yapılmadan ıslatıl</w:t>
      </w:r>
      <w:r w:rsidR="006B3A3B">
        <w:rPr>
          <w:rFonts w:ascii="Times New Roman" w:hAnsi="Times New Roman" w:cs="Times New Roman"/>
          <w:sz w:val="24"/>
          <w:szCs w:val="24"/>
        </w:rPr>
        <w:t>acaktır</w:t>
      </w:r>
      <w:r w:rsidR="004D4A7D" w:rsidRPr="004D35C9">
        <w:rPr>
          <w:rFonts w:ascii="Times New Roman" w:hAnsi="Times New Roman" w:cs="Times New Roman"/>
          <w:sz w:val="24"/>
          <w:szCs w:val="24"/>
        </w:rPr>
        <w:t>.</w:t>
      </w:r>
      <w:r w:rsidR="006D2E58" w:rsidRPr="004D35C9">
        <w:rPr>
          <w:rFonts w:ascii="Times New Roman" w:hAnsi="Times New Roman" w:cs="Times New Roman"/>
          <w:sz w:val="24"/>
          <w:szCs w:val="24"/>
        </w:rPr>
        <w:t xml:space="preserve">  </w:t>
      </w:r>
    </w:p>
    <w:p w14:paraId="34C38EE0" w14:textId="3492FE4C" w:rsidR="006D2E58" w:rsidRPr="004D35C9" w:rsidRDefault="001865EB" w:rsidP="006D2E58">
      <w:pPr>
        <w:jc w:val="both"/>
        <w:rPr>
          <w:rFonts w:ascii="Times New Roman" w:hAnsi="Times New Roman" w:cs="Times New Roman"/>
          <w:sz w:val="24"/>
          <w:szCs w:val="24"/>
        </w:rPr>
      </w:pPr>
      <w:r w:rsidRPr="004D35C9">
        <w:rPr>
          <w:rFonts w:ascii="Times New Roman" w:hAnsi="Times New Roman" w:cs="Times New Roman"/>
          <w:sz w:val="24"/>
          <w:szCs w:val="24"/>
        </w:rPr>
        <w:t>İnşaat derzi k</w:t>
      </w:r>
      <w:r w:rsidR="006D2E58" w:rsidRPr="004D35C9">
        <w:rPr>
          <w:rFonts w:ascii="Times New Roman" w:hAnsi="Times New Roman" w:cs="Times New Roman"/>
          <w:sz w:val="24"/>
          <w:szCs w:val="24"/>
        </w:rPr>
        <w:t>esme işlemleri, silindirlere monte edilmiş veya özel kesme ekipmanları ile yapıl</w:t>
      </w:r>
      <w:r w:rsidR="004D4A7D" w:rsidRPr="004D35C9">
        <w:rPr>
          <w:rFonts w:ascii="Times New Roman" w:hAnsi="Times New Roman" w:cs="Times New Roman"/>
          <w:sz w:val="24"/>
          <w:szCs w:val="24"/>
        </w:rPr>
        <w:t>malıdır.</w:t>
      </w:r>
    </w:p>
    <w:p w14:paraId="4D4CFD9E" w14:textId="445B26DD" w:rsidR="00CE4BCE" w:rsidRPr="004D35C9" w:rsidRDefault="00CE4BCE" w:rsidP="00CE4BCE">
      <w:pPr>
        <w:jc w:val="both"/>
        <w:rPr>
          <w:rFonts w:ascii="Times New Roman" w:hAnsi="Times New Roman" w:cs="Times New Roman"/>
          <w:sz w:val="24"/>
          <w:szCs w:val="24"/>
        </w:rPr>
      </w:pPr>
      <w:r w:rsidRPr="004D35C9">
        <w:rPr>
          <w:rFonts w:ascii="Times New Roman" w:hAnsi="Times New Roman" w:cs="Times New Roman"/>
          <w:sz w:val="24"/>
          <w:szCs w:val="24"/>
        </w:rPr>
        <w:t>Boyuna ek yerleri de, yukarıda açıklandığı gibi, yol ekseni doğrultusunda şerit kenarından 5-10 cm</w:t>
      </w:r>
      <w:r w:rsidR="004D4A7D" w:rsidRPr="004D35C9">
        <w:rPr>
          <w:rFonts w:ascii="Times New Roman" w:hAnsi="Times New Roman" w:cs="Times New Roman"/>
          <w:sz w:val="24"/>
          <w:szCs w:val="24"/>
        </w:rPr>
        <w:t xml:space="preserve"> içeriden kesilerek teşkil edilmelidir.</w:t>
      </w:r>
      <w:r w:rsidRPr="004D35C9">
        <w:rPr>
          <w:rFonts w:ascii="Times New Roman" w:hAnsi="Times New Roman" w:cs="Times New Roman"/>
          <w:sz w:val="24"/>
          <w:szCs w:val="24"/>
        </w:rPr>
        <w:t xml:space="preserve"> </w:t>
      </w:r>
    </w:p>
    <w:p w14:paraId="1DAA72DD" w14:textId="071DB48F" w:rsidR="00CE4BCE" w:rsidRPr="004D35C9" w:rsidRDefault="00B151B6" w:rsidP="00CE4BCE">
      <w:pPr>
        <w:jc w:val="both"/>
        <w:rPr>
          <w:rFonts w:ascii="Times New Roman" w:hAnsi="Times New Roman" w:cs="Times New Roman"/>
          <w:sz w:val="24"/>
          <w:szCs w:val="24"/>
        </w:rPr>
      </w:pPr>
      <w:r w:rsidRPr="004D35C9">
        <w:rPr>
          <w:rFonts w:ascii="Times New Roman" w:hAnsi="Times New Roman" w:cs="Times New Roman"/>
          <w:sz w:val="24"/>
          <w:szCs w:val="24"/>
        </w:rPr>
        <w:t xml:space="preserve">Serme ve sıkıştırma işlemleri tamamlanmış </w:t>
      </w:r>
      <w:r w:rsidR="001865EB" w:rsidRPr="004D35C9">
        <w:rPr>
          <w:rFonts w:ascii="Times New Roman" w:hAnsi="Times New Roman" w:cs="Times New Roman"/>
          <w:sz w:val="24"/>
          <w:szCs w:val="24"/>
        </w:rPr>
        <w:t>ve bu şekilde 90 dakika beklemiş</w:t>
      </w:r>
      <w:r w:rsidR="00CE4BCE" w:rsidRPr="004D35C9">
        <w:rPr>
          <w:rFonts w:ascii="Times New Roman" w:hAnsi="Times New Roman" w:cs="Times New Roman"/>
          <w:sz w:val="24"/>
          <w:szCs w:val="24"/>
        </w:rPr>
        <w:t xml:space="preserve"> bir şeridin yanına yeni şeridin serimine başlamadan önce</w:t>
      </w:r>
      <w:r w:rsidR="001865EB" w:rsidRPr="004D35C9">
        <w:rPr>
          <w:rFonts w:ascii="Times New Roman" w:hAnsi="Times New Roman" w:cs="Times New Roman"/>
          <w:sz w:val="24"/>
          <w:szCs w:val="24"/>
        </w:rPr>
        <w:t>,</w:t>
      </w:r>
      <w:r w:rsidR="00CE4BCE" w:rsidRPr="004D35C9">
        <w:rPr>
          <w:rFonts w:ascii="Times New Roman" w:hAnsi="Times New Roman" w:cs="Times New Roman"/>
          <w:sz w:val="24"/>
          <w:szCs w:val="24"/>
        </w:rPr>
        <w:t xml:space="preserve"> </w:t>
      </w:r>
      <w:r w:rsidR="001865EB" w:rsidRPr="004D35C9">
        <w:rPr>
          <w:rFonts w:ascii="Times New Roman" w:hAnsi="Times New Roman" w:cs="Times New Roman"/>
          <w:sz w:val="24"/>
          <w:szCs w:val="24"/>
        </w:rPr>
        <w:t>yan yüzey</w:t>
      </w:r>
      <w:r w:rsidRPr="004D35C9">
        <w:rPr>
          <w:rFonts w:ascii="Times New Roman" w:hAnsi="Times New Roman" w:cs="Times New Roman"/>
          <w:sz w:val="24"/>
          <w:szCs w:val="24"/>
        </w:rPr>
        <w:t xml:space="preserve"> dik olarak </w:t>
      </w:r>
      <w:r w:rsidR="001865EB" w:rsidRPr="004D35C9">
        <w:rPr>
          <w:rFonts w:ascii="Times New Roman" w:hAnsi="Times New Roman" w:cs="Times New Roman"/>
          <w:sz w:val="24"/>
          <w:szCs w:val="24"/>
        </w:rPr>
        <w:t>kesilmeli ve</w:t>
      </w:r>
      <w:r w:rsidR="00137B19" w:rsidRPr="004D35C9">
        <w:rPr>
          <w:rFonts w:ascii="Times New Roman" w:hAnsi="Times New Roman" w:cs="Times New Roman"/>
          <w:sz w:val="24"/>
          <w:szCs w:val="24"/>
        </w:rPr>
        <w:t xml:space="preserve"> </w:t>
      </w:r>
      <w:r w:rsidR="00CE4BCE" w:rsidRPr="004D35C9">
        <w:rPr>
          <w:rFonts w:ascii="Times New Roman" w:hAnsi="Times New Roman" w:cs="Times New Roman"/>
          <w:sz w:val="24"/>
          <w:szCs w:val="24"/>
        </w:rPr>
        <w:t>gerekli temizlik yapıla</w:t>
      </w:r>
      <w:r w:rsidR="001865EB" w:rsidRPr="004D35C9">
        <w:rPr>
          <w:rFonts w:ascii="Times New Roman" w:hAnsi="Times New Roman" w:cs="Times New Roman"/>
          <w:sz w:val="24"/>
          <w:szCs w:val="24"/>
        </w:rPr>
        <w:t xml:space="preserve">rak </w:t>
      </w:r>
      <w:r w:rsidR="00CE4BCE" w:rsidRPr="004D35C9">
        <w:rPr>
          <w:rFonts w:ascii="Times New Roman" w:hAnsi="Times New Roman" w:cs="Times New Roman"/>
          <w:sz w:val="24"/>
          <w:szCs w:val="24"/>
        </w:rPr>
        <w:t>ek yüzeyleri ıslatıl</w:t>
      </w:r>
      <w:r w:rsidR="001865EB" w:rsidRPr="004D35C9">
        <w:rPr>
          <w:rFonts w:ascii="Times New Roman" w:hAnsi="Times New Roman" w:cs="Times New Roman"/>
          <w:sz w:val="24"/>
          <w:szCs w:val="24"/>
        </w:rPr>
        <w:t xml:space="preserve">malıdır. </w:t>
      </w:r>
    </w:p>
    <w:p w14:paraId="2F05414F" w14:textId="19A492FD" w:rsidR="00AA3D07" w:rsidRPr="004D35C9" w:rsidRDefault="003C5F72" w:rsidP="00CA69B6">
      <w:pPr>
        <w:jc w:val="both"/>
        <w:rPr>
          <w:rFonts w:ascii="Times New Roman" w:hAnsi="Times New Roman" w:cs="Times New Roman"/>
          <w:sz w:val="24"/>
          <w:szCs w:val="24"/>
        </w:rPr>
      </w:pPr>
      <w:r w:rsidRPr="004D35C9">
        <w:rPr>
          <w:rFonts w:ascii="Times New Roman" w:hAnsi="Times New Roman" w:cs="Times New Roman"/>
          <w:color w:val="000000" w:themeColor="text1"/>
          <w:sz w:val="24"/>
          <w:szCs w:val="24"/>
        </w:rPr>
        <w:t>Genel olarak SSB uygulaması</w:t>
      </w:r>
      <w:r w:rsidR="006D2E58" w:rsidRPr="004D35C9">
        <w:rPr>
          <w:rFonts w:ascii="Times New Roman" w:hAnsi="Times New Roman" w:cs="Times New Roman"/>
          <w:color w:val="000000" w:themeColor="text1"/>
          <w:sz w:val="24"/>
          <w:szCs w:val="24"/>
        </w:rPr>
        <w:t>nda serme ve sıkıştırma işlemi tamamlandıktan sonra</w:t>
      </w:r>
      <w:r w:rsidRPr="004D35C9">
        <w:rPr>
          <w:rFonts w:ascii="Times New Roman" w:hAnsi="Times New Roman" w:cs="Times New Roman"/>
          <w:color w:val="000000" w:themeColor="text1"/>
          <w:sz w:val="24"/>
          <w:szCs w:val="24"/>
        </w:rPr>
        <w:t xml:space="preserve"> derz </w:t>
      </w:r>
      <w:r w:rsidR="00B151B6" w:rsidRPr="004D35C9">
        <w:rPr>
          <w:rFonts w:ascii="Times New Roman" w:hAnsi="Times New Roman" w:cs="Times New Roman"/>
          <w:color w:val="000000" w:themeColor="text1"/>
          <w:sz w:val="24"/>
          <w:szCs w:val="24"/>
        </w:rPr>
        <w:t xml:space="preserve">yapılmasına gerek yoktur. </w:t>
      </w:r>
      <w:r w:rsidRPr="004D35C9">
        <w:rPr>
          <w:rFonts w:ascii="Times New Roman" w:hAnsi="Times New Roman" w:cs="Times New Roman"/>
          <w:color w:val="000000" w:themeColor="text1"/>
          <w:sz w:val="24"/>
          <w:szCs w:val="24"/>
        </w:rPr>
        <w:t xml:space="preserve">Ancak, projesinde belirtilmesi ve </w:t>
      </w:r>
      <w:r w:rsidR="000906AE" w:rsidRPr="004D35C9">
        <w:rPr>
          <w:rFonts w:ascii="Times New Roman" w:hAnsi="Times New Roman" w:cs="Times New Roman"/>
          <w:color w:val="000000" w:themeColor="text1"/>
          <w:sz w:val="24"/>
          <w:szCs w:val="24"/>
        </w:rPr>
        <w:t>idarenin kontrol teşkilatını</w:t>
      </w:r>
      <w:r w:rsidRPr="004D35C9">
        <w:rPr>
          <w:rFonts w:ascii="Times New Roman" w:hAnsi="Times New Roman" w:cs="Times New Roman"/>
          <w:color w:val="000000" w:themeColor="text1"/>
          <w:sz w:val="24"/>
          <w:szCs w:val="24"/>
        </w:rPr>
        <w:t xml:space="preserve">n uygun görmesi halinde; çatlak yerlerini </w:t>
      </w:r>
      <w:r w:rsidR="00B151B6" w:rsidRPr="004D35C9">
        <w:rPr>
          <w:rFonts w:ascii="Times New Roman" w:hAnsi="Times New Roman" w:cs="Times New Roman"/>
          <w:color w:val="000000" w:themeColor="text1"/>
          <w:sz w:val="24"/>
          <w:szCs w:val="24"/>
        </w:rPr>
        <w:t xml:space="preserve">kontrol altına </w:t>
      </w:r>
      <w:r w:rsidR="00B151B6" w:rsidRPr="004D35C9">
        <w:rPr>
          <w:rFonts w:ascii="Times New Roman" w:hAnsi="Times New Roman" w:cs="Times New Roman"/>
          <w:sz w:val="24"/>
          <w:szCs w:val="24"/>
        </w:rPr>
        <w:t>almak</w:t>
      </w:r>
      <w:r w:rsidRPr="004D35C9">
        <w:rPr>
          <w:rFonts w:ascii="Times New Roman" w:hAnsi="Times New Roman" w:cs="Times New Roman"/>
          <w:sz w:val="24"/>
          <w:szCs w:val="24"/>
        </w:rPr>
        <w:t>, estetik görünüm</w:t>
      </w:r>
      <w:r w:rsidR="002E36A0" w:rsidRPr="004D35C9">
        <w:rPr>
          <w:rFonts w:ascii="Times New Roman" w:hAnsi="Times New Roman" w:cs="Times New Roman"/>
          <w:sz w:val="24"/>
          <w:szCs w:val="24"/>
        </w:rPr>
        <w:t xml:space="preserve"> elde etmek</w:t>
      </w:r>
      <w:r w:rsidR="00AA3D07" w:rsidRPr="004D35C9">
        <w:rPr>
          <w:rFonts w:ascii="Times New Roman" w:hAnsi="Times New Roman" w:cs="Times New Roman"/>
          <w:sz w:val="24"/>
          <w:szCs w:val="24"/>
        </w:rPr>
        <w:t xml:space="preserve"> </w:t>
      </w:r>
      <w:r w:rsidRPr="004D35C9">
        <w:rPr>
          <w:rFonts w:ascii="Times New Roman" w:hAnsi="Times New Roman" w:cs="Times New Roman"/>
          <w:sz w:val="24"/>
          <w:szCs w:val="24"/>
        </w:rPr>
        <w:t xml:space="preserve">veya yük transferini iyileştirmek amacıyla SSB </w:t>
      </w:r>
      <w:r w:rsidR="006B3A3B">
        <w:rPr>
          <w:rFonts w:ascii="Times New Roman" w:hAnsi="Times New Roman" w:cs="Times New Roman"/>
          <w:sz w:val="24"/>
          <w:szCs w:val="24"/>
        </w:rPr>
        <w:t>y</w:t>
      </w:r>
      <w:r w:rsidRPr="004D35C9">
        <w:rPr>
          <w:rFonts w:ascii="Times New Roman" w:hAnsi="Times New Roman" w:cs="Times New Roman"/>
          <w:sz w:val="24"/>
          <w:szCs w:val="24"/>
        </w:rPr>
        <w:t xml:space="preserve">ol yüzeyinde enine ve boyuna derz imalatı yapılabilir. </w:t>
      </w:r>
    </w:p>
    <w:p w14:paraId="77A72FF0" w14:textId="77777777" w:rsidR="001865EB" w:rsidRPr="004D35C9" w:rsidRDefault="001865EB" w:rsidP="001865EB">
      <w:pPr>
        <w:jc w:val="both"/>
        <w:rPr>
          <w:rFonts w:ascii="Times New Roman" w:hAnsi="Times New Roman" w:cs="Times New Roman"/>
          <w:sz w:val="24"/>
          <w:szCs w:val="24"/>
        </w:rPr>
      </w:pPr>
      <w:r w:rsidRPr="004D35C9">
        <w:rPr>
          <w:rFonts w:ascii="Times New Roman" w:hAnsi="Times New Roman" w:cs="Times New Roman"/>
          <w:sz w:val="24"/>
          <w:szCs w:val="24"/>
        </w:rPr>
        <w:t>Derz kesme cihazları düz ve keskin kenarlı kesim sağlamalıdır. Kesme işlemi sırasında oluşan beton çamuru kesim esnasında veya sonrasında temizlenmelidir.</w:t>
      </w:r>
    </w:p>
    <w:p w14:paraId="63E70BE3" w14:textId="7BFB027A" w:rsidR="003C5F72" w:rsidRPr="004D35C9" w:rsidRDefault="006D2E58" w:rsidP="00CA69B6">
      <w:pPr>
        <w:jc w:val="both"/>
        <w:rPr>
          <w:rFonts w:ascii="Times New Roman" w:hAnsi="Times New Roman" w:cs="Times New Roman"/>
          <w:sz w:val="24"/>
          <w:szCs w:val="24"/>
        </w:rPr>
      </w:pPr>
      <w:r w:rsidRPr="004D35C9">
        <w:rPr>
          <w:rFonts w:ascii="Times New Roman" w:hAnsi="Times New Roman" w:cs="Times New Roman"/>
          <w:sz w:val="24"/>
          <w:szCs w:val="24"/>
        </w:rPr>
        <w:t xml:space="preserve">Kontrollü derz yapılması kararlaştırıldığında, </w:t>
      </w:r>
      <w:r w:rsidR="00271089" w:rsidRPr="004D35C9">
        <w:rPr>
          <w:rFonts w:ascii="Times New Roman" w:hAnsi="Times New Roman" w:cs="Times New Roman"/>
          <w:sz w:val="24"/>
          <w:szCs w:val="24"/>
        </w:rPr>
        <w:t>çevre ve iklim koşulları ile kaplama tasarım kriterleri göz önüne alınarak projesine uygun bir şekilde derz yerleri belirlen</w:t>
      </w:r>
      <w:r w:rsidR="004D4A7D" w:rsidRPr="004D35C9">
        <w:rPr>
          <w:rFonts w:ascii="Times New Roman" w:hAnsi="Times New Roman" w:cs="Times New Roman"/>
          <w:sz w:val="24"/>
          <w:szCs w:val="24"/>
        </w:rPr>
        <w:t>melid</w:t>
      </w:r>
      <w:r w:rsidR="00271089" w:rsidRPr="004D35C9">
        <w:rPr>
          <w:rFonts w:ascii="Times New Roman" w:hAnsi="Times New Roman" w:cs="Times New Roman"/>
          <w:sz w:val="24"/>
          <w:szCs w:val="24"/>
        </w:rPr>
        <w:t xml:space="preserve">ir. </w:t>
      </w:r>
      <w:r w:rsidR="00AA3D07" w:rsidRPr="004D35C9">
        <w:rPr>
          <w:rFonts w:ascii="Times New Roman" w:hAnsi="Times New Roman" w:cs="Times New Roman"/>
          <w:sz w:val="24"/>
          <w:szCs w:val="24"/>
        </w:rPr>
        <w:t xml:space="preserve">  </w:t>
      </w:r>
    </w:p>
    <w:p w14:paraId="31BFED7D" w14:textId="21DD4309" w:rsidR="000A2EDD" w:rsidRPr="004D35C9" w:rsidRDefault="006D2E58" w:rsidP="00CA69B6">
      <w:pPr>
        <w:jc w:val="both"/>
        <w:rPr>
          <w:rFonts w:ascii="Times New Roman" w:hAnsi="Times New Roman" w:cs="Times New Roman"/>
          <w:sz w:val="24"/>
          <w:szCs w:val="24"/>
        </w:rPr>
      </w:pPr>
      <w:r w:rsidRPr="004D35C9">
        <w:rPr>
          <w:rFonts w:ascii="Times New Roman" w:hAnsi="Times New Roman" w:cs="Times New Roman"/>
          <w:sz w:val="24"/>
          <w:szCs w:val="24"/>
        </w:rPr>
        <w:t>Bu durumda, derz kesme işleminin zamanlaması</w:t>
      </w:r>
      <w:r w:rsidR="00B31FE8" w:rsidRPr="004D35C9">
        <w:rPr>
          <w:rFonts w:ascii="Times New Roman" w:hAnsi="Times New Roman" w:cs="Times New Roman"/>
          <w:sz w:val="24"/>
          <w:szCs w:val="24"/>
        </w:rPr>
        <w:t xml:space="preserve"> rastgele çatlakların önlenmesi açısından oldukça önemlidir. </w:t>
      </w:r>
      <w:r w:rsidR="000153EF" w:rsidRPr="004D35C9">
        <w:rPr>
          <w:rFonts w:ascii="Times New Roman" w:hAnsi="Times New Roman" w:cs="Times New Roman"/>
          <w:sz w:val="24"/>
          <w:szCs w:val="24"/>
        </w:rPr>
        <w:t xml:space="preserve">Genel olarak derz kesme işlemi </w:t>
      </w:r>
      <w:r w:rsidR="00F32602" w:rsidRPr="004D35C9">
        <w:rPr>
          <w:rFonts w:ascii="Times New Roman" w:hAnsi="Times New Roman" w:cs="Times New Roman"/>
          <w:sz w:val="24"/>
          <w:szCs w:val="24"/>
        </w:rPr>
        <w:t>12</w:t>
      </w:r>
      <w:r w:rsidR="000153EF" w:rsidRPr="004D35C9">
        <w:rPr>
          <w:rFonts w:ascii="Times New Roman" w:hAnsi="Times New Roman" w:cs="Times New Roman"/>
          <w:sz w:val="24"/>
          <w:szCs w:val="24"/>
        </w:rPr>
        <w:t xml:space="preserve">-24 saat içerisinde yapılmalıdır. </w:t>
      </w:r>
      <w:r w:rsidR="00B31FE8" w:rsidRPr="004D35C9">
        <w:rPr>
          <w:rFonts w:ascii="Times New Roman" w:hAnsi="Times New Roman" w:cs="Times New Roman"/>
          <w:sz w:val="24"/>
          <w:szCs w:val="24"/>
        </w:rPr>
        <w:t>Kes</w:t>
      </w:r>
      <w:r w:rsidR="001865EB" w:rsidRPr="004D35C9">
        <w:rPr>
          <w:rFonts w:ascii="Times New Roman" w:hAnsi="Times New Roman" w:cs="Times New Roman"/>
          <w:sz w:val="24"/>
          <w:szCs w:val="24"/>
        </w:rPr>
        <w:t>il</w:t>
      </w:r>
      <w:r w:rsidRPr="004D35C9">
        <w:rPr>
          <w:rFonts w:ascii="Times New Roman" w:hAnsi="Times New Roman" w:cs="Times New Roman"/>
          <w:sz w:val="24"/>
          <w:szCs w:val="24"/>
        </w:rPr>
        <w:t>miş derzin genişliği 3 mm</w:t>
      </w:r>
      <w:r w:rsidR="00F32602" w:rsidRPr="004D35C9">
        <w:rPr>
          <w:rFonts w:ascii="Times New Roman" w:hAnsi="Times New Roman" w:cs="Times New Roman"/>
          <w:sz w:val="24"/>
          <w:szCs w:val="24"/>
        </w:rPr>
        <w:t>’</w:t>
      </w:r>
      <w:r w:rsidRPr="004D35C9">
        <w:rPr>
          <w:rFonts w:ascii="Times New Roman" w:hAnsi="Times New Roman" w:cs="Times New Roman"/>
          <w:sz w:val="24"/>
          <w:szCs w:val="24"/>
        </w:rPr>
        <w:t xml:space="preserve">yi geçmemeli, </w:t>
      </w:r>
      <w:r w:rsidR="00B31FE8" w:rsidRPr="004D35C9">
        <w:rPr>
          <w:rFonts w:ascii="Times New Roman" w:hAnsi="Times New Roman" w:cs="Times New Roman"/>
          <w:sz w:val="24"/>
          <w:szCs w:val="24"/>
        </w:rPr>
        <w:t>derinliği</w:t>
      </w:r>
      <w:r w:rsidRPr="004D35C9">
        <w:rPr>
          <w:rFonts w:ascii="Times New Roman" w:hAnsi="Times New Roman" w:cs="Times New Roman"/>
          <w:sz w:val="24"/>
          <w:szCs w:val="24"/>
        </w:rPr>
        <w:t xml:space="preserve"> ise</w:t>
      </w:r>
      <w:r w:rsidR="00B31FE8" w:rsidRPr="004D35C9">
        <w:rPr>
          <w:rFonts w:ascii="Times New Roman" w:hAnsi="Times New Roman" w:cs="Times New Roman"/>
          <w:sz w:val="24"/>
          <w:szCs w:val="24"/>
        </w:rPr>
        <w:t xml:space="preserve"> SSB tabaka kalınlığının 1/</w:t>
      </w:r>
      <w:r w:rsidR="007B76E6" w:rsidRPr="004D35C9">
        <w:rPr>
          <w:rFonts w:ascii="Times New Roman" w:hAnsi="Times New Roman" w:cs="Times New Roman"/>
          <w:sz w:val="24"/>
          <w:szCs w:val="24"/>
        </w:rPr>
        <w:t>3</w:t>
      </w:r>
      <w:r w:rsidR="00AA43BB" w:rsidRPr="004D35C9">
        <w:rPr>
          <w:rFonts w:ascii="Times New Roman" w:hAnsi="Times New Roman" w:cs="Times New Roman"/>
          <w:sz w:val="24"/>
          <w:szCs w:val="24"/>
        </w:rPr>
        <w:t>’</w:t>
      </w:r>
      <w:r w:rsidR="00B31FE8" w:rsidRPr="004D35C9">
        <w:rPr>
          <w:rFonts w:ascii="Times New Roman" w:hAnsi="Times New Roman" w:cs="Times New Roman"/>
          <w:sz w:val="24"/>
          <w:szCs w:val="24"/>
        </w:rPr>
        <w:t>ü kadar olmalıdır.</w:t>
      </w:r>
      <w:r w:rsidRPr="004D35C9">
        <w:rPr>
          <w:rFonts w:ascii="Times New Roman" w:hAnsi="Times New Roman" w:cs="Times New Roman"/>
          <w:sz w:val="24"/>
          <w:szCs w:val="24"/>
        </w:rPr>
        <w:t xml:space="preserve"> Bu şekilde açılan derzlerin doldurulmasına gerek yoktur. </w:t>
      </w:r>
    </w:p>
    <w:p w14:paraId="3A773D80" w14:textId="143594C4" w:rsidR="00CA69B6" w:rsidRPr="004D35C9" w:rsidRDefault="00F268C0" w:rsidP="00C82144">
      <w:pPr>
        <w:pStyle w:val="Balk2"/>
        <w:rPr>
          <w:szCs w:val="24"/>
        </w:rPr>
      </w:pPr>
      <w:bookmarkStart w:id="29" w:name="_Toc33783933"/>
      <w:r w:rsidRPr="004D35C9">
        <w:rPr>
          <w:szCs w:val="24"/>
        </w:rPr>
        <w:t>20.03.</w:t>
      </w:r>
      <w:r w:rsidR="00DC6370" w:rsidRPr="004D35C9">
        <w:rPr>
          <w:szCs w:val="24"/>
        </w:rPr>
        <w:t>09</w:t>
      </w:r>
      <w:r w:rsidR="00CA69B6" w:rsidRPr="004D35C9">
        <w:rPr>
          <w:szCs w:val="24"/>
        </w:rPr>
        <w:t>. Kür ve Koruma</w:t>
      </w:r>
      <w:bookmarkEnd w:id="29"/>
      <w:r w:rsidR="00503515" w:rsidRPr="004D35C9">
        <w:rPr>
          <w:szCs w:val="24"/>
        </w:rPr>
        <w:t xml:space="preserve"> </w:t>
      </w:r>
    </w:p>
    <w:p w14:paraId="5DD69D54" w14:textId="77777777" w:rsidR="00054BEB" w:rsidRPr="004D35C9" w:rsidRDefault="00054BEB" w:rsidP="00054BEB">
      <w:pPr>
        <w:jc w:val="both"/>
        <w:rPr>
          <w:rFonts w:ascii="Times New Roman" w:hAnsi="Times New Roman" w:cs="Times New Roman"/>
          <w:sz w:val="24"/>
          <w:szCs w:val="24"/>
        </w:rPr>
      </w:pPr>
      <w:r w:rsidRPr="00F97EBD">
        <w:rPr>
          <w:rFonts w:ascii="Times New Roman" w:hAnsi="Times New Roman" w:cs="Times New Roman"/>
          <w:sz w:val="24"/>
          <w:szCs w:val="24"/>
        </w:rPr>
        <w:t>SSB’nin bakımı ya da kürü betonun istenilen mukavemete ve dayanıklılığı sahip olması için çok önemlidir. SSB’de terleme gözlenmeyeceği için buharlaşma ile yüzeyden su kaybı beton yerleştirildiği andan itibaren başlayacaktır.  Dolayısıyla, bu su kaybını engellemek için kür işlemine sıkıştırma işleminin tamamlanmasından sonra hemen başlanmalıdır.</w:t>
      </w:r>
      <w:r w:rsidRPr="004D35C9">
        <w:rPr>
          <w:rFonts w:ascii="Times New Roman" w:hAnsi="Times New Roman" w:cs="Times New Roman"/>
          <w:sz w:val="24"/>
          <w:szCs w:val="24"/>
        </w:rPr>
        <w:t xml:space="preserve"> </w:t>
      </w:r>
    </w:p>
    <w:p w14:paraId="60D4C3E2" w14:textId="4DB3FBF5" w:rsidR="00707FAF" w:rsidRPr="004D35C9" w:rsidRDefault="00707FAF" w:rsidP="00707FAF">
      <w:pPr>
        <w:jc w:val="both"/>
        <w:rPr>
          <w:rFonts w:ascii="Times New Roman" w:hAnsi="Times New Roman" w:cs="Times New Roman"/>
          <w:sz w:val="24"/>
          <w:szCs w:val="24"/>
        </w:rPr>
      </w:pPr>
      <w:r w:rsidRPr="004D35C9">
        <w:rPr>
          <w:rFonts w:ascii="Times New Roman" w:hAnsi="Times New Roman" w:cs="Times New Roman"/>
          <w:sz w:val="24"/>
          <w:szCs w:val="24"/>
        </w:rPr>
        <w:t>SSB yol yapımında kür işlemi için genellikle kür kimyasalları kullan</w:t>
      </w:r>
      <w:r w:rsidR="006B3A3B">
        <w:rPr>
          <w:rFonts w:ascii="Times New Roman" w:hAnsi="Times New Roman" w:cs="Times New Roman"/>
          <w:sz w:val="24"/>
          <w:szCs w:val="24"/>
        </w:rPr>
        <w:t>ıl</w:t>
      </w:r>
      <w:r w:rsidRPr="004D35C9">
        <w:rPr>
          <w:rFonts w:ascii="Times New Roman" w:hAnsi="Times New Roman" w:cs="Times New Roman"/>
          <w:sz w:val="24"/>
          <w:szCs w:val="24"/>
        </w:rPr>
        <w:t xml:space="preserve">arak beton yüzeyinde bir film tabakası oluşturulması sağlanmakta ve nem kaybı engellenmektedir. Beton yüzeyine uygulanan kimyasal kür maddeleri </w:t>
      </w:r>
      <w:r w:rsidRPr="004D35C9">
        <w:rPr>
          <w:rFonts w:ascii="Times New Roman" w:hAnsi="Times New Roman" w:cs="Times New Roman"/>
          <w:i/>
          <w:sz w:val="24"/>
          <w:szCs w:val="24"/>
        </w:rPr>
        <w:t>TS 10966 “Sıvı kür malzemeleri - Membran oluşturan - Beton yüzeyine uygulanan – Özellikler”</w:t>
      </w:r>
      <w:r w:rsidRPr="004D35C9">
        <w:rPr>
          <w:rFonts w:ascii="Times New Roman" w:hAnsi="Times New Roman" w:cs="Times New Roman"/>
          <w:sz w:val="24"/>
          <w:szCs w:val="24"/>
        </w:rPr>
        <w:t xml:space="preserve"> standardına uygun olmalı ve çok kuru veya çok sulu yüzeye uygulanmamalıdır.  SSB’nin yüzeyindeki açık yapısından dolayı normal saha beton uygulamalarına kıyasla 1.5-2 kat daha fazla kullanılmalı ve aşağıdaki oranlarda uygulanmalıdır. </w:t>
      </w:r>
    </w:p>
    <w:p w14:paraId="5D6B94B5" w14:textId="3F9BF5FC" w:rsidR="00707FAF" w:rsidRPr="004D35C9" w:rsidRDefault="00707FAF" w:rsidP="00707FAF">
      <w:pPr>
        <w:pStyle w:val="ListeParagraf"/>
        <w:numPr>
          <w:ilvl w:val="0"/>
          <w:numId w:val="1"/>
        </w:numPr>
        <w:jc w:val="both"/>
        <w:rPr>
          <w:rFonts w:ascii="Times New Roman" w:hAnsi="Times New Roman" w:cs="Times New Roman"/>
          <w:sz w:val="24"/>
          <w:szCs w:val="24"/>
        </w:rPr>
      </w:pPr>
      <w:r w:rsidRPr="004D35C9">
        <w:rPr>
          <w:rFonts w:ascii="Times New Roman" w:hAnsi="Times New Roman" w:cs="Times New Roman"/>
          <w:sz w:val="24"/>
          <w:szCs w:val="24"/>
        </w:rPr>
        <w:t>Kimyasal kür malzemesi 0,350 l/m</w:t>
      </w:r>
      <w:r w:rsidRPr="004D35C9">
        <w:rPr>
          <w:rFonts w:ascii="Times New Roman" w:hAnsi="Times New Roman" w:cs="Times New Roman"/>
          <w:sz w:val="24"/>
          <w:szCs w:val="24"/>
          <w:vertAlign w:val="superscript"/>
        </w:rPr>
        <w:t>2</w:t>
      </w:r>
      <w:r w:rsidRPr="004D35C9">
        <w:rPr>
          <w:rFonts w:ascii="Times New Roman" w:hAnsi="Times New Roman" w:cs="Times New Roman"/>
          <w:sz w:val="24"/>
          <w:szCs w:val="24"/>
        </w:rPr>
        <w:t xml:space="preserve"> oranında</w:t>
      </w:r>
      <w:r w:rsidR="006B3A3B">
        <w:rPr>
          <w:rFonts w:ascii="Times New Roman" w:hAnsi="Times New Roman" w:cs="Times New Roman"/>
          <w:sz w:val="24"/>
          <w:szCs w:val="24"/>
        </w:rPr>
        <w:t>.</w:t>
      </w:r>
      <w:r w:rsidRPr="004D35C9">
        <w:rPr>
          <w:rFonts w:ascii="Times New Roman" w:hAnsi="Times New Roman" w:cs="Times New Roman"/>
          <w:sz w:val="24"/>
          <w:szCs w:val="24"/>
        </w:rPr>
        <w:t xml:space="preserve">  </w:t>
      </w:r>
    </w:p>
    <w:p w14:paraId="1E0BFA5D" w14:textId="5D389624" w:rsidR="00707FAF" w:rsidRPr="004D35C9" w:rsidRDefault="00707FAF" w:rsidP="00707FAF">
      <w:pPr>
        <w:pStyle w:val="ListeParagraf"/>
        <w:numPr>
          <w:ilvl w:val="0"/>
          <w:numId w:val="1"/>
        </w:numPr>
        <w:jc w:val="both"/>
        <w:rPr>
          <w:rFonts w:ascii="Times New Roman" w:hAnsi="Times New Roman" w:cs="Times New Roman"/>
          <w:sz w:val="24"/>
          <w:szCs w:val="24"/>
        </w:rPr>
      </w:pPr>
      <w:r w:rsidRPr="004D35C9">
        <w:rPr>
          <w:rFonts w:ascii="Times New Roman" w:hAnsi="Times New Roman" w:cs="Times New Roman"/>
          <w:sz w:val="24"/>
          <w:szCs w:val="24"/>
        </w:rPr>
        <w:t>Bitümlü kür tabakası en az 0,5 l/m</w:t>
      </w:r>
      <w:r w:rsidRPr="004D35C9">
        <w:rPr>
          <w:rFonts w:ascii="Times New Roman" w:hAnsi="Times New Roman" w:cs="Times New Roman"/>
          <w:sz w:val="24"/>
          <w:szCs w:val="24"/>
          <w:vertAlign w:val="superscript"/>
        </w:rPr>
        <w:t>2</w:t>
      </w:r>
      <w:r w:rsidRPr="004D35C9">
        <w:rPr>
          <w:rFonts w:ascii="Times New Roman" w:hAnsi="Times New Roman" w:cs="Times New Roman"/>
          <w:sz w:val="24"/>
          <w:szCs w:val="24"/>
        </w:rPr>
        <w:t xml:space="preserve"> oranında</w:t>
      </w:r>
      <w:r w:rsidR="006B3A3B">
        <w:rPr>
          <w:rFonts w:ascii="Times New Roman" w:hAnsi="Times New Roman" w:cs="Times New Roman"/>
          <w:sz w:val="24"/>
          <w:szCs w:val="24"/>
        </w:rPr>
        <w:t>.</w:t>
      </w:r>
    </w:p>
    <w:p w14:paraId="4B8A6DEC" w14:textId="5EE4DBDC" w:rsidR="00707FAF" w:rsidRPr="004D35C9" w:rsidRDefault="00F63B8B" w:rsidP="00707FAF">
      <w:pPr>
        <w:jc w:val="both"/>
        <w:rPr>
          <w:rFonts w:ascii="Times New Roman" w:hAnsi="Times New Roman" w:cs="Times New Roman"/>
          <w:sz w:val="24"/>
          <w:szCs w:val="24"/>
        </w:rPr>
      </w:pPr>
      <w:r w:rsidRPr="004D35C9">
        <w:rPr>
          <w:rFonts w:ascii="Times New Roman" w:hAnsi="Times New Roman" w:cs="Times New Roman"/>
          <w:sz w:val="24"/>
          <w:szCs w:val="24"/>
        </w:rPr>
        <w:t xml:space="preserve">Geleneksel kür yöntemleri olan sulama, </w:t>
      </w:r>
      <w:r w:rsidR="007A1197" w:rsidRPr="004D35C9">
        <w:rPr>
          <w:rFonts w:ascii="Times New Roman" w:hAnsi="Times New Roman" w:cs="Times New Roman"/>
          <w:sz w:val="24"/>
          <w:szCs w:val="24"/>
        </w:rPr>
        <w:t>fıskiyel</w:t>
      </w:r>
      <w:r w:rsidR="00A37D01" w:rsidRPr="004D35C9">
        <w:rPr>
          <w:rFonts w:ascii="Times New Roman" w:hAnsi="Times New Roman" w:cs="Times New Roman"/>
          <w:sz w:val="24"/>
          <w:szCs w:val="24"/>
        </w:rPr>
        <w:t>e</w:t>
      </w:r>
      <w:r w:rsidR="007A1197" w:rsidRPr="004D35C9">
        <w:rPr>
          <w:rFonts w:ascii="Times New Roman" w:hAnsi="Times New Roman" w:cs="Times New Roman"/>
          <w:sz w:val="24"/>
          <w:szCs w:val="24"/>
        </w:rPr>
        <w:t>me</w:t>
      </w:r>
      <w:r w:rsidRPr="004D35C9">
        <w:rPr>
          <w:rFonts w:ascii="Times New Roman" w:hAnsi="Times New Roman" w:cs="Times New Roman"/>
          <w:sz w:val="24"/>
          <w:szCs w:val="24"/>
        </w:rPr>
        <w:t xml:space="preserve"> ve ıslak branda ile yolun üzerinin örtülmesi uygulamaları SSB yollar için çok uygun görünmemekle birlikte gerekli hallerde yapılması tercih edil</w:t>
      </w:r>
      <w:r w:rsidR="009F68CE" w:rsidRPr="004D35C9">
        <w:rPr>
          <w:rFonts w:ascii="Times New Roman" w:hAnsi="Times New Roman" w:cs="Times New Roman"/>
          <w:sz w:val="24"/>
          <w:szCs w:val="24"/>
        </w:rPr>
        <w:t>ebil</w:t>
      </w:r>
      <w:r w:rsidRPr="004D35C9">
        <w:rPr>
          <w:rFonts w:ascii="Times New Roman" w:hAnsi="Times New Roman" w:cs="Times New Roman"/>
          <w:sz w:val="24"/>
          <w:szCs w:val="24"/>
        </w:rPr>
        <w:t>mektedir.  Su kürü tercih edilmesi halinde; kullanılan su karma suyu kalitesinde (20.02.02.03’te belirtildiği şekilde) olmalıdır. SSB tabakası, kenar yüzeyler dâhil olmak üzere tüm yüzeye sürekli su püskürtülerek en az 7 gün boyunca nemli tutulmalıdır. Su kürü</w:t>
      </w:r>
      <w:r w:rsidR="006B3A3B">
        <w:rPr>
          <w:rFonts w:ascii="Times New Roman" w:hAnsi="Times New Roman" w:cs="Times New Roman"/>
          <w:sz w:val="24"/>
          <w:szCs w:val="24"/>
        </w:rPr>
        <w:t>,</w:t>
      </w:r>
      <w:r w:rsidRPr="004D35C9">
        <w:rPr>
          <w:rFonts w:ascii="Times New Roman" w:hAnsi="Times New Roman" w:cs="Times New Roman"/>
          <w:sz w:val="24"/>
          <w:szCs w:val="24"/>
        </w:rPr>
        <w:t xml:space="preserve"> beton yol yüzeyine zarar vermeyecek şekilde sisleme veya püskürtme şeklinde yapılmalı ve günde en az 1 kere olmak üzere </w:t>
      </w:r>
      <w:r w:rsidR="00707FAF" w:rsidRPr="004D35C9">
        <w:rPr>
          <w:rFonts w:ascii="Times New Roman" w:hAnsi="Times New Roman" w:cs="Times New Roman"/>
          <w:sz w:val="24"/>
          <w:szCs w:val="24"/>
        </w:rPr>
        <w:t>3 l/m</w:t>
      </w:r>
      <w:r w:rsidR="00707FAF" w:rsidRPr="004D35C9">
        <w:rPr>
          <w:rFonts w:ascii="Times New Roman" w:hAnsi="Times New Roman" w:cs="Times New Roman"/>
          <w:sz w:val="24"/>
          <w:szCs w:val="24"/>
          <w:vertAlign w:val="superscript"/>
        </w:rPr>
        <w:t>2</w:t>
      </w:r>
      <w:r w:rsidR="00707FAF" w:rsidRPr="004D35C9">
        <w:rPr>
          <w:rFonts w:ascii="Times New Roman" w:hAnsi="Times New Roman" w:cs="Times New Roman"/>
          <w:sz w:val="24"/>
          <w:szCs w:val="24"/>
        </w:rPr>
        <w:t xml:space="preserve"> </w:t>
      </w:r>
      <w:r w:rsidR="009F68CE" w:rsidRPr="004D35C9">
        <w:rPr>
          <w:rFonts w:ascii="Times New Roman" w:hAnsi="Times New Roman" w:cs="Times New Roman"/>
          <w:sz w:val="24"/>
          <w:szCs w:val="24"/>
        </w:rPr>
        <w:t>miktarında</w:t>
      </w:r>
      <w:r w:rsidR="00707FAF" w:rsidRPr="004D35C9">
        <w:rPr>
          <w:rFonts w:ascii="Times New Roman" w:hAnsi="Times New Roman" w:cs="Times New Roman"/>
          <w:sz w:val="24"/>
          <w:szCs w:val="24"/>
        </w:rPr>
        <w:t xml:space="preserve"> </w:t>
      </w:r>
      <w:r w:rsidR="009F68CE" w:rsidRPr="004D35C9">
        <w:rPr>
          <w:rFonts w:ascii="Times New Roman" w:hAnsi="Times New Roman" w:cs="Times New Roman"/>
          <w:sz w:val="24"/>
          <w:szCs w:val="24"/>
        </w:rPr>
        <w:t xml:space="preserve">kür </w:t>
      </w:r>
      <w:r w:rsidRPr="004D35C9">
        <w:rPr>
          <w:rFonts w:ascii="Times New Roman" w:hAnsi="Times New Roman" w:cs="Times New Roman"/>
          <w:sz w:val="24"/>
          <w:szCs w:val="24"/>
        </w:rPr>
        <w:t>su</w:t>
      </w:r>
      <w:r w:rsidR="009F68CE" w:rsidRPr="004D35C9">
        <w:rPr>
          <w:rFonts w:ascii="Times New Roman" w:hAnsi="Times New Roman" w:cs="Times New Roman"/>
          <w:sz w:val="24"/>
          <w:szCs w:val="24"/>
        </w:rPr>
        <w:t>yu</w:t>
      </w:r>
      <w:r w:rsidRPr="004D35C9">
        <w:rPr>
          <w:rFonts w:ascii="Times New Roman" w:hAnsi="Times New Roman" w:cs="Times New Roman"/>
          <w:sz w:val="24"/>
          <w:szCs w:val="24"/>
        </w:rPr>
        <w:t xml:space="preserve"> SSB yüzeyine </w:t>
      </w:r>
      <w:r w:rsidR="00707FAF" w:rsidRPr="004D35C9">
        <w:rPr>
          <w:rFonts w:ascii="Times New Roman" w:hAnsi="Times New Roman" w:cs="Times New Roman"/>
          <w:sz w:val="24"/>
          <w:szCs w:val="24"/>
        </w:rPr>
        <w:t xml:space="preserve">uygulanmalıdır. </w:t>
      </w:r>
      <w:r w:rsidRPr="004D35C9">
        <w:rPr>
          <w:rFonts w:ascii="Times New Roman" w:hAnsi="Times New Roman" w:cs="Times New Roman"/>
          <w:sz w:val="24"/>
          <w:szCs w:val="24"/>
        </w:rPr>
        <w:t xml:space="preserve">Bu oran ve süre </w:t>
      </w:r>
      <w:r w:rsidR="000906AE" w:rsidRPr="004D35C9">
        <w:rPr>
          <w:rFonts w:ascii="Times New Roman" w:hAnsi="Times New Roman" w:cs="Times New Roman"/>
          <w:sz w:val="24"/>
          <w:szCs w:val="24"/>
        </w:rPr>
        <w:t>idarenin kontrol teşkilatı</w:t>
      </w:r>
      <w:r w:rsidR="00707FAF" w:rsidRPr="004D35C9">
        <w:rPr>
          <w:rFonts w:ascii="Times New Roman" w:hAnsi="Times New Roman" w:cs="Times New Roman"/>
          <w:sz w:val="24"/>
          <w:szCs w:val="24"/>
        </w:rPr>
        <w:t>n</w:t>
      </w:r>
      <w:r w:rsidR="000906AE" w:rsidRPr="004D35C9">
        <w:rPr>
          <w:rFonts w:ascii="Times New Roman" w:hAnsi="Times New Roman" w:cs="Times New Roman"/>
          <w:sz w:val="24"/>
          <w:szCs w:val="24"/>
        </w:rPr>
        <w:t>ı</w:t>
      </w:r>
      <w:r w:rsidR="00707FAF" w:rsidRPr="004D35C9">
        <w:rPr>
          <w:rFonts w:ascii="Times New Roman" w:hAnsi="Times New Roman" w:cs="Times New Roman"/>
          <w:sz w:val="24"/>
          <w:szCs w:val="24"/>
        </w:rPr>
        <w:t xml:space="preserve">n görüşleri doğrultusunda işin özelliğine göre değiştirilebilecektir. </w:t>
      </w:r>
    </w:p>
    <w:p w14:paraId="3EFC5628" w14:textId="430DDC66" w:rsidR="005B7B42" w:rsidRPr="004D35C9" w:rsidRDefault="005B7B42" w:rsidP="00480057">
      <w:pPr>
        <w:jc w:val="both"/>
        <w:rPr>
          <w:rFonts w:ascii="Times New Roman" w:hAnsi="Times New Roman" w:cs="Times New Roman"/>
          <w:sz w:val="24"/>
          <w:szCs w:val="24"/>
        </w:rPr>
      </w:pPr>
      <w:r w:rsidRPr="004D35C9">
        <w:rPr>
          <w:rFonts w:ascii="Times New Roman" w:hAnsi="Times New Roman" w:cs="Times New Roman"/>
          <w:sz w:val="24"/>
          <w:szCs w:val="24"/>
        </w:rPr>
        <w:t xml:space="preserve">SSB </w:t>
      </w:r>
      <w:r w:rsidR="00F63B8B" w:rsidRPr="004D35C9">
        <w:rPr>
          <w:rFonts w:ascii="Times New Roman" w:hAnsi="Times New Roman" w:cs="Times New Roman"/>
          <w:sz w:val="24"/>
          <w:szCs w:val="24"/>
        </w:rPr>
        <w:t xml:space="preserve">yol </w:t>
      </w:r>
      <w:r w:rsidRPr="004D35C9">
        <w:rPr>
          <w:rFonts w:ascii="Times New Roman" w:hAnsi="Times New Roman" w:cs="Times New Roman"/>
          <w:sz w:val="24"/>
          <w:szCs w:val="24"/>
        </w:rPr>
        <w:t xml:space="preserve">yüzeyinin korunması amacıyla İdarenin izni ile performansı uluslararası düzeyde kanıtlanmış </w:t>
      </w:r>
      <w:r w:rsidR="007A3B1E" w:rsidRPr="004D35C9">
        <w:rPr>
          <w:rFonts w:ascii="Times New Roman" w:hAnsi="Times New Roman" w:cs="Times New Roman"/>
          <w:sz w:val="24"/>
          <w:szCs w:val="24"/>
        </w:rPr>
        <w:t xml:space="preserve">farklı </w:t>
      </w:r>
      <w:r w:rsidRPr="004D35C9">
        <w:rPr>
          <w:rFonts w:ascii="Times New Roman" w:hAnsi="Times New Roman" w:cs="Times New Roman"/>
          <w:sz w:val="24"/>
          <w:szCs w:val="24"/>
        </w:rPr>
        <w:t>ürünler</w:t>
      </w:r>
      <w:r w:rsidR="007A3B1E" w:rsidRPr="004D35C9">
        <w:rPr>
          <w:rFonts w:ascii="Times New Roman" w:hAnsi="Times New Roman" w:cs="Times New Roman"/>
          <w:sz w:val="24"/>
          <w:szCs w:val="24"/>
        </w:rPr>
        <w:t xml:space="preserve"> de</w:t>
      </w:r>
      <w:r w:rsidRPr="004D35C9">
        <w:rPr>
          <w:rFonts w:ascii="Times New Roman" w:hAnsi="Times New Roman" w:cs="Times New Roman"/>
          <w:sz w:val="24"/>
          <w:szCs w:val="24"/>
        </w:rPr>
        <w:t xml:space="preserve"> kullanılabilecektir. </w:t>
      </w:r>
    </w:p>
    <w:p w14:paraId="2529ED1A" w14:textId="74962888" w:rsidR="00050D40" w:rsidRPr="004D35C9" w:rsidRDefault="00F268C0" w:rsidP="00C82144">
      <w:pPr>
        <w:pStyle w:val="Balk2"/>
        <w:rPr>
          <w:szCs w:val="24"/>
        </w:rPr>
      </w:pPr>
      <w:bookmarkStart w:id="30" w:name="_Toc33783934"/>
      <w:r w:rsidRPr="004D35C9">
        <w:rPr>
          <w:szCs w:val="24"/>
        </w:rPr>
        <w:t>20.03.1</w:t>
      </w:r>
      <w:r w:rsidR="00DC6370" w:rsidRPr="004D35C9">
        <w:rPr>
          <w:szCs w:val="24"/>
        </w:rPr>
        <w:t>0</w:t>
      </w:r>
      <w:r w:rsidR="00050D40" w:rsidRPr="004D35C9">
        <w:rPr>
          <w:szCs w:val="24"/>
        </w:rPr>
        <w:t>. Trafik</w:t>
      </w:r>
      <w:bookmarkEnd w:id="30"/>
    </w:p>
    <w:p w14:paraId="5479B5D1" w14:textId="28D4353B" w:rsidR="00B00869" w:rsidRPr="004D35C9" w:rsidRDefault="00075880" w:rsidP="00B00869">
      <w:pPr>
        <w:jc w:val="both"/>
        <w:rPr>
          <w:rFonts w:ascii="Times New Roman" w:hAnsi="Times New Roman" w:cs="Times New Roman"/>
          <w:color w:val="171717" w:themeColor="background2" w:themeShade="1A"/>
          <w:sz w:val="24"/>
          <w:szCs w:val="24"/>
        </w:rPr>
      </w:pPr>
      <w:r w:rsidRPr="004D35C9">
        <w:rPr>
          <w:rFonts w:ascii="Times New Roman" w:hAnsi="Times New Roman" w:cs="Times New Roman"/>
          <w:sz w:val="24"/>
          <w:szCs w:val="24"/>
        </w:rPr>
        <w:t>İ</w:t>
      </w:r>
      <w:r w:rsidR="00050D40" w:rsidRPr="004D35C9">
        <w:rPr>
          <w:rFonts w:ascii="Times New Roman" w:hAnsi="Times New Roman" w:cs="Times New Roman"/>
          <w:sz w:val="24"/>
          <w:szCs w:val="24"/>
        </w:rPr>
        <w:t>malatı tamamlanan SSB yol yüzeyi araçlardan koru</w:t>
      </w:r>
      <w:r w:rsidRPr="004D35C9">
        <w:rPr>
          <w:rFonts w:ascii="Times New Roman" w:hAnsi="Times New Roman" w:cs="Times New Roman"/>
          <w:sz w:val="24"/>
          <w:szCs w:val="24"/>
        </w:rPr>
        <w:t>n</w:t>
      </w:r>
      <w:r w:rsidR="00050D40" w:rsidRPr="004D35C9">
        <w:rPr>
          <w:rFonts w:ascii="Times New Roman" w:hAnsi="Times New Roman" w:cs="Times New Roman"/>
          <w:sz w:val="24"/>
          <w:szCs w:val="24"/>
        </w:rPr>
        <w:t xml:space="preserve">malıdır.  </w:t>
      </w:r>
      <w:r w:rsidR="000906AE" w:rsidRPr="004D35C9">
        <w:rPr>
          <w:rFonts w:ascii="Times New Roman" w:hAnsi="Times New Roman" w:cs="Times New Roman"/>
          <w:color w:val="171717" w:themeColor="background2" w:themeShade="1A"/>
          <w:sz w:val="24"/>
          <w:szCs w:val="24"/>
        </w:rPr>
        <w:t>İdarenin kontrol teşkilatını</w:t>
      </w:r>
      <w:r w:rsidR="00B00869" w:rsidRPr="004D35C9">
        <w:rPr>
          <w:rFonts w:ascii="Times New Roman" w:hAnsi="Times New Roman" w:cs="Times New Roman"/>
          <w:color w:val="171717" w:themeColor="background2" w:themeShade="1A"/>
          <w:sz w:val="24"/>
          <w:szCs w:val="24"/>
        </w:rPr>
        <w:t>n onayı ile yol 1 il</w:t>
      </w:r>
      <w:r w:rsidR="006B3A3B">
        <w:rPr>
          <w:rFonts w:ascii="Times New Roman" w:hAnsi="Times New Roman" w:cs="Times New Roman"/>
          <w:color w:val="171717" w:themeColor="background2" w:themeShade="1A"/>
          <w:sz w:val="24"/>
          <w:szCs w:val="24"/>
        </w:rPr>
        <w:t>a</w:t>
      </w:r>
      <w:r w:rsidR="00B00869" w:rsidRPr="004D35C9">
        <w:rPr>
          <w:rFonts w:ascii="Times New Roman" w:hAnsi="Times New Roman" w:cs="Times New Roman"/>
          <w:color w:val="171717" w:themeColor="background2" w:themeShade="1A"/>
          <w:sz w:val="24"/>
          <w:szCs w:val="24"/>
        </w:rPr>
        <w:t xml:space="preserve"> 3 gün arasında belirlenecek bir zamanda</w:t>
      </w:r>
      <w:r w:rsidR="00CD453E" w:rsidRPr="004D35C9">
        <w:rPr>
          <w:rFonts w:ascii="Times New Roman" w:hAnsi="Times New Roman" w:cs="Times New Roman"/>
          <w:color w:val="171717" w:themeColor="background2" w:themeShade="1A"/>
          <w:sz w:val="24"/>
          <w:szCs w:val="24"/>
        </w:rPr>
        <w:t xml:space="preserve"> </w:t>
      </w:r>
      <w:r w:rsidR="00E46282" w:rsidRPr="004D35C9">
        <w:rPr>
          <w:rFonts w:ascii="Times New Roman" w:hAnsi="Times New Roman" w:cs="Times New Roman"/>
          <w:color w:val="171717" w:themeColor="background2" w:themeShade="1A"/>
          <w:sz w:val="24"/>
          <w:szCs w:val="24"/>
        </w:rPr>
        <w:t>taşıt</w:t>
      </w:r>
      <w:r w:rsidR="00CD453E" w:rsidRPr="004D35C9">
        <w:rPr>
          <w:rFonts w:ascii="Times New Roman" w:hAnsi="Times New Roman" w:cs="Times New Roman"/>
          <w:color w:val="171717" w:themeColor="background2" w:themeShade="1A"/>
          <w:sz w:val="24"/>
          <w:szCs w:val="24"/>
        </w:rPr>
        <w:t xml:space="preserve"> </w:t>
      </w:r>
      <w:r w:rsidR="00B00869" w:rsidRPr="004D35C9">
        <w:rPr>
          <w:rFonts w:ascii="Times New Roman" w:hAnsi="Times New Roman" w:cs="Times New Roman"/>
          <w:color w:val="171717" w:themeColor="background2" w:themeShade="1A"/>
          <w:sz w:val="24"/>
          <w:szCs w:val="24"/>
        </w:rPr>
        <w:t>trafiğ</w:t>
      </w:r>
      <w:r w:rsidR="00CD453E" w:rsidRPr="004D35C9">
        <w:rPr>
          <w:rFonts w:ascii="Times New Roman" w:hAnsi="Times New Roman" w:cs="Times New Roman"/>
          <w:color w:val="171717" w:themeColor="background2" w:themeShade="1A"/>
          <w:sz w:val="24"/>
          <w:szCs w:val="24"/>
        </w:rPr>
        <w:t>ine</w:t>
      </w:r>
      <w:r w:rsidR="00B00869" w:rsidRPr="004D35C9">
        <w:rPr>
          <w:rFonts w:ascii="Times New Roman" w:hAnsi="Times New Roman" w:cs="Times New Roman"/>
          <w:color w:val="171717" w:themeColor="background2" w:themeShade="1A"/>
          <w:sz w:val="24"/>
          <w:szCs w:val="24"/>
        </w:rPr>
        <w:t xml:space="preserve"> açılabilir.  </w:t>
      </w:r>
    </w:p>
    <w:p w14:paraId="431DFD7C" w14:textId="0D1DFCED" w:rsidR="00493760" w:rsidRPr="004D35C9" w:rsidRDefault="00F268C0" w:rsidP="00C82144">
      <w:pPr>
        <w:pStyle w:val="Balk2"/>
        <w:rPr>
          <w:szCs w:val="24"/>
        </w:rPr>
      </w:pPr>
      <w:bookmarkStart w:id="31" w:name="_Toc33783935"/>
      <w:r w:rsidRPr="004D35C9">
        <w:rPr>
          <w:szCs w:val="24"/>
        </w:rPr>
        <w:t>20.03.1</w:t>
      </w:r>
      <w:r w:rsidR="00DC6370" w:rsidRPr="004D35C9">
        <w:rPr>
          <w:szCs w:val="24"/>
        </w:rPr>
        <w:t>1</w:t>
      </w:r>
      <w:r w:rsidR="00493760" w:rsidRPr="004D35C9">
        <w:rPr>
          <w:szCs w:val="24"/>
        </w:rPr>
        <w:t>. Kalite Kontrol</w:t>
      </w:r>
      <w:bookmarkEnd w:id="31"/>
    </w:p>
    <w:p w14:paraId="70925FC0" w14:textId="5791257E" w:rsidR="00493760" w:rsidRDefault="00F8312F" w:rsidP="00480057">
      <w:pPr>
        <w:jc w:val="both"/>
        <w:rPr>
          <w:rFonts w:ascii="Times New Roman" w:hAnsi="Times New Roman" w:cs="Times New Roman"/>
          <w:sz w:val="24"/>
          <w:szCs w:val="24"/>
        </w:rPr>
      </w:pPr>
      <w:r w:rsidRPr="004D35C9">
        <w:rPr>
          <w:rFonts w:ascii="Times New Roman" w:hAnsi="Times New Roman" w:cs="Times New Roman"/>
          <w:sz w:val="24"/>
          <w:szCs w:val="24"/>
        </w:rPr>
        <w:t xml:space="preserve">SSB yapımında </w:t>
      </w:r>
      <w:r w:rsidR="00493760" w:rsidRPr="004D35C9">
        <w:rPr>
          <w:rFonts w:ascii="Times New Roman" w:hAnsi="Times New Roman" w:cs="Times New Roman"/>
          <w:sz w:val="24"/>
          <w:szCs w:val="24"/>
        </w:rPr>
        <w:t xml:space="preserve">kullanılan malzemeyi ve oluşturulan tabakayı kontrol etmek amacıyla, belirli aralıklarla yapılması gerekli </w:t>
      </w:r>
      <w:r w:rsidRPr="004D35C9">
        <w:rPr>
          <w:rFonts w:ascii="Times New Roman" w:hAnsi="Times New Roman" w:cs="Times New Roman"/>
          <w:sz w:val="24"/>
          <w:szCs w:val="24"/>
        </w:rPr>
        <w:t>kalite kontrol d</w:t>
      </w:r>
      <w:r w:rsidR="00493760" w:rsidRPr="004D35C9">
        <w:rPr>
          <w:rFonts w:ascii="Times New Roman" w:hAnsi="Times New Roman" w:cs="Times New Roman"/>
          <w:sz w:val="24"/>
          <w:szCs w:val="24"/>
        </w:rPr>
        <w:t xml:space="preserve">eneyleri, minimum deney sayısı ve sıklıkları </w:t>
      </w:r>
      <w:r w:rsidR="00493760" w:rsidRPr="007E209C">
        <w:rPr>
          <w:rFonts w:ascii="Times New Roman" w:hAnsi="Times New Roman" w:cs="Times New Roman"/>
          <w:b/>
          <w:sz w:val="24"/>
          <w:szCs w:val="24"/>
        </w:rPr>
        <w:t>Tablo</w:t>
      </w:r>
      <w:r w:rsidR="00AC64FE" w:rsidRPr="007E209C">
        <w:rPr>
          <w:rFonts w:ascii="Times New Roman" w:hAnsi="Times New Roman" w:cs="Times New Roman"/>
          <w:b/>
          <w:sz w:val="24"/>
          <w:szCs w:val="24"/>
        </w:rPr>
        <w:t xml:space="preserve"> 04</w:t>
      </w:r>
      <w:r w:rsidR="00493760" w:rsidRPr="006B3A3B">
        <w:rPr>
          <w:rFonts w:ascii="Times New Roman" w:hAnsi="Times New Roman" w:cs="Times New Roman"/>
          <w:sz w:val="24"/>
          <w:szCs w:val="24"/>
        </w:rPr>
        <w:t>’</w:t>
      </w:r>
      <w:r w:rsidR="00F268C0" w:rsidRPr="00F33023">
        <w:rPr>
          <w:rFonts w:ascii="Times New Roman" w:hAnsi="Times New Roman" w:cs="Times New Roman"/>
          <w:sz w:val="24"/>
          <w:szCs w:val="24"/>
        </w:rPr>
        <w:t>te</w:t>
      </w:r>
      <w:r w:rsidR="00493760" w:rsidRPr="00F33023">
        <w:rPr>
          <w:rFonts w:ascii="Times New Roman" w:hAnsi="Times New Roman" w:cs="Times New Roman"/>
          <w:sz w:val="24"/>
          <w:szCs w:val="24"/>
        </w:rPr>
        <w:t xml:space="preserve"> </w:t>
      </w:r>
      <w:r w:rsidR="00493760" w:rsidRPr="004D35C9">
        <w:rPr>
          <w:rFonts w:ascii="Times New Roman" w:hAnsi="Times New Roman" w:cs="Times New Roman"/>
          <w:sz w:val="24"/>
          <w:szCs w:val="24"/>
        </w:rPr>
        <w:t xml:space="preserve">verilmiştir. </w:t>
      </w:r>
    </w:p>
    <w:p w14:paraId="7B8FB6B0" w14:textId="5E9C72C2" w:rsidR="004368BF" w:rsidRDefault="004368BF" w:rsidP="004368BF">
      <w:pPr>
        <w:jc w:val="center"/>
        <w:rPr>
          <w:rFonts w:ascii="Times New Roman" w:hAnsi="Times New Roman" w:cs="Times New Roman"/>
          <w:sz w:val="24"/>
          <w:szCs w:val="24"/>
        </w:rPr>
      </w:pPr>
      <w:r w:rsidRPr="004368BF">
        <w:rPr>
          <w:rFonts w:ascii="Times New Roman" w:hAnsi="Times New Roman" w:cs="Times New Roman"/>
          <w:b/>
          <w:sz w:val="24"/>
          <w:szCs w:val="24"/>
        </w:rPr>
        <w:t>Tablo 04 Kalite Kontrol Deneyleri</w:t>
      </w:r>
    </w:p>
    <w:tbl>
      <w:tblPr>
        <w:tblStyle w:val="TabloKlavuzu1"/>
        <w:tblpPr w:leftFromText="141" w:rightFromText="141" w:vertAnchor="text" w:horzAnchor="margin" w:tblpY="372"/>
        <w:tblOverlap w:val="never"/>
        <w:tblW w:w="0" w:type="auto"/>
        <w:tblLook w:val="04A0" w:firstRow="1" w:lastRow="0" w:firstColumn="1" w:lastColumn="0" w:noHBand="0" w:noVBand="1"/>
      </w:tblPr>
      <w:tblGrid>
        <w:gridCol w:w="2547"/>
        <w:gridCol w:w="3260"/>
        <w:gridCol w:w="3255"/>
      </w:tblGrid>
      <w:tr w:rsidR="00D80693" w:rsidRPr="00D80693" w14:paraId="4824BAA1" w14:textId="77777777" w:rsidTr="00D80693">
        <w:tc>
          <w:tcPr>
            <w:tcW w:w="2547" w:type="dxa"/>
            <w:vAlign w:val="center"/>
          </w:tcPr>
          <w:p w14:paraId="559E08F2" w14:textId="77777777" w:rsidR="00D80693" w:rsidRPr="00D80693" w:rsidRDefault="00D80693" w:rsidP="00D80693">
            <w:pPr>
              <w:jc w:val="center"/>
              <w:rPr>
                <w:rFonts w:ascii="Times New Roman" w:hAnsi="Times New Roman" w:cs="Times New Roman"/>
                <w:b/>
                <w:sz w:val="24"/>
                <w:szCs w:val="24"/>
              </w:rPr>
            </w:pPr>
            <w:r w:rsidRPr="00D80693">
              <w:rPr>
                <w:rFonts w:ascii="Times New Roman" w:hAnsi="Times New Roman" w:cs="Times New Roman"/>
                <w:b/>
                <w:sz w:val="24"/>
                <w:szCs w:val="24"/>
              </w:rPr>
              <w:t>Deney Adı</w:t>
            </w:r>
          </w:p>
        </w:tc>
        <w:tc>
          <w:tcPr>
            <w:tcW w:w="3260" w:type="dxa"/>
            <w:vAlign w:val="center"/>
          </w:tcPr>
          <w:p w14:paraId="2ACA059B" w14:textId="77777777" w:rsidR="00D80693" w:rsidRPr="00D80693" w:rsidRDefault="00D80693" w:rsidP="00D80693">
            <w:pPr>
              <w:jc w:val="center"/>
              <w:rPr>
                <w:rFonts w:ascii="Times New Roman" w:hAnsi="Times New Roman" w:cs="Times New Roman"/>
                <w:b/>
                <w:sz w:val="24"/>
                <w:szCs w:val="24"/>
              </w:rPr>
            </w:pPr>
            <w:r w:rsidRPr="00D80693">
              <w:rPr>
                <w:rFonts w:ascii="Times New Roman" w:hAnsi="Times New Roman" w:cs="Times New Roman"/>
                <w:b/>
                <w:sz w:val="24"/>
                <w:szCs w:val="24"/>
              </w:rPr>
              <w:t>Standardı</w:t>
            </w:r>
          </w:p>
        </w:tc>
        <w:tc>
          <w:tcPr>
            <w:tcW w:w="3255" w:type="dxa"/>
            <w:vAlign w:val="center"/>
          </w:tcPr>
          <w:p w14:paraId="2345CF0C" w14:textId="77777777" w:rsidR="00D80693" w:rsidRPr="00D80693" w:rsidRDefault="00D80693" w:rsidP="00D80693">
            <w:pPr>
              <w:jc w:val="center"/>
              <w:rPr>
                <w:rFonts w:ascii="Times New Roman" w:hAnsi="Times New Roman" w:cs="Times New Roman"/>
                <w:b/>
                <w:sz w:val="24"/>
                <w:szCs w:val="24"/>
              </w:rPr>
            </w:pPr>
            <w:r w:rsidRPr="00D80693">
              <w:rPr>
                <w:rFonts w:ascii="Times New Roman" w:hAnsi="Times New Roman" w:cs="Times New Roman"/>
                <w:b/>
                <w:sz w:val="24"/>
                <w:szCs w:val="24"/>
              </w:rPr>
              <w:t>Minimum Deney Sayısı ve Sıklığı</w:t>
            </w:r>
          </w:p>
        </w:tc>
      </w:tr>
      <w:tr w:rsidR="00D80693" w:rsidRPr="00D80693" w14:paraId="7AF1F986" w14:textId="77777777" w:rsidTr="00D80693">
        <w:tc>
          <w:tcPr>
            <w:tcW w:w="9062" w:type="dxa"/>
            <w:gridSpan w:val="3"/>
          </w:tcPr>
          <w:p w14:paraId="44187FF7" w14:textId="77777777" w:rsidR="00D80693" w:rsidRPr="00D80693" w:rsidRDefault="00D80693" w:rsidP="00D80693">
            <w:pPr>
              <w:jc w:val="both"/>
              <w:rPr>
                <w:rFonts w:ascii="Times New Roman" w:hAnsi="Times New Roman" w:cs="Times New Roman"/>
                <w:b/>
                <w:color w:val="000000" w:themeColor="text1"/>
                <w:sz w:val="24"/>
                <w:szCs w:val="24"/>
              </w:rPr>
            </w:pPr>
            <w:r w:rsidRPr="00D80693">
              <w:rPr>
                <w:rFonts w:ascii="Times New Roman" w:hAnsi="Times New Roman" w:cs="Times New Roman"/>
                <w:b/>
                <w:color w:val="000000" w:themeColor="text1"/>
                <w:sz w:val="24"/>
                <w:szCs w:val="24"/>
              </w:rPr>
              <w:t>Sıkışma Kontrolü Deneyleri</w:t>
            </w:r>
          </w:p>
        </w:tc>
      </w:tr>
      <w:tr w:rsidR="00D80693" w:rsidRPr="00D80693" w14:paraId="7A526F34" w14:textId="77777777" w:rsidTr="00D80693">
        <w:tc>
          <w:tcPr>
            <w:tcW w:w="2547" w:type="dxa"/>
            <w:vAlign w:val="center"/>
          </w:tcPr>
          <w:p w14:paraId="2FFE7EDE" w14:textId="77777777" w:rsidR="00D80693" w:rsidRPr="00D80693" w:rsidRDefault="00D80693" w:rsidP="00D80693">
            <w:pPr>
              <w:jc w:val="both"/>
              <w:rPr>
                <w:rFonts w:ascii="Times New Roman" w:hAnsi="Times New Roman" w:cs="Times New Roman"/>
                <w:sz w:val="24"/>
                <w:szCs w:val="24"/>
              </w:rPr>
            </w:pPr>
            <w:r w:rsidRPr="00D80693">
              <w:rPr>
                <w:rFonts w:ascii="Times New Roman" w:hAnsi="Times New Roman" w:cs="Times New Roman"/>
                <w:sz w:val="24"/>
                <w:szCs w:val="24"/>
              </w:rPr>
              <w:t>Kum Konisi Yöntemi</w:t>
            </w:r>
          </w:p>
        </w:tc>
        <w:tc>
          <w:tcPr>
            <w:tcW w:w="3260" w:type="dxa"/>
            <w:vAlign w:val="center"/>
          </w:tcPr>
          <w:p w14:paraId="5155E7C9" w14:textId="77777777" w:rsidR="00D80693" w:rsidRPr="00D80693" w:rsidRDefault="00D80693" w:rsidP="00D80693">
            <w:pPr>
              <w:jc w:val="both"/>
              <w:rPr>
                <w:rFonts w:ascii="Times New Roman" w:hAnsi="Times New Roman" w:cs="Times New Roman"/>
                <w:color w:val="000000" w:themeColor="text1"/>
                <w:sz w:val="24"/>
                <w:szCs w:val="24"/>
              </w:rPr>
            </w:pPr>
            <w:r w:rsidRPr="00D80693">
              <w:rPr>
                <w:rFonts w:ascii="Times New Roman" w:hAnsi="Times New Roman" w:cs="Times New Roman"/>
                <w:color w:val="000000" w:themeColor="text1"/>
                <w:sz w:val="24"/>
                <w:szCs w:val="24"/>
              </w:rPr>
              <w:t>TS 1900-1, AASHTO T 191</w:t>
            </w:r>
          </w:p>
        </w:tc>
        <w:tc>
          <w:tcPr>
            <w:tcW w:w="3255" w:type="dxa"/>
            <w:vAlign w:val="center"/>
          </w:tcPr>
          <w:p w14:paraId="67A9DB64" w14:textId="77777777" w:rsidR="00D80693" w:rsidRPr="00D80693" w:rsidRDefault="00D80693" w:rsidP="00D80693">
            <w:pPr>
              <w:jc w:val="both"/>
              <w:rPr>
                <w:rFonts w:ascii="Times New Roman" w:hAnsi="Times New Roman" w:cs="Times New Roman"/>
                <w:color w:val="000000" w:themeColor="text1"/>
                <w:sz w:val="24"/>
                <w:szCs w:val="24"/>
              </w:rPr>
            </w:pPr>
            <w:r w:rsidRPr="00D80693">
              <w:rPr>
                <w:rFonts w:ascii="Times New Roman" w:hAnsi="Times New Roman" w:cs="Times New Roman"/>
                <w:color w:val="000000" w:themeColor="text1"/>
                <w:sz w:val="24"/>
                <w:szCs w:val="24"/>
              </w:rPr>
              <w:t>Her 800 m</w:t>
            </w:r>
            <w:r w:rsidRPr="00D80693">
              <w:rPr>
                <w:rFonts w:ascii="Times New Roman" w:hAnsi="Times New Roman" w:cs="Times New Roman"/>
                <w:color w:val="000000" w:themeColor="text1"/>
                <w:sz w:val="24"/>
                <w:szCs w:val="24"/>
                <w:vertAlign w:val="superscript"/>
              </w:rPr>
              <w:t>2</w:t>
            </w:r>
            <w:r w:rsidRPr="00D80693">
              <w:rPr>
                <w:rFonts w:ascii="Times New Roman" w:hAnsi="Times New Roman" w:cs="Times New Roman"/>
                <w:color w:val="000000" w:themeColor="text1"/>
                <w:sz w:val="24"/>
                <w:szCs w:val="24"/>
              </w:rPr>
              <w:t>’ye 1 adet</w:t>
            </w:r>
          </w:p>
        </w:tc>
      </w:tr>
      <w:tr w:rsidR="00D80693" w:rsidRPr="00D80693" w14:paraId="5F5DEF3F" w14:textId="77777777" w:rsidTr="00D80693">
        <w:tc>
          <w:tcPr>
            <w:tcW w:w="2547" w:type="dxa"/>
            <w:vAlign w:val="center"/>
          </w:tcPr>
          <w:p w14:paraId="478122F7" w14:textId="77777777" w:rsidR="00D80693" w:rsidRPr="00D80693" w:rsidRDefault="00D80693" w:rsidP="00D80693">
            <w:pPr>
              <w:jc w:val="both"/>
              <w:rPr>
                <w:rFonts w:ascii="Times New Roman" w:hAnsi="Times New Roman" w:cs="Times New Roman"/>
                <w:sz w:val="24"/>
                <w:szCs w:val="24"/>
              </w:rPr>
            </w:pPr>
            <w:r w:rsidRPr="00D80693">
              <w:rPr>
                <w:rFonts w:ascii="Times New Roman" w:hAnsi="Times New Roman" w:cs="Times New Roman"/>
                <w:sz w:val="24"/>
                <w:szCs w:val="24"/>
              </w:rPr>
              <w:t>Nükleer Yöntem*</w:t>
            </w:r>
          </w:p>
        </w:tc>
        <w:tc>
          <w:tcPr>
            <w:tcW w:w="3260" w:type="dxa"/>
            <w:vAlign w:val="center"/>
          </w:tcPr>
          <w:p w14:paraId="402727FC" w14:textId="77777777" w:rsidR="00D80693" w:rsidRPr="00D80693" w:rsidRDefault="00D80693" w:rsidP="00D80693">
            <w:pPr>
              <w:jc w:val="both"/>
              <w:rPr>
                <w:rFonts w:ascii="Times New Roman" w:hAnsi="Times New Roman" w:cs="Times New Roman"/>
                <w:color w:val="000000" w:themeColor="text1"/>
                <w:sz w:val="24"/>
                <w:szCs w:val="24"/>
              </w:rPr>
            </w:pPr>
            <w:r w:rsidRPr="00D80693">
              <w:rPr>
                <w:rFonts w:ascii="Times New Roman" w:hAnsi="Times New Roman" w:cs="Times New Roman"/>
                <w:color w:val="000000" w:themeColor="text1"/>
                <w:sz w:val="24"/>
                <w:szCs w:val="24"/>
              </w:rPr>
              <w:t>AASHTO T 310-11</w:t>
            </w:r>
          </w:p>
        </w:tc>
        <w:tc>
          <w:tcPr>
            <w:tcW w:w="3255" w:type="dxa"/>
            <w:vAlign w:val="center"/>
          </w:tcPr>
          <w:p w14:paraId="3935C89D" w14:textId="77777777" w:rsidR="00D80693" w:rsidRPr="00D80693" w:rsidRDefault="00D80693" w:rsidP="00D80693">
            <w:pPr>
              <w:jc w:val="both"/>
              <w:rPr>
                <w:rFonts w:ascii="Times New Roman" w:hAnsi="Times New Roman" w:cs="Times New Roman"/>
                <w:color w:val="000000" w:themeColor="text1"/>
                <w:sz w:val="24"/>
                <w:szCs w:val="24"/>
              </w:rPr>
            </w:pPr>
            <w:r w:rsidRPr="00D80693">
              <w:rPr>
                <w:rFonts w:ascii="Times New Roman" w:hAnsi="Times New Roman" w:cs="Times New Roman"/>
                <w:color w:val="000000" w:themeColor="text1"/>
                <w:sz w:val="24"/>
                <w:szCs w:val="24"/>
              </w:rPr>
              <w:t>Her 200 m</w:t>
            </w:r>
            <w:r w:rsidRPr="00D80693">
              <w:rPr>
                <w:rFonts w:ascii="Times New Roman" w:hAnsi="Times New Roman" w:cs="Times New Roman"/>
                <w:color w:val="000000" w:themeColor="text1"/>
                <w:sz w:val="24"/>
                <w:szCs w:val="24"/>
                <w:vertAlign w:val="superscript"/>
              </w:rPr>
              <w:t>2</w:t>
            </w:r>
            <w:r w:rsidRPr="00D80693">
              <w:rPr>
                <w:rFonts w:ascii="Times New Roman" w:hAnsi="Times New Roman" w:cs="Times New Roman"/>
                <w:color w:val="000000" w:themeColor="text1"/>
                <w:sz w:val="24"/>
                <w:szCs w:val="24"/>
              </w:rPr>
              <w:t>’ye 1 adet</w:t>
            </w:r>
          </w:p>
        </w:tc>
      </w:tr>
      <w:tr w:rsidR="00D80693" w:rsidRPr="00D80693" w14:paraId="02CBF561" w14:textId="77777777" w:rsidTr="00D80693">
        <w:tc>
          <w:tcPr>
            <w:tcW w:w="2547" w:type="dxa"/>
            <w:vAlign w:val="center"/>
          </w:tcPr>
          <w:p w14:paraId="31B03747" w14:textId="77777777" w:rsidR="00D80693" w:rsidRPr="00D80693" w:rsidRDefault="00D80693" w:rsidP="00873569">
            <w:pPr>
              <w:rPr>
                <w:rFonts w:ascii="Times New Roman" w:hAnsi="Times New Roman" w:cs="Times New Roman"/>
                <w:sz w:val="24"/>
                <w:szCs w:val="24"/>
              </w:rPr>
            </w:pPr>
            <w:r w:rsidRPr="00D80693">
              <w:rPr>
                <w:rFonts w:ascii="Times New Roman" w:hAnsi="Times New Roman" w:cs="Times New Roman"/>
                <w:sz w:val="24"/>
                <w:szCs w:val="24"/>
              </w:rPr>
              <w:t>Nükleer Olmayan Yöntem*</w:t>
            </w:r>
          </w:p>
        </w:tc>
        <w:tc>
          <w:tcPr>
            <w:tcW w:w="3260" w:type="dxa"/>
            <w:vAlign w:val="center"/>
          </w:tcPr>
          <w:p w14:paraId="50456E24" w14:textId="77777777" w:rsidR="00D80693" w:rsidRPr="00D80693" w:rsidRDefault="00D80693" w:rsidP="00D80693">
            <w:pPr>
              <w:jc w:val="both"/>
              <w:rPr>
                <w:rFonts w:ascii="Times New Roman" w:hAnsi="Times New Roman" w:cs="Times New Roman"/>
                <w:color w:val="000000" w:themeColor="text1"/>
                <w:sz w:val="24"/>
                <w:szCs w:val="24"/>
              </w:rPr>
            </w:pPr>
            <w:r w:rsidRPr="00D80693">
              <w:rPr>
                <w:rFonts w:ascii="Times New Roman" w:hAnsi="Times New Roman" w:cs="Times New Roman"/>
                <w:color w:val="000000" w:themeColor="text1"/>
                <w:sz w:val="24"/>
                <w:szCs w:val="24"/>
              </w:rPr>
              <w:t>ASTM D 6938-10</w:t>
            </w:r>
          </w:p>
        </w:tc>
        <w:tc>
          <w:tcPr>
            <w:tcW w:w="3255" w:type="dxa"/>
            <w:vAlign w:val="center"/>
          </w:tcPr>
          <w:p w14:paraId="129F42A2" w14:textId="77777777" w:rsidR="00D80693" w:rsidRPr="00D80693" w:rsidRDefault="00D80693" w:rsidP="00D80693">
            <w:pPr>
              <w:jc w:val="both"/>
              <w:rPr>
                <w:rFonts w:ascii="Times New Roman" w:hAnsi="Times New Roman" w:cs="Times New Roman"/>
                <w:color w:val="000000" w:themeColor="text1"/>
                <w:sz w:val="24"/>
                <w:szCs w:val="24"/>
              </w:rPr>
            </w:pPr>
            <w:r w:rsidRPr="00D80693">
              <w:rPr>
                <w:rFonts w:ascii="Times New Roman" w:hAnsi="Times New Roman" w:cs="Times New Roman"/>
                <w:color w:val="000000" w:themeColor="text1"/>
                <w:sz w:val="24"/>
                <w:szCs w:val="24"/>
              </w:rPr>
              <w:t>Her 200 m</w:t>
            </w:r>
            <w:r w:rsidRPr="00D80693">
              <w:rPr>
                <w:rFonts w:ascii="Times New Roman" w:hAnsi="Times New Roman" w:cs="Times New Roman"/>
                <w:color w:val="000000" w:themeColor="text1"/>
                <w:sz w:val="24"/>
                <w:szCs w:val="24"/>
                <w:vertAlign w:val="superscript"/>
              </w:rPr>
              <w:t>2</w:t>
            </w:r>
            <w:r w:rsidRPr="00D80693">
              <w:rPr>
                <w:rFonts w:ascii="Times New Roman" w:hAnsi="Times New Roman" w:cs="Times New Roman"/>
                <w:color w:val="000000" w:themeColor="text1"/>
                <w:sz w:val="24"/>
                <w:szCs w:val="24"/>
              </w:rPr>
              <w:t>’ye 1 adet</w:t>
            </w:r>
          </w:p>
        </w:tc>
      </w:tr>
      <w:tr w:rsidR="00D80693" w:rsidRPr="00D80693" w14:paraId="11DF314D" w14:textId="77777777" w:rsidTr="00D80693">
        <w:tc>
          <w:tcPr>
            <w:tcW w:w="9062" w:type="dxa"/>
            <w:gridSpan w:val="3"/>
            <w:vAlign w:val="center"/>
          </w:tcPr>
          <w:p w14:paraId="65914A60" w14:textId="77777777" w:rsidR="00D80693" w:rsidRPr="00D80693" w:rsidRDefault="00D80693" w:rsidP="00D80693">
            <w:pPr>
              <w:jc w:val="both"/>
              <w:rPr>
                <w:rFonts w:ascii="Times New Roman" w:hAnsi="Times New Roman" w:cs="Times New Roman"/>
                <w:b/>
                <w:color w:val="000000" w:themeColor="text1"/>
                <w:sz w:val="24"/>
                <w:szCs w:val="24"/>
              </w:rPr>
            </w:pPr>
            <w:r w:rsidRPr="00D80693">
              <w:rPr>
                <w:rFonts w:ascii="Times New Roman" w:hAnsi="Times New Roman" w:cs="Times New Roman"/>
                <w:b/>
                <w:color w:val="000000" w:themeColor="text1"/>
                <w:sz w:val="24"/>
                <w:szCs w:val="24"/>
              </w:rPr>
              <w:t>Dayanım Deneyleri – Taze Betonda</w:t>
            </w:r>
          </w:p>
        </w:tc>
      </w:tr>
      <w:tr w:rsidR="00D80693" w:rsidRPr="00D80693" w14:paraId="378CD4F0" w14:textId="77777777" w:rsidTr="00D80693">
        <w:tc>
          <w:tcPr>
            <w:tcW w:w="2547" w:type="dxa"/>
            <w:vAlign w:val="center"/>
          </w:tcPr>
          <w:p w14:paraId="3A731B15" w14:textId="77777777" w:rsidR="00D80693" w:rsidRPr="00D80693" w:rsidRDefault="00D80693" w:rsidP="00D80693">
            <w:pPr>
              <w:jc w:val="both"/>
              <w:rPr>
                <w:rFonts w:ascii="Times New Roman" w:hAnsi="Times New Roman" w:cs="Times New Roman"/>
                <w:sz w:val="24"/>
                <w:szCs w:val="24"/>
              </w:rPr>
            </w:pPr>
            <w:r w:rsidRPr="00D80693">
              <w:rPr>
                <w:rFonts w:ascii="Times New Roman" w:hAnsi="Times New Roman" w:cs="Times New Roman"/>
                <w:sz w:val="24"/>
                <w:szCs w:val="24"/>
              </w:rPr>
              <w:t>Basınç Dayanımı Tayini</w:t>
            </w:r>
          </w:p>
        </w:tc>
        <w:tc>
          <w:tcPr>
            <w:tcW w:w="3260" w:type="dxa"/>
            <w:vAlign w:val="center"/>
          </w:tcPr>
          <w:p w14:paraId="6CE2D2BD" w14:textId="77777777" w:rsidR="00D80693" w:rsidRPr="00D80693" w:rsidRDefault="00D80693" w:rsidP="00D80693">
            <w:pPr>
              <w:jc w:val="both"/>
              <w:rPr>
                <w:rFonts w:ascii="Times New Roman" w:hAnsi="Times New Roman" w:cs="Times New Roman"/>
                <w:color w:val="000000" w:themeColor="text1"/>
                <w:sz w:val="24"/>
                <w:szCs w:val="24"/>
              </w:rPr>
            </w:pPr>
            <w:r w:rsidRPr="00D80693">
              <w:rPr>
                <w:rFonts w:ascii="Times New Roman" w:hAnsi="Times New Roman" w:cs="Times New Roman"/>
                <w:color w:val="000000" w:themeColor="text1"/>
                <w:sz w:val="24"/>
                <w:szCs w:val="24"/>
              </w:rPr>
              <w:t>TS EN 12390-3</w:t>
            </w:r>
          </w:p>
        </w:tc>
        <w:tc>
          <w:tcPr>
            <w:tcW w:w="3255" w:type="dxa"/>
            <w:vAlign w:val="center"/>
          </w:tcPr>
          <w:p w14:paraId="54BB7BE5" w14:textId="77777777" w:rsidR="00D80693" w:rsidRPr="00D80693" w:rsidRDefault="00D80693" w:rsidP="00D80693">
            <w:pPr>
              <w:jc w:val="both"/>
              <w:rPr>
                <w:rFonts w:ascii="Times New Roman" w:hAnsi="Times New Roman" w:cs="Times New Roman"/>
                <w:color w:val="000000" w:themeColor="text1"/>
                <w:sz w:val="24"/>
                <w:szCs w:val="24"/>
              </w:rPr>
            </w:pPr>
            <w:r w:rsidRPr="00D80693">
              <w:rPr>
                <w:rFonts w:ascii="Times New Roman" w:hAnsi="Times New Roman" w:cs="Times New Roman"/>
                <w:color w:val="000000" w:themeColor="text1"/>
                <w:sz w:val="24"/>
                <w:szCs w:val="24"/>
              </w:rPr>
              <w:t>Her 200 m</w:t>
            </w:r>
            <w:r w:rsidRPr="00D80693">
              <w:rPr>
                <w:rFonts w:ascii="Times New Roman" w:hAnsi="Times New Roman" w:cs="Times New Roman"/>
                <w:color w:val="000000" w:themeColor="text1"/>
                <w:sz w:val="24"/>
                <w:szCs w:val="24"/>
                <w:vertAlign w:val="superscript"/>
              </w:rPr>
              <w:t>3</w:t>
            </w:r>
            <w:r w:rsidRPr="00D80693">
              <w:rPr>
                <w:rFonts w:ascii="Times New Roman" w:hAnsi="Times New Roman" w:cs="Times New Roman"/>
                <w:color w:val="000000" w:themeColor="text1"/>
                <w:sz w:val="24"/>
                <w:szCs w:val="24"/>
              </w:rPr>
              <w:t>’de 3 adet</w:t>
            </w:r>
          </w:p>
        </w:tc>
      </w:tr>
      <w:tr w:rsidR="00D80693" w:rsidRPr="00D80693" w14:paraId="79A78496" w14:textId="77777777" w:rsidTr="00D80693">
        <w:tc>
          <w:tcPr>
            <w:tcW w:w="9062" w:type="dxa"/>
            <w:gridSpan w:val="3"/>
            <w:vAlign w:val="center"/>
          </w:tcPr>
          <w:p w14:paraId="30D1BF60" w14:textId="77777777" w:rsidR="00D80693" w:rsidRPr="00D80693" w:rsidRDefault="00D80693" w:rsidP="00D80693">
            <w:pPr>
              <w:jc w:val="both"/>
              <w:rPr>
                <w:rFonts w:ascii="Times New Roman" w:hAnsi="Times New Roman" w:cs="Times New Roman"/>
                <w:color w:val="000000" w:themeColor="text1"/>
                <w:sz w:val="24"/>
                <w:szCs w:val="24"/>
              </w:rPr>
            </w:pPr>
            <w:r w:rsidRPr="00D80693">
              <w:rPr>
                <w:rFonts w:ascii="Times New Roman" w:hAnsi="Times New Roman" w:cs="Times New Roman"/>
                <w:b/>
                <w:color w:val="000000" w:themeColor="text1"/>
                <w:sz w:val="24"/>
                <w:szCs w:val="24"/>
              </w:rPr>
              <w:t>Dayanım Deneyleri – Karot**</w:t>
            </w:r>
          </w:p>
        </w:tc>
      </w:tr>
      <w:tr w:rsidR="00D80693" w:rsidRPr="00D80693" w14:paraId="3B9C994B" w14:textId="77777777" w:rsidTr="00D80693">
        <w:tc>
          <w:tcPr>
            <w:tcW w:w="2547" w:type="dxa"/>
            <w:vAlign w:val="center"/>
          </w:tcPr>
          <w:p w14:paraId="2A966FF8" w14:textId="77777777" w:rsidR="00D80693" w:rsidRPr="00D80693" w:rsidRDefault="00D80693" w:rsidP="00D80693">
            <w:pPr>
              <w:jc w:val="both"/>
              <w:rPr>
                <w:rFonts w:ascii="Times New Roman" w:hAnsi="Times New Roman" w:cs="Times New Roman"/>
                <w:sz w:val="24"/>
                <w:szCs w:val="24"/>
              </w:rPr>
            </w:pPr>
            <w:r w:rsidRPr="00D80693">
              <w:rPr>
                <w:rFonts w:ascii="Times New Roman" w:hAnsi="Times New Roman" w:cs="Times New Roman"/>
                <w:sz w:val="24"/>
                <w:szCs w:val="24"/>
              </w:rPr>
              <w:t>Basınç Dayanımı Tayini</w:t>
            </w:r>
          </w:p>
        </w:tc>
        <w:tc>
          <w:tcPr>
            <w:tcW w:w="3260" w:type="dxa"/>
            <w:vAlign w:val="center"/>
          </w:tcPr>
          <w:p w14:paraId="68525223" w14:textId="77777777" w:rsidR="00D80693" w:rsidRPr="00D80693" w:rsidRDefault="00D80693" w:rsidP="00D80693">
            <w:pPr>
              <w:jc w:val="both"/>
              <w:rPr>
                <w:rFonts w:ascii="Times New Roman" w:hAnsi="Times New Roman" w:cs="Times New Roman"/>
                <w:color w:val="000000" w:themeColor="text1"/>
                <w:sz w:val="24"/>
                <w:szCs w:val="24"/>
              </w:rPr>
            </w:pPr>
            <w:r w:rsidRPr="00D80693">
              <w:rPr>
                <w:rFonts w:ascii="Times New Roman" w:hAnsi="Times New Roman" w:cs="Times New Roman"/>
                <w:color w:val="000000" w:themeColor="text1"/>
                <w:sz w:val="24"/>
                <w:szCs w:val="24"/>
              </w:rPr>
              <w:t>TS EN 12504-1, TS EN 12390-3</w:t>
            </w:r>
          </w:p>
          <w:p w14:paraId="3925E8C6" w14:textId="77777777" w:rsidR="00D80693" w:rsidRPr="00D80693" w:rsidRDefault="00D80693" w:rsidP="00D80693">
            <w:pPr>
              <w:jc w:val="both"/>
              <w:rPr>
                <w:rFonts w:ascii="Times New Roman" w:hAnsi="Times New Roman" w:cs="Times New Roman"/>
                <w:color w:val="000000" w:themeColor="text1"/>
                <w:sz w:val="24"/>
                <w:szCs w:val="24"/>
              </w:rPr>
            </w:pPr>
            <w:r w:rsidRPr="00D80693">
              <w:rPr>
                <w:rFonts w:ascii="Times New Roman" w:hAnsi="Times New Roman" w:cs="Times New Roman"/>
                <w:color w:val="000000" w:themeColor="text1"/>
                <w:sz w:val="24"/>
                <w:szCs w:val="24"/>
              </w:rPr>
              <w:t>TS EN 13877-2</w:t>
            </w:r>
          </w:p>
        </w:tc>
        <w:tc>
          <w:tcPr>
            <w:tcW w:w="3255" w:type="dxa"/>
            <w:vAlign w:val="center"/>
          </w:tcPr>
          <w:p w14:paraId="7E5FC885" w14:textId="77777777" w:rsidR="00D80693" w:rsidRPr="00D80693" w:rsidRDefault="00D80693" w:rsidP="00D80693">
            <w:pPr>
              <w:jc w:val="both"/>
              <w:rPr>
                <w:rFonts w:ascii="Times New Roman" w:hAnsi="Times New Roman" w:cs="Times New Roman"/>
                <w:color w:val="000000" w:themeColor="text1"/>
                <w:sz w:val="24"/>
                <w:szCs w:val="24"/>
              </w:rPr>
            </w:pPr>
            <w:r w:rsidRPr="00D80693">
              <w:rPr>
                <w:rFonts w:ascii="Times New Roman" w:hAnsi="Times New Roman" w:cs="Times New Roman"/>
                <w:color w:val="000000" w:themeColor="text1"/>
                <w:sz w:val="24"/>
                <w:szCs w:val="24"/>
              </w:rPr>
              <w:t>Her yol şeridi için 1500 m</w:t>
            </w:r>
            <w:r w:rsidRPr="00D80693">
              <w:rPr>
                <w:rFonts w:ascii="Times New Roman" w:hAnsi="Times New Roman" w:cs="Times New Roman"/>
                <w:color w:val="000000" w:themeColor="text1"/>
                <w:sz w:val="24"/>
                <w:szCs w:val="24"/>
                <w:vertAlign w:val="superscript"/>
              </w:rPr>
              <w:t>2</w:t>
            </w:r>
            <w:r w:rsidRPr="00D80693">
              <w:rPr>
                <w:rFonts w:ascii="Times New Roman" w:hAnsi="Times New Roman" w:cs="Times New Roman"/>
                <w:color w:val="000000" w:themeColor="text1"/>
                <w:sz w:val="24"/>
                <w:szCs w:val="24"/>
              </w:rPr>
              <w:t>’de 2 adet</w:t>
            </w:r>
          </w:p>
        </w:tc>
      </w:tr>
      <w:tr w:rsidR="00D80693" w:rsidRPr="00D80693" w14:paraId="4C19EBEF" w14:textId="77777777" w:rsidTr="00D80693">
        <w:tc>
          <w:tcPr>
            <w:tcW w:w="2547" w:type="dxa"/>
            <w:vAlign w:val="center"/>
          </w:tcPr>
          <w:p w14:paraId="01B19935" w14:textId="77777777" w:rsidR="00D80693" w:rsidRPr="00D80693" w:rsidRDefault="00D80693" w:rsidP="00D80693">
            <w:pPr>
              <w:jc w:val="both"/>
              <w:rPr>
                <w:rFonts w:ascii="Times New Roman" w:hAnsi="Times New Roman" w:cs="Times New Roman"/>
                <w:sz w:val="24"/>
                <w:szCs w:val="24"/>
              </w:rPr>
            </w:pPr>
            <w:r w:rsidRPr="00D80693">
              <w:rPr>
                <w:rFonts w:ascii="Times New Roman" w:hAnsi="Times New Roman" w:cs="Times New Roman"/>
                <w:sz w:val="24"/>
                <w:szCs w:val="24"/>
              </w:rPr>
              <w:t>Kalınlık Kontrolü</w:t>
            </w:r>
          </w:p>
        </w:tc>
        <w:tc>
          <w:tcPr>
            <w:tcW w:w="3260" w:type="dxa"/>
            <w:vAlign w:val="center"/>
          </w:tcPr>
          <w:p w14:paraId="154F3A42" w14:textId="77777777" w:rsidR="00D80693" w:rsidRPr="00D80693" w:rsidRDefault="00D80693" w:rsidP="00D80693">
            <w:pPr>
              <w:jc w:val="both"/>
              <w:rPr>
                <w:rFonts w:ascii="Times New Roman" w:hAnsi="Times New Roman" w:cs="Times New Roman"/>
                <w:color w:val="000000" w:themeColor="text1"/>
                <w:sz w:val="24"/>
                <w:szCs w:val="24"/>
              </w:rPr>
            </w:pPr>
            <w:r w:rsidRPr="00D80693">
              <w:rPr>
                <w:rFonts w:ascii="Times New Roman" w:hAnsi="Times New Roman" w:cs="Times New Roman"/>
                <w:color w:val="000000" w:themeColor="text1"/>
                <w:sz w:val="24"/>
                <w:szCs w:val="24"/>
              </w:rPr>
              <w:t>TS EN 13863-3</w:t>
            </w:r>
          </w:p>
        </w:tc>
        <w:tc>
          <w:tcPr>
            <w:tcW w:w="3255" w:type="dxa"/>
            <w:vAlign w:val="center"/>
          </w:tcPr>
          <w:p w14:paraId="1B7AABB4" w14:textId="77777777" w:rsidR="00D80693" w:rsidRPr="00D80693" w:rsidRDefault="00D80693" w:rsidP="00D80693">
            <w:pPr>
              <w:jc w:val="both"/>
              <w:rPr>
                <w:rFonts w:ascii="Times New Roman" w:hAnsi="Times New Roman" w:cs="Times New Roman"/>
                <w:color w:val="000000" w:themeColor="text1"/>
                <w:sz w:val="24"/>
                <w:szCs w:val="24"/>
              </w:rPr>
            </w:pPr>
            <w:r w:rsidRPr="00D80693">
              <w:rPr>
                <w:rFonts w:ascii="Times New Roman" w:hAnsi="Times New Roman" w:cs="Times New Roman"/>
                <w:color w:val="000000" w:themeColor="text1"/>
                <w:sz w:val="24"/>
                <w:szCs w:val="24"/>
              </w:rPr>
              <w:t>Her yol şeridi için 1500 m</w:t>
            </w:r>
            <w:r w:rsidRPr="00D80693">
              <w:rPr>
                <w:rFonts w:ascii="Times New Roman" w:hAnsi="Times New Roman" w:cs="Times New Roman"/>
                <w:color w:val="000000" w:themeColor="text1"/>
                <w:sz w:val="24"/>
                <w:szCs w:val="24"/>
                <w:vertAlign w:val="superscript"/>
              </w:rPr>
              <w:t>2</w:t>
            </w:r>
            <w:r w:rsidRPr="00D80693">
              <w:rPr>
                <w:rFonts w:ascii="Times New Roman" w:hAnsi="Times New Roman" w:cs="Times New Roman"/>
                <w:color w:val="000000" w:themeColor="text1"/>
                <w:sz w:val="24"/>
                <w:szCs w:val="24"/>
              </w:rPr>
              <w:t>’de 2 adet</w:t>
            </w:r>
          </w:p>
        </w:tc>
      </w:tr>
    </w:tbl>
    <w:p w14:paraId="5B0E212A" w14:textId="77777777" w:rsidR="00D80693" w:rsidRPr="00D80693" w:rsidRDefault="00D80693" w:rsidP="00D80693">
      <w:pPr>
        <w:jc w:val="both"/>
        <w:rPr>
          <w:rFonts w:ascii="Times New Roman" w:hAnsi="Times New Roman" w:cs="Times New Roman"/>
          <w:sz w:val="20"/>
          <w:szCs w:val="20"/>
        </w:rPr>
      </w:pPr>
      <w:r w:rsidRPr="00D80693">
        <w:rPr>
          <w:rFonts w:ascii="Times New Roman" w:hAnsi="Times New Roman" w:cs="Times New Roman"/>
          <w:sz w:val="20"/>
          <w:szCs w:val="20"/>
        </w:rPr>
        <w:t>* İşin başlangıcında en az 10 farklı noktada nükleer veya nükleer olmayan yöntemle yapılan sıkışma deney sonuçlarının, kum konisiyle yapılan sıkışma deney sonuçları ile korelasyonu yapılmalıdır. Sıkışma kontrolünde bu yöntemlerin kullanılması durumunda, ayrıca her 2.000 m</w:t>
      </w:r>
      <w:r w:rsidRPr="00D80693">
        <w:rPr>
          <w:rFonts w:ascii="Times New Roman" w:hAnsi="Times New Roman" w:cs="Times New Roman"/>
          <w:sz w:val="20"/>
          <w:szCs w:val="20"/>
          <w:vertAlign w:val="superscript"/>
        </w:rPr>
        <w:t>2</w:t>
      </w:r>
      <w:r w:rsidRPr="00D80693">
        <w:rPr>
          <w:rFonts w:ascii="Times New Roman" w:hAnsi="Times New Roman" w:cs="Times New Roman"/>
          <w:sz w:val="20"/>
          <w:szCs w:val="20"/>
        </w:rPr>
        <w:t xml:space="preserve">’de bir adet kum konisi yöntemiyle de sıkışma kontrolü yapılmalıdır. </w:t>
      </w:r>
    </w:p>
    <w:p w14:paraId="481B2A1D" w14:textId="77777777" w:rsidR="00D80693" w:rsidRPr="00D80693" w:rsidRDefault="00D80693" w:rsidP="00D80693">
      <w:pPr>
        <w:jc w:val="both"/>
        <w:rPr>
          <w:rFonts w:ascii="Times New Roman" w:hAnsi="Times New Roman" w:cs="Times New Roman"/>
          <w:sz w:val="20"/>
          <w:szCs w:val="20"/>
        </w:rPr>
      </w:pPr>
      <w:r w:rsidRPr="00D80693">
        <w:rPr>
          <w:rFonts w:ascii="Times New Roman" w:hAnsi="Times New Roman" w:cs="Times New Roman"/>
          <w:sz w:val="20"/>
          <w:szCs w:val="20"/>
        </w:rPr>
        <w:t>**Karotlar, en az 72 saat sonra kaplama yüzeyine dik eksende alınmalı ve karot uçları, kaplamanın üst ve alt yüzeylerinin karakteristiklerini taşımalıdır. Normal dışı kusur bulunan karotlar veya karot alınması işlemi esnasında fark edilir şekilde hasar görmüş (örnek olarak parçalanmış, yarılmış veya eğrilmiş) karotlar kullanılmamalıdır. Karot çapı 100 mm, boy/çap oranı 1.0 olmalıdır.</w:t>
      </w:r>
    </w:p>
    <w:p w14:paraId="552B7CEA" w14:textId="77777777" w:rsidR="00D80693" w:rsidRPr="00D80693" w:rsidRDefault="00D80693" w:rsidP="00D80693">
      <w:pPr>
        <w:jc w:val="both"/>
        <w:rPr>
          <w:rFonts w:ascii="Times New Roman" w:hAnsi="Times New Roman" w:cs="Times New Roman"/>
          <w:sz w:val="20"/>
          <w:szCs w:val="20"/>
        </w:rPr>
      </w:pPr>
      <w:r w:rsidRPr="00D80693">
        <w:rPr>
          <w:rFonts w:ascii="Times New Roman" w:hAnsi="Times New Roman" w:cs="Times New Roman"/>
          <w:sz w:val="20"/>
          <w:szCs w:val="20"/>
        </w:rPr>
        <w:t xml:space="preserve">Karotlar, günün serin saatinde ve gerektiğinde karot alınacak yere soğuk su, buz veya diğer soğutucu maddeler uygulanarak kaplamanın parçalanıp dağılmasını önleyecek şekilde alınmalıdır. Karotların alındığı yerler aynı sınıf betonla en kısa zamanda sıkıştırılarak doldurulmalıdır. </w:t>
      </w:r>
    </w:p>
    <w:p w14:paraId="2799B348" w14:textId="1373B72A" w:rsidR="00167D32" w:rsidRPr="004D35C9" w:rsidRDefault="00167D32" w:rsidP="00167D32">
      <w:pPr>
        <w:jc w:val="both"/>
        <w:rPr>
          <w:rFonts w:ascii="Times New Roman" w:hAnsi="Times New Roman" w:cs="Times New Roman"/>
          <w:sz w:val="24"/>
          <w:szCs w:val="24"/>
        </w:rPr>
      </w:pPr>
      <w:r w:rsidRPr="004D35C9">
        <w:rPr>
          <w:rFonts w:ascii="Times New Roman" w:hAnsi="Times New Roman" w:cs="Times New Roman"/>
          <w:sz w:val="24"/>
          <w:szCs w:val="24"/>
        </w:rPr>
        <w:t xml:space="preserve">Kalite kontrol deneyleri en az bu tabloda belirtilen sayıda olmak üzere, </w:t>
      </w:r>
      <w:r w:rsidR="00ED04A8" w:rsidRPr="004D35C9">
        <w:rPr>
          <w:rFonts w:ascii="Times New Roman" w:hAnsi="Times New Roman" w:cs="Times New Roman"/>
          <w:sz w:val="24"/>
          <w:szCs w:val="24"/>
        </w:rPr>
        <w:t xml:space="preserve">ilgili </w:t>
      </w:r>
      <w:r w:rsidRPr="004D35C9">
        <w:rPr>
          <w:rFonts w:ascii="Times New Roman" w:hAnsi="Times New Roman" w:cs="Times New Roman"/>
          <w:sz w:val="24"/>
          <w:szCs w:val="24"/>
        </w:rPr>
        <w:t>idarenin kontrol teşkilatınca uygun görülen ara ve sıklıkta yapılmalıdır.</w:t>
      </w:r>
    </w:p>
    <w:p w14:paraId="7E8F22DA" w14:textId="77777777" w:rsidR="00167D32" w:rsidRPr="004D35C9" w:rsidRDefault="00167D32" w:rsidP="00167D32">
      <w:pPr>
        <w:jc w:val="both"/>
        <w:rPr>
          <w:rFonts w:ascii="Times New Roman" w:hAnsi="Times New Roman" w:cs="Times New Roman"/>
          <w:sz w:val="24"/>
          <w:szCs w:val="24"/>
        </w:rPr>
      </w:pPr>
      <w:r w:rsidRPr="004D35C9">
        <w:rPr>
          <w:rFonts w:ascii="Times New Roman" w:hAnsi="Times New Roman" w:cs="Times New Roman"/>
          <w:sz w:val="24"/>
          <w:szCs w:val="24"/>
        </w:rPr>
        <w:t>Kalite kontrol testleri idarenin kendi laboratuvarında veya idarenin onayının alınması şartıyla akreditasyonu olan diğer laboratuvarlarda yaptırılabilecektir.</w:t>
      </w:r>
    </w:p>
    <w:p w14:paraId="41472834" w14:textId="4756948B" w:rsidR="00D00603" w:rsidRPr="004D35C9" w:rsidRDefault="003B2835" w:rsidP="00C82144">
      <w:pPr>
        <w:pStyle w:val="Balk2"/>
        <w:rPr>
          <w:szCs w:val="24"/>
        </w:rPr>
      </w:pPr>
      <w:bookmarkStart w:id="32" w:name="_Toc33783936"/>
      <w:r w:rsidRPr="004D35C9">
        <w:rPr>
          <w:szCs w:val="24"/>
        </w:rPr>
        <w:t>20.03.12</w:t>
      </w:r>
      <w:r w:rsidR="00D00603" w:rsidRPr="004D35C9">
        <w:rPr>
          <w:szCs w:val="24"/>
        </w:rPr>
        <w:t>. Basınç Dayanımının Tayini</w:t>
      </w:r>
      <w:bookmarkEnd w:id="32"/>
    </w:p>
    <w:p w14:paraId="61DE368B" w14:textId="4D95D488" w:rsidR="00D00603" w:rsidRPr="004D35C9" w:rsidRDefault="00666423" w:rsidP="00D00603">
      <w:pPr>
        <w:jc w:val="both"/>
        <w:rPr>
          <w:rFonts w:ascii="Times New Roman" w:hAnsi="Times New Roman" w:cs="Times New Roman"/>
          <w:sz w:val="24"/>
          <w:szCs w:val="24"/>
        </w:rPr>
      </w:pPr>
      <w:r w:rsidRPr="004D35C9">
        <w:rPr>
          <w:rFonts w:ascii="Times New Roman" w:hAnsi="Times New Roman" w:cs="Times New Roman"/>
          <w:sz w:val="24"/>
          <w:szCs w:val="24"/>
        </w:rPr>
        <w:t xml:space="preserve">Yapımı tamamlanmış </w:t>
      </w:r>
      <w:r w:rsidR="00D00603" w:rsidRPr="004D35C9">
        <w:rPr>
          <w:rFonts w:ascii="Times New Roman" w:hAnsi="Times New Roman" w:cs="Times New Roman"/>
          <w:sz w:val="24"/>
          <w:szCs w:val="24"/>
        </w:rPr>
        <w:t>SSB tabaka</w:t>
      </w:r>
      <w:r w:rsidRPr="004D35C9">
        <w:rPr>
          <w:rFonts w:ascii="Times New Roman" w:hAnsi="Times New Roman" w:cs="Times New Roman"/>
          <w:sz w:val="24"/>
          <w:szCs w:val="24"/>
        </w:rPr>
        <w:t>sı</w:t>
      </w:r>
      <w:r w:rsidR="00D00603" w:rsidRPr="004D35C9">
        <w:rPr>
          <w:rFonts w:ascii="Times New Roman" w:hAnsi="Times New Roman" w:cs="Times New Roman"/>
          <w:sz w:val="24"/>
          <w:szCs w:val="24"/>
        </w:rPr>
        <w:t>nın dayanımı, tam derinlik boyunca alınacak karotlar üzerinde belirlenecektir. Dayanım sınıfları 28 günlük olgunluk yaşına göre belirlenmelidir</w:t>
      </w:r>
      <w:r w:rsidR="00D00603" w:rsidRPr="004D35C9">
        <w:rPr>
          <w:rFonts w:ascii="Times New Roman" w:hAnsi="Times New Roman" w:cs="Times New Roman"/>
          <w:b/>
          <w:sz w:val="24"/>
          <w:szCs w:val="24"/>
        </w:rPr>
        <w:t>.</w:t>
      </w:r>
      <w:r w:rsidR="00F32602" w:rsidRPr="004D35C9">
        <w:rPr>
          <w:rFonts w:ascii="Times New Roman" w:hAnsi="Times New Roman" w:cs="Times New Roman"/>
          <w:b/>
          <w:sz w:val="24"/>
          <w:szCs w:val="24"/>
        </w:rPr>
        <w:t xml:space="preserve"> </w:t>
      </w:r>
      <w:r w:rsidR="00F32602" w:rsidRPr="004D35C9">
        <w:rPr>
          <w:rFonts w:ascii="Times New Roman" w:hAnsi="Times New Roman" w:cs="Times New Roman"/>
          <w:sz w:val="24"/>
          <w:szCs w:val="24"/>
        </w:rPr>
        <w:t xml:space="preserve">Kaplamadan alınacak ve test edilecek karot sayısı </w:t>
      </w:r>
      <w:r w:rsidR="00F32602" w:rsidRPr="007E209C">
        <w:rPr>
          <w:rFonts w:ascii="Times New Roman" w:hAnsi="Times New Roman" w:cs="Times New Roman"/>
          <w:b/>
          <w:sz w:val="24"/>
          <w:szCs w:val="24"/>
        </w:rPr>
        <w:t>Tablo 04</w:t>
      </w:r>
      <w:r w:rsidR="00F32602" w:rsidRPr="00F33023">
        <w:rPr>
          <w:rFonts w:ascii="Times New Roman" w:hAnsi="Times New Roman" w:cs="Times New Roman"/>
          <w:sz w:val="24"/>
          <w:szCs w:val="24"/>
        </w:rPr>
        <w:t>’</w:t>
      </w:r>
      <w:r w:rsidR="00072314" w:rsidRPr="00F33023">
        <w:rPr>
          <w:rFonts w:ascii="Times New Roman" w:hAnsi="Times New Roman" w:cs="Times New Roman"/>
          <w:sz w:val="24"/>
          <w:szCs w:val="24"/>
        </w:rPr>
        <w:t>e</w:t>
      </w:r>
      <w:r w:rsidR="00F32602" w:rsidRPr="004D35C9">
        <w:rPr>
          <w:rFonts w:ascii="Times New Roman" w:hAnsi="Times New Roman" w:cs="Times New Roman"/>
          <w:sz w:val="24"/>
          <w:szCs w:val="24"/>
        </w:rPr>
        <w:t xml:space="preserve"> göre belirlenecek ve karot basınç dayanımları da </w:t>
      </w:r>
      <w:r w:rsidR="00F32602" w:rsidRPr="004D35C9">
        <w:rPr>
          <w:rFonts w:ascii="Times New Roman" w:hAnsi="Times New Roman" w:cs="Times New Roman"/>
          <w:i/>
          <w:sz w:val="24"/>
          <w:szCs w:val="24"/>
        </w:rPr>
        <w:t xml:space="preserve">TS EN 12504-1, TS EN 12390-3 </w:t>
      </w:r>
      <w:r w:rsidR="00F32602" w:rsidRPr="004D35C9">
        <w:rPr>
          <w:rFonts w:ascii="Times New Roman" w:hAnsi="Times New Roman" w:cs="Times New Roman"/>
          <w:sz w:val="24"/>
          <w:szCs w:val="24"/>
        </w:rPr>
        <w:t>ve</w:t>
      </w:r>
      <w:r w:rsidR="00F32602" w:rsidRPr="004D35C9">
        <w:rPr>
          <w:rFonts w:ascii="Times New Roman" w:hAnsi="Times New Roman" w:cs="Times New Roman"/>
          <w:i/>
          <w:sz w:val="24"/>
          <w:szCs w:val="24"/>
        </w:rPr>
        <w:t xml:space="preserve"> TS EN 13877-2</w:t>
      </w:r>
      <w:r w:rsidR="00F32602" w:rsidRPr="004D35C9">
        <w:rPr>
          <w:rFonts w:ascii="Times New Roman" w:hAnsi="Times New Roman" w:cs="Times New Roman"/>
          <w:sz w:val="24"/>
          <w:szCs w:val="24"/>
        </w:rPr>
        <w:t xml:space="preserve"> standardına göre tespit edilecektir. Boy/çap oranı 1’e eşit olmayan karotların test edilmesi gerektiğinde </w:t>
      </w:r>
      <w:r w:rsidR="00F32602" w:rsidRPr="007E209C">
        <w:rPr>
          <w:rFonts w:ascii="Times New Roman" w:hAnsi="Times New Roman" w:cs="Times New Roman"/>
          <w:i/>
          <w:sz w:val="24"/>
          <w:szCs w:val="24"/>
        </w:rPr>
        <w:t>KGM Beton Yollar Teknik Şartnamesi</w:t>
      </w:r>
      <w:r w:rsidR="00F32602" w:rsidRPr="00F33023">
        <w:rPr>
          <w:rFonts w:ascii="Times New Roman" w:hAnsi="Times New Roman" w:cs="Times New Roman"/>
          <w:sz w:val="24"/>
          <w:szCs w:val="24"/>
        </w:rPr>
        <w:t xml:space="preserve">nde </w:t>
      </w:r>
      <w:r w:rsidR="00F32602" w:rsidRPr="004D35C9">
        <w:rPr>
          <w:rFonts w:ascii="Times New Roman" w:hAnsi="Times New Roman" w:cs="Times New Roman"/>
          <w:sz w:val="24"/>
          <w:szCs w:val="24"/>
        </w:rPr>
        <w:t>belirtilen düzeltme faktörleri kullanılabilir.</w:t>
      </w:r>
    </w:p>
    <w:p w14:paraId="24DF62AA" w14:textId="77777777" w:rsidR="00D00603" w:rsidRPr="004D35C9" w:rsidRDefault="008655FA" w:rsidP="00D00603">
      <w:pPr>
        <w:jc w:val="both"/>
        <w:rPr>
          <w:rFonts w:ascii="Times New Roman" w:hAnsi="Times New Roman" w:cs="Times New Roman"/>
          <w:sz w:val="24"/>
          <w:szCs w:val="24"/>
        </w:rPr>
      </w:pPr>
      <w:r w:rsidRPr="004D35C9">
        <w:rPr>
          <w:rFonts w:ascii="Times New Roman" w:hAnsi="Times New Roman" w:cs="Times New Roman"/>
          <w:sz w:val="24"/>
          <w:szCs w:val="24"/>
        </w:rPr>
        <w:t>K</w:t>
      </w:r>
      <w:r w:rsidR="00D00603" w:rsidRPr="004D35C9">
        <w:rPr>
          <w:rFonts w:ascii="Times New Roman" w:hAnsi="Times New Roman" w:cs="Times New Roman"/>
          <w:sz w:val="24"/>
          <w:szCs w:val="24"/>
        </w:rPr>
        <w:t xml:space="preserve">aplama betonundan </w:t>
      </w:r>
      <w:r w:rsidRPr="004D35C9">
        <w:rPr>
          <w:rFonts w:ascii="Times New Roman" w:hAnsi="Times New Roman" w:cs="Times New Roman"/>
          <w:sz w:val="24"/>
          <w:szCs w:val="24"/>
        </w:rPr>
        <w:t xml:space="preserve">alınan karotlar </w:t>
      </w:r>
      <w:r w:rsidR="00D00603" w:rsidRPr="004D35C9">
        <w:rPr>
          <w:rFonts w:ascii="Times New Roman" w:hAnsi="Times New Roman" w:cs="Times New Roman"/>
          <w:sz w:val="24"/>
          <w:szCs w:val="24"/>
        </w:rPr>
        <w:t xml:space="preserve">TS EN 12504-1 standardına göre kür edilmelidir. </w:t>
      </w:r>
    </w:p>
    <w:p w14:paraId="5BA278C5" w14:textId="77777777" w:rsidR="00C21550" w:rsidRPr="00CB4CEA" w:rsidRDefault="00C21550" w:rsidP="00C21550">
      <w:pPr>
        <w:jc w:val="both"/>
        <w:rPr>
          <w:rFonts w:ascii="Times New Roman" w:hAnsi="Times New Roman" w:cs="Times New Roman"/>
          <w:sz w:val="24"/>
          <w:szCs w:val="24"/>
        </w:rPr>
      </w:pPr>
      <w:r w:rsidRPr="00CB4CEA">
        <w:rPr>
          <w:rFonts w:ascii="Times New Roman" w:hAnsi="Times New Roman" w:cs="Times New Roman"/>
          <w:sz w:val="24"/>
          <w:szCs w:val="24"/>
        </w:rPr>
        <w:t>Alınan karotların uygunluk değerlendirilmesi aşağıdaki her iki eşitsizliğin kontrolü ile yapılacaktır:</w:t>
      </w:r>
    </w:p>
    <w:p w14:paraId="02FFFF34" w14:textId="77777777" w:rsidR="00C21550" w:rsidRPr="00CB4CEA" w:rsidRDefault="00C21550" w:rsidP="00C21550">
      <w:pPr>
        <w:jc w:val="center"/>
        <w:rPr>
          <w:rFonts w:ascii="Times New Roman" w:hAnsi="Times New Roman" w:cs="Times New Roman"/>
          <w:sz w:val="24"/>
          <w:szCs w:val="24"/>
        </w:rPr>
      </w:pPr>
      <w:r w:rsidRPr="00CB4CEA">
        <w:rPr>
          <w:rFonts w:ascii="Times New Roman" w:hAnsi="Times New Roman" w:cs="Times New Roman"/>
          <w:sz w:val="24"/>
          <w:szCs w:val="24"/>
        </w:rPr>
        <w:t>karot sonuçlarının ortalaması ≥ f</w:t>
      </w:r>
      <w:r w:rsidRPr="00CB4CEA">
        <w:rPr>
          <w:rFonts w:ascii="Times New Roman" w:hAnsi="Times New Roman" w:cs="Times New Roman"/>
          <w:sz w:val="24"/>
          <w:szCs w:val="24"/>
          <w:vertAlign w:val="subscript"/>
        </w:rPr>
        <w:t>ck, core</w:t>
      </w:r>
      <w:r w:rsidRPr="00CB4CEA">
        <w:rPr>
          <w:rFonts w:ascii="Times New Roman" w:hAnsi="Times New Roman" w:cs="Times New Roman"/>
          <w:sz w:val="24"/>
          <w:szCs w:val="24"/>
        </w:rPr>
        <w:t xml:space="preserve"> + 1</w:t>
      </w:r>
    </w:p>
    <w:p w14:paraId="31EE1501" w14:textId="4716F03F" w:rsidR="00C21550" w:rsidRPr="00CB4CEA" w:rsidRDefault="00C21550" w:rsidP="00C21550">
      <w:pPr>
        <w:jc w:val="center"/>
        <w:rPr>
          <w:rFonts w:ascii="Times New Roman" w:hAnsi="Times New Roman" w:cs="Times New Roman"/>
          <w:sz w:val="24"/>
          <w:szCs w:val="24"/>
        </w:rPr>
      </w:pPr>
      <w:r w:rsidRPr="00CB4CEA">
        <w:rPr>
          <w:rFonts w:ascii="Times New Roman" w:hAnsi="Times New Roman" w:cs="Times New Roman"/>
          <w:sz w:val="24"/>
          <w:szCs w:val="24"/>
        </w:rPr>
        <w:t>her</w:t>
      </w:r>
      <w:r w:rsidR="00CB4CEA">
        <w:rPr>
          <w:rFonts w:ascii="Times New Roman" w:hAnsi="Times New Roman" w:cs="Times New Roman"/>
          <w:sz w:val="24"/>
          <w:szCs w:val="24"/>
        </w:rPr>
        <w:t xml:space="preserve"> </w:t>
      </w:r>
      <w:r w:rsidRPr="00CB4CEA">
        <w:rPr>
          <w:rFonts w:ascii="Times New Roman" w:hAnsi="Times New Roman" w:cs="Times New Roman"/>
          <w:sz w:val="24"/>
          <w:szCs w:val="24"/>
        </w:rPr>
        <w:t>hangi tek bir karot sonucu ≥ f</w:t>
      </w:r>
      <w:r w:rsidRPr="00CB4CEA">
        <w:rPr>
          <w:rFonts w:ascii="Times New Roman" w:hAnsi="Times New Roman" w:cs="Times New Roman"/>
          <w:sz w:val="24"/>
          <w:szCs w:val="24"/>
          <w:vertAlign w:val="subscript"/>
        </w:rPr>
        <w:t>ck, core</w:t>
      </w:r>
      <w:r w:rsidRPr="00CB4CEA">
        <w:rPr>
          <w:rFonts w:ascii="Times New Roman" w:hAnsi="Times New Roman" w:cs="Times New Roman"/>
          <w:sz w:val="24"/>
          <w:szCs w:val="24"/>
        </w:rPr>
        <w:t xml:space="preserve"> – 4</w:t>
      </w:r>
    </w:p>
    <w:p w14:paraId="15A89A2A" w14:textId="77777777" w:rsidR="00C21550" w:rsidRPr="00CB4CEA" w:rsidRDefault="00C21550" w:rsidP="00C21550">
      <w:pPr>
        <w:jc w:val="both"/>
        <w:rPr>
          <w:rFonts w:ascii="Times New Roman" w:hAnsi="Times New Roman" w:cs="Times New Roman"/>
          <w:sz w:val="24"/>
          <w:szCs w:val="24"/>
        </w:rPr>
      </w:pPr>
      <w:r w:rsidRPr="00CB4CEA">
        <w:rPr>
          <w:rFonts w:ascii="Times New Roman" w:hAnsi="Times New Roman" w:cs="Times New Roman"/>
          <w:sz w:val="24"/>
          <w:szCs w:val="24"/>
        </w:rPr>
        <w:t>Her iki eşitsizliğin sağlanması durumunda beton basınç dayanımı açısından uygun olarak değerlendirilecektir.</w:t>
      </w:r>
    </w:p>
    <w:p w14:paraId="002EFCBA" w14:textId="77777777" w:rsidR="00C21550" w:rsidRPr="00C21550" w:rsidRDefault="00C21550" w:rsidP="00C21550">
      <w:pPr>
        <w:jc w:val="both"/>
        <w:rPr>
          <w:rFonts w:ascii="Times New Roman" w:hAnsi="Times New Roman" w:cs="Times New Roman"/>
          <w:sz w:val="24"/>
          <w:szCs w:val="24"/>
        </w:rPr>
      </w:pPr>
    </w:p>
    <w:p w14:paraId="24A43DD1" w14:textId="4312FC76" w:rsidR="00D00603" w:rsidRPr="004D35C9" w:rsidRDefault="006A24FE" w:rsidP="00D00603">
      <w:pPr>
        <w:jc w:val="both"/>
        <w:rPr>
          <w:rFonts w:ascii="Times New Roman" w:hAnsi="Times New Roman" w:cs="Times New Roman"/>
          <w:sz w:val="24"/>
          <w:szCs w:val="24"/>
        </w:rPr>
      </w:pPr>
      <w:r w:rsidRPr="004D35C9">
        <w:rPr>
          <w:rFonts w:ascii="Times New Roman" w:hAnsi="Times New Roman" w:cs="Times New Roman"/>
          <w:sz w:val="24"/>
          <w:szCs w:val="24"/>
        </w:rPr>
        <w:t xml:space="preserve">Örneğin; </w:t>
      </w:r>
      <w:r w:rsidR="00F33023">
        <w:rPr>
          <w:rFonts w:ascii="Times New Roman" w:hAnsi="Times New Roman" w:cs="Times New Roman"/>
          <w:sz w:val="24"/>
          <w:szCs w:val="24"/>
        </w:rPr>
        <w:t>b</w:t>
      </w:r>
      <w:r w:rsidRPr="004D35C9">
        <w:rPr>
          <w:rFonts w:ascii="Times New Roman" w:hAnsi="Times New Roman" w:cs="Times New Roman"/>
          <w:sz w:val="24"/>
          <w:szCs w:val="24"/>
        </w:rPr>
        <w:t xml:space="preserve">eton dayanım sınıfı C30/37 MPa olması </w:t>
      </w:r>
      <w:r w:rsidR="00467F8C" w:rsidRPr="004D35C9">
        <w:rPr>
          <w:rFonts w:ascii="Times New Roman" w:hAnsi="Times New Roman" w:cs="Times New Roman"/>
          <w:sz w:val="24"/>
          <w:szCs w:val="24"/>
        </w:rPr>
        <w:t>durumunda</w:t>
      </w:r>
      <w:r w:rsidR="008D21EE" w:rsidRPr="004D35C9">
        <w:rPr>
          <w:rFonts w:ascii="Times New Roman" w:hAnsi="Times New Roman" w:cs="Times New Roman"/>
          <w:sz w:val="24"/>
          <w:szCs w:val="24"/>
        </w:rPr>
        <w:t>,</w:t>
      </w:r>
      <w:r w:rsidR="00467F8C" w:rsidRPr="004D35C9">
        <w:rPr>
          <w:rFonts w:ascii="Times New Roman" w:hAnsi="Times New Roman" w:cs="Times New Roman"/>
          <w:sz w:val="24"/>
          <w:szCs w:val="24"/>
        </w:rPr>
        <w:t xml:space="preserve"> </w:t>
      </w:r>
      <w:r w:rsidR="005F4F49" w:rsidRPr="004D35C9">
        <w:rPr>
          <w:rFonts w:ascii="Times New Roman" w:hAnsi="Times New Roman" w:cs="Times New Roman"/>
          <w:sz w:val="24"/>
          <w:szCs w:val="24"/>
        </w:rPr>
        <w:t xml:space="preserve">bütün </w:t>
      </w:r>
      <w:r w:rsidR="008D21EE" w:rsidRPr="004D35C9">
        <w:rPr>
          <w:rFonts w:ascii="Times New Roman" w:hAnsi="Times New Roman" w:cs="Times New Roman"/>
          <w:sz w:val="24"/>
          <w:szCs w:val="24"/>
        </w:rPr>
        <w:t xml:space="preserve">karotlardan elde edilen </w:t>
      </w:r>
      <w:r w:rsidR="005F4F49" w:rsidRPr="004D35C9">
        <w:rPr>
          <w:rFonts w:ascii="Times New Roman" w:hAnsi="Times New Roman" w:cs="Times New Roman"/>
          <w:sz w:val="24"/>
          <w:szCs w:val="24"/>
        </w:rPr>
        <w:t>sonuçların</w:t>
      </w:r>
      <w:r w:rsidRPr="004D35C9">
        <w:rPr>
          <w:rFonts w:ascii="Times New Roman" w:hAnsi="Times New Roman" w:cs="Times New Roman"/>
          <w:sz w:val="24"/>
          <w:szCs w:val="24"/>
        </w:rPr>
        <w:t xml:space="preserve"> ortalaması </w:t>
      </w:r>
      <w:r w:rsidR="00D00603" w:rsidRPr="004D35C9">
        <w:rPr>
          <w:rFonts w:ascii="Times New Roman" w:hAnsi="Times New Roman" w:cs="Times New Roman"/>
          <w:sz w:val="24"/>
          <w:szCs w:val="24"/>
        </w:rPr>
        <w:t>≥3</w:t>
      </w:r>
      <w:r w:rsidRPr="004D35C9">
        <w:rPr>
          <w:rFonts w:ascii="Times New Roman" w:hAnsi="Times New Roman" w:cs="Times New Roman"/>
          <w:sz w:val="24"/>
          <w:szCs w:val="24"/>
        </w:rPr>
        <w:t>1</w:t>
      </w:r>
      <w:r w:rsidR="00D00603" w:rsidRPr="004D35C9">
        <w:rPr>
          <w:rFonts w:ascii="Times New Roman" w:hAnsi="Times New Roman" w:cs="Times New Roman"/>
          <w:sz w:val="24"/>
          <w:szCs w:val="24"/>
        </w:rPr>
        <w:t xml:space="preserve"> </w:t>
      </w:r>
      <w:r w:rsidR="00947BAD" w:rsidRPr="004D35C9">
        <w:rPr>
          <w:rFonts w:ascii="Times New Roman" w:hAnsi="Times New Roman" w:cs="Times New Roman"/>
          <w:sz w:val="24"/>
          <w:szCs w:val="24"/>
        </w:rPr>
        <w:t xml:space="preserve">(30+1) </w:t>
      </w:r>
      <w:r w:rsidR="00D00603" w:rsidRPr="004D35C9">
        <w:rPr>
          <w:rFonts w:ascii="Times New Roman" w:hAnsi="Times New Roman" w:cs="Times New Roman"/>
          <w:sz w:val="24"/>
          <w:szCs w:val="24"/>
        </w:rPr>
        <w:t xml:space="preserve">MPa ve herhangi </w:t>
      </w:r>
      <w:r w:rsidR="00F32602" w:rsidRPr="004D35C9">
        <w:rPr>
          <w:rFonts w:ascii="Times New Roman" w:hAnsi="Times New Roman" w:cs="Times New Roman"/>
          <w:sz w:val="24"/>
          <w:szCs w:val="24"/>
        </w:rPr>
        <w:t xml:space="preserve">tek </w:t>
      </w:r>
      <w:r w:rsidR="00D00603" w:rsidRPr="004D35C9">
        <w:rPr>
          <w:rFonts w:ascii="Times New Roman" w:hAnsi="Times New Roman" w:cs="Times New Roman"/>
          <w:sz w:val="24"/>
          <w:szCs w:val="24"/>
        </w:rPr>
        <w:t>bir</w:t>
      </w:r>
      <w:r w:rsidR="008D21EE" w:rsidRPr="004D35C9">
        <w:rPr>
          <w:rFonts w:ascii="Times New Roman" w:hAnsi="Times New Roman" w:cs="Times New Roman"/>
          <w:sz w:val="24"/>
          <w:szCs w:val="24"/>
        </w:rPr>
        <w:t xml:space="preserve"> karot sonucu</w:t>
      </w:r>
      <w:r w:rsidR="00D00603" w:rsidRPr="004D35C9">
        <w:rPr>
          <w:rFonts w:ascii="Times New Roman" w:hAnsi="Times New Roman" w:cs="Times New Roman"/>
          <w:sz w:val="24"/>
          <w:szCs w:val="24"/>
        </w:rPr>
        <w:t xml:space="preserve"> ≥ 26 </w:t>
      </w:r>
      <w:r w:rsidR="00947BAD" w:rsidRPr="004D35C9">
        <w:rPr>
          <w:rFonts w:ascii="Times New Roman" w:hAnsi="Times New Roman" w:cs="Times New Roman"/>
          <w:sz w:val="24"/>
          <w:szCs w:val="24"/>
        </w:rPr>
        <w:t xml:space="preserve">(30-4) </w:t>
      </w:r>
      <w:r w:rsidR="00D00603" w:rsidRPr="004D35C9">
        <w:rPr>
          <w:rFonts w:ascii="Times New Roman" w:hAnsi="Times New Roman" w:cs="Times New Roman"/>
          <w:sz w:val="24"/>
          <w:szCs w:val="24"/>
        </w:rPr>
        <w:t xml:space="preserve">MPa olmalıdır. </w:t>
      </w:r>
    </w:p>
    <w:p w14:paraId="0F52EEDF" w14:textId="1F3AD3A2" w:rsidR="00D00603" w:rsidRPr="004D35C9" w:rsidRDefault="003B2835" w:rsidP="00C82144">
      <w:pPr>
        <w:pStyle w:val="Balk2"/>
        <w:rPr>
          <w:szCs w:val="24"/>
        </w:rPr>
      </w:pPr>
      <w:bookmarkStart w:id="33" w:name="_Toc33783937"/>
      <w:r w:rsidRPr="004D35C9">
        <w:rPr>
          <w:szCs w:val="24"/>
        </w:rPr>
        <w:t>20.03.13</w:t>
      </w:r>
      <w:r w:rsidR="00D00603" w:rsidRPr="004D35C9">
        <w:rPr>
          <w:szCs w:val="24"/>
        </w:rPr>
        <w:t>. Kalınlık Kontrolü</w:t>
      </w:r>
      <w:bookmarkEnd w:id="33"/>
    </w:p>
    <w:p w14:paraId="7BA2AABD" w14:textId="046AAF75" w:rsidR="00D00603" w:rsidRPr="004D35C9" w:rsidRDefault="00D00603" w:rsidP="00D00603">
      <w:pPr>
        <w:jc w:val="both"/>
        <w:rPr>
          <w:rFonts w:ascii="Times New Roman" w:hAnsi="Times New Roman" w:cs="Times New Roman"/>
          <w:sz w:val="24"/>
          <w:szCs w:val="24"/>
        </w:rPr>
      </w:pPr>
      <w:r w:rsidRPr="004D35C9">
        <w:rPr>
          <w:rFonts w:ascii="Times New Roman" w:hAnsi="Times New Roman" w:cs="Times New Roman"/>
          <w:sz w:val="24"/>
          <w:szCs w:val="24"/>
        </w:rPr>
        <w:t xml:space="preserve">SSB tabakasının kalınlığı; karot numunelerinin ölçüm ortalaması olacak ve bu değer tasarım kalınlığından az olmayacaktır. Herhangi bir bireysel karot ölçüm değerindeki kalınlık azalması </w:t>
      </w:r>
      <w:r w:rsidR="000B4ADC" w:rsidRPr="004D35C9">
        <w:rPr>
          <w:rFonts w:ascii="Times New Roman" w:hAnsi="Times New Roman" w:cs="Times New Roman"/>
          <w:sz w:val="24"/>
          <w:szCs w:val="24"/>
        </w:rPr>
        <w:t xml:space="preserve">                    </w:t>
      </w:r>
      <w:r w:rsidRPr="004D35C9">
        <w:rPr>
          <w:rFonts w:ascii="Times New Roman" w:hAnsi="Times New Roman" w:cs="Times New Roman"/>
          <w:sz w:val="24"/>
          <w:szCs w:val="24"/>
        </w:rPr>
        <w:t>(4 okumanın ortalaması) 10</w:t>
      </w:r>
      <w:r w:rsidR="00666AD7" w:rsidRPr="004D35C9">
        <w:rPr>
          <w:rFonts w:ascii="Times New Roman" w:hAnsi="Times New Roman" w:cs="Times New Roman"/>
          <w:sz w:val="24"/>
          <w:szCs w:val="24"/>
        </w:rPr>
        <w:t xml:space="preserve"> </w:t>
      </w:r>
      <w:r w:rsidRPr="004D35C9">
        <w:rPr>
          <w:rFonts w:ascii="Times New Roman" w:hAnsi="Times New Roman" w:cs="Times New Roman"/>
          <w:sz w:val="24"/>
          <w:szCs w:val="24"/>
        </w:rPr>
        <w:t>mm değerinden küçük olma</w:t>
      </w:r>
      <w:r w:rsidR="008D21EE" w:rsidRPr="004D35C9">
        <w:rPr>
          <w:rFonts w:ascii="Times New Roman" w:hAnsi="Times New Roman" w:cs="Times New Roman"/>
          <w:sz w:val="24"/>
          <w:szCs w:val="24"/>
        </w:rPr>
        <w:t>ma</w:t>
      </w:r>
      <w:r w:rsidRPr="004D35C9">
        <w:rPr>
          <w:rFonts w:ascii="Times New Roman" w:hAnsi="Times New Roman" w:cs="Times New Roman"/>
          <w:sz w:val="24"/>
          <w:szCs w:val="24"/>
        </w:rPr>
        <w:t>lıdır.</w:t>
      </w:r>
    </w:p>
    <w:p w14:paraId="1A0F459F" w14:textId="78E324A0" w:rsidR="00EB3151" w:rsidRPr="004D35C9" w:rsidRDefault="003B2835" w:rsidP="00C82144">
      <w:pPr>
        <w:pStyle w:val="Balk2"/>
        <w:rPr>
          <w:szCs w:val="24"/>
        </w:rPr>
      </w:pPr>
      <w:bookmarkStart w:id="34" w:name="_Toc33783938"/>
      <w:r w:rsidRPr="004D35C9">
        <w:rPr>
          <w:szCs w:val="24"/>
        </w:rPr>
        <w:t>20.03.14</w:t>
      </w:r>
      <w:r w:rsidR="00EB3151" w:rsidRPr="004D35C9">
        <w:rPr>
          <w:szCs w:val="24"/>
        </w:rPr>
        <w:t>. Yüzey Düzgünlüğü</w:t>
      </w:r>
      <w:bookmarkEnd w:id="34"/>
    </w:p>
    <w:p w14:paraId="56EEB622" w14:textId="36C57D5A" w:rsidR="00EB3151" w:rsidRPr="004D35C9" w:rsidRDefault="00EB3151" w:rsidP="00EB3151">
      <w:pPr>
        <w:jc w:val="both"/>
        <w:rPr>
          <w:rFonts w:ascii="Times New Roman" w:hAnsi="Times New Roman" w:cs="Times New Roman"/>
          <w:sz w:val="24"/>
          <w:szCs w:val="24"/>
        </w:rPr>
      </w:pPr>
      <w:r w:rsidRPr="004D35C9">
        <w:rPr>
          <w:rFonts w:ascii="Times New Roman" w:hAnsi="Times New Roman" w:cs="Times New Roman"/>
          <w:sz w:val="24"/>
          <w:szCs w:val="24"/>
        </w:rPr>
        <w:t>Karışım serilip sıkıştırıldıktan sonra yol plan, profil ve en kesitlere uygun olmalıdır. Yol yüzey</w:t>
      </w:r>
      <w:r w:rsidR="006005D9" w:rsidRPr="004D35C9">
        <w:rPr>
          <w:rFonts w:ascii="Times New Roman" w:hAnsi="Times New Roman" w:cs="Times New Roman"/>
          <w:sz w:val="24"/>
          <w:szCs w:val="24"/>
        </w:rPr>
        <w:t>inde renk fark</w:t>
      </w:r>
      <w:r w:rsidR="00E84EE4">
        <w:rPr>
          <w:rFonts w:ascii="Times New Roman" w:hAnsi="Times New Roman" w:cs="Times New Roman"/>
          <w:sz w:val="24"/>
          <w:szCs w:val="24"/>
        </w:rPr>
        <w:t>lı</w:t>
      </w:r>
      <w:r w:rsidR="006005D9" w:rsidRPr="004D35C9">
        <w:rPr>
          <w:rFonts w:ascii="Times New Roman" w:hAnsi="Times New Roman" w:cs="Times New Roman"/>
          <w:sz w:val="24"/>
          <w:szCs w:val="24"/>
        </w:rPr>
        <w:t xml:space="preserve">lıkları, çatlak, kabarma, çökme, </w:t>
      </w:r>
      <w:r w:rsidRPr="004D35C9">
        <w:rPr>
          <w:rFonts w:ascii="Times New Roman" w:hAnsi="Times New Roman" w:cs="Times New Roman"/>
          <w:sz w:val="24"/>
          <w:szCs w:val="24"/>
        </w:rPr>
        <w:t xml:space="preserve">tekerlek izi </w:t>
      </w:r>
      <w:r w:rsidR="002C2A9B" w:rsidRPr="004D35C9">
        <w:rPr>
          <w:rFonts w:ascii="Times New Roman" w:hAnsi="Times New Roman" w:cs="Times New Roman"/>
          <w:sz w:val="24"/>
          <w:szCs w:val="24"/>
        </w:rPr>
        <w:t>gibi deformasyonlar</w:t>
      </w:r>
      <w:r w:rsidRPr="004D35C9">
        <w:rPr>
          <w:rFonts w:ascii="Times New Roman" w:hAnsi="Times New Roman" w:cs="Times New Roman"/>
          <w:sz w:val="24"/>
          <w:szCs w:val="24"/>
        </w:rPr>
        <w:t xml:space="preserve"> bulunma</w:t>
      </w:r>
      <w:r w:rsidR="006B4A0C" w:rsidRPr="004D35C9">
        <w:rPr>
          <w:rFonts w:ascii="Times New Roman" w:hAnsi="Times New Roman" w:cs="Times New Roman"/>
          <w:sz w:val="24"/>
          <w:szCs w:val="24"/>
        </w:rPr>
        <w:t>malıdır.</w:t>
      </w:r>
    </w:p>
    <w:p w14:paraId="63D12824" w14:textId="61D37AAF" w:rsidR="001F5F84" w:rsidRPr="004D35C9" w:rsidRDefault="00EB3151" w:rsidP="001F5F84">
      <w:pPr>
        <w:jc w:val="both"/>
        <w:rPr>
          <w:rFonts w:ascii="Times New Roman" w:hAnsi="Times New Roman" w:cs="Times New Roman"/>
          <w:sz w:val="24"/>
          <w:szCs w:val="24"/>
        </w:rPr>
      </w:pPr>
      <w:r w:rsidRPr="004D35C9">
        <w:rPr>
          <w:rFonts w:ascii="Times New Roman" w:hAnsi="Times New Roman" w:cs="Times New Roman"/>
          <w:sz w:val="24"/>
          <w:szCs w:val="24"/>
        </w:rPr>
        <w:t>Bitmiş kaplamanın yüzey düzgünlüğünün enine ve boyuna kontrolü, deforme olmayacak nitelikte 5</w:t>
      </w:r>
      <w:r w:rsidR="006B4A0C" w:rsidRPr="004D35C9">
        <w:rPr>
          <w:rFonts w:ascii="Times New Roman" w:hAnsi="Times New Roman" w:cs="Times New Roman"/>
          <w:sz w:val="24"/>
          <w:szCs w:val="24"/>
        </w:rPr>
        <w:t xml:space="preserve"> m uzunluğunda mastar ile yapılmalıdır.</w:t>
      </w:r>
      <w:r w:rsidRPr="004D35C9">
        <w:rPr>
          <w:rFonts w:ascii="Times New Roman" w:hAnsi="Times New Roman" w:cs="Times New Roman"/>
          <w:sz w:val="24"/>
          <w:szCs w:val="24"/>
        </w:rPr>
        <w:t xml:space="preserve"> Yolun boyuna kontrolü için, mastar yol ekseni doğrultusunda ve</w:t>
      </w:r>
      <w:r w:rsidR="006005D9" w:rsidRPr="004D35C9">
        <w:rPr>
          <w:rFonts w:ascii="Times New Roman" w:hAnsi="Times New Roman" w:cs="Times New Roman"/>
          <w:sz w:val="24"/>
          <w:szCs w:val="24"/>
        </w:rPr>
        <w:t xml:space="preserve"> eksene</w:t>
      </w:r>
      <w:r w:rsidRPr="004D35C9">
        <w:rPr>
          <w:rFonts w:ascii="Times New Roman" w:hAnsi="Times New Roman" w:cs="Times New Roman"/>
          <w:sz w:val="24"/>
          <w:szCs w:val="24"/>
        </w:rPr>
        <w:t xml:space="preserve"> dik olarak </w:t>
      </w:r>
      <w:r w:rsidR="000906AE" w:rsidRPr="004D35C9">
        <w:rPr>
          <w:rFonts w:ascii="Times New Roman" w:hAnsi="Times New Roman" w:cs="Times New Roman"/>
          <w:sz w:val="24"/>
          <w:szCs w:val="24"/>
        </w:rPr>
        <w:t>idarenin kontrol teşkilatı</w:t>
      </w:r>
      <w:r w:rsidRPr="004D35C9">
        <w:rPr>
          <w:rFonts w:ascii="Times New Roman" w:hAnsi="Times New Roman" w:cs="Times New Roman"/>
          <w:sz w:val="24"/>
          <w:szCs w:val="24"/>
        </w:rPr>
        <w:t>n</w:t>
      </w:r>
      <w:r w:rsidR="000906AE" w:rsidRPr="004D35C9">
        <w:rPr>
          <w:rFonts w:ascii="Times New Roman" w:hAnsi="Times New Roman" w:cs="Times New Roman"/>
          <w:sz w:val="24"/>
          <w:szCs w:val="24"/>
        </w:rPr>
        <w:t>ı</w:t>
      </w:r>
      <w:r w:rsidRPr="004D35C9">
        <w:rPr>
          <w:rFonts w:ascii="Times New Roman" w:hAnsi="Times New Roman" w:cs="Times New Roman"/>
          <w:sz w:val="24"/>
          <w:szCs w:val="24"/>
        </w:rPr>
        <w:t>n uygun gördüğü yerlere yerleştiril</w:t>
      </w:r>
      <w:r w:rsidR="006B4A0C" w:rsidRPr="004D35C9">
        <w:rPr>
          <w:rFonts w:ascii="Times New Roman" w:hAnsi="Times New Roman" w:cs="Times New Roman"/>
          <w:sz w:val="24"/>
          <w:szCs w:val="24"/>
        </w:rPr>
        <w:t>melidir.</w:t>
      </w:r>
      <w:r w:rsidRPr="004D35C9">
        <w:rPr>
          <w:rFonts w:ascii="Times New Roman" w:hAnsi="Times New Roman" w:cs="Times New Roman"/>
          <w:sz w:val="24"/>
          <w:szCs w:val="24"/>
        </w:rPr>
        <w:t xml:space="preserve"> Mastarın yola temas eden herhangi iki noktası arasındaki bölümde, mastarla yol </w:t>
      </w:r>
      <w:r w:rsidR="004273EC" w:rsidRPr="004D35C9">
        <w:rPr>
          <w:rFonts w:ascii="Times New Roman" w:hAnsi="Times New Roman" w:cs="Times New Roman"/>
          <w:sz w:val="24"/>
          <w:szCs w:val="24"/>
        </w:rPr>
        <w:t>yüzeyi arasındaki açıklık 10 mm</w:t>
      </w:r>
      <w:r w:rsidRPr="004D35C9">
        <w:rPr>
          <w:rFonts w:ascii="Times New Roman" w:hAnsi="Times New Roman" w:cs="Times New Roman"/>
          <w:sz w:val="24"/>
          <w:szCs w:val="24"/>
        </w:rPr>
        <w:t>’den fazla olma</w:t>
      </w:r>
      <w:r w:rsidR="006B4A0C" w:rsidRPr="004D35C9">
        <w:rPr>
          <w:rFonts w:ascii="Times New Roman" w:hAnsi="Times New Roman" w:cs="Times New Roman"/>
          <w:sz w:val="24"/>
          <w:szCs w:val="24"/>
        </w:rPr>
        <w:t>malıdır.</w:t>
      </w:r>
    </w:p>
    <w:p w14:paraId="65308AAD" w14:textId="6AF948D6" w:rsidR="00EA046F" w:rsidRPr="004D35C9" w:rsidRDefault="0065744F" w:rsidP="0065744F">
      <w:pPr>
        <w:pStyle w:val="Balk1"/>
        <w:spacing w:before="0" w:after="120"/>
        <w:rPr>
          <w:rFonts w:ascii="Times New Roman" w:hAnsi="Times New Roman" w:cs="Times New Roman"/>
          <w:sz w:val="24"/>
          <w:szCs w:val="24"/>
        </w:rPr>
      </w:pPr>
      <w:bookmarkStart w:id="35" w:name="_Toc33783939"/>
      <w:r w:rsidRPr="004D35C9">
        <w:rPr>
          <w:rFonts w:ascii="Times New Roman" w:hAnsi="Times New Roman" w:cs="Times New Roman"/>
          <w:sz w:val="24"/>
          <w:szCs w:val="24"/>
        </w:rPr>
        <w:t xml:space="preserve">20.04. </w:t>
      </w:r>
      <w:r w:rsidR="00EA046F" w:rsidRPr="004D35C9">
        <w:rPr>
          <w:rFonts w:ascii="Times New Roman" w:hAnsi="Times New Roman" w:cs="Times New Roman"/>
          <w:sz w:val="24"/>
          <w:szCs w:val="24"/>
        </w:rPr>
        <w:t>Uygunluk Kriterleri</w:t>
      </w:r>
      <w:bookmarkEnd w:id="35"/>
    </w:p>
    <w:p w14:paraId="1244F8A6" w14:textId="0B545CF6" w:rsidR="00EA046F" w:rsidRPr="004D35C9" w:rsidRDefault="00EA046F" w:rsidP="0065744F">
      <w:pPr>
        <w:jc w:val="both"/>
        <w:rPr>
          <w:rFonts w:ascii="Times New Roman" w:hAnsi="Times New Roman" w:cs="Times New Roman"/>
          <w:sz w:val="24"/>
          <w:szCs w:val="24"/>
        </w:rPr>
      </w:pPr>
      <w:r w:rsidRPr="004D35C9">
        <w:rPr>
          <w:rFonts w:ascii="Times New Roman" w:hAnsi="Times New Roman" w:cs="Times New Roman"/>
          <w:sz w:val="24"/>
          <w:szCs w:val="24"/>
        </w:rPr>
        <w:t>SSB uygunluğu, Türk Standartlarında veya yürürlüğe konulmuş Avrupa Birliği standartlarında verilmiş kriterlere göre değerlendirilmelidir</w:t>
      </w:r>
      <w:r w:rsidR="007A1197" w:rsidRPr="004D35C9">
        <w:rPr>
          <w:rFonts w:ascii="Times New Roman" w:hAnsi="Times New Roman" w:cs="Times New Roman"/>
          <w:sz w:val="24"/>
          <w:szCs w:val="24"/>
        </w:rPr>
        <w:t>, a</w:t>
      </w:r>
      <w:r w:rsidR="006B4A0C" w:rsidRPr="004D35C9">
        <w:rPr>
          <w:rFonts w:ascii="Times New Roman" w:hAnsi="Times New Roman" w:cs="Times New Roman"/>
          <w:sz w:val="24"/>
          <w:szCs w:val="24"/>
        </w:rPr>
        <w:t>ncak bu standartların mevcut olmadığı koşullar için Amerikan Standartları da kullanılabilecektir.</w:t>
      </w:r>
    </w:p>
    <w:p w14:paraId="4EDE0260" w14:textId="625A630A" w:rsidR="00EA046F" w:rsidRPr="004D35C9" w:rsidRDefault="0065744F" w:rsidP="0065744F">
      <w:pPr>
        <w:pStyle w:val="Balk1"/>
        <w:spacing w:before="0" w:after="120"/>
        <w:rPr>
          <w:rFonts w:ascii="Times New Roman" w:hAnsi="Times New Roman" w:cs="Times New Roman"/>
          <w:sz w:val="24"/>
          <w:szCs w:val="24"/>
        </w:rPr>
      </w:pPr>
      <w:bookmarkStart w:id="36" w:name="_Toc33783940"/>
      <w:r w:rsidRPr="004D35C9">
        <w:rPr>
          <w:rFonts w:ascii="Times New Roman" w:hAnsi="Times New Roman" w:cs="Times New Roman"/>
          <w:sz w:val="24"/>
          <w:szCs w:val="24"/>
        </w:rPr>
        <w:t xml:space="preserve">20.05. </w:t>
      </w:r>
      <w:r w:rsidR="00EA046F" w:rsidRPr="004D35C9">
        <w:rPr>
          <w:rFonts w:ascii="Times New Roman" w:hAnsi="Times New Roman" w:cs="Times New Roman"/>
          <w:sz w:val="24"/>
          <w:szCs w:val="24"/>
        </w:rPr>
        <w:t>İlgili Standartlar</w:t>
      </w:r>
      <w:bookmarkEnd w:id="36"/>
    </w:p>
    <w:p w14:paraId="008ACA44" w14:textId="2C81201E" w:rsidR="00EA046F" w:rsidRPr="004D35C9" w:rsidRDefault="00EA046F" w:rsidP="00392483">
      <w:pPr>
        <w:spacing w:after="120"/>
        <w:jc w:val="both"/>
        <w:rPr>
          <w:rFonts w:ascii="Times New Roman" w:hAnsi="Times New Roman" w:cs="Times New Roman"/>
          <w:sz w:val="24"/>
          <w:szCs w:val="24"/>
        </w:rPr>
      </w:pPr>
      <w:r w:rsidRPr="004D35C9">
        <w:rPr>
          <w:rFonts w:ascii="Times New Roman" w:hAnsi="Times New Roman" w:cs="Times New Roman"/>
          <w:sz w:val="24"/>
          <w:szCs w:val="24"/>
        </w:rPr>
        <w:t xml:space="preserve">TS 13880: Silindirle </w:t>
      </w:r>
      <w:r w:rsidR="00D53D17" w:rsidRPr="004D35C9">
        <w:rPr>
          <w:rFonts w:ascii="Times New Roman" w:hAnsi="Times New Roman" w:cs="Times New Roman"/>
          <w:sz w:val="24"/>
          <w:szCs w:val="24"/>
        </w:rPr>
        <w:t>sıkıştırılmış beton – Özellik, performans, imalat ve uygunluk.</w:t>
      </w:r>
    </w:p>
    <w:p w14:paraId="70B9DF1C" w14:textId="2B44719A" w:rsidR="00615208" w:rsidRPr="004D35C9" w:rsidRDefault="00615208" w:rsidP="00392483">
      <w:pPr>
        <w:spacing w:after="120"/>
        <w:jc w:val="both"/>
        <w:rPr>
          <w:rFonts w:ascii="Times New Roman" w:hAnsi="Times New Roman" w:cs="Times New Roman"/>
          <w:sz w:val="24"/>
          <w:szCs w:val="24"/>
        </w:rPr>
      </w:pPr>
      <w:r w:rsidRPr="004D35C9">
        <w:rPr>
          <w:rFonts w:ascii="Times New Roman" w:hAnsi="Times New Roman" w:cs="Times New Roman"/>
          <w:sz w:val="24"/>
          <w:szCs w:val="24"/>
        </w:rPr>
        <w:t>TS 706 EN 12620</w:t>
      </w:r>
      <w:r w:rsidR="007D5EF0" w:rsidRPr="004D35C9">
        <w:rPr>
          <w:rFonts w:ascii="Times New Roman" w:hAnsi="Times New Roman" w:cs="Times New Roman"/>
          <w:sz w:val="24"/>
          <w:szCs w:val="24"/>
        </w:rPr>
        <w:t>+A1</w:t>
      </w:r>
      <w:r w:rsidR="00EB3657" w:rsidRPr="004D35C9">
        <w:rPr>
          <w:rFonts w:ascii="Times New Roman" w:hAnsi="Times New Roman" w:cs="Times New Roman"/>
          <w:sz w:val="24"/>
          <w:szCs w:val="24"/>
        </w:rPr>
        <w:t>:</w:t>
      </w:r>
      <w:r w:rsidR="007D5EF0" w:rsidRPr="004D35C9">
        <w:rPr>
          <w:rFonts w:ascii="Times New Roman" w:hAnsi="Times New Roman" w:cs="Times New Roman"/>
          <w:sz w:val="24"/>
          <w:szCs w:val="24"/>
        </w:rPr>
        <w:t xml:space="preserve"> Beton Agregaları</w:t>
      </w:r>
    </w:p>
    <w:p w14:paraId="2ED8B53D" w14:textId="3E7EED55" w:rsidR="00FB3413" w:rsidRPr="004D35C9" w:rsidRDefault="00FB3413" w:rsidP="00392483">
      <w:pPr>
        <w:spacing w:after="120"/>
        <w:jc w:val="both"/>
        <w:rPr>
          <w:rFonts w:ascii="Times New Roman" w:hAnsi="Times New Roman" w:cs="Times New Roman"/>
          <w:sz w:val="24"/>
          <w:szCs w:val="24"/>
        </w:rPr>
      </w:pPr>
      <w:r w:rsidRPr="004D35C9">
        <w:rPr>
          <w:rFonts w:ascii="Times New Roman" w:hAnsi="Times New Roman" w:cs="Times New Roman"/>
          <w:sz w:val="24"/>
          <w:szCs w:val="24"/>
        </w:rPr>
        <w:t>TS EN 1097-2: Agregaların mekanik ve fiziksel özellikleri için deneyler - Bölüm 2: Parçalanma direncinin tayini için yöntemler</w:t>
      </w:r>
    </w:p>
    <w:p w14:paraId="3A36D42D" w14:textId="069F058A" w:rsidR="00FB3413" w:rsidRPr="004D35C9" w:rsidRDefault="00FB3413" w:rsidP="00392483">
      <w:pPr>
        <w:spacing w:after="120"/>
        <w:jc w:val="both"/>
        <w:rPr>
          <w:rFonts w:ascii="Times New Roman" w:hAnsi="Times New Roman" w:cs="Times New Roman"/>
          <w:sz w:val="24"/>
          <w:szCs w:val="24"/>
        </w:rPr>
      </w:pPr>
      <w:r w:rsidRPr="004D35C9">
        <w:rPr>
          <w:rFonts w:ascii="Times New Roman" w:hAnsi="Times New Roman" w:cs="Times New Roman"/>
          <w:sz w:val="24"/>
          <w:szCs w:val="24"/>
        </w:rPr>
        <w:t>TS EN 1367-2: Agregaların termal ve bozunma özellikleri için deneyler - bölüm 2: Magnezyum sülfat deneyi</w:t>
      </w:r>
    </w:p>
    <w:p w14:paraId="460466B2" w14:textId="77777777" w:rsidR="00A01E25" w:rsidRPr="004D35C9" w:rsidRDefault="00A01E25" w:rsidP="00A01E25">
      <w:pPr>
        <w:shd w:val="clear" w:color="auto" w:fill="FFFFFF" w:themeFill="background1"/>
        <w:spacing w:after="120"/>
        <w:rPr>
          <w:rFonts w:ascii="Times New Roman" w:hAnsi="Times New Roman" w:cs="Times New Roman"/>
          <w:color w:val="000000" w:themeColor="text1"/>
          <w:sz w:val="24"/>
          <w:szCs w:val="24"/>
        </w:rPr>
      </w:pPr>
      <w:r w:rsidRPr="004D35C9">
        <w:rPr>
          <w:rFonts w:ascii="Times New Roman" w:hAnsi="Times New Roman" w:cs="Times New Roman"/>
          <w:color w:val="000000" w:themeColor="text1"/>
          <w:sz w:val="24"/>
          <w:szCs w:val="24"/>
        </w:rPr>
        <w:t>ASTM C 142: Standard Test Method for Clay Lumps and Friable Particles in Aggregates</w:t>
      </w:r>
    </w:p>
    <w:p w14:paraId="72CFEE82" w14:textId="672E5757" w:rsidR="00FB3413" w:rsidRPr="004D35C9" w:rsidRDefault="00FB3413" w:rsidP="0088434D">
      <w:pPr>
        <w:spacing w:after="120"/>
        <w:jc w:val="both"/>
        <w:rPr>
          <w:rFonts w:ascii="Times New Roman" w:hAnsi="Times New Roman" w:cs="Times New Roman"/>
          <w:sz w:val="24"/>
          <w:szCs w:val="24"/>
        </w:rPr>
      </w:pPr>
      <w:r w:rsidRPr="004D35C9">
        <w:rPr>
          <w:rFonts w:ascii="Times New Roman" w:hAnsi="Times New Roman" w:cs="Times New Roman"/>
          <w:sz w:val="24"/>
          <w:szCs w:val="24"/>
        </w:rPr>
        <w:t>TS EN 933-3: Agregaların geometrik özellikleri için deneyler - Bölüm 3: Tane şekli tayini - Yassılık endeksi</w:t>
      </w:r>
    </w:p>
    <w:p w14:paraId="25DBE103" w14:textId="15E18840" w:rsidR="00FB3413" w:rsidRPr="004D35C9" w:rsidRDefault="00FB3413" w:rsidP="0088434D">
      <w:pPr>
        <w:spacing w:after="120"/>
        <w:jc w:val="both"/>
        <w:rPr>
          <w:rFonts w:ascii="Times New Roman" w:hAnsi="Times New Roman" w:cs="Times New Roman"/>
          <w:sz w:val="24"/>
          <w:szCs w:val="24"/>
        </w:rPr>
      </w:pPr>
      <w:r w:rsidRPr="004D35C9">
        <w:rPr>
          <w:rFonts w:ascii="Times New Roman" w:hAnsi="Times New Roman" w:cs="Times New Roman"/>
          <w:sz w:val="24"/>
          <w:szCs w:val="24"/>
        </w:rPr>
        <w:t>TS EN 1097-6: Agregaların mekanik ve fiziksel özellikleri için deneyler - Bölüm 6: Tane yoğunluğunun ve su emme oranının tayini</w:t>
      </w:r>
    </w:p>
    <w:p w14:paraId="0834B86D" w14:textId="3DB595B6" w:rsidR="00FB3413" w:rsidRPr="004D35C9" w:rsidRDefault="00FB3413" w:rsidP="0088434D">
      <w:pPr>
        <w:spacing w:after="120"/>
        <w:jc w:val="both"/>
        <w:rPr>
          <w:rFonts w:ascii="Times New Roman" w:hAnsi="Times New Roman" w:cs="Times New Roman"/>
          <w:sz w:val="24"/>
          <w:szCs w:val="24"/>
        </w:rPr>
      </w:pPr>
      <w:r w:rsidRPr="004D35C9">
        <w:rPr>
          <w:rFonts w:ascii="Times New Roman" w:hAnsi="Times New Roman" w:cs="Times New Roman"/>
          <w:sz w:val="24"/>
          <w:szCs w:val="24"/>
        </w:rPr>
        <w:t>TS EN 933-5/A1: Agregaların geometrik özellikleri için deneyler - Bölüm 5: İri agregalarda ezilmiş ve kırılmış yüzeylerin yüzdesinin tayini</w:t>
      </w:r>
    </w:p>
    <w:p w14:paraId="7A3D4E4A" w14:textId="2B84E7B8" w:rsidR="000D314D" w:rsidRPr="004D35C9" w:rsidRDefault="000D314D" w:rsidP="0088434D">
      <w:pPr>
        <w:spacing w:after="120"/>
        <w:jc w:val="both"/>
        <w:rPr>
          <w:rFonts w:ascii="Times New Roman" w:hAnsi="Times New Roman" w:cs="Times New Roman"/>
          <w:sz w:val="24"/>
          <w:szCs w:val="24"/>
        </w:rPr>
      </w:pPr>
      <w:r w:rsidRPr="004D35C9">
        <w:rPr>
          <w:rFonts w:ascii="Times New Roman" w:hAnsi="Times New Roman" w:cs="Times New Roman"/>
          <w:sz w:val="24"/>
          <w:szCs w:val="24"/>
        </w:rPr>
        <w:t>TS 13516: Agregaların potansiyel alkali reaktivitesinin tayini (harç çubuğu yöntemi)</w:t>
      </w:r>
    </w:p>
    <w:p w14:paraId="6F68554D" w14:textId="5FAEC97E" w:rsidR="00FB3413" w:rsidRPr="004D35C9" w:rsidRDefault="00FB3413" w:rsidP="0088434D">
      <w:pPr>
        <w:spacing w:after="120"/>
        <w:jc w:val="both"/>
        <w:rPr>
          <w:rFonts w:ascii="Times New Roman" w:hAnsi="Times New Roman" w:cs="Times New Roman"/>
          <w:sz w:val="24"/>
          <w:szCs w:val="24"/>
        </w:rPr>
      </w:pPr>
      <w:r w:rsidRPr="004D35C9">
        <w:rPr>
          <w:rFonts w:ascii="Times New Roman" w:hAnsi="Times New Roman" w:cs="Times New Roman"/>
          <w:sz w:val="24"/>
          <w:szCs w:val="24"/>
        </w:rPr>
        <w:t>TS 13517: Bağlayıcı malzemeler ve agrega karışımlarının potansiyel alkali silika reaktivitesinin tayini (hızlandırılmış harç çubuğu yöntemi)</w:t>
      </w:r>
    </w:p>
    <w:p w14:paraId="4F74DE0F" w14:textId="1BC6AC26" w:rsidR="000F3D2D" w:rsidRPr="004D35C9" w:rsidRDefault="000F3D2D" w:rsidP="0088434D">
      <w:pPr>
        <w:spacing w:after="120"/>
        <w:jc w:val="both"/>
        <w:rPr>
          <w:rFonts w:ascii="Times New Roman" w:hAnsi="Times New Roman" w:cs="Times New Roman"/>
          <w:sz w:val="24"/>
          <w:szCs w:val="24"/>
        </w:rPr>
      </w:pPr>
      <w:r w:rsidRPr="004D35C9">
        <w:rPr>
          <w:rFonts w:ascii="Times New Roman" w:hAnsi="Times New Roman" w:cs="Times New Roman"/>
          <w:sz w:val="24"/>
          <w:szCs w:val="24"/>
        </w:rPr>
        <w:t>TS EN 1744-1+A1: Agregaların kimyasal özellikleri için deneyler - Bölüm 1: Kimyasal analiz</w:t>
      </w:r>
    </w:p>
    <w:p w14:paraId="0F00225C" w14:textId="6C24F1DD" w:rsidR="000F3D2D" w:rsidRPr="004D35C9" w:rsidRDefault="000F3D2D" w:rsidP="0088434D">
      <w:pPr>
        <w:spacing w:after="120"/>
        <w:jc w:val="both"/>
        <w:rPr>
          <w:rFonts w:ascii="Times New Roman" w:hAnsi="Times New Roman" w:cs="Times New Roman"/>
          <w:sz w:val="24"/>
          <w:szCs w:val="24"/>
        </w:rPr>
      </w:pPr>
      <w:r w:rsidRPr="004D35C9">
        <w:rPr>
          <w:rFonts w:ascii="Times New Roman" w:hAnsi="Times New Roman" w:cs="Times New Roman"/>
          <w:sz w:val="24"/>
          <w:szCs w:val="24"/>
        </w:rPr>
        <w:t>TS EN 933-9+A1: Agregaların geometrik özellikleri için deneyler - Bölüm 9: İnce tanelerin tayini - Metilen mavisi deneyi</w:t>
      </w:r>
    </w:p>
    <w:p w14:paraId="2D69B763" w14:textId="36CB0717" w:rsidR="00392483" w:rsidRPr="004D35C9" w:rsidRDefault="00392483" w:rsidP="0088434D">
      <w:pPr>
        <w:spacing w:after="120"/>
        <w:jc w:val="both"/>
        <w:rPr>
          <w:rFonts w:ascii="Times New Roman" w:hAnsi="Times New Roman" w:cs="Times New Roman"/>
          <w:sz w:val="24"/>
          <w:szCs w:val="24"/>
        </w:rPr>
      </w:pPr>
      <w:r w:rsidRPr="004D35C9">
        <w:rPr>
          <w:rFonts w:ascii="Times New Roman" w:hAnsi="Times New Roman" w:cs="Times New Roman"/>
          <w:sz w:val="24"/>
          <w:szCs w:val="24"/>
        </w:rPr>
        <w:t>TS EN 197-1 Çimento - Bölüm 1: Genel Çimentolar - Bileşim, Özellikler ve Uygunluk Kriterleri</w:t>
      </w:r>
    </w:p>
    <w:p w14:paraId="4BAD23FC" w14:textId="77777777" w:rsidR="00392483" w:rsidRPr="004D35C9" w:rsidRDefault="00392483" w:rsidP="00392483">
      <w:pPr>
        <w:spacing w:after="120"/>
        <w:rPr>
          <w:rFonts w:ascii="Times New Roman" w:hAnsi="Times New Roman" w:cs="Times New Roman"/>
          <w:sz w:val="24"/>
          <w:szCs w:val="24"/>
        </w:rPr>
      </w:pPr>
      <w:r w:rsidRPr="004D35C9">
        <w:rPr>
          <w:rFonts w:ascii="Times New Roman" w:hAnsi="Times New Roman" w:cs="Times New Roman"/>
          <w:sz w:val="24"/>
          <w:szCs w:val="24"/>
        </w:rPr>
        <w:t>TS EN 196-1 Çimento Deney Metotları - Bölüm 1: Dayanım Tayini</w:t>
      </w:r>
    </w:p>
    <w:p w14:paraId="4C4A5E47" w14:textId="77777777" w:rsidR="00392483" w:rsidRPr="004D35C9" w:rsidRDefault="00392483" w:rsidP="00392483">
      <w:pPr>
        <w:spacing w:after="120"/>
        <w:rPr>
          <w:rFonts w:ascii="Times New Roman" w:hAnsi="Times New Roman" w:cs="Times New Roman"/>
          <w:sz w:val="24"/>
          <w:szCs w:val="24"/>
        </w:rPr>
      </w:pPr>
      <w:r w:rsidRPr="004D35C9">
        <w:rPr>
          <w:rFonts w:ascii="Times New Roman" w:hAnsi="Times New Roman" w:cs="Times New Roman"/>
          <w:sz w:val="24"/>
          <w:szCs w:val="24"/>
        </w:rPr>
        <w:t>TS EN 196-3 Çimento Deney Yöntemleri - Bölüm 3: Priz Süreleri ve Genleşme Tayini</w:t>
      </w:r>
    </w:p>
    <w:p w14:paraId="5C0F9A90" w14:textId="77777777" w:rsidR="00392483" w:rsidRPr="004D35C9" w:rsidRDefault="00392483" w:rsidP="00392483">
      <w:pPr>
        <w:spacing w:after="120"/>
        <w:rPr>
          <w:rFonts w:ascii="Times New Roman" w:hAnsi="Times New Roman" w:cs="Times New Roman"/>
          <w:sz w:val="24"/>
          <w:szCs w:val="24"/>
        </w:rPr>
      </w:pPr>
      <w:r w:rsidRPr="004D35C9">
        <w:rPr>
          <w:rFonts w:ascii="Times New Roman" w:hAnsi="Times New Roman" w:cs="Times New Roman"/>
          <w:sz w:val="24"/>
          <w:szCs w:val="24"/>
        </w:rPr>
        <w:t>TS EN 1008 Beton-Karma Suyu-Numune Alma, Deneyler ve Beton Endüstrisindeki İşlemlerden Geri Kazanılan Su Dâhil, Suyun, Beton Karma Suyu Olarak Uygunluğunun Tayini Kuralları</w:t>
      </w:r>
    </w:p>
    <w:p w14:paraId="5DA97F2C" w14:textId="77777777" w:rsidR="00392483" w:rsidRPr="004D35C9" w:rsidRDefault="00392483" w:rsidP="00392483">
      <w:pPr>
        <w:spacing w:after="120"/>
        <w:rPr>
          <w:rFonts w:ascii="Times New Roman" w:hAnsi="Times New Roman" w:cs="Times New Roman"/>
          <w:sz w:val="24"/>
          <w:szCs w:val="24"/>
        </w:rPr>
      </w:pPr>
      <w:r w:rsidRPr="004D35C9">
        <w:rPr>
          <w:rFonts w:ascii="Times New Roman" w:hAnsi="Times New Roman" w:cs="Times New Roman"/>
          <w:sz w:val="24"/>
          <w:szCs w:val="24"/>
        </w:rPr>
        <w:t>TS EN 934-1 Kimyasal Katkılar – Beton, harç ve şerbet için – Bölüm 1: Katkılara Ait Ortak Gerekler</w:t>
      </w:r>
    </w:p>
    <w:p w14:paraId="4A80944C" w14:textId="77777777" w:rsidR="00392483" w:rsidRPr="004D35C9" w:rsidRDefault="00392483" w:rsidP="00392483">
      <w:pPr>
        <w:spacing w:after="120"/>
        <w:rPr>
          <w:rFonts w:ascii="Times New Roman" w:hAnsi="Times New Roman" w:cs="Times New Roman"/>
          <w:sz w:val="24"/>
          <w:szCs w:val="24"/>
        </w:rPr>
      </w:pPr>
      <w:r w:rsidRPr="004D35C9">
        <w:rPr>
          <w:rFonts w:ascii="Times New Roman" w:hAnsi="Times New Roman" w:cs="Times New Roman"/>
          <w:sz w:val="24"/>
          <w:szCs w:val="24"/>
        </w:rPr>
        <w:t>TS EN 934-2 Kimyasal Katkılar - Beton, harç ve şerbet için - Bölüm 2: Beton Kimyasal Katkıları - Tarifler, Gerekler, Uygunluk, İşaretleme ve Etiketleme</w:t>
      </w:r>
    </w:p>
    <w:p w14:paraId="41C6153B" w14:textId="77777777" w:rsidR="00392483" w:rsidRPr="004D35C9" w:rsidRDefault="00392483" w:rsidP="00392483">
      <w:pPr>
        <w:spacing w:after="120"/>
        <w:rPr>
          <w:rFonts w:ascii="Times New Roman" w:hAnsi="Times New Roman" w:cs="Times New Roman"/>
          <w:sz w:val="24"/>
          <w:szCs w:val="24"/>
        </w:rPr>
      </w:pPr>
      <w:r w:rsidRPr="004D35C9">
        <w:rPr>
          <w:rFonts w:ascii="Times New Roman" w:hAnsi="Times New Roman" w:cs="Times New Roman"/>
          <w:sz w:val="24"/>
          <w:szCs w:val="24"/>
        </w:rPr>
        <w:t>TS EN 15167-1 Öğütülmüş Yüksek Fırın Cürufu-Beton, harç ve şerbette kullanım için – Bölüm 1: Tarifler, özellikler ve uygunluk kriterleri</w:t>
      </w:r>
    </w:p>
    <w:p w14:paraId="6729484E" w14:textId="77777777" w:rsidR="00392483" w:rsidRPr="004D35C9" w:rsidRDefault="00392483" w:rsidP="00392483">
      <w:pPr>
        <w:spacing w:after="120"/>
        <w:rPr>
          <w:rFonts w:ascii="Times New Roman" w:hAnsi="Times New Roman" w:cs="Times New Roman"/>
          <w:sz w:val="24"/>
          <w:szCs w:val="24"/>
        </w:rPr>
      </w:pPr>
      <w:r w:rsidRPr="004D35C9">
        <w:rPr>
          <w:rFonts w:ascii="Times New Roman" w:hAnsi="Times New Roman" w:cs="Times New Roman"/>
          <w:sz w:val="24"/>
          <w:szCs w:val="24"/>
        </w:rPr>
        <w:t>TS EN 15167-2 Öğütülmüş Yüksek Fırın Cürufu-Beton, harç ve şerbette kullanım İçin – Bölüm 2: Uygunluk değerlendirmesi</w:t>
      </w:r>
    </w:p>
    <w:p w14:paraId="35C7CA4E" w14:textId="77777777" w:rsidR="00392483" w:rsidRPr="004D35C9" w:rsidRDefault="00392483" w:rsidP="00392483">
      <w:pPr>
        <w:spacing w:after="120"/>
        <w:rPr>
          <w:rFonts w:ascii="Times New Roman" w:hAnsi="Times New Roman" w:cs="Times New Roman"/>
          <w:sz w:val="24"/>
          <w:szCs w:val="24"/>
        </w:rPr>
      </w:pPr>
      <w:r w:rsidRPr="004D35C9">
        <w:rPr>
          <w:rFonts w:ascii="Times New Roman" w:hAnsi="Times New Roman" w:cs="Times New Roman"/>
          <w:sz w:val="24"/>
          <w:szCs w:val="24"/>
        </w:rPr>
        <w:t>TS EN 450-1 Uçucu Kül- -Betonda Kullanılan – Bölüm 1: Tarif, Özellikler ve Uygunluk Kriteri</w:t>
      </w:r>
    </w:p>
    <w:p w14:paraId="035ABFC6" w14:textId="15E5242D" w:rsidR="00392483" w:rsidRPr="004D35C9" w:rsidRDefault="00392483" w:rsidP="00392483">
      <w:pPr>
        <w:spacing w:after="120"/>
        <w:rPr>
          <w:rFonts w:ascii="Times New Roman" w:hAnsi="Times New Roman" w:cs="Times New Roman"/>
          <w:sz w:val="24"/>
          <w:szCs w:val="24"/>
        </w:rPr>
      </w:pPr>
      <w:r w:rsidRPr="004D35C9">
        <w:rPr>
          <w:rFonts w:ascii="Times New Roman" w:hAnsi="Times New Roman" w:cs="Times New Roman"/>
          <w:sz w:val="24"/>
          <w:szCs w:val="24"/>
        </w:rPr>
        <w:t>TS 10966 Sıvı Kür Malzemeleri – Membran Oluşturan – Beton Yüzeyine Uygulanan – Özellikler</w:t>
      </w:r>
    </w:p>
    <w:p w14:paraId="4B7BC541" w14:textId="77777777" w:rsidR="00392483" w:rsidRPr="004D35C9" w:rsidRDefault="00392483" w:rsidP="00392483">
      <w:pPr>
        <w:spacing w:after="120"/>
        <w:rPr>
          <w:rFonts w:ascii="Times New Roman" w:hAnsi="Times New Roman" w:cs="Times New Roman"/>
          <w:sz w:val="24"/>
          <w:szCs w:val="24"/>
        </w:rPr>
      </w:pPr>
      <w:r w:rsidRPr="004D35C9">
        <w:rPr>
          <w:rFonts w:ascii="Times New Roman" w:hAnsi="Times New Roman" w:cs="Times New Roman"/>
          <w:sz w:val="24"/>
          <w:szCs w:val="24"/>
        </w:rPr>
        <w:t>TS 10967 Beton Deneyleri – Beton yüzeyine uygulanan kür maddeleri – Su Tutuculuk Özelliğinin Tayini</w:t>
      </w:r>
    </w:p>
    <w:p w14:paraId="664B3388" w14:textId="77777777" w:rsidR="00392483" w:rsidRPr="004D35C9" w:rsidRDefault="00392483" w:rsidP="00392483">
      <w:pPr>
        <w:spacing w:after="120"/>
        <w:rPr>
          <w:rFonts w:ascii="Times New Roman" w:hAnsi="Times New Roman" w:cs="Times New Roman"/>
          <w:sz w:val="24"/>
          <w:szCs w:val="24"/>
        </w:rPr>
      </w:pPr>
      <w:r w:rsidRPr="004D35C9">
        <w:rPr>
          <w:rFonts w:ascii="Times New Roman" w:hAnsi="Times New Roman" w:cs="Times New Roman"/>
          <w:sz w:val="24"/>
          <w:szCs w:val="24"/>
        </w:rPr>
        <w:t>TS EN 15322 Bitümler ve Bitümlü Bağlayıcılar – Katbek ve İnceltilmiş Bitümlü Bağlayıcıların Tanımlanması İçin – Genel Esaslar</w:t>
      </w:r>
    </w:p>
    <w:p w14:paraId="6E04CCA8" w14:textId="77777777" w:rsidR="00392483" w:rsidRPr="004D35C9" w:rsidRDefault="00392483" w:rsidP="00392483">
      <w:pPr>
        <w:spacing w:after="120"/>
        <w:rPr>
          <w:rFonts w:ascii="Times New Roman" w:hAnsi="Times New Roman" w:cs="Times New Roman"/>
          <w:sz w:val="24"/>
          <w:szCs w:val="24"/>
        </w:rPr>
      </w:pPr>
      <w:r w:rsidRPr="004D35C9">
        <w:rPr>
          <w:rFonts w:ascii="Times New Roman" w:hAnsi="Times New Roman" w:cs="Times New Roman"/>
          <w:sz w:val="24"/>
          <w:szCs w:val="24"/>
        </w:rPr>
        <w:t>TS EN 13808 Bitümler ve Bitümlü Bağlayıcılar – Katyonik Bitüm Emülsiyonların Tanımlanması İçin – Genel Esaslar</w:t>
      </w:r>
    </w:p>
    <w:p w14:paraId="492C4A95" w14:textId="77777777" w:rsidR="00392483" w:rsidRPr="004D35C9" w:rsidRDefault="00392483" w:rsidP="00392483">
      <w:pPr>
        <w:spacing w:after="120"/>
        <w:rPr>
          <w:rFonts w:ascii="Times New Roman" w:hAnsi="Times New Roman" w:cs="Times New Roman"/>
          <w:sz w:val="24"/>
          <w:szCs w:val="24"/>
        </w:rPr>
      </w:pPr>
      <w:r w:rsidRPr="004D35C9">
        <w:rPr>
          <w:rFonts w:ascii="Times New Roman" w:hAnsi="Times New Roman" w:cs="Times New Roman"/>
          <w:sz w:val="24"/>
          <w:szCs w:val="24"/>
        </w:rPr>
        <w:t>TS EN 14188-1 Derz Dolguları ve Derz Sızdırmazlık Malzemeleri – Bölüm 1: Sıcak Uygulamalı Derz Sızdırmazlık Malzemeleri – Özellikler</w:t>
      </w:r>
    </w:p>
    <w:p w14:paraId="43361237" w14:textId="77777777" w:rsidR="00392483" w:rsidRPr="004D35C9" w:rsidRDefault="00392483" w:rsidP="00392483">
      <w:pPr>
        <w:spacing w:after="120"/>
        <w:rPr>
          <w:rFonts w:ascii="Times New Roman" w:hAnsi="Times New Roman" w:cs="Times New Roman"/>
          <w:sz w:val="24"/>
          <w:szCs w:val="24"/>
        </w:rPr>
      </w:pPr>
      <w:r w:rsidRPr="004D35C9">
        <w:rPr>
          <w:rFonts w:ascii="Times New Roman" w:hAnsi="Times New Roman" w:cs="Times New Roman"/>
          <w:sz w:val="24"/>
          <w:szCs w:val="24"/>
        </w:rPr>
        <w:t>TS EN 14188-2 Derz Dolguları ve Derz Sızdırmazlık Malzemeleri – Bölüm 1: Soğuk Uygulamalı Derz Sızdırmazlık Malzemeleri – Özellikler</w:t>
      </w:r>
    </w:p>
    <w:p w14:paraId="0C65AAE4" w14:textId="77777777" w:rsidR="00392483" w:rsidRPr="004D35C9" w:rsidRDefault="00392483" w:rsidP="00392483">
      <w:pPr>
        <w:spacing w:after="120"/>
        <w:rPr>
          <w:rFonts w:ascii="Times New Roman" w:hAnsi="Times New Roman" w:cs="Times New Roman"/>
          <w:color w:val="000000" w:themeColor="text1"/>
          <w:sz w:val="24"/>
          <w:szCs w:val="24"/>
        </w:rPr>
      </w:pPr>
      <w:r w:rsidRPr="004D35C9">
        <w:rPr>
          <w:rFonts w:ascii="Times New Roman" w:hAnsi="Times New Roman" w:cs="Times New Roman"/>
          <w:color w:val="000000" w:themeColor="text1"/>
          <w:sz w:val="24"/>
          <w:szCs w:val="24"/>
        </w:rPr>
        <w:t>TS EN 14889-1 Lifler - Betonda kullanım için - Bölüm 1: Çelik lifler - Tarifler, özellikler ve uygunluk</w:t>
      </w:r>
    </w:p>
    <w:p w14:paraId="33599750" w14:textId="74DD00C1" w:rsidR="00392483" w:rsidRPr="004D35C9" w:rsidRDefault="00392483" w:rsidP="00392483">
      <w:pPr>
        <w:spacing w:after="120"/>
        <w:rPr>
          <w:rFonts w:ascii="Times New Roman" w:hAnsi="Times New Roman" w:cs="Times New Roman"/>
          <w:color w:val="000000" w:themeColor="text1"/>
          <w:sz w:val="24"/>
          <w:szCs w:val="24"/>
        </w:rPr>
      </w:pPr>
      <w:r w:rsidRPr="004D35C9">
        <w:rPr>
          <w:rFonts w:ascii="Times New Roman" w:hAnsi="Times New Roman" w:cs="Times New Roman"/>
          <w:color w:val="000000" w:themeColor="text1"/>
          <w:sz w:val="24"/>
          <w:szCs w:val="24"/>
        </w:rPr>
        <w:t>TS EN 14889-2 Lifler - Betonda kullanım için - Bölüm 2: Polimer lifler - Tarifler, özellikler ve uygunluk</w:t>
      </w:r>
    </w:p>
    <w:p w14:paraId="75C5F2EE" w14:textId="77777777" w:rsidR="0083236A" w:rsidRPr="004D35C9" w:rsidRDefault="0083236A" w:rsidP="0088434D">
      <w:pPr>
        <w:spacing w:after="120"/>
        <w:rPr>
          <w:rFonts w:ascii="Times New Roman" w:hAnsi="Times New Roman" w:cs="Times New Roman"/>
          <w:b/>
          <w:color w:val="000000" w:themeColor="text1"/>
          <w:sz w:val="24"/>
          <w:szCs w:val="24"/>
        </w:rPr>
      </w:pPr>
      <w:r w:rsidRPr="004D35C9">
        <w:rPr>
          <w:rFonts w:ascii="Times New Roman" w:hAnsi="Times New Roman" w:cs="Times New Roman"/>
          <w:color w:val="000000" w:themeColor="text1"/>
          <w:sz w:val="24"/>
          <w:szCs w:val="24"/>
        </w:rPr>
        <w:t>ASTM C 1170: Standard Test Method for Determining Consistency and Density of Roller-Compacted Concrete Using a Vibrating Table</w:t>
      </w:r>
    </w:p>
    <w:p w14:paraId="3B36BC16" w14:textId="10733439" w:rsidR="0083236A" w:rsidRPr="004D35C9" w:rsidRDefault="0083236A" w:rsidP="00392483">
      <w:pPr>
        <w:spacing w:after="120"/>
        <w:rPr>
          <w:rFonts w:ascii="Times New Roman" w:hAnsi="Times New Roman" w:cs="Times New Roman"/>
          <w:color w:val="000000" w:themeColor="text1"/>
          <w:sz w:val="24"/>
          <w:szCs w:val="24"/>
        </w:rPr>
      </w:pPr>
      <w:r w:rsidRPr="004D35C9">
        <w:rPr>
          <w:rFonts w:ascii="Times New Roman" w:hAnsi="Times New Roman" w:cs="Times New Roman"/>
          <w:color w:val="000000" w:themeColor="text1"/>
          <w:sz w:val="24"/>
          <w:szCs w:val="24"/>
        </w:rPr>
        <w:t>TS EN 13286-51: Bağlayıcısız ve hidrolik bağlayıcılı karışımlar- Bölüm 51: Hidrolik bağlayıcılı karışımlardan titreşimli tokmak ile sıkıştırma yöntemi uygulanarak deney numunesinin hazırlanması yöntemi</w:t>
      </w:r>
    </w:p>
    <w:p w14:paraId="41BD5D3D" w14:textId="200FBBAC" w:rsidR="00392483" w:rsidRPr="004D35C9" w:rsidRDefault="00392483" w:rsidP="007D5EF0">
      <w:pPr>
        <w:shd w:val="clear" w:color="auto" w:fill="FFFFFF" w:themeFill="background1"/>
        <w:spacing w:after="120"/>
        <w:rPr>
          <w:rFonts w:ascii="Times New Roman" w:hAnsi="Times New Roman" w:cs="Times New Roman"/>
          <w:bCs/>
          <w:color w:val="000000" w:themeColor="text1"/>
          <w:sz w:val="24"/>
          <w:szCs w:val="24"/>
          <w:shd w:val="clear" w:color="auto" w:fill="FFFFFF" w:themeFill="background1"/>
        </w:rPr>
      </w:pPr>
      <w:r w:rsidRPr="004D35C9">
        <w:rPr>
          <w:rFonts w:ascii="Times New Roman" w:hAnsi="Times New Roman" w:cs="Times New Roman"/>
          <w:color w:val="000000" w:themeColor="text1"/>
          <w:sz w:val="24"/>
          <w:szCs w:val="24"/>
        </w:rPr>
        <w:t>TS EN 12390-3</w:t>
      </w:r>
      <w:r w:rsidR="00A01E25" w:rsidRPr="004D35C9">
        <w:rPr>
          <w:rFonts w:ascii="Times New Roman" w:hAnsi="Times New Roman" w:cs="Times New Roman"/>
          <w:color w:val="000000" w:themeColor="text1"/>
          <w:sz w:val="24"/>
          <w:szCs w:val="24"/>
        </w:rPr>
        <w:t>:</w:t>
      </w:r>
      <w:r w:rsidR="00205C31" w:rsidRPr="004D35C9">
        <w:rPr>
          <w:rFonts w:ascii="Times New Roman" w:hAnsi="Times New Roman" w:cs="Times New Roman"/>
          <w:color w:val="000000" w:themeColor="text1"/>
          <w:sz w:val="24"/>
          <w:szCs w:val="24"/>
        </w:rPr>
        <w:t xml:space="preserve"> </w:t>
      </w:r>
      <w:r w:rsidR="00205C31" w:rsidRPr="004D35C9">
        <w:rPr>
          <w:rFonts w:ascii="Times New Roman" w:hAnsi="Times New Roman" w:cs="Times New Roman"/>
          <w:bCs/>
          <w:color w:val="000000" w:themeColor="text1"/>
          <w:sz w:val="24"/>
          <w:szCs w:val="24"/>
          <w:shd w:val="clear" w:color="auto" w:fill="FFFFFF" w:themeFill="background1"/>
        </w:rPr>
        <w:t>Beton-Sertleşmiş beton deneyleri-Bölüm 3: Deney numunelerinde basınç dayanımının tayini</w:t>
      </w:r>
    </w:p>
    <w:p w14:paraId="015A9C1A" w14:textId="0E6254F2" w:rsidR="00392483" w:rsidRPr="004D35C9" w:rsidRDefault="00392483" w:rsidP="007D5EF0">
      <w:pPr>
        <w:shd w:val="clear" w:color="auto" w:fill="FFFFFF" w:themeFill="background1"/>
        <w:spacing w:after="120"/>
        <w:rPr>
          <w:rFonts w:ascii="Times New Roman" w:hAnsi="Times New Roman" w:cs="Times New Roman"/>
          <w:color w:val="000000" w:themeColor="text1"/>
          <w:sz w:val="24"/>
          <w:szCs w:val="24"/>
        </w:rPr>
      </w:pPr>
      <w:r w:rsidRPr="004D35C9">
        <w:rPr>
          <w:rFonts w:ascii="Times New Roman" w:hAnsi="Times New Roman" w:cs="Times New Roman"/>
          <w:color w:val="000000" w:themeColor="text1"/>
          <w:sz w:val="24"/>
          <w:szCs w:val="24"/>
        </w:rPr>
        <w:t>TS EN 12504-1</w:t>
      </w:r>
      <w:r w:rsidR="00A01E25" w:rsidRPr="004D35C9">
        <w:rPr>
          <w:rFonts w:ascii="Times New Roman" w:hAnsi="Times New Roman" w:cs="Times New Roman"/>
          <w:color w:val="000000" w:themeColor="text1"/>
          <w:sz w:val="24"/>
          <w:szCs w:val="24"/>
        </w:rPr>
        <w:t>:</w:t>
      </w:r>
      <w:r w:rsidR="00205C31" w:rsidRPr="004D35C9">
        <w:rPr>
          <w:rFonts w:ascii="Times New Roman" w:hAnsi="Times New Roman" w:cs="Times New Roman"/>
          <w:color w:val="000000" w:themeColor="text1"/>
          <w:sz w:val="24"/>
          <w:szCs w:val="24"/>
        </w:rPr>
        <w:t xml:space="preserve"> </w:t>
      </w:r>
      <w:r w:rsidR="00205C31" w:rsidRPr="004D35C9">
        <w:rPr>
          <w:rFonts w:ascii="Times New Roman" w:hAnsi="Times New Roman" w:cs="Times New Roman"/>
          <w:bCs/>
          <w:color w:val="000000" w:themeColor="text1"/>
          <w:sz w:val="24"/>
          <w:szCs w:val="24"/>
          <w:shd w:val="clear" w:color="auto" w:fill="FFFFFF" w:themeFill="background1"/>
        </w:rPr>
        <w:t>Beton- Yapıda beton deneyleri- Bölüm 1: Karot numuneler- Karot alma, muayene ve basınç dayanımının tayini</w:t>
      </w:r>
    </w:p>
    <w:p w14:paraId="0C234872" w14:textId="685EB72C" w:rsidR="00392483" w:rsidRPr="004D35C9" w:rsidRDefault="00392483" w:rsidP="00392483">
      <w:pPr>
        <w:spacing w:after="120"/>
        <w:rPr>
          <w:rFonts w:ascii="Times New Roman" w:hAnsi="Times New Roman" w:cs="Times New Roman"/>
          <w:color w:val="000000" w:themeColor="text1"/>
          <w:sz w:val="24"/>
          <w:szCs w:val="24"/>
        </w:rPr>
      </w:pPr>
      <w:r w:rsidRPr="004D35C9">
        <w:rPr>
          <w:rFonts w:ascii="Times New Roman" w:hAnsi="Times New Roman" w:cs="Times New Roman"/>
          <w:color w:val="000000" w:themeColor="text1"/>
          <w:sz w:val="24"/>
          <w:szCs w:val="24"/>
        </w:rPr>
        <w:t>TS EN 13877-2</w:t>
      </w:r>
      <w:r w:rsidR="00A01E25" w:rsidRPr="004D35C9">
        <w:rPr>
          <w:rFonts w:ascii="Times New Roman" w:hAnsi="Times New Roman" w:cs="Times New Roman"/>
          <w:color w:val="000000" w:themeColor="text1"/>
          <w:sz w:val="24"/>
          <w:szCs w:val="24"/>
        </w:rPr>
        <w:t>:</w:t>
      </w:r>
      <w:r w:rsidR="00D17B90" w:rsidRPr="004D35C9">
        <w:rPr>
          <w:rFonts w:ascii="Times New Roman" w:hAnsi="Times New Roman" w:cs="Times New Roman"/>
          <w:color w:val="000000" w:themeColor="text1"/>
          <w:sz w:val="24"/>
          <w:szCs w:val="24"/>
        </w:rPr>
        <w:t xml:space="preserve"> </w:t>
      </w:r>
      <w:r w:rsidR="00D17B90" w:rsidRPr="004D35C9">
        <w:rPr>
          <w:rFonts w:ascii="Times New Roman" w:hAnsi="Times New Roman" w:cs="Times New Roman"/>
          <w:color w:val="000000" w:themeColor="text1"/>
          <w:sz w:val="24"/>
          <w:szCs w:val="24"/>
          <w:shd w:val="clear" w:color="auto" w:fill="FFFFFF"/>
        </w:rPr>
        <w:t>Beton kaplamalar - Bölüm 2: Beton kaplamalar için gerekli işlevsel özellikler.</w:t>
      </w:r>
    </w:p>
    <w:p w14:paraId="409EFD54" w14:textId="1D6A2255" w:rsidR="00392483" w:rsidRPr="004D35C9" w:rsidRDefault="00392483" w:rsidP="00392483">
      <w:pPr>
        <w:spacing w:after="120"/>
        <w:rPr>
          <w:rFonts w:ascii="Times New Roman" w:hAnsi="Times New Roman" w:cs="Times New Roman"/>
          <w:color w:val="000000" w:themeColor="text1"/>
          <w:sz w:val="24"/>
          <w:szCs w:val="24"/>
        </w:rPr>
      </w:pPr>
      <w:r w:rsidRPr="004D35C9">
        <w:rPr>
          <w:rFonts w:ascii="Times New Roman" w:hAnsi="Times New Roman" w:cs="Times New Roman"/>
          <w:color w:val="000000" w:themeColor="text1"/>
          <w:sz w:val="24"/>
          <w:szCs w:val="24"/>
        </w:rPr>
        <w:t>TS EN 13863-3</w:t>
      </w:r>
      <w:r w:rsidR="00A01E25" w:rsidRPr="004D35C9">
        <w:rPr>
          <w:rFonts w:ascii="Times New Roman" w:hAnsi="Times New Roman" w:cs="Times New Roman"/>
          <w:color w:val="000000" w:themeColor="text1"/>
          <w:sz w:val="24"/>
          <w:szCs w:val="24"/>
        </w:rPr>
        <w:t>:</w:t>
      </w:r>
      <w:r w:rsidR="00D17B90" w:rsidRPr="004D35C9">
        <w:rPr>
          <w:rFonts w:ascii="Times New Roman" w:hAnsi="Times New Roman" w:cs="Times New Roman"/>
          <w:color w:val="000000" w:themeColor="text1"/>
          <w:sz w:val="24"/>
          <w:szCs w:val="24"/>
        </w:rPr>
        <w:t xml:space="preserve"> </w:t>
      </w:r>
      <w:r w:rsidR="006D4793" w:rsidRPr="004D35C9">
        <w:rPr>
          <w:rFonts w:ascii="Times New Roman" w:hAnsi="Times New Roman" w:cs="Times New Roman"/>
          <w:color w:val="000000" w:themeColor="text1"/>
          <w:sz w:val="24"/>
          <w:szCs w:val="24"/>
          <w:shd w:val="clear" w:color="auto" w:fill="FFFFFF"/>
        </w:rPr>
        <w:t>Beton kaplamalar - Bölüm 3: Deney metotları - Karot alma yoluyla beton kaplama kalınlığının tayini </w:t>
      </w:r>
    </w:p>
    <w:p w14:paraId="14C04816" w14:textId="03C5331B" w:rsidR="007D5EF0" w:rsidRPr="004D35C9" w:rsidRDefault="00392483" w:rsidP="007D5EF0">
      <w:pPr>
        <w:shd w:val="clear" w:color="auto" w:fill="FFFFFF" w:themeFill="background1"/>
        <w:spacing w:after="120"/>
        <w:rPr>
          <w:rFonts w:ascii="Times New Roman" w:hAnsi="Times New Roman" w:cs="Times New Roman"/>
          <w:bCs/>
          <w:color w:val="000000" w:themeColor="text1"/>
          <w:sz w:val="24"/>
          <w:szCs w:val="24"/>
          <w:shd w:val="clear" w:color="auto" w:fill="FFFFFF" w:themeFill="background1"/>
        </w:rPr>
      </w:pPr>
      <w:r w:rsidRPr="004D35C9">
        <w:rPr>
          <w:rFonts w:ascii="Times New Roman" w:hAnsi="Times New Roman" w:cs="Times New Roman"/>
          <w:color w:val="000000" w:themeColor="text1"/>
          <w:sz w:val="24"/>
          <w:szCs w:val="24"/>
        </w:rPr>
        <w:t>TS 1900-1</w:t>
      </w:r>
      <w:r w:rsidR="00A01E25" w:rsidRPr="004D35C9">
        <w:rPr>
          <w:rFonts w:ascii="Times New Roman" w:hAnsi="Times New Roman" w:cs="Times New Roman"/>
          <w:color w:val="000000" w:themeColor="text1"/>
          <w:sz w:val="24"/>
          <w:szCs w:val="24"/>
        </w:rPr>
        <w:t>:</w:t>
      </w:r>
      <w:r w:rsidR="00264468" w:rsidRPr="004D35C9">
        <w:rPr>
          <w:rFonts w:ascii="Times New Roman" w:hAnsi="Times New Roman" w:cs="Times New Roman"/>
          <w:color w:val="000000" w:themeColor="text1"/>
          <w:sz w:val="24"/>
          <w:szCs w:val="24"/>
        </w:rPr>
        <w:t xml:space="preserve"> </w:t>
      </w:r>
      <w:r w:rsidR="00264468" w:rsidRPr="004D35C9">
        <w:rPr>
          <w:rFonts w:ascii="Times New Roman" w:hAnsi="Times New Roman" w:cs="Times New Roman"/>
          <w:bCs/>
          <w:color w:val="000000" w:themeColor="text1"/>
          <w:sz w:val="24"/>
          <w:szCs w:val="24"/>
          <w:shd w:val="clear" w:color="auto" w:fill="FFFFFF" w:themeFill="background1"/>
        </w:rPr>
        <w:t>İnşaat mühendisliğinde zemin laboratuvar deneyleri - Bölüm 1: Fiziksel özelliklerin tayini</w:t>
      </w:r>
    </w:p>
    <w:p w14:paraId="28721635" w14:textId="44CB24AF" w:rsidR="00EC07CD" w:rsidRPr="004D35C9" w:rsidRDefault="00EC07CD" w:rsidP="00EC07CD">
      <w:pPr>
        <w:shd w:val="clear" w:color="auto" w:fill="FFFFFF" w:themeFill="background1"/>
        <w:spacing w:after="120"/>
        <w:rPr>
          <w:rFonts w:ascii="Times New Roman" w:eastAsia="Times New Roman" w:hAnsi="Times New Roman" w:cs="Times New Roman"/>
          <w:color w:val="000000" w:themeColor="text1"/>
          <w:sz w:val="24"/>
          <w:szCs w:val="24"/>
          <w:lang w:eastAsia="tr-TR"/>
        </w:rPr>
      </w:pPr>
      <w:r w:rsidRPr="004D35C9">
        <w:rPr>
          <w:rFonts w:ascii="Times New Roman" w:hAnsi="Times New Roman" w:cs="Times New Roman"/>
          <w:color w:val="000000" w:themeColor="text1"/>
          <w:sz w:val="24"/>
          <w:szCs w:val="24"/>
        </w:rPr>
        <w:t>ASTM D 6938-10</w:t>
      </w:r>
      <w:r w:rsidR="00A01E25" w:rsidRPr="004D35C9">
        <w:rPr>
          <w:rFonts w:ascii="Times New Roman" w:hAnsi="Times New Roman" w:cs="Times New Roman"/>
          <w:color w:val="000000" w:themeColor="text1"/>
          <w:sz w:val="24"/>
          <w:szCs w:val="24"/>
        </w:rPr>
        <w:t>:</w:t>
      </w:r>
      <w:r w:rsidRPr="004D35C9">
        <w:rPr>
          <w:rFonts w:ascii="Times New Roman" w:hAnsi="Times New Roman" w:cs="Times New Roman"/>
          <w:color w:val="000000" w:themeColor="text1"/>
          <w:sz w:val="24"/>
          <w:szCs w:val="24"/>
        </w:rPr>
        <w:t xml:space="preserve"> </w:t>
      </w:r>
      <w:r w:rsidRPr="004D35C9">
        <w:rPr>
          <w:rFonts w:ascii="Times New Roman" w:eastAsia="Times New Roman" w:hAnsi="Times New Roman" w:cs="Times New Roman"/>
          <w:color w:val="000000" w:themeColor="text1"/>
          <w:sz w:val="24"/>
          <w:szCs w:val="24"/>
          <w:lang w:eastAsia="tr-TR"/>
        </w:rPr>
        <w:t>Standard Test Method for In-Place Density and Water Content of Soil and Soil-Aggregate by Nuclear Methods (Shallow Depth)</w:t>
      </w:r>
    </w:p>
    <w:p w14:paraId="5EE3A628" w14:textId="428B7FEF" w:rsidR="007D5EF0" w:rsidRPr="004D35C9" w:rsidRDefault="00392483" w:rsidP="007D5EF0">
      <w:pPr>
        <w:shd w:val="clear" w:color="auto" w:fill="FFFFFF" w:themeFill="background1"/>
        <w:spacing w:after="120"/>
        <w:rPr>
          <w:rFonts w:ascii="Times New Roman" w:eastAsia="Times New Roman" w:hAnsi="Times New Roman" w:cs="Times New Roman"/>
          <w:color w:val="000000" w:themeColor="text1"/>
          <w:kern w:val="36"/>
          <w:sz w:val="24"/>
          <w:szCs w:val="24"/>
          <w:lang w:eastAsia="tr-TR"/>
        </w:rPr>
      </w:pPr>
      <w:r w:rsidRPr="004D35C9">
        <w:rPr>
          <w:rFonts w:ascii="Times New Roman" w:hAnsi="Times New Roman" w:cs="Times New Roman"/>
          <w:color w:val="000000" w:themeColor="text1"/>
          <w:sz w:val="24"/>
          <w:szCs w:val="24"/>
        </w:rPr>
        <w:t>AASHTO T 191</w:t>
      </w:r>
      <w:r w:rsidR="00A01E25" w:rsidRPr="004D35C9">
        <w:rPr>
          <w:rFonts w:ascii="Times New Roman" w:hAnsi="Times New Roman" w:cs="Times New Roman"/>
          <w:color w:val="000000" w:themeColor="text1"/>
          <w:sz w:val="24"/>
          <w:szCs w:val="24"/>
        </w:rPr>
        <w:t>:</w:t>
      </w:r>
      <w:r w:rsidR="00264468" w:rsidRPr="004D35C9">
        <w:rPr>
          <w:rFonts w:ascii="Times New Roman" w:hAnsi="Times New Roman" w:cs="Times New Roman"/>
          <w:color w:val="000000" w:themeColor="text1"/>
          <w:sz w:val="24"/>
          <w:szCs w:val="24"/>
        </w:rPr>
        <w:t xml:space="preserve"> </w:t>
      </w:r>
      <w:r w:rsidR="00264468" w:rsidRPr="004D35C9">
        <w:rPr>
          <w:rFonts w:ascii="Times New Roman" w:eastAsia="Times New Roman" w:hAnsi="Times New Roman" w:cs="Times New Roman"/>
          <w:color w:val="000000" w:themeColor="text1"/>
          <w:kern w:val="36"/>
          <w:sz w:val="24"/>
          <w:szCs w:val="24"/>
          <w:lang w:eastAsia="tr-TR"/>
        </w:rPr>
        <w:t>Standard Method of Test for Density of Soil In-Place by the Sand-Cone Method</w:t>
      </w:r>
    </w:p>
    <w:p w14:paraId="408E294E" w14:textId="33D55B97" w:rsidR="00264468" w:rsidRPr="004D35C9" w:rsidRDefault="00392483" w:rsidP="007D5EF0">
      <w:pPr>
        <w:shd w:val="clear" w:color="auto" w:fill="FFFFFF" w:themeFill="background1"/>
        <w:spacing w:after="120"/>
        <w:rPr>
          <w:rFonts w:ascii="Times New Roman" w:hAnsi="Times New Roman" w:cs="Times New Roman"/>
          <w:color w:val="000000" w:themeColor="text1"/>
          <w:sz w:val="24"/>
          <w:szCs w:val="24"/>
        </w:rPr>
      </w:pPr>
      <w:r w:rsidRPr="004D35C9">
        <w:rPr>
          <w:rFonts w:ascii="Times New Roman" w:hAnsi="Times New Roman" w:cs="Times New Roman"/>
          <w:color w:val="000000" w:themeColor="text1"/>
          <w:sz w:val="24"/>
          <w:szCs w:val="24"/>
        </w:rPr>
        <w:t>AASHTTO T 310-11</w:t>
      </w:r>
      <w:r w:rsidR="00A01E25" w:rsidRPr="004D35C9">
        <w:rPr>
          <w:rFonts w:ascii="Times New Roman" w:hAnsi="Times New Roman" w:cs="Times New Roman"/>
          <w:color w:val="000000" w:themeColor="text1"/>
          <w:sz w:val="24"/>
          <w:szCs w:val="24"/>
        </w:rPr>
        <w:t>:</w:t>
      </w:r>
      <w:r w:rsidR="00264468" w:rsidRPr="004D35C9">
        <w:rPr>
          <w:rFonts w:ascii="Times New Roman" w:hAnsi="Times New Roman" w:cs="Times New Roman"/>
          <w:color w:val="000000" w:themeColor="text1"/>
          <w:sz w:val="24"/>
          <w:szCs w:val="24"/>
        </w:rPr>
        <w:t xml:space="preserve"> Standard Specification for In-Place Density and Moisture Content of Soil and Soil-Aggregate by Nuclear Methods (Shallow Depth)</w:t>
      </w:r>
    </w:p>
    <w:p w14:paraId="1B27843A" w14:textId="77777777" w:rsidR="007233F0" w:rsidRPr="004D35C9" w:rsidRDefault="007233F0" w:rsidP="007D5EF0">
      <w:pPr>
        <w:shd w:val="clear" w:color="auto" w:fill="FFFFFF" w:themeFill="background1"/>
        <w:spacing w:after="120"/>
        <w:rPr>
          <w:rFonts w:ascii="Times New Roman" w:hAnsi="Times New Roman" w:cs="Times New Roman"/>
          <w:color w:val="000000" w:themeColor="text1"/>
          <w:sz w:val="24"/>
          <w:szCs w:val="24"/>
        </w:rPr>
      </w:pPr>
    </w:p>
    <w:p w14:paraId="51047F28" w14:textId="3E016327" w:rsidR="00280615" w:rsidRPr="004D35C9" w:rsidRDefault="00280615" w:rsidP="00280615">
      <w:pPr>
        <w:pStyle w:val="Balk1"/>
        <w:spacing w:before="0" w:after="120"/>
        <w:rPr>
          <w:rFonts w:ascii="Times New Roman" w:hAnsi="Times New Roman" w:cs="Times New Roman"/>
          <w:sz w:val="24"/>
          <w:szCs w:val="24"/>
        </w:rPr>
      </w:pPr>
      <w:bookmarkStart w:id="37" w:name="_Toc33783941"/>
      <w:r w:rsidRPr="004D35C9">
        <w:rPr>
          <w:rFonts w:ascii="Times New Roman" w:hAnsi="Times New Roman" w:cs="Times New Roman"/>
          <w:sz w:val="24"/>
          <w:szCs w:val="24"/>
        </w:rPr>
        <w:t>20.06. Mesleki Yeterlilik Belgesi</w:t>
      </w:r>
      <w:bookmarkEnd w:id="37"/>
    </w:p>
    <w:p w14:paraId="6B01C107" w14:textId="2D860AE5" w:rsidR="00D1052E" w:rsidRPr="004D35C9" w:rsidRDefault="00D1052E" w:rsidP="00D1052E">
      <w:pPr>
        <w:spacing w:after="0"/>
        <w:jc w:val="both"/>
        <w:rPr>
          <w:rFonts w:ascii="Times New Roman" w:eastAsiaTheme="minorEastAsia" w:hAnsi="Times New Roman" w:cs="Times New Roman"/>
          <w:color w:val="000000" w:themeColor="text1"/>
          <w:sz w:val="24"/>
          <w:szCs w:val="24"/>
          <w:lang w:eastAsia="tr-TR"/>
        </w:rPr>
      </w:pPr>
      <w:r w:rsidRPr="004D35C9">
        <w:rPr>
          <w:rFonts w:ascii="Times New Roman" w:eastAsiaTheme="minorEastAsia" w:hAnsi="Times New Roman" w:cs="Times New Roman"/>
          <w:color w:val="000000" w:themeColor="text1"/>
          <w:sz w:val="24"/>
          <w:szCs w:val="24"/>
          <w:lang w:eastAsia="tr-TR"/>
        </w:rPr>
        <w:t>Meslekî Yeterlilik Kurumu</w:t>
      </w:r>
      <w:r w:rsidR="007A27D9">
        <w:rPr>
          <w:rFonts w:ascii="Times New Roman" w:eastAsiaTheme="minorEastAsia" w:hAnsi="Times New Roman" w:cs="Times New Roman"/>
          <w:color w:val="000000" w:themeColor="text1"/>
          <w:sz w:val="24"/>
          <w:szCs w:val="24"/>
          <w:lang w:eastAsia="tr-TR"/>
        </w:rPr>
        <w:t xml:space="preserve"> tarafından</w:t>
      </w:r>
      <w:r w:rsidRPr="004D35C9">
        <w:rPr>
          <w:rFonts w:ascii="Times New Roman" w:eastAsiaTheme="minorEastAsia" w:hAnsi="Times New Roman" w:cs="Times New Roman"/>
          <w:color w:val="000000" w:themeColor="text1"/>
          <w:sz w:val="24"/>
          <w:szCs w:val="24"/>
          <w:lang w:eastAsia="tr-TR"/>
        </w:rPr>
        <w:t xml:space="preserve"> </w:t>
      </w:r>
      <w:r w:rsidRPr="007A27D9">
        <w:rPr>
          <w:rFonts w:ascii="Times New Roman" w:eastAsiaTheme="minorEastAsia" w:hAnsi="Times New Roman" w:cs="Times New Roman"/>
          <w:color w:val="000000" w:themeColor="text1"/>
          <w:sz w:val="24"/>
          <w:szCs w:val="24"/>
          <w:lang w:eastAsia="tr-TR"/>
        </w:rPr>
        <w:t>Meslekî Yeterlilik Belgesi Zorunluluğu Getirilen Mesleklere İlişkin Tebliğ</w:t>
      </w:r>
      <w:r w:rsidR="00280615" w:rsidRPr="007A27D9">
        <w:rPr>
          <w:rFonts w:ascii="Times New Roman" w:eastAsiaTheme="minorEastAsia" w:hAnsi="Times New Roman" w:cs="Times New Roman"/>
          <w:color w:val="000000" w:themeColor="text1"/>
          <w:sz w:val="24"/>
          <w:szCs w:val="24"/>
          <w:lang w:eastAsia="tr-TR"/>
        </w:rPr>
        <w:t xml:space="preserve"> (Sıra No:</w:t>
      </w:r>
      <w:r w:rsidR="007A27D9">
        <w:rPr>
          <w:rFonts w:ascii="Times New Roman" w:eastAsiaTheme="minorEastAsia" w:hAnsi="Times New Roman" w:cs="Times New Roman"/>
          <w:color w:val="000000" w:themeColor="text1"/>
          <w:sz w:val="24"/>
          <w:szCs w:val="24"/>
          <w:lang w:eastAsia="tr-TR"/>
        </w:rPr>
        <w:t xml:space="preserve"> </w:t>
      </w:r>
      <w:r w:rsidR="00280615" w:rsidRPr="007A27D9">
        <w:rPr>
          <w:rFonts w:ascii="Times New Roman" w:eastAsiaTheme="minorEastAsia" w:hAnsi="Times New Roman" w:cs="Times New Roman"/>
          <w:color w:val="000000" w:themeColor="text1"/>
          <w:sz w:val="24"/>
          <w:szCs w:val="24"/>
          <w:lang w:eastAsia="tr-TR"/>
        </w:rPr>
        <w:t>2018/1)</w:t>
      </w:r>
      <w:r w:rsidR="007A27D9" w:rsidRPr="007A27D9">
        <w:rPr>
          <w:rFonts w:ascii="Times New Roman" w:eastAsiaTheme="minorEastAsia" w:hAnsi="Times New Roman" w:cs="Times New Roman"/>
          <w:color w:val="000000" w:themeColor="text1"/>
          <w:sz w:val="24"/>
          <w:szCs w:val="24"/>
          <w:lang w:eastAsia="tr-TR"/>
        </w:rPr>
        <w:t>’</w:t>
      </w:r>
      <w:r w:rsidRPr="007A27D9">
        <w:rPr>
          <w:rFonts w:ascii="Times New Roman" w:eastAsiaTheme="minorEastAsia" w:hAnsi="Times New Roman" w:cs="Times New Roman"/>
          <w:color w:val="000000" w:themeColor="text1"/>
          <w:sz w:val="24"/>
          <w:szCs w:val="24"/>
          <w:lang w:eastAsia="tr-TR"/>
        </w:rPr>
        <w:t>de</w:t>
      </w:r>
      <w:r w:rsidRPr="004D35C9">
        <w:rPr>
          <w:rFonts w:ascii="Times New Roman" w:eastAsiaTheme="minorEastAsia" w:hAnsi="Times New Roman" w:cs="Times New Roman"/>
          <w:color w:val="000000" w:themeColor="text1"/>
          <w:sz w:val="24"/>
          <w:szCs w:val="24"/>
          <w:lang w:eastAsia="tr-TR"/>
        </w:rPr>
        <w:t xml:space="preserve"> belirtilen mesleklerde çalışanlar için Mesleki Yeterlilik Belgesi aranır.</w:t>
      </w:r>
    </w:p>
    <w:p w14:paraId="2B2F3F1B" w14:textId="77777777" w:rsidR="00392483" w:rsidRPr="004D35C9" w:rsidRDefault="00392483" w:rsidP="001F5F84">
      <w:pPr>
        <w:jc w:val="both"/>
        <w:rPr>
          <w:rFonts w:ascii="Times New Roman" w:hAnsi="Times New Roman" w:cs="Times New Roman"/>
          <w:sz w:val="24"/>
          <w:szCs w:val="24"/>
        </w:rPr>
      </w:pPr>
    </w:p>
    <w:p w14:paraId="0C1638F6" w14:textId="77777777" w:rsidR="003B2835" w:rsidRPr="004D35C9" w:rsidRDefault="003B2835" w:rsidP="001F5F84">
      <w:pPr>
        <w:jc w:val="both"/>
        <w:rPr>
          <w:rFonts w:ascii="Times New Roman" w:hAnsi="Times New Roman" w:cs="Times New Roman"/>
          <w:color w:val="FF0000"/>
          <w:sz w:val="24"/>
          <w:szCs w:val="24"/>
        </w:rPr>
      </w:pPr>
    </w:p>
    <w:sectPr w:rsidR="003B2835" w:rsidRPr="004D35C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BF6DB3" w14:textId="77777777" w:rsidR="006C3DC1" w:rsidRDefault="006C3DC1" w:rsidP="009F5E09">
      <w:pPr>
        <w:spacing w:after="0" w:line="240" w:lineRule="auto"/>
      </w:pPr>
      <w:r>
        <w:separator/>
      </w:r>
    </w:p>
  </w:endnote>
  <w:endnote w:type="continuationSeparator" w:id="0">
    <w:p w14:paraId="7CB2ED96" w14:textId="77777777" w:rsidR="006C3DC1" w:rsidRDefault="006C3DC1" w:rsidP="009F5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F2255D" w14:textId="77777777" w:rsidR="006C3DC1" w:rsidRDefault="006C3DC1" w:rsidP="009F5E09">
      <w:pPr>
        <w:spacing w:after="0" w:line="240" w:lineRule="auto"/>
      </w:pPr>
      <w:r>
        <w:separator/>
      </w:r>
    </w:p>
  </w:footnote>
  <w:footnote w:type="continuationSeparator" w:id="0">
    <w:p w14:paraId="01DDD586" w14:textId="77777777" w:rsidR="006C3DC1" w:rsidRDefault="006C3DC1" w:rsidP="009F5E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A15F2"/>
    <w:multiLevelType w:val="multilevel"/>
    <w:tmpl w:val="5742E9A4"/>
    <w:lvl w:ilvl="0">
      <w:start w:val="20"/>
      <w:numFmt w:val="decimal"/>
      <w:lvlText w:val="%1"/>
      <w:lvlJc w:val="left"/>
      <w:pPr>
        <w:ind w:left="675" w:hanging="675"/>
      </w:pPr>
      <w:rPr>
        <w:rFonts w:hint="default"/>
      </w:rPr>
    </w:lvl>
    <w:lvl w:ilvl="1">
      <w:start w:val="1"/>
      <w:numFmt w:val="decimalZero"/>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D2279F6"/>
    <w:multiLevelType w:val="hybridMultilevel"/>
    <w:tmpl w:val="8864F8B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94F2385"/>
    <w:multiLevelType w:val="multilevel"/>
    <w:tmpl w:val="D660D228"/>
    <w:lvl w:ilvl="0">
      <w:start w:val="20"/>
      <w:numFmt w:val="decimal"/>
      <w:lvlText w:val="%1"/>
      <w:lvlJc w:val="left"/>
      <w:pPr>
        <w:ind w:left="675" w:hanging="675"/>
      </w:pPr>
      <w:rPr>
        <w:rFonts w:hint="default"/>
      </w:rPr>
    </w:lvl>
    <w:lvl w:ilvl="1">
      <w:start w:val="5"/>
      <w:numFmt w:val="decimalZero"/>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8F324D7"/>
    <w:multiLevelType w:val="hybridMultilevel"/>
    <w:tmpl w:val="F44227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AD06D0A"/>
    <w:multiLevelType w:val="multilevel"/>
    <w:tmpl w:val="C908DFA0"/>
    <w:lvl w:ilvl="0">
      <w:start w:val="20"/>
      <w:numFmt w:val="decimal"/>
      <w:lvlText w:val="%1."/>
      <w:lvlJc w:val="left"/>
      <w:pPr>
        <w:ind w:left="750" w:hanging="750"/>
      </w:pPr>
      <w:rPr>
        <w:rFonts w:hint="default"/>
      </w:rPr>
    </w:lvl>
    <w:lvl w:ilvl="1">
      <w:start w:val="1"/>
      <w:numFmt w:val="decimalZero"/>
      <w:lvlText w:val="%1.%2."/>
      <w:lvlJc w:val="left"/>
      <w:pPr>
        <w:ind w:left="750" w:hanging="750"/>
      </w:pPr>
      <w:rPr>
        <w:rFonts w:hint="default"/>
      </w:rPr>
    </w:lvl>
    <w:lvl w:ilvl="2">
      <w:start w:val="1"/>
      <w:numFmt w:val="decimalZero"/>
      <w:lvlText w:val="%1.%2.%3."/>
      <w:lvlJc w:val="left"/>
      <w:pPr>
        <w:ind w:left="750" w:hanging="750"/>
      </w:pPr>
      <w:rPr>
        <w:rFonts w:hint="default"/>
      </w:rPr>
    </w:lvl>
    <w:lvl w:ilvl="3">
      <w:start w:val="1"/>
      <w:numFmt w:val="decimalZero"/>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6D06979"/>
    <w:multiLevelType w:val="hybridMultilevel"/>
    <w:tmpl w:val="C9B8389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C3A1DB1"/>
    <w:multiLevelType w:val="multilevel"/>
    <w:tmpl w:val="9B10494C"/>
    <w:lvl w:ilvl="0">
      <w:start w:val="20"/>
      <w:numFmt w:val="decimal"/>
      <w:lvlText w:val="%1."/>
      <w:lvlJc w:val="left"/>
      <w:pPr>
        <w:ind w:left="750" w:hanging="750"/>
      </w:pPr>
      <w:rPr>
        <w:rFonts w:hint="default"/>
      </w:rPr>
    </w:lvl>
    <w:lvl w:ilvl="1">
      <w:start w:val="4"/>
      <w:numFmt w:val="decimalZero"/>
      <w:lvlText w:val="%1.%2."/>
      <w:lvlJc w:val="left"/>
      <w:pPr>
        <w:ind w:left="750" w:hanging="750"/>
      </w:pPr>
      <w:rPr>
        <w:rFonts w:hint="default"/>
      </w:rPr>
    </w:lvl>
    <w:lvl w:ilvl="2">
      <w:start w:val="1"/>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631539E"/>
    <w:multiLevelType w:val="hybridMultilevel"/>
    <w:tmpl w:val="29C822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587D7E43"/>
    <w:multiLevelType w:val="hybridMultilevel"/>
    <w:tmpl w:val="799257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6F11392C"/>
    <w:multiLevelType w:val="hybridMultilevel"/>
    <w:tmpl w:val="2A16EA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8"/>
  </w:num>
  <w:num w:numId="4">
    <w:abstractNumId w:val="1"/>
  </w:num>
  <w:num w:numId="5">
    <w:abstractNumId w:val="0"/>
  </w:num>
  <w:num w:numId="6">
    <w:abstractNumId w:val="4"/>
  </w:num>
  <w:num w:numId="7">
    <w:abstractNumId w:val="6"/>
  </w:num>
  <w:num w:numId="8">
    <w:abstractNumId w:val="2"/>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714"/>
    <w:rsid w:val="00001E10"/>
    <w:rsid w:val="00002DD5"/>
    <w:rsid w:val="0000325A"/>
    <w:rsid w:val="00003956"/>
    <w:rsid w:val="00004C7F"/>
    <w:rsid w:val="00004FC8"/>
    <w:rsid w:val="00006D1D"/>
    <w:rsid w:val="0001367A"/>
    <w:rsid w:val="000153EF"/>
    <w:rsid w:val="00015E05"/>
    <w:rsid w:val="00017647"/>
    <w:rsid w:val="0002798B"/>
    <w:rsid w:val="0003542D"/>
    <w:rsid w:val="000465DE"/>
    <w:rsid w:val="00050D40"/>
    <w:rsid w:val="0005219A"/>
    <w:rsid w:val="00054BEB"/>
    <w:rsid w:val="00056994"/>
    <w:rsid w:val="0005729B"/>
    <w:rsid w:val="000662AD"/>
    <w:rsid w:val="000716B1"/>
    <w:rsid w:val="00072314"/>
    <w:rsid w:val="00075880"/>
    <w:rsid w:val="00080983"/>
    <w:rsid w:val="00080B1B"/>
    <w:rsid w:val="0008165E"/>
    <w:rsid w:val="0008692A"/>
    <w:rsid w:val="000906AE"/>
    <w:rsid w:val="0009402E"/>
    <w:rsid w:val="000A2EDD"/>
    <w:rsid w:val="000A36CD"/>
    <w:rsid w:val="000A4259"/>
    <w:rsid w:val="000B352B"/>
    <w:rsid w:val="000B4200"/>
    <w:rsid w:val="000B4ADC"/>
    <w:rsid w:val="000C4732"/>
    <w:rsid w:val="000D314D"/>
    <w:rsid w:val="000E0E5B"/>
    <w:rsid w:val="000E56CD"/>
    <w:rsid w:val="000F30FC"/>
    <w:rsid w:val="000F3D2D"/>
    <w:rsid w:val="001110EB"/>
    <w:rsid w:val="00117AF0"/>
    <w:rsid w:val="00133053"/>
    <w:rsid w:val="00137B19"/>
    <w:rsid w:val="00145154"/>
    <w:rsid w:val="00151A0E"/>
    <w:rsid w:val="00154E7F"/>
    <w:rsid w:val="0015722B"/>
    <w:rsid w:val="00165D35"/>
    <w:rsid w:val="00167D32"/>
    <w:rsid w:val="00172C32"/>
    <w:rsid w:val="00173EBC"/>
    <w:rsid w:val="0017503E"/>
    <w:rsid w:val="0017742F"/>
    <w:rsid w:val="001865EB"/>
    <w:rsid w:val="00186FF4"/>
    <w:rsid w:val="001908C6"/>
    <w:rsid w:val="00193E53"/>
    <w:rsid w:val="001A38F2"/>
    <w:rsid w:val="001B256E"/>
    <w:rsid w:val="001B53F6"/>
    <w:rsid w:val="001C5219"/>
    <w:rsid w:val="001C5233"/>
    <w:rsid w:val="001E2041"/>
    <w:rsid w:val="001E2962"/>
    <w:rsid w:val="001F07FB"/>
    <w:rsid w:val="001F09B7"/>
    <w:rsid w:val="001F1A3A"/>
    <w:rsid w:val="001F2E4C"/>
    <w:rsid w:val="001F4D86"/>
    <w:rsid w:val="001F5F84"/>
    <w:rsid w:val="00205C31"/>
    <w:rsid w:val="00212095"/>
    <w:rsid w:val="0021445D"/>
    <w:rsid w:val="00222B73"/>
    <w:rsid w:val="00222D61"/>
    <w:rsid w:val="00231B3D"/>
    <w:rsid w:val="00232477"/>
    <w:rsid w:val="0023424D"/>
    <w:rsid w:val="002371AB"/>
    <w:rsid w:val="00243049"/>
    <w:rsid w:val="002567AE"/>
    <w:rsid w:val="00264468"/>
    <w:rsid w:val="00265526"/>
    <w:rsid w:val="00271089"/>
    <w:rsid w:val="002723CD"/>
    <w:rsid w:val="00274010"/>
    <w:rsid w:val="00280615"/>
    <w:rsid w:val="002824C1"/>
    <w:rsid w:val="002832F5"/>
    <w:rsid w:val="002846F8"/>
    <w:rsid w:val="002A1343"/>
    <w:rsid w:val="002A5265"/>
    <w:rsid w:val="002A63AF"/>
    <w:rsid w:val="002B4C10"/>
    <w:rsid w:val="002B4E5F"/>
    <w:rsid w:val="002B7E76"/>
    <w:rsid w:val="002C02F7"/>
    <w:rsid w:val="002C2A9B"/>
    <w:rsid w:val="002C2ED6"/>
    <w:rsid w:val="002C699E"/>
    <w:rsid w:val="002C6ECC"/>
    <w:rsid w:val="002E1BDA"/>
    <w:rsid w:val="002E36A0"/>
    <w:rsid w:val="002E3D5B"/>
    <w:rsid w:val="002F5AFF"/>
    <w:rsid w:val="002F6A22"/>
    <w:rsid w:val="002F7897"/>
    <w:rsid w:val="003068BD"/>
    <w:rsid w:val="003120F7"/>
    <w:rsid w:val="00322068"/>
    <w:rsid w:val="003277AC"/>
    <w:rsid w:val="00330815"/>
    <w:rsid w:val="0033121E"/>
    <w:rsid w:val="003464B5"/>
    <w:rsid w:val="00347DFD"/>
    <w:rsid w:val="00355E75"/>
    <w:rsid w:val="00360D8E"/>
    <w:rsid w:val="003662B3"/>
    <w:rsid w:val="00367A7F"/>
    <w:rsid w:val="00372747"/>
    <w:rsid w:val="003740BA"/>
    <w:rsid w:val="003759E2"/>
    <w:rsid w:val="003830D0"/>
    <w:rsid w:val="0038364E"/>
    <w:rsid w:val="00386735"/>
    <w:rsid w:val="0038750E"/>
    <w:rsid w:val="00387583"/>
    <w:rsid w:val="00387AB4"/>
    <w:rsid w:val="00392483"/>
    <w:rsid w:val="003A4A58"/>
    <w:rsid w:val="003B185E"/>
    <w:rsid w:val="003B2835"/>
    <w:rsid w:val="003B512D"/>
    <w:rsid w:val="003B6E46"/>
    <w:rsid w:val="003C304D"/>
    <w:rsid w:val="003C5F72"/>
    <w:rsid w:val="003D58E7"/>
    <w:rsid w:val="003D6C1C"/>
    <w:rsid w:val="003D775A"/>
    <w:rsid w:val="003E40B9"/>
    <w:rsid w:val="003F38CE"/>
    <w:rsid w:val="00406D04"/>
    <w:rsid w:val="00410D5C"/>
    <w:rsid w:val="004211B6"/>
    <w:rsid w:val="004273EC"/>
    <w:rsid w:val="00427D07"/>
    <w:rsid w:val="004343B5"/>
    <w:rsid w:val="004358A2"/>
    <w:rsid w:val="004368BF"/>
    <w:rsid w:val="004402CB"/>
    <w:rsid w:val="00444A51"/>
    <w:rsid w:val="00460E93"/>
    <w:rsid w:val="0046332B"/>
    <w:rsid w:val="00465A41"/>
    <w:rsid w:val="00467F8C"/>
    <w:rsid w:val="004723EC"/>
    <w:rsid w:val="00480057"/>
    <w:rsid w:val="004801F4"/>
    <w:rsid w:val="00493760"/>
    <w:rsid w:val="004A6758"/>
    <w:rsid w:val="004C1291"/>
    <w:rsid w:val="004D144C"/>
    <w:rsid w:val="004D35C9"/>
    <w:rsid w:val="004D4060"/>
    <w:rsid w:val="004D4A7D"/>
    <w:rsid w:val="004D724E"/>
    <w:rsid w:val="004E1878"/>
    <w:rsid w:val="004F406A"/>
    <w:rsid w:val="004F51E8"/>
    <w:rsid w:val="00500308"/>
    <w:rsid w:val="00501B64"/>
    <w:rsid w:val="005032E9"/>
    <w:rsid w:val="00503515"/>
    <w:rsid w:val="00512724"/>
    <w:rsid w:val="00513492"/>
    <w:rsid w:val="005246BB"/>
    <w:rsid w:val="00525AFE"/>
    <w:rsid w:val="0052740D"/>
    <w:rsid w:val="00530656"/>
    <w:rsid w:val="00531455"/>
    <w:rsid w:val="00546DE3"/>
    <w:rsid w:val="00552122"/>
    <w:rsid w:val="00552D5D"/>
    <w:rsid w:val="00554F86"/>
    <w:rsid w:val="00567A97"/>
    <w:rsid w:val="00573E2A"/>
    <w:rsid w:val="00574255"/>
    <w:rsid w:val="00576474"/>
    <w:rsid w:val="00580D6A"/>
    <w:rsid w:val="00586375"/>
    <w:rsid w:val="00586798"/>
    <w:rsid w:val="00590232"/>
    <w:rsid w:val="005B6122"/>
    <w:rsid w:val="005B7B42"/>
    <w:rsid w:val="005C3E48"/>
    <w:rsid w:val="005E7D07"/>
    <w:rsid w:val="005F0E1C"/>
    <w:rsid w:val="005F2624"/>
    <w:rsid w:val="005F402B"/>
    <w:rsid w:val="005F4F49"/>
    <w:rsid w:val="005F72E8"/>
    <w:rsid w:val="006005D9"/>
    <w:rsid w:val="00601999"/>
    <w:rsid w:val="00605179"/>
    <w:rsid w:val="00605624"/>
    <w:rsid w:val="00607407"/>
    <w:rsid w:val="00611AF6"/>
    <w:rsid w:val="0061489A"/>
    <w:rsid w:val="00615208"/>
    <w:rsid w:val="00620112"/>
    <w:rsid w:val="00622CA3"/>
    <w:rsid w:val="006279EF"/>
    <w:rsid w:val="00632078"/>
    <w:rsid w:val="006337EC"/>
    <w:rsid w:val="00637862"/>
    <w:rsid w:val="006417C2"/>
    <w:rsid w:val="0064267B"/>
    <w:rsid w:val="0064599B"/>
    <w:rsid w:val="0064602F"/>
    <w:rsid w:val="00651D34"/>
    <w:rsid w:val="00653214"/>
    <w:rsid w:val="006562CA"/>
    <w:rsid w:val="0065744F"/>
    <w:rsid w:val="00666423"/>
    <w:rsid w:val="00666AD7"/>
    <w:rsid w:val="006756FA"/>
    <w:rsid w:val="00677D09"/>
    <w:rsid w:val="00684DC0"/>
    <w:rsid w:val="00685B1A"/>
    <w:rsid w:val="00694EA3"/>
    <w:rsid w:val="006953EF"/>
    <w:rsid w:val="006A1361"/>
    <w:rsid w:val="006A24FE"/>
    <w:rsid w:val="006A72AE"/>
    <w:rsid w:val="006B22C2"/>
    <w:rsid w:val="006B3A3B"/>
    <w:rsid w:val="006B4A0C"/>
    <w:rsid w:val="006C3DC1"/>
    <w:rsid w:val="006D2E58"/>
    <w:rsid w:val="006D4793"/>
    <w:rsid w:val="006E5604"/>
    <w:rsid w:val="006E5693"/>
    <w:rsid w:val="006F394D"/>
    <w:rsid w:val="00700C61"/>
    <w:rsid w:val="00706FA6"/>
    <w:rsid w:val="00707FAF"/>
    <w:rsid w:val="007233F0"/>
    <w:rsid w:val="0072412A"/>
    <w:rsid w:val="00725BAF"/>
    <w:rsid w:val="00730245"/>
    <w:rsid w:val="0073490B"/>
    <w:rsid w:val="00751B3F"/>
    <w:rsid w:val="007818D6"/>
    <w:rsid w:val="00782B3C"/>
    <w:rsid w:val="007869A8"/>
    <w:rsid w:val="00797B30"/>
    <w:rsid w:val="007A1197"/>
    <w:rsid w:val="007A27D9"/>
    <w:rsid w:val="007A3B1E"/>
    <w:rsid w:val="007A5E72"/>
    <w:rsid w:val="007B0A4E"/>
    <w:rsid w:val="007B6D74"/>
    <w:rsid w:val="007B76E6"/>
    <w:rsid w:val="007C0D73"/>
    <w:rsid w:val="007C1022"/>
    <w:rsid w:val="007C4810"/>
    <w:rsid w:val="007D1626"/>
    <w:rsid w:val="007D5EF0"/>
    <w:rsid w:val="007D5F76"/>
    <w:rsid w:val="007E209C"/>
    <w:rsid w:val="007E2E3A"/>
    <w:rsid w:val="007F244B"/>
    <w:rsid w:val="007F5990"/>
    <w:rsid w:val="00810F35"/>
    <w:rsid w:val="0082120E"/>
    <w:rsid w:val="0082746E"/>
    <w:rsid w:val="0083236A"/>
    <w:rsid w:val="00832671"/>
    <w:rsid w:val="0083270D"/>
    <w:rsid w:val="00845ECA"/>
    <w:rsid w:val="00857EE8"/>
    <w:rsid w:val="00862421"/>
    <w:rsid w:val="008655FA"/>
    <w:rsid w:val="00873569"/>
    <w:rsid w:val="00874DD1"/>
    <w:rsid w:val="00877A41"/>
    <w:rsid w:val="0088434D"/>
    <w:rsid w:val="00897DBC"/>
    <w:rsid w:val="008A19BE"/>
    <w:rsid w:val="008A708B"/>
    <w:rsid w:val="008A7C6F"/>
    <w:rsid w:val="008C0A9F"/>
    <w:rsid w:val="008D21EE"/>
    <w:rsid w:val="008D2B10"/>
    <w:rsid w:val="008D6929"/>
    <w:rsid w:val="008E31F1"/>
    <w:rsid w:val="008E50F0"/>
    <w:rsid w:val="008F00AB"/>
    <w:rsid w:val="008F1A50"/>
    <w:rsid w:val="008F4C85"/>
    <w:rsid w:val="008F7D78"/>
    <w:rsid w:val="00901476"/>
    <w:rsid w:val="00905B87"/>
    <w:rsid w:val="00910D6E"/>
    <w:rsid w:val="00913267"/>
    <w:rsid w:val="009223E2"/>
    <w:rsid w:val="00923A3A"/>
    <w:rsid w:val="009318D5"/>
    <w:rsid w:val="0093779B"/>
    <w:rsid w:val="00943782"/>
    <w:rsid w:val="0094404B"/>
    <w:rsid w:val="0094441D"/>
    <w:rsid w:val="00944A0D"/>
    <w:rsid w:val="00947BAD"/>
    <w:rsid w:val="009523AC"/>
    <w:rsid w:val="0096005E"/>
    <w:rsid w:val="00962382"/>
    <w:rsid w:val="00963548"/>
    <w:rsid w:val="00963CA7"/>
    <w:rsid w:val="00972471"/>
    <w:rsid w:val="00984FF7"/>
    <w:rsid w:val="00996A97"/>
    <w:rsid w:val="009974A3"/>
    <w:rsid w:val="009A0BAC"/>
    <w:rsid w:val="009A681D"/>
    <w:rsid w:val="009B226E"/>
    <w:rsid w:val="009B631E"/>
    <w:rsid w:val="009C1267"/>
    <w:rsid w:val="009E1CAD"/>
    <w:rsid w:val="009E2087"/>
    <w:rsid w:val="009E4F9C"/>
    <w:rsid w:val="009E5414"/>
    <w:rsid w:val="009E7232"/>
    <w:rsid w:val="009F0D2B"/>
    <w:rsid w:val="009F3682"/>
    <w:rsid w:val="009F5E09"/>
    <w:rsid w:val="009F68CE"/>
    <w:rsid w:val="00A00E3D"/>
    <w:rsid w:val="00A01E25"/>
    <w:rsid w:val="00A03416"/>
    <w:rsid w:val="00A04E75"/>
    <w:rsid w:val="00A04EC4"/>
    <w:rsid w:val="00A11A60"/>
    <w:rsid w:val="00A13209"/>
    <w:rsid w:val="00A168AA"/>
    <w:rsid w:val="00A1764A"/>
    <w:rsid w:val="00A20997"/>
    <w:rsid w:val="00A301B4"/>
    <w:rsid w:val="00A34DCB"/>
    <w:rsid w:val="00A37D01"/>
    <w:rsid w:val="00A44DAF"/>
    <w:rsid w:val="00A461D7"/>
    <w:rsid w:val="00A464B0"/>
    <w:rsid w:val="00A57682"/>
    <w:rsid w:val="00A6536B"/>
    <w:rsid w:val="00A744FD"/>
    <w:rsid w:val="00A80D84"/>
    <w:rsid w:val="00A97065"/>
    <w:rsid w:val="00A97F3F"/>
    <w:rsid w:val="00AA3D07"/>
    <w:rsid w:val="00AA43BB"/>
    <w:rsid w:val="00AB11CF"/>
    <w:rsid w:val="00AB522E"/>
    <w:rsid w:val="00AC390D"/>
    <w:rsid w:val="00AC587F"/>
    <w:rsid w:val="00AC64FE"/>
    <w:rsid w:val="00AD238E"/>
    <w:rsid w:val="00AF4D23"/>
    <w:rsid w:val="00AF7003"/>
    <w:rsid w:val="00B00869"/>
    <w:rsid w:val="00B058D2"/>
    <w:rsid w:val="00B151B6"/>
    <w:rsid w:val="00B162A4"/>
    <w:rsid w:val="00B208AA"/>
    <w:rsid w:val="00B21DBB"/>
    <w:rsid w:val="00B2218E"/>
    <w:rsid w:val="00B229FB"/>
    <w:rsid w:val="00B24D6F"/>
    <w:rsid w:val="00B31FE8"/>
    <w:rsid w:val="00B33147"/>
    <w:rsid w:val="00B33380"/>
    <w:rsid w:val="00B36570"/>
    <w:rsid w:val="00B377CF"/>
    <w:rsid w:val="00B40F5D"/>
    <w:rsid w:val="00B41437"/>
    <w:rsid w:val="00B445BE"/>
    <w:rsid w:val="00B44734"/>
    <w:rsid w:val="00B462BF"/>
    <w:rsid w:val="00B46EEC"/>
    <w:rsid w:val="00B52FA1"/>
    <w:rsid w:val="00B54679"/>
    <w:rsid w:val="00B55A43"/>
    <w:rsid w:val="00B613E2"/>
    <w:rsid w:val="00B71DA3"/>
    <w:rsid w:val="00B768A8"/>
    <w:rsid w:val="00B837D6"/>
    <w:rsid w:val="00B85EE8"/>
    <w:rsid w:val="00B90DFB"/>
    <w:rsid w:val="00B91199"/>
    <w:rsid w:val="00B92180"/>
    <w:rsid w:val="00B9394A"/>
    <w:rsid w:val="00BA0232"/>
    <w:rsid w:val="00BA50D3"/>
    <w:rsid w:val="00BB290D"/>
    <w:rsid w:val="00BB3210"/>
    <w:rsid w:val="00BB32F4"/>
    <w:rsid w:val="00BC7D0D"/>
    <w:rsid w:val="00BD0F52"/>
    <w:rsid w:val="00BE58C3"/>
    <w:rsid w:val="00BF0FCB"/>
    <w:rsid w:val="00BF3E1A"/>
    <w:rsid w:val="00BF5E6D"/>
    <w:rsid w:val="00C04FC1"/>
    <w:rsid w:val="00C16AA1"/>
    <w:rsid w:val="00C21550"/>
    <w:rsid w:val="00C23232"/>
    <w:rsid w:val="00C276F0"/>
    <w:rsid w:val="00C31F71"/>
    <w:rsid w:val="00C43F4F"/>
    <w:rsid w:val="00C510F2"/>
    <w:rsid w:val="00C51F07"/>
    <w:rsid w:val="00C53128"/>
    <w:rsid w:val="00C53A33"/>
    <w:rsid w:val="00C62C0D"/>
    <w:rsid w:val="00C63334"/>
    <w:rsid w:val="00C66048"/>
    <w:rsid w:val="00C70B60"/>
    <w:rsid w:val="00C72F64"/>
    <w:rsid w:val="00C750F8"/>
    <w:rsid w:val="00C7787A"/>
    <w:rsid w:val="00C81CD0"/>
    <w:rsid w:val="00C82144"/>
    <w:rsid w:val="00C855BF"/>
    <w:rsid w:val="00C862DE"/>
    <w:rsid w:val="00C95405"/>
    <w:rsid w:val="00CA1B0D"/>
    <w:rsid w:val="00CA4480"/>
    <w:rsid w:val="00CA69B6"/>
    <w:rsid w:val="00CA6B8A"/>
    <w:rsid w:val="00CB3744"/>
    <w:rsid w:val="00CB39BC"/>
    <w:rsid w:val="00CB4CEA"/>
    <w:rsid w:val="00CD453E"/>
    <w:rsid w:val="00CD6FC0"/>
    <w:rsid w:val="00CE0B96"/>
    <w:rsid w:val="00CE4BCE"/>
    <w:rsid w:val="00CF1B0C"/>
    <w:rsid w:val="00D00603"/>
    <w:rsid w:val="00D00650"/>
    <w:rsid w:val="00D1052E"/>
    <w:rsid w:val="00D17B90"/>
    <w:rsid w:val="00D213B3"/>
    <w:rsid w:val="00D36A93"/>
    <w:rsid w:val="00D53D17"/>
    <w:rsid w:val="00D64A44"/>
    <w:rsid w:val="00D75411"/>
    <w:rsid w:val="00D76406"/>
    <w:rsid w:val="00D80394"/>
    <w:rsid w:val="00D80693"/>
    <w:rsid w:val="00D82063"/>
    <w:rsid w:val="00D925F2"/>
    <w:rsid w:val="00DB07D9"/>
    <w:rsid w:val="00DB1C38"/>
    <w:rsid w:val="00DC13EA"/>
    <w:rsid w:val="00DC6324"/>
    <w:rsid w:val="00DC6370"/>
    <w:rsid w:val="00DC669F"/>
    <w:rsid w:val="00DD1A1B"/>
    <w:rsid w:val="00DD1AE0"/>
    <w:rsid w:val="00DD3E88"/>
    <w:rsid w:val="00DD630D"/>
    <w:rsid w:val="00DE3E7C"/>
    <w:rsid w:val="00DE5BA5"/>
    <w:rsid w:val="00E00714"/>
    <w:rsid w:val="00E0247F"/>
    <w:rsid w:val="00E04178"/>
    <w:rsid w:val="00E11D4C"/>
    <w:rsid w:val="00E1261E"/>
    <w:rsid w:val="00E130E8"/>
    <w:rsid w:val="00E155E9"/>
    <w:rsid w:val="00E233DF"/>
    <w:rsid w:val="00E2523F"/>
    <w:rsid w:val="00E27517"/>
    <w:rsid w:val="00E424B1"/>
    <w:rsid w:val="00E46282"/>
    <w:rsid w:val="00E51F56"/>
    <w:rsid w:val="00E6049C"/>
    <w:rsid w:val="00E616FF"/>
    <w:rsid w:val="00E66F54"/>
    <w:rsid w:val="00E70ABB"/>
    <w:rsid w:val="00E73B1E"/>
    <w:rsid w:val="00E81CFE"/>
    <w:rsid w:val="00E84EE4"/>
    <w:rsid w:val="00E9253B"/>
    <w:rsid w:val="00EA046F"/>
    <w:rsid w:val="00EA1778"/>
    <w:rsid w:val="00EA2C1B"/>
    <w:rsid w:val="00EA5CBC"/>
    <w:rsid w:val="00EB3151"/>
    <w:rsid w:val="00EB3657"/>
    <w:rsid w:val="00EB77AA"/>
    <w:rsid w:val="00EC0412"/>
    <w:rsid w:val="00EC0491"/>
    <w:rsid w:val="00EC07CD"/>
    <w:rsid w:val="00EC7C8D"/>
    <w:rsid w:val="00ED04A8"/>
    <w:rsid w:val="00ED2843"/>
    <w:rsid w:val="00ED6457"/>
    <w:rsid w:val="00ED7BD7"/>
    <w:rsid w:val="00EE01FB"/>
    <w:rsid w:val="00EE085D"/>
    <w:rsid w:val="00EF21F8"/>
    <w:rsid w:val="00F03025"/>
    <w:rsid w:val="00F1240D"/>
    <w:rsid w:val="00F25DA8"/>
    <w:rsid w:val="00F268C0"/>
    <w:rsid w:val="00F32602"/>
    <w:rsid w:val="00F33023"/>
    <w:rsid w:val="00F42AA9"/>
    <w:rsid w:val="00F541EA"/>
    <w:rsid w:val="00F61EB5"/>
    <w:rsid w:val="00F63B8B"/>
    <w:rsid w:val="00F70491"/>
    <w:rsid w:val="00F70A72"/>
    <w:rsid w:val="00F7624E"/>
    <w:rsid w:val="00F8312F"/>
    <w:rsid w:val="00F877B3"/>
    <w:rsid w:val="00F87823"/>
    <w:rsid w:val="00F90C38"/>
    <w:rsid w:val="00F94621"/>
    <w:rsid w:val="00F9463A"/>
    <w:rsid w:val="00F97EBD"/>
    <w:rsid w:val="00FB3413"/>
    <w:rsid w:val="00FC35C9"/>
    <w:rsid w:val="00FD7DDD"/>
    <w:rsid w:val="00FE2C0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F3B51"/>
  <w15:docId w15:val="{56BF13C6-D5B0-48B8-BA9B-AE4A5B189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BD0F52"/>
    <w:pPr>
      <w:keepNext/>
      <w:keepLines/>
      <w:spacing w:before="240" w:after="0"/>
      <w:outlineLvl w:val="0"/>
    </w:pPr>
    <w:rPr>
      <w:rFonts w:asciiTheme="majorHAnsi" w:eastAsiaTheme="majorEastAsia" w:hAnsiTheme="majorHAnsi" w:cstheme="majorBidi"/>
      <w:b/>
      <w:color w:val="000000" w:themeColor="text1"/>
      <w:sz w:val="28"/>
      <w:szCs w:val="32"/>
    </w:rPr>
  </w:style>
  <w:style w:type="paragraph" w:styleId="Balk2">
    <w:name w:val="heading 2"/>
    <w:basedOn w:val="Normal"/>
    <w:next w:val="Normal"/>
    <w:link w:val="Balk2Char"/>
    <w:uiPriority w:val="9"/>
    <w:unhideWhenUsed/>
    <w:qFormat/>
    <w:rsid w:val="00E424B1"/>
    <w:pPr>
      <w:keepNext/>
      <w:keepLines/>
      <w:spacing w:after="120"/>
      <w:outlineLvl w:val="1"/>
    </w:pPr>
    <w:rPr>
      <w:rFonts w:ascii="Times New Roman" w:eastAsiaTheme="majorEastAsia" w:hAnsi="Times New Roman" w:cs="Times New Roman"/>
      <w:b/>
      <w:sz w:val="24"/>
      <w:szCs w:val="26"/>
    </w:rPr>
  </w:style>
  <w:style w:type="paragraph" w:styleId="Balk3">
    <w:name w:val="heading 3"/>
    <w:basedOn w:val="Normal"/>
    <w:next w:val="Normal"/>
    <w:link w:val="Balk3Char"/>
    <w:uiPriority w:val="9"/>
    <w:unhideWhenUsed/>
    <w:qFormat/>
    <w:rsid w:val="008C0A9F"/>
    <w:pPr>
      <w:keepNext/>
      <w:keepLines/>
      <w:spacing w:after="120"/>
      <w:outlineLvl w:val="2"/>
    </w:pPr>
    <w:rPr>
      <w:rFonts w:eastAsiaTheme="majorEastAsia" w:cstheme="majorBidi"/>
      <w:b/>
      <w:color w:val="000000" w:themeColor="text1"/>
      <w:szCs w:val="24"/>
    </w:rPr>
  </w:style>
  <w:style w:type="paragraph" w:styleId="Balk4">
    <w:name w:val="heading 4"/>
    <w:basedOn w:val="Normal"/>
    <w:next w:val="Normal"/>
    <w:link w:val="Balk4Char"/>
    <w:uiPriority w:val="9"/>
    <w:unhideWhenUsed/>
    <w:qFormat/>
    <w:rsid w:val="003D775A"/>
    <w:pPr>
      <w:keepNext/>
      <w:keepLines/>
      <w:spacing w:after="120"/>
      <w:outlineLvl w:val="3"/>
    </w:pPr>
    <w:rPr>
      <w:rFonts w:eastAsiaTheme="majorEastAsia" w:cstheme="majorBidi"/>
      <w:b/>
      <w:iCs/>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2A63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vdeMetni">
    <w:name w:val="Body Text"/>
    <w:basedOn w:val="Normal"/>
    <w:link w:val="GvdeMetniChar"/>
    <w:uiPriority w:val="1"/>
    <w:qFormat/>
    <w:rsid w:val="00CE4BCE"/>
    <w:pPr>
      <w:widowControl w:val="0"/>
      <w:spacing w:after="0" w:line="240" w:lineRule="auto"/>
      <w:ind w:left="110"/>
    </w:pPr>
    <w:rPr>
      <w:rFonts w:ascii="Times New Roman" w:eastAsia="Times New Roman" w:hAnsi="Times New Roman"/>
      <w:sz w:val="17"/>
      <w:szCs w:val="17"/>
      <w:lang w:val="en-US"/>
    </w:rPr>
  </w:style>
  <w:style w:type="character" w:customStyle="1" w:styleId="GvdeMetniChar">
    <w:name w:val="Gövde Metni Char"/>
    <w:basedOn w:val="VarsaylanParagrafYazTipi"/>
    <w:link w:val="GvdeMetni"/>
    <w:uiPriority w:val="1"/>
    <w:rsid w:val="00CE4BCE"/>
    <w:rPr>
      <w:rFonts w:ascii="Times New Roman" w:eastAsia="Times New Roman" w:hAnsi="Times New Roman"/>
      <w:sz w:val="17"/>
      <w:szCs w:val="17"/>
      <w:lang w:val="en-US"/>
    </w:rPr>
  </w:style>
  <w:style w:type="paragraph" w:styleId="ListeParagraf">
    <w:name w:val="List Paragraph"/>
    <w:basedOn w:val="Normal"/>
    <w:uiPriority w:val="34"/>
    <w:qFormat/>
    <w:rsid w:val="00CA69B6"/>
    <w:pPr>
      <w:ind w:left="720"/>
      <w:contextualSpacing/>
    </w:pPr>
  </w:style>
  <w:style w:type="table" w:customStyle="1" w:styleId="TableNormal1">
    <w:name w:val="Table Normal1"/>
    <w:uiPriority w:val="2"/>
    <w:semiHidden/>
    <w:unhideWhenUsed/>
    <w:qFormat/>
    <w:rsid w:val="00F8312F"/>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11D4C"/>
    <w:pPr>
      <w:widowControl w:val="0"/>
      <w:spacing w:after="0" w:line="240" w:lineRule="auto"/>
    </w:pPr>
    <w:rPr>
      <w:lang w:val="en-US"/>
    </w:rPr>
  </w:style>
  <w:style w:type="paragraph" w:styleId="BalonMetni">
    <w:name w:val="Balloon Text"/>
    <w:basedOn w:val="Normal"/>
    <w:link w:val="BalonMetniChar"/>
    <w:uiPriority w:val="99"/>
    <w:semiHidden/>
    <w:unhideWhenUsed/>
    <w:rsid w:val="00C95405"/>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C95405"/>
    <w:rPr>
      <w:rFonts w:ascii="Segoe UI" w:hAnsi="Segoe UI" w:cs="Segoe UI"/>
      <w:sz w:val="18"/>
      <w:szCs w:val="18"/>
    </w:rPr>
  </w:style>
  <w:style w:type="paragraph" w:styleId="stbilgi">
    <w:name w:val="header"/>
    <w:basedOn w:val="Normal"/>
    <w:link w:val="stbilgiChar"/>
    <w:uiPriority w:val="99"/>
    <w:unhideWhenUsed/>
    <w:rsid w:val="009F5E09"/>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9F5E09"/>
  </w:style>
  <w:style w:type="paragraph" w:styleId="Altbilgi">
    <w:name w:val="footer"/>
    <w:basedOn w:val="Normal"/>
    <w:link w:val="AltbilgiChar"/>
    <w:uiPriority w:val="99"/>
    <w:unhideWhenUsed/>
    <w:rsid w:val="009F5E09"/>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9F5E09"/>
  </w:style>
  <w:style w:type="character" w:customStyle="1" w:styleId="Balk2Char">
    <w:name w:val="Başlık 2 Char"/>
    <w:basedOn w:val="VarsaylanParagrafYazTipi"/>
    <w:link w:val="Balk2"/>
    <w:uiPriority w:val="9"/>
    <w:rsid w:val="00E424B1"/>
    <w:rPr>
      <w:rFonts w:ascii="Times New Roman" w:eastAsiaTheme="majorEastAsia" w:hAnsi="Times New Roman" w:cs="Times New Roman"/>
      <w:b/>
      <w:sz w:val="24"/>
      <w:szCs w:val="26"/>
    </w:rPr>
  </w:style>
  <w:style w:type="character" w:customStyle="1" w:styleId="Balk3Char">
    <w:name w:val="Başlık 3 Char"/>
    <w:basedOn w:val="VarsaylanParagrafYazTipi"/>
    <w:link w:val="Balk3"/>
    <w:uiPriority w:val="9"/>
    <w:rsid w:val="008C0A9F"/>
    <w:rPr>
      <w:rFonts w:eastAsiaTheme="majorEastAsia" w:cstheme="majorBidi"/>
      <w:b/>
      <w:color w:val="000000" w:themeColor="text1"/>
      <w:szCs w:val="24"/>
    </w:rPr>
  </w:style>
  <w:style w:type="character" w:customStyle="1" w:styleId="Balk1Char">
    <w:name w:val="Başlık 1 Char"/>
    <w:basedOn w:val="VarsaylanParagrafYazTipi"/>
    <w:link w:val="Balk1"/>
    <w:uiPriority w:val="9"/>
    <w:rsid w:val="00BD0F52"/>
    <w:rPr>
      <w:rFonts w:asciiTheme="majorHAnsi" w:eastAsiaTheme="majorEastAsia" w:hAnsiTheme="majorHAnsi" w:cstheme="majorBidi"/>
      <w:b/>
      <w:color w:val="000000" w:themeColor="text1"/>
      <w:sz w:val="28"/>
      <w:szCs w:val="32"/>
    </w:rPr>
  </w:style>
  <w:style w:type="paragraph" w:styleId="TBal">
    <w:name w:val="TOC Heading"/>
    <w:basedOn w:val="Balk1"/>
    <w:next w:val="Normal"/>
    <w:uiPriority w:val="39"/>
    <w:unhideWhenUsed/>
    <w:qFormat/>
    <w:rsid w:val="00BD0F52"/>
    <w:pPr>
      <w:outlineLvl w:val="9"/>
    </w:pPr>
    <w:rPr>
      <w:b w:val="0"/>
      <w:color w:val="2E74B5" w:themeColor="accent1" w:themeShade="BF"/>
      <w:sz w:val="32"/>
      <w:lang w:val="en-US"/>
    </w:rPr>
  </w:style>
  <w:style w:type="paragraph" w:styleId="T1">
    <w:name w:val="toc 1"/>
    <w:basedOn w:val="Normal"/>
    <w:next w:val="Normal"/>
    <w:autoRedefine/>
    <w:uiPriority w:val="39"/>
    <w:unhideWhenUsed/>
    <w:rsid w:val="00CB39BC"/>
    <w:pPr>
      <w:tabs>
        <w:tab w:val="right" w:leader="dot" w:pos="9062"/>
      </w:tabs>
      <w:spacing w:after="100"/>
    </w:pPr>
    <w:rPr>
      <w:rFonts w:ascii="Times New Roman" w:hAnsi="Times New Roman" w:cs="Times New Roman"/>
      <w:b/>
      <w:noProof/>
      <w:sz w:val="24"/>
      <w:szCs w:val="24"/>
    </w:rPr>
  </w:style>
  <w:style w:type="paragraph" w:styleId="T2">
    <w:name w:val="toc 2"/>
    <w:basedOn w:val="Normal"/>
    <w:next w:val="Normal"/>
    <w:autoRedefine/>
    <w:uiPriority w:val="39"/>
    <w:unhideWhenUsed/>
    <w:rsid w:val="00BD0F52"/>
    <w:pPr>
      <w:spacing w:after="100"/>
      <w:ind w:left="220"/>
    </w:pPr>
  </w:style>
  <w:style w:type="paragraph" w:styleId="T3">
    <w:name w:val="toc 3"/>
    <w:basedOn w:val="Normal"/>
    <w:next w:val="Normal"/>
    <w:autoRedefine/>
    <w:uiPriority w:val="39"/>
    <w:unhideWhenUsed/>
    <w:rsid w:val="00BD0F52"/>
    <w:pPr>
      <w:spacing w:after="100"/>
      <w:ind w:left="440"/>
    </w:pPr>
  </w:style>
  <w:style w:type="character" w:styleId="Kpr">
    <w:name w:val="Hyperlink"/>
    <w:basedOn w:val="VarsaylanParagrafYazTipi"/>
    <w:uiPriority w:val="99"/>
    <w:unhideWhenUsed/>
    <w:rsid w:val="00BD0F52"/>
    <w:rPr>
      <w:color w:val="0563C1" w:themeColor="hyperlink"/>
      <w:u w:val="single"/>
    </w:rPr>
  </w:style>
  <w:style w:type="paragraph" w:styleId="ResimYazs">
    <w:name w:val="caption"/>
    <w:basedOn w:val="Normal"/>
    <w:next w:val="Normal"/>
    <w:uiPriority w:val="35"/>
    <w:semiHidden/>
    <w:unhideWhenUsed/>
    <w:qFormat/>
    <w:rsid w:val="009E1CAD"/>
    <w:pPr>
      <w:spacing w:after="200" w:line="240" w:lineRule="auto"/>
    </w:pPr>
    <w:rPr>
      <w:i/>
      <w:iCs/>
      <w:color w:val="44546A" w:themeColor="text2"/>
      <w:sz w:val="18"/>
      <w:szCs w:val="18"/>
    </w:rPr>
  </w:style>
  <w:style w:type="paragraph" w:customStyle="1" w:styleId="Tablo">
    <w:name w:val="Tablo"/>
    <w:basedOn w:val="Normal"/>
    <w:link w:val="TabloChar"/>
    <w:qFormat/>
    <w:rsid w:val="009E1CAD"/>
    <w:pPr>
      <w:jc w:val="both"/>
    </w:pPr>
    <w:rPr>
      <w:b/>
    </w:rPr>
  </w:style>
  <w:style w:type="paragraph" w:styleId="ekillerTablosu">
    <w:name w:val="table of figures"/>
    <w:basedOn w:val="Normal"/>
    <w:next w:val="Normal"/>
    <w:uiPriority w:val="99"/>
    <w:unhideWhenUsed/>
    <w:rsid w:val="009E1CAD"/>
    <w:pPr>
      <w:spacing w:after="0"/>
    </w:pPr>
  </w:style>
  <w:style w:type="character" w:customStyle="1" w:styleId="TabloChar">
    <w:name w:val="Tablo Char"/>
    <w:basedOn w:val="VarsaylanParagrafYazTipi"/>
    <w:link w:val="Tablo"/>
    <w:rsid w:val="009E1CAD"/>
    <w:rPr>
      <w:b/>
    </w:rPr>
  </w:style>
  <w:style w:type="character" w:customStyle="1" w:styleId="Balk4Char">
    <w:name w:val="Başlık 4 Char"/>
    <w:basedOn w:val="VarsaylanParagrafYazTipi"/>
    <w:link w:val="Balk4"/>
    <w:uiPriority w:val="9"/>
    <w:rsid w:val="003D775A"/>
    <w:rPr>
      <w:rFonts w:eastAsiaTheme="majorEastAsia" w:cstheme="majorBidi"/>
      <w:b/>
      <w:iCs/>
    </w:rPr>
  </w:style>
  <w:style w:type="paragraph" w:styleId="T4">
    <w:name w:val="toc 4"/>
    <w:basedOn w:val="Normal"/>
    <w:next w:val="Normal"/>
    <w:autoRedefine/>
    <w:uiPriority w:val="39"/>
    <w:unhideWhenUsed/>
    <w:rsid w:val="00E70ABB"/>
    <w:pPr>
      <w:spacing w:after="100"/>
      <w:ind w:left="660"/>
    </w:pPr>
  </w:style>
  <w:style w:type="character" w:styleId="AklamaBavurusu">
    <w:name w:val="annotation reference"/>
    <w:basedOn w:val="VarsaylanParagrafYazTipi"/>
    <w:uiPriority w:val="99"/>
    <w:semiHidden/>
    <w:unhideWhenUsed/>
    <w:rsid w:val="00CF1B0C"/>
    <w:rPr>
      <w:sz w:val="16"/>
      <w:szCs w:val="16"/>
    </w:rPr>
  </w:style>
  <w:style w:type="paragraph" w:styleId="AklamaMetni">
    <w:name w:val="annotation text"/>
    <w:basedOn w:val="Normal"/>
    <w:link w:val="AklamaMetniChar"/>
    <w:uiPriority w:val="99"/>
    <w:semiHidden/>
    <w:unhideWhenUsed/>
    <w:rsid w:val="00CF1B0C"/>
    <w:pPr>
      <w:spacing w:line="240" w:lineRule="auto"/>
    </w:pPr>
    <w:rPr>
      <w:sz w:val="20"/>
      <w:szCs w:val="20"/>
    </w:rPr>
  </w:style>
  <w:style w:type="character" w:customStyle="1" w:styleId="AklamaMetniChar">
    <w:name w:val="Açıklama Metni Char"/>
    <w:basedOn w:val="VarsaylanParagrafYazTipi"/>
    <w:link w:val="AklamaMetni"/>
    <w:uiPriority w:val="99"/>
    <w:semiHidden/>
    <w:rsid w:val="00CF1B0C"/>
    <w:rPr>
      <w:sz w:val="20"/>
      <w:szCs w:val="20"/>
    </w:rPr>
  </w:style>
  <w:style w:type="paragraph" w:styleId="AklamaKonusu">
    <w:name w:val="annotation subject"/>
    <w:basedOn w:val="AklamaMetni"/>
    <w:next w:val="AklamaMetni"/>
    <w:link w:val="AklamaKonusuChar"/>
    <w:uiPriority w:val="99"/>
    <w:semiHidden/>
    <w:unhideWhenUsed/>
    <w:rsid w:val="00CF1B0C"/>
    <w:rPr>
      <w:b/>
      <w:bCs/>
    </w:rPr>
  </w:style>
  <w:style w:type="character" w:customStyle="1" w:styleId="AklamaKonusuChar">
    <w:name w:val="Açıklama Konusu Char"/>
    <w:basedOn w:val="AklamaMetniChar"/>
    <w:link w:val="AklamaKonusu"/>
    <w:uiPriority w:val="99"/>
    <w:semiHidden/>
    <w:rsid w:val="00CF1B0C"/>
    <w:rPr>
      <w:b/>
      <w:bCs/>
      <w:sz w:val="20"/>
      <w:szCs w:val="20"/>
    </w:rPr>
  </w:style>
  <w:style w:type="paragraph" w:styleId="Dzeltme">
    <w:name w:val="Revision"/>
    <w:hidden/>
    <w:uiPriority w:val="99"/>
    <w:semiHidden/>
    <w:rsid w:val="00265526"/>
    <w:pPr>
      <w:spacing w:after="0" w:line="240" w:lineRule="auto"/>
    </w:pPr>
  </w:style>
  <w:style w:type="paragraph" w:customStyle="1" w:styleId="Default">
    <w:name w:val="Default"/>
    <w:rsid w:val="00F7624E"/>
    <w:pPr>
      <w:autoSpaceDE w:val="0"/>
      <w:autoSpaceDN w:val="0"/>
      <w:adjustRightInd w:val="0"/>
      <w:spacing w:after="0" w:line="240" w:lineRule="auto"/>
    </w:pPr>
    <w:rPr>
      <w:rFonts w:ascii="Arial" w:hAnsi="Arial" w:cs="Arial"/>
      <w:color w:val="000000"/>
      <w:sz w:val="24"/>
      <w:szCs w:val="24"/>
    </w:rPr>
  </w:style>
  <w:style w:type="table" w:customStyle="1" w:styleId="TabloKlavuzu1">
    <w:name w:val="Tablo Kılavuzu1"/>
    <w:basedOn w:val="NormalTablo"/>
    <w:next w:val="TabloKlavuzu"/>
    <w:uiPriority w:val="39"/>
    <w:rsid w:val="00D806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232244">
      <w:bodyDiv w:val="1"/>
      <w:marLeft w:val="0"/>
      <w:marRight w:val="0"/>
      <w:marTop w:val="0"/>
      <w:marBottom w:val="0"/>
      <w:divBdr>
        <w:top w:val="none" w:sz="0" w:space="0" w:color="auto"/>
        <w:left w:val="none" w:sz="0" w:space="0" w:color="auto"/>
        <w:bottom w:val="none" w:sz="0" w:space="0" w:color="auto"/>
        <w:right w:val="none" w:sz="0" w:space="0" w:color="auto"/>
      </w:divBdr>
    </w:div>
    <w:div w:id="231279420">
      <w:bodyDiv w:val="1"/>
      <w:marLeft w:val="0"/>
      <w:marRight w:val="0"/>
      <w:marTop w:val="0"/>
      <w:marBottom w:val="0"/>
      <w:divBdr>
        <w:top w:val="none" w:sz="0" w:space="0" w:color="auto"/>
        <w:left w:val="none" w:sz="0" w:space="0" w:color="auto"/>
        <w:bottom w:val="none" w:sz="0" w:space="0" w:color="auto"/>
        <w:right w:val="none" w:sz="0" w:space="0" w:color="auto"/>
      </w:divBdr>
    </w:div>
    <w:div w:id="620379076">
      <w:bodyDiv w:val="1"/>
      <w:marLeft w:val="0"/>
      <w:marRight w:val="0"/>
      <w:marTop w:val="0"/>
      <w:marBottom w:val="0"/>
      <w:divBdr>
        <w:top w:val="none" w:sz="0" w:space="0" w:color="auto"/>
        <w:left w:val="none" w:sz="0" w:space="0" w:color="auto"/>
        <w:bottom w:val="none" w:sz="0" w:space="0" w:color="auto"/>
        <w:right w:val="none" w:sz="0" w:space="0" w:color="auto"/>
      </w:divBdr>
    </w:div>
    <w:div w:id="895431039">
      <w:bodyDiv w:val="1"/>
      <w:marLeft w:val="0"/>
      <w:marRight w:val="0"/>
      <w:marTop w:val="0"/>
      <w:marBottom w:val="0"/>
      <w:divBdr>
        <w:top w:val="none" w:sz="0" w:space="0" w:color="auto"/>
        <w:left w:val="none" w:sz="0" w:space="0" w:color="auto"/>
        <w:bottom w:val="none" w:sz="0" w:space="0" w:color="auto"/>
        <w:right w:val="none" w:sz="0" w:space="0" w:color="auto"/>
      </w:divBdr>
    </w:div>
    <w:div w:id="1262495829">
      <w:bodyDiv w:val="1"/>
      <w:marLeft w:val="0"/>
      <w:marRight w:val="0"/>
      <w:marTop w:val="0"/>
      <w:marBottom w:val="0"/>
      <w:divBdr>
        <w:top w:val="none" w:sz="0" w:space="0" w:color="auto"/>
        <w:left w:val="none" w:sz="0" w:space="0" w:color="auto"/>
        <w:bottom w:val="none" w:sz="0" w:space="0" w:color="auto"/>
        <w:right w:val="none" w:sz="0" w:space="0" w:color="auto"/>
      </w:divBdr>
    </w:div>
    <w:div w:id="1434209185">
      <w:bodyDiv w:val="1"/>
      <w:marLeft w:val="0"/>
      <w:marRight w:val="0"/>
      <w:marTop w:val="0"/>
      <w:marBottom w:val="0"/>
      <w:divBdr>
        <w:top w:val="none" w:sz="0" w:space="0" w:color="auto"/>
        <w:left w:val="none" w:sz="0" w:space="0" w:color="auto"/>
        <w:bottom w:val="none" w:sz="0" w:space="0" w:color="auto"/>
        <w:right w:val="none" w:sz="0" w:space="0" w:color="auto"/>
      </w:divBdr>
    </w:div>
    <w:div w:id="1582327718">
      <w:bodyDiv w:val="1"/>
      <w:marLeft w:val="0"/>
      <w:marRight w:val="0"/>
      <w:marTop w:val="0"/>
      <w:marBottom w:val="0"/>
      <w:divBdr>
        <w:top w:val="none" w:sz="0" w:space="0" w:color="auto"/>
        <w:left w:val="none" w:sz="0" w:space="0" w:color="auto"/>
        <w:bottom w:val="none" w:sz="0" w:space="0" w:color="auto"/>
        <w:right w:val="none" w:sz="0" w:space="0" w:color="auto"/>
      </w:divBdr>
    </w:div>
    <w:div w:id="176869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854DD-57CA-4292-86FC-7BC3AE5CE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5892</Words>
  <Characters>33589</Characters>
  <Application>Microsoft Office Word</Application>
  <DocSecurity>0</DocSecurity>
  <Lines>279</Lines>
  <Paragraphs>78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MoTuN</Company>
  <LinksUpToDate>false</LinksUpToDate>
  <CharactersWithSpaces>39403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Nurseda ERDOĞAN</cp:lastModifiedBy>
  <cp:revision>3</cp:revision>
  <cp:lastPrinted>2017-11-21T07:07:00Z</cp:lastPrinted>
  <dcterms:created xsi:type="dcterms:W3CDTF">2020-03-11T07:06:00Z</dcterms:created>
  <dcterms:modified xsi:type="dcterms:W3CDTF">2020-03-12T06:39:00Z</dcterms:modified>
</cp:coreProperties>
</file>