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Universidade Federal do Rio Grande do Norte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3974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Centro de Ciências Exatas e da Terra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4013671875" w:line="240" w:lineRule="auto"/>
        <w:ind w:left="1354.42016601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Departamento de Ciências Atmosféricas e Climáticas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3974609375" w:line="364.139986038208" w:lineRule="auto"/>
        <w:ind w:left="794.420166015625" w:right="872.23999023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Disciplina – CAC2005 Micrometeorologia e Microclimatologia Docente – Pablo Eli Soares de Oliveira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10009765625" w:line="249.89999771118164" w:lineRule="auto"/>
        <w:ind w:left="359.420166015625" w:right="370.3210449218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Discentes – José Ferreira de Souza Neto, Lucas Ferreira de Almeida e  Vitória Régia Silva de Souza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88037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Relatório – Análise de dados micrometeorológicos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841552734375" w:line="344.41749572753906" w:lineRule="auto"/>
        <w:ind w:left="6.199951171875" w:right="31.961669921875" w:firstLine="286.679992675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trabalho tem por objetivo a análise do comportamento de algumas variáveis  meteorológicas, utilizando conceitos vistos nas aulas de micrometeorologia. O banco de dados  utilizado foi fornecido pelo docente, e todo o trabalho com os arquivos foi realizado no  programa RStudio.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029296875" w:line="344.9619483947754" w:lineRule="auto"/>
        <w:ind w:left="7.1600341796875" w:right="26.8017578125" w:firstLine="290.99990844726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arquivos foram dispostos em dois grupos e cada conjunto de dados possui quatro  variáveis, que serão considerados neste trabalho como: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arq_01, arq_02, arq_03, arq_04,  arq_11, arq_12, arq_13, arq_14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Cada uma destas variáveis possui 18.000 valores medidos à  uma frequência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10 ����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 que consiste num intervalo de 30 minutos. Três destas variáveis  são referentes às componentes da velocidade do vento: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��, 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uma para  temperatura virtual,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°��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02853775024414" w:lineRule="auto"/>
        <w:ind w:left="7.87994384765625" w:right="38.14453125" w:firstLine="285.720062255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primeira informação extraída dos arquivos foi a média, para tal utilizamos o comando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programa. Segue a tabela abaixo mostrando seus valores: </w:t>
      </w:r>
    </w:p>
    <w:tbl>
      <w:tblPr>
        <w:tblStyle w:val="Table1"/>
        <w:tblW w:w="9014.1009521484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1.1001586914062"/>
        <w:gridCol w:w="1505.4000854492188"/>
        <w:gridCol w:w="1500.5999755859375"/>
        <w:gridCol w:w="1505.3997802734375"/>
        <w:gridCol w:w="1500.999755859375"/>
        <w:gridCol w:w="1500.6011962890625"/>
        <w:tblGridChange w:id="0">
          <w:tblGrid>
            <w:gridCol w:w="1501.1001586914062"/>
            <w:gridCol w:w="1505.4000854492188"/>
            <w:gridCol w:w="1500.5999755859375"/>
            <w:gridCol w:w="1505.3997802734375"/>
            <w:gridCol w:w="1500.999755859375"/>
            <w:gridCol w:w="1500.6011962890625"/>
          </w:tblGrid>
        </w:tblGridChange>
      </w:tblGrid>
      <w:tr>
        <w:trPr>
          <w:cantSplit w:val="0"/>
          <w:trHeight w:val="354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[°��]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1.239313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-1.184463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-0.0807288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24.32441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1.299446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-0.968809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-0.0851905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24.06097</w:t>
            </w:r>
          </w:p>
        </w:tc>
      </w:tr>
      <w:tr>
        <w:trPr>
          <w:cantSplit w:val="0"/>
          <w:trHeight w:val="355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1.261662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-1.122919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-0.0789631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23.97023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1.434711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-1.429055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-0.1071878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23.71344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2.522356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-2.395703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-0.1662492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30.07055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3.015127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-2.702814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-0.2427185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30.63127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2.567106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-3.071503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-0.2739066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30.81</w:t>
            </w:r>
          </w:p>
        </w:tc>
      </w:tr>
      <w:tr>
        <w:trPr>
          <w:cantSplit w:val="0"/>
          <w:trHeight w:val="355.6001281738281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2.819887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-2.886962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-0.2296576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30.79321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9003295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1: Médias das variáveis de cada arquivo dos dois grupos.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950283050537" w:lineRule="auto"/>
        <w:ind w:left="11.00006103515625" w:right="25.2001953125" w:firstLine="282.8399658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uma melhor compreensão, selecionamos um arquivo de cada grupo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arq_03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arq_12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e fizemos um gráfico da série temporal em cada variável, explicitando o valor médio em cada  situação. Os comandos utilizados no RStudio foram: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par, plot e abline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Seguem abaixo os plots: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2529296875" w:line="200.40302753448486" w:lineRule="auto"/>
        <w:ind w:left="110" w:right="195.101318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96889" cy="3311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889" cy="331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Figura 1: Séries temporais das variáveis para o arquivo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arq_03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30419921875" w:line="200.5640459060669" w:lineRule="auto"/>
        <w:ind w:left="110" w:right="195.101318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596889" cy="331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889" cy="331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Figura 2: Séries temporais das variáveis para o arquivo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arq_12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056396484375" w:line="345.77836990356445" w:lineRule="auto"/>
        <w:ind w:left="7.1600341796875" w:right="34.542236328125" w:firstLine="290.9999084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considerável informação é conhecer as flutuações ou perturbações em torno da média,  uma vez que a turbulência é um dos mecanismos mais importantes no estudo da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950283050537" w:lineRule="auto"/>
        <w:ind w:left="8.84002685546875" w:right="31.721191406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micrometeorologia e a atuação dos vórtices turbulentos é vista nessas flutuações. Para isolar os  valores médios ou as perturbações de alguma variável, é necessário conhecer os valores  instantâneos da mesma. Abaixo, uma equação genérica que exemplifica tais valores: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625244140625" w:line="240" w:lineRule="auto"/>
        <w:ind w:left="4025.39978027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91943359375" w:line="346.1942481994629" w:lineRule="auto"/>
        <w:ind w:left="9.799957275390625" w:right="26.4404296875" w:firstLine="288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valor médio de alguma variável,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seu valor instantâneo 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 a  flutuação em torno da média.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6806640625" w:line="329.39074516296387" w:lineRule="auto"/>
        <w:ind w:left="8.84002685546875" w:right="28.800048828125" w:firstLine="284.75997924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Apresentamos abaixo uma tabela contendo o valor médio das flutuações em torno das  médias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das variáveis dos mesmos arquivos utilizados anteriormente nos  gráficos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arq_03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arq_12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utilizando o comando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programa. </w:t>
      </w:r>
    </w:p>
    <w:tbl>
      <w:tblPr>
        <w:tblStyle w:val="Table2"/>
        <w:tblW w:w="9124.1009521484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.5001831054688"/>
        <w:gridCol w:w="2176.0000610351562"/>
        <w:gridCol w:w="2025.5999755859375"/>
        <w:gridCol w:w="2175.999755859375"/>
        <w:gridCol w:w="1981.0009765625"/>
        <w:tblGridChange w:id="0">
          <w:tblGrid>
            <w:gridCol w:w="765.5001831054688"/>
            <w:gridCol w:w="2176.0000610351562"/>
            <w:gridCol w:w="2025.5999755859375"/>
            <w:gridCol w:w="2175.999755859375"/>
            <w:gridCol w:w="1981.0009765625"/>
          </w:tblGrid>
        </w:tblGridChange>
      </w:tblGrid>
      <w:tr>
        <w:trPr>
          <w:cantSplit w:val="0"/>
          <w:trHeight w:val="71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[°��]</w:t>
            </w:r>
          </w:p>
        </w:tc>
      </w:tr>
      <w:tr>
        <w:trPr>
          <w:cantSplit w:val="0"/>
          <w:trHeight w:val="71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06002807617188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−6.400771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1.060307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−6.803284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1.413066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−15</w:t>
            </w:r>
          </w:p>
        </w:tc>
      </w:tr>
      <w:tr>
        <w:trPr>
          <w:cantSplit w:val="0"/>
          <w:trHeight w:val="71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−6.911094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1.060201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−1.171791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1.031681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−15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9598274230957" w:lineRule="auto"/>
        <w:ind w:left="291.3999938964844" w:right="351.10046386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2: Médias das flutuações em torno dos valores médios das variáveis nos arquivos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arq_03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arq_12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6201171875" w:line="344.3066596984863" w:lineRule="auto"/>
        <w:ind w:left="6.199951171875" w:right="31.561279296875" w:firstLine="287.8800964355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Tais valores próximos de zero já são esperados pois como as flutuações são extraídas da  diferença entre o valor instantâneo e sua média, os desvios devem possuir valores muito  semelhantes, acima ou abaixo do valor da média, o que faz a média entre eles ser muito  pequena.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137939453125" w:line="343.61226081848145" w:lineRule="auto"/>
        <w:ind w:left="8.84002685546875" w:right="26.480712890625" w:firstLine="284.75997924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Através dos comandos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calculamos também as variâncias e desvios-padrão, que são  importantes medidas de dispersão, e mostram o comportamento das perturbações em torno da  média. A variância populacional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pode ser calculada como: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077880859375" w:line="240" w:lineRule="auto"/>
        <w:ind w:left="4297.05932617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��−1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5.059814453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��=0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280029296875" w:line="345.6950283050537" w:lineRule="auto"/>
        <w:ind w:left="9.799957275390625" w:right="33.919677734375" w:firstLine="283.079986572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1615.4998779296875" w:top="1410.599365234375" w:left="1435.4998779296875" w:right="1345.399169921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Mas, como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então podemos reescrever a variância como a média do quadrado da  flutuação: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��−1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50190162658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��=0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615.4998779296875" w:top="1410.599365234375" w:left="4906.679992675781" w:right="4899.3603515625" w:header="0" w:footer="720"/>
          <w:cols w:equalWidth="0" w:num="2">
            <w:col w:space="0" w:w="1060"/>
            <w:col w:space="0" w:w="10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25927734375" w:line="345.6950283050537" w:lineRule="auto"/>
        <w:ind w:left="8.119964599609375" w:right="35.506591796875" w:firstLine="285.4800415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a variância desempenha um papel bastante útil relacionado à energia cinética  turbulenta. Adiante, uma tabela contendo os valores das variâncias para os dados em estudo: </w:t>
      </w:r>
    </w:p>
    <w:tbl>
      <w:tblPr>
        <w:tblStyle w:val="Table3"/>
        <w:tblW w:w="8223.599548339844" w:type="dxa"/>
        <w:jc w:val="left"/>
        <w:tblInd w:w="400.5001831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.5999755859375"/>
        <w:gridCol w:w="1035"/>
        <w:gridCol w:w="1576.0000610351562"/>
        <w:gridCol w:w="1545.3997802734375"/>
        <w:gridCol w:w="1605.5999755859375"/>
        <w:gridCol w:w="1365.999755859375"/>
        <w:tblGridChange w:id="0">
          <w:tblGrid>
            <w:gridCol w:w="1095.5999755859375"/>
            <w:gridCol w:w="1035"/>
            <w:gridCol w:w="1576.0000610351562"/>
            <w:gridCol w:w="1545.3997802734375"/>
            <w:gridCol w:w="1605.5999755859375"/>
            <w:gridCol w:w="1365.9997558593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[°��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290.60058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0.2798808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0.1717914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0.06970977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0.054436</w:t>
            </w:r>
          </w:p>
        </w:tc>
      </w:tr>
      <w:tr>
        <w:trPr>
          <w:cantSplit w:val="0"/>
          <w:trHeight w:val="284.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0.2171893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0.1435738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0.05738316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0.042865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0.2798808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0.1717914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0.06943711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0.058356</w:t>
            </w:r>
          </w:p>
        </w:tc>
      </w:tr>
      <w:tr>
        <w:trPr>
          <w:cantSplit w:val="0"/>
          <w:trHeight w:val="284.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0.3528736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0.2407207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0.09933632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0.038239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1.486533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1.76825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0.3789607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0.4023118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1.693074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1.519835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0.4331498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0.3570296</w:t>
            </w:r>
          </w:p>
        </w:tc>
      </w:tr>
      <w:tr>
        <w:trPr>
          <w:cantSplit w:val="0"/>
          <w:trHeight w:val="285.39916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1.691108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1.681137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0.4772132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0.3034405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1.958015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1.666882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0.4459049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0.1566834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1.9003295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3: Variâncias das variáveis nos arquivos dos grupos 1 e 2.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7314453125" w:line="240" w:lineRule="auto"/>
        <w:ind w:left="298.1599426269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desvio padrão também possui relevante papel, e é calculado como: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31982421875" w:line="240" w:lineRule="auto"/>
        <w:ind w:left="3746.180419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= 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2403564453125" w:line="240" w:lineRule="auto"/>
        <w:ind w:left="354.1001892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Abaixo, temos a tabela com os desvios-padrão para cada variável nos arquivos: </w:t>
      </w:r>
    </w:p>
    <w:tbl>
      <w:tblPr>
        <w:tblStyle w:val="Table4"/>
        <w:tblW w:w="8253.600158691406" w:type="dxa"/>
        <w:jc w:val="left"/>
        <w:tblInd w:w="385.5001831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.5999755859375"/>
        <w:gridCol w:w="1035"/>
        <w:gridCol w:w="1575.9994506835938"/>
        <w:gridCol w:w="1545.400390625"/>
        <w:gridCol w:w="1605.5999755859375"/>
        <w:gridCol w:w="1396.0003662109375"/>
        <w:tblGridChange w:id="0">
          <w:tblGrid>
            <w:gridCol w:w="1095.5999755859375"/>
            <w:gridCol w:w="1035"/>
            <w:gridCol w:w="1575.9994506835938"/>
            <w:gridCol w:w="1545.400390625"/>
            <w:gridCol w:w="1605.5999755859375"/>
            <w:gridCol w:w="1396.000366210937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[°�� ]</w:t>
            </w:r>
          </w:p>
        </w:tc>
      </w:tr>
      <w:tr>
        <w:trPr>
          <w:cantSplit w:val="0"/>
          <w:trHeight w:val="285.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0.5290376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0.4144773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0.2640261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0.233317</w:t>
            </w:r>
          </w:p>
        </w:tc>
      </w:tr>
      <w:tr>
        <w:trPr>
          <w:cantSplit w:val="0"/>
          <w:trHeight w:val="284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0.4660358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0.3789113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0.2395478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0.207039</w:t>
            </w:r>
          </w:p>
        </w:tc>
      </w:tr>
      <w:tr>
        <w:trPr>
          <w:cantSplit w:val="0"/>
          <w:trHeight w:val="285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0.5290376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0.4144773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0.2635092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0.241571</w:t>
            </w:r>
          </w:p>
        </w:tc>
      </w:tr>
      <w:tr>
        <w:trPr>
          <w:cantSplit w:val="0"/>
          <w:trHeight w:val="284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0.5940317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0.490633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0.3151767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0.195548</w:t>
            </w:r>
          </w:p>
        </w:tc>
      </w:tr>
      <w:tr>
        <w:trPr>
          <w:cantSplit w:val="0"/>
          <w:trHeight w:val="290.4003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1.219234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1.329756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0.6155979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0.6342805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1.301182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1.232816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0.6581412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0.5975196</w:t>
            </w:r>
          </w:p>
        </w:tc>
      </w:tr>
      <w:tr>
        <w:trPr>
          <w:cantSplit w:val="0"/>
          <w:trHeight w:val="284.9996948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1.300426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1.296587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0.6908062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0.5508544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1.399291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1.291078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0.6677611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0.3958325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900329589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4: Desvios-padrão das variáveis nos arquivos dos grupos 1 e 2.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001220703125" w:line="345.6950283050537" w:lineRule="auto"/>
        <w:ind w:left="9.5599365234375" w:right="28.3203125" w:firstLine="287.1600341796875"/>
        <w:jc w:val="both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foi mencionado antes, a energia cinética turbulenta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está relacionada com a  variância, especificamente com a variância das componentes das velocidades do vento. Ela é  dada por unidade de massa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9.70031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1501159667969" w:line="240" w:lineRule="auto"/>
        <w:ind w:left="3362.72033691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52997970581055" w:lineRule="auto"/>
        <w:ind w:left="9.080047607421875" w:right="25.400390625" w:firstLine="290.9999084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Segue então, uma tabela com os valores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calculados utilizando o comando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 RStudio: </w:t>
      </w:r>
    </w:p>
    <w:tbl>
      <w:tblPr>
        <w:tblStyle w:val="Table5"/>
        <w:tblW w:w="4151.999816894531" w:type="dxa"/>
        <w:jc w:val="left"/>
        <w:tblInd w:w="2436.1001586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20.4000854492188"/>
        <w:gridCol w:w="1220.5999755859375"/>
        <w:gridCol w:w="1710.999755859375"/>
        <w:tblGridChange w:id="0">
          <w:tblGrid>
            <w:gridCol w:w="1220.4000854492188"/>
            <w:gridCol w:w="1220.5999755859375"/>
            <w:gridCol w:w="1710.9997558593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0.2385304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0.1368015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0.2605402</w:t>
            </w:r>
          </w:p>
        </w:tc>
      </w:tr>
      <w:tr>
        <w:trPr>
          <w:cantSplit w:val="0"/>
          <w:trHeight w:val="290.6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0.2348478</w:t>
            </w:r>
          </w:p>
        </w:tc>
      </w:tr>
      <w:tr>
        <w:trPr>
          <w:cantSplit w:val="0"/>
          <w:trHeight w:val="284.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1.816771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1.822928</w:t>
            </w:r>
          </w:p>
        </w:tc>
      </w:tr>
      <w:tr>
        <w:trPr>
          <w:cantSplit w:val="0"/>
          <w:trHeight w:val="284.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1.073946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1.17808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1.9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5: Valores da energia cinética turbulenta para os arquivos dos grupos 1 e 2.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000732421875" w:line="343.61180305480957" w:lineRule="auto"/>
        <w:ind w:left="9.5599365234375" w:right="37.064208984375" w:firstLine="288.6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medida estatística muito utilizada é a covariância. Ela é capaz de medir as trocas entre  as unidades em questão. Estatisticamente, a covariância apresenta o grau de relação entre  variáveis.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9833984375" w:line="344.7371578216553" w:lineRule="auto"/>
        <w:ind w:left="8.84002685546875" w:right="29.840087890625" w:firstLine="291.7199707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se trata de variância, covariância e desvio padrão, especificamente falando dessas  medidas estatísticas aplicadas à velocidade vertical do vento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a concentração de uma  variável escalar qualquer em função de suas flutuações em torno da média, fica bastante notável  a interpretação da variância e desvio padrão como medidas de intensidade da turbulência  enquanto a covariância exibe o fluxo turbulento.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82470703125" w:line="334.5999813079834" w:lineRule="auto"/>
        <w:ind w:left="5.720062255859375" w:right="26.920166015625" w:firstLine="292.4398803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método de covariância de vórtices (EC, de eddy covariance) é obtido a partir da  covariância apresentada, e ele estima as trocas de gases, energia e momentum nas interfaces  biosfera-atmosfera ou oceano-atmosfera. A EC possui notório papel pois é utilizada para  estimar os fluxos de gases-traço, especialmente o fluxo de gás carbônico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nos biomas e  tem contribuído bastante para entender como as vegetações podem agir como fontes ou  sumidouros de gás carbônico, que atualmente são altamente estudados em relação às mudanças  climáticas.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1114501953125" w:line="240" w:lineRule="auto"/>
        <w:ind w:left="293.6000061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covariância é descrita abaixo: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52001953125" w:line="240" w:lineRule="auto"/>
        <w:ind w:left="4162.0599365234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615.4998779296875" w:top="1410.599365234375" w:left="1435.4998779296875" w:right="1345.399169921875" w:header="0" w:footer="720"/>
          <w:cols w:equalWidth="0" w:num="1">
            <w:col w:space="0" w:w="9119.10095214843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��−1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50190162658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������(��,��)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��)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��=0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615.4998779296875" w:top="1410.599365234375" w:left="4213.22021484375" w:right="4187.81982421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 ��)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7449340820312" w:line="346.1949348449707" w:lineRule="auto"/>
        <w:ind w:left="11.00006103515625" w:right="29.639892578125" w:firstLine="281.8798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615.4998779296875" w:top="1410.599365234375" w:left="1435.4998779296875" w:right="1345.399169921875" w:header="0" w:footer="720"/>
          <w:cols w:equalWidth="0" w:num="1">
            <w:col w:space="0" w:w="9119.100952148438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Fazendo uso novamente do fato de que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− ��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podemos representar a covariância  como: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��−1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50190162658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������(��,��)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∑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��=0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615.4998779296875" w:top="1410.599365234375" w:left="4363.22021484375" w:right="4350.040283203125" w:header="0" w:footer="720"/>
          <w:cols w:equalWidth="0" w:num="2">
            <w:col w:space="0" w:w="1600"/>
            <w:col w:space="0" w:w="16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31982421875" w:line="354.0249824523926" w:lineRule="auto"/>
        <w:ind w:left="7.1600341796875" w:right="29.7607421875" w:firstLine="289.5599365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Calculamos então, as covariâncias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arquivo de cada grupo,  utilizando o comando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e, com os valores dessas covariâncias, podemos também encontrar  o valor da velocidade de fricção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pois ela utiliza exatamente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494140625" w:line="240" w:lineRule="auto"/>
        <w:ind w:left="3862.5604248046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4.140319824218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∗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44.44444444444445"/>
          <w:szCs w:val="44.44444444444445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44.44444444444445"/>
          <w:szCs w:val="44.44444444444445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11669921875" w:line="345.52722930908203" w:lineRule="auto"/>
        <w:ind w:left="9.799957275390625" w:right="277.081298828125" w:firstLine="290.27999877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Subsequentemente vemos a tabela das covariâncias e velocidade de fricção, que também  foi calculada utilizando o comando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6"/>
        <w:tblW w:w="7768.000183105469" w:type="dxa"/>
        <w:jc w:val="left"/>
        <w:tblInd w:w="630.50018310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.5999755859375"/>
        <w:gridCol w:w="975.4000854492188"/>
        <w:gridCol w:w="2080.599365234375"/>
        <w:gridCol w:w="2041.0003662109375"/>
        <w:gridCol w:w="1575.400390625"/>
        <w:tblGridChange w:id="0">
          <w:tblGrid>
            <w:gridCol w:w="1095.5999755859375"/>
            <w:gridCol w:w="975.4000854492188"/>
            <w:gridCol w:w="2080.599365234375"/>
            <w:gridCol w:w="2041.0003662109375"/>
            <w:gridCol w:w="1575.400390625"/>
          </w:tblGrid>
        </w:tblGridChange>
      </w:tblGrid>
      <w:tr>
        <w:trPr>
          <w:cantSplit w:val="0"/>
          <w:trHeight w:val="263.74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∗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-0.04917103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0.03245752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0.2427294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-0.0399674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0.02825405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0.2212368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-0.05380123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0.03912078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0.2579161</w:t>
            </w:r>
          </w:p>
        </w:tc>
      </w:tr>
      <w:tr>
        <w:trPr>
          <w:cantSplit w:val="0"/>
          <w:trHeight w:val="285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-0.06285868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0.04597715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0.2790678</w:t>
            </w:r>
          </w:p>
        </w:tc>
      </w:tr>
      <w:tr>
        <w:trPr>
          <w:cantSplit w:val="0"/>
          <w:trHeight w:val="285.000610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-0.2478192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0.2962663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0.6214891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-0.2952126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0.3082842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0.6533275</w:t>
            </w:r>
          </w:p>
        </w:tc>
      </w:tr>
      <w:tr>
        <w:trPr>
          <w:cantSplit w:val="0"/>
          <w:trHeight w:val="284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-0.2828479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0.3844483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0.69086</w:t>
            </w:r>
          </w:p>
        </w:tc>
      </w:tr>
      <w:tr>
        <w:trPr>
          <w:cantSplit w:val="0"/>
          <w:trHeight w:val="285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-0.2919111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0.3129849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0.6542061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4931449890137" w:lineRule="auto"/>
        <w:ind w:left="51.399993896484375" w:right="88.20068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6: Covariâncias entre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u, v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, e velocidade de fricção para os arquivos dos grupos 1 e  2.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564453125" w:line="324.15807723999023" w:lineRule="auto"/>
        <w:ind w:left="8.119964599609375" w:right="28.079833984375" w:firstLine="290.0399780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Outra notável covariância é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representa a forma cinemática do fluxo de energia  como calor sensível. Apresentaremos a seguir uma tabela com os seus valores, e além disso,  também iremos calcular o fluxo real de energia na forma de calor sensível, utilizando a  equação: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9713134765625" w:line="240" w:lineRule="auto"/>
        <w:ind w:left="3722.6605224609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∼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�� 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171630859375" w:line="308.4200191497803" w:lineRule="auto"/>
        <w:ind w:left="11.00006103515625" w:right="99.3603515625" w:firstLine="287.15988159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fluxo real,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fluxo na sua forma cinemática,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a densidade do ar 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calor específico do ar à pressão constante.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14105796813965" w:lineRule="auto"/>
        <w:ind w:left="24.1400146484375" w:right="85.860595703125" w:firstLine="269.2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Utilizando a função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RStudio e considerando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≅ 1,0048 ���� ⋅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°��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−1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≅ 1,201 ���� 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−3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construímos a tabela: </w:t>
      </w:r>
    </w:p>
    <w:tbl>
      <w:tblPr>
        <w:tblStyle w:val="Table7"/>
        <w:tblW w:w="6977.999572753906" w:type="dxa"/>
        <w:jc w:val="left"/>
        <w:tblInd w:w="1025.50018310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.5999755859375"/>
        <w:gridCol w:w="975.4000854492188"/>
        <w:gridCol w:w="2580.999755859375"/>
        <w:gridCol w:w="2325.999755859375"/>
        <w:tblGridChange w:id="0">
          <w:tblGrid>
            <w:gridCol w:w="1095.5999755859375"/>
            <w:gridCol w:w="975.4000854492188"/>
            <w:gridCol w:w="2580.999755859375"/>
            <w:gridCol w:w="2325.99975585937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1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′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[°�� ⋅ 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∼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[�� 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⋅ 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perscript"/>
                <w:rtl w:val="0"/>
              </w:rPr>
              <w:t xml:space="preserve">−1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-0.02619404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-0.03161004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-0.02130633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-0.02571172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-0.02518023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-0.03038661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-0.02455085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-0.0296271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0.125545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0.1515033</w:t>
            </w:r>
          </w:p>
        </w:tc>
      </w:tr>
      <w:tr>
        <w:trPr>
          <w:cantSplit w:val="0"/>
          <w:trHeight w:val="284.99877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0.188721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0.2277418</w:t>
            </w:r>
          </w:p>
        </w:tc>
      </w:tr>
      <w:tr>
        <w:trPr>
          <w:cantSplit w:val="0"/>
          <w:trHeight w:val="285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0.1870033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0.225669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0.1327906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0.160247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2962398529053" w:lineRule="auto"/>
        <w:ind w:left="106.39999389648438" w:right="140.4003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7: Fluxo cinemático e real de energia na forma de calor sensível para os arquivos dos  grupos 1 e 2.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68505859375" w:line="345.778284072876" w:lineRule="auto"/>
        <w:ind w:left="6.199951171875" w:right="27.801513671875" w:firstLine="291.959991455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coeficiente de correlação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expressa uma relação linear entre variáveis, podendo assumir  valores entre –1 e 1. Quanto mais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aproxima de 1 ou –1, mais correlacionadas ou  anticorrelacionadas estão as variáveis, quando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 mais próximo de 0, implica que não existe  relação. Sua fórmula relaciona a covariância e o produto dos desvios-padrão, e não possui  unidade, uma vez que expressa um coeficiente: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412353515625" w:line="240" w:lineRule="auto"/>
        <w:ind w:left="3423.92028808593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��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������(��, ��)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24.64111328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13.120727539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440185546875" w:line="345.6954860687256" w:lineRule="auto"/>
        <w:ind w:left="11.00006103515625" w:right="36.041259765625" w:firstLine="282.359924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Utilizando a função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construímos uma tabela que exibe os coeficientes de correlação  entre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8"/>
        <w:tblW w:w="7768.000183105469" w:type="dxa"/>
        <w:jc w:val="left"/>
        <w:tblInd w:w="630.5001831054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.5999755859375"/>
        <w:gridCol w:w="975.4000854492188"/>
        <w:gridCol w:w="2080.599365234375"/>
        <w:gridCol w:w="2041.0003662109375"/>
        <w:gridCol w:w="1575.400390625"/>
        <w:tblGridChange w:id="0">
          <w:tblGrid>
            <w:gridCol w:w="1095.5999755859375"/>
            <w:gridCol w:w="975.4000854492188"/>
            <w:gridCol w:w="2080.599365234375"/>
            <w:gridCol w:w="2041.0003662109375"/>
            <w:gridCol w:w="1575.400390625"/>
          </w:tblGrid>
        </w:tblGridChange>
      </w:tblGrid>
      <w:tr>
        <w:trPr>
          <w:cantSplit w:val="0"/>
          <w:trHeight w:val="2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��(��, ��)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��(��, ��)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��(��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��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��)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-0.3902238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0.2900727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-0.4252155</w:t>
            </w:r>
          </w:p>
        </w:tc>
      </w:tr>
      <w:tr>
        <w:trPr>
          <w:cantSplit w:val="0"/>
          <w:trHeight w:val="284.999694824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-0.3580094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0.3112798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-0.4295987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-0.3859312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0.358188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-0.3955658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-0.3357389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0.2973249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-0.3983436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-0.3301799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0.3619206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0.3215296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-0.344729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0.3799567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0.479898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-0.3148554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0.4292202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0.4914239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arq_14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-0.3124076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0.3630362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0.5023826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6.900177001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  <w:rtl w:val="0"/>
        </w:rPr>
        <w:t xml:space="preserve">Tabela 8: Coeficientes de correlação para os arquivos dos grupos 1 e 2.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60003662109375" w:line="343.820858001709" w:lineRule="auto"/>
        <w:ind w:left="6.199951171875" w:right="27.000732421875" w:firstLine="287.40005493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Analisando todos estes conjuntos de dados, podemos chegar à conclusão de que o grupo 1  representa o período noturno. Isso fica bastante notável nos valores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variâncias e desvios padrão, que são muito menores que os valores do grupo 2, e isso condiz com o período noturno,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950283050537" w:lineRule="auto"/>
        <w:ind w:left="8.119964599609375" w:right="35.384521484375" w:hanging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vez que pela noite não há radiação solar (forçante térmico) para retroalimentar os vórtices  turbulentos.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25244140625" w:line="329.2214870452881" w:lineRule="auto"/>
        <w:ind w:left="8.84002685546875" w:right="31.280517578125" w:firstLine="284.7599792480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o produto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⋅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representa o fluxo cinemático da energia na forma de calor  específico apresenta valores negativos, e isso também nos leva a apontar o grupo 1 como o  noturno, pois o sinal desta covariância indica o sentido do fluxo líquido de energia, e neste caso  está direcionado para baixo, tentando compensar a perda de calor dos níveis próximos à  superfície durante a noite.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681640625" w:line="345.6953430175781" w:lineRule="auto"/>
        <w:ind w:left="11.00006103515625" w:right="28.160400390625" w:firstLine="282.8399658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maneira análoga, indicamos o grupo 2 representando o período diurno. Seus valores de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variâncias e desvios-padrão são elevados, comparados aos do grupo 1, que indica a presença  do forçante térmico (radiação solar). E também o fluxo cinemático da energia na forma de calor  específico é positivo, indicando o sentido do gradiente de temperatura.</w:t>
      </w:r>
    </w:p>
    <w:sectPr>
      <w:type w:val="continuous"/>
      <w:pgSz w:h="16840" w:w="11900" w:orient="portrait"/>
      <w:pgMar w:bottom="1615.4998779296875" w:top="1410.599365234375" w:left="1435.4998779296875" w:right="1345.399169921875" w:header="0" w:footer="720"/>
      <w:cols w:equalWidth="0" w:num="1">
        <w:col w:space="0" w:w="9119.1009521484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