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850.393700787401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371475</wp:posOffset>
            </wp:positionH>
            <wp:positionV relativeFrom="page">
              <wp:posOffset>914400</wp:posOffset>
            </wp:positionV>
            <wp:extent cx="1000125" cy="1147763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1477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UNIVERSIDADE FEDERAL DO RIO GRANDE DO NORTE                                                                                      DEPARTAMENTO DE CIÊNCIAS ATMOSFÉRICAS E CLIMÁTICAS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5000625</wp:posOffset>
            </wp:positionH>
            <wp:positionV relativeFrom="paragraph">
              <wp:posOffset>314325</wp:posOffset>
            </wp:positionV>
            <wp:extent cx="1123950" cy="523875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9160" l="0" r="-9259" t="19678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523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CURSO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METEOROLOGIA</w:t>
        <w:br w:type="textWrapping"/>
        <w:t xml:space="preserve">                          CLIMATOLOGIA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ESTO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CASTICA II</w:t>
      </w:r>
    </w:p>
    <w:p w:rsidR="00000000" w:rsidDel="00000000" w:rsidP="00000000" w:rsidRDefault="00000000" w:rsidRPr="00000000" w14:paraId="00000003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PAULO SÉRGIO LÚCIO</w:t>
      </w:r>
    </w:p>
    <w:p w:rsidR="00000000" w:rsidDel="00000000" w:rsidP="00000000" w:rsidRDefault="00000000" w:rsidRPr="00000000" w14:paraId="00000004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             UNIDADE 3</w:t>
      </w:r>
    </w:p>
    <w:p w:rsidR="00000000" w:rsidDel="00000000" w:rsidP="00000000" w:rsidRDefault="00000000" w:rsidRPr="00000000" w14:paraId="00000005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                           VITÓRIA RÉGIA SILVA DE SOUZA</w:t>
      </w:r>
    </w:p>
    <w:p w:rsidR="00000000" w:rsidDel="00000000" w:rsidP="00000000" w:rsidRDefault="00000000" w:rsidRPr="00000000" w14:paraId="00000006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                                                ATIVIDADE </w:t>
      </w:r>
    </w:p>
    <w:p w:rsidR="00000000" w:rsidDel="00000000" w:rsidP="00000000" w:rsidRDefault="00000000" w:rsidRPr="00000000" w14:paraId="0000001B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                                                       NATAL-RN</w:t>
      </w:r>
    </w:p>
    <w:p w:rsidR="00000000" w:rsidDel="00000000" w:rsidP="00000000" w:rsidRDefault="00000000" w:rsidRPr="00000000" w14:paraId="0000002D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                                                            2023</w:t>
      </w:r>
    </w:p>
    <w:p w:rsidR="00000000" w:rsidDel="00000000" w:rsidP="00000000" w:rsidRDefault="00000000" w:rsidRPr="00000000" w14:paraId="0000002E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Para o variograma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objetivo da análise geoestatística é determinar o modelo de correlação espacial dos dados. Os métodos de estimativa geoestatística e simulação estocástica utilizam um modelo de correlação espacial na forma de um variograma. Os fenômenos espaciais possuem orientação arbitrária (Caers, 2011, p. 82) e, nesse sentido, o variograma deve refletir as características espaciais do fenômeno em estudo. A orientação geofísica regional ou local fornece diretrizes básicas para o cálculo de variogramas analíticos. Este livro será baseado em nosso livro Geoestatística: conceitos e aplicações (Yamamoto e Landim, 2013, p. 33-53).</w:t>
      </w:r>
    </w:p>
    <w:p w:rsidR="00000000" w:rsidDel="00000000" w:rsidP="00000000" w:rsidRDefault="00000000" w:rsidRPr="00000000" w14:paraId="0000002F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ffffff" w:val="clear"/>
        <w:spacing w:after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 função variograma é definida como a variância do incremento [Z(x+h)–Z(x)]: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1514475</wp:posOffset>
            </wp:positionH>
            <wp:positionV relativeFrom="paragraph">
              <wp:posOffset>296782</wp:posOffset>
            </wp:positionV>
            <wp:extent cx="2476500" cy="276225"/>
            <wp:effectExtent b="0" l="0" r="0" t="0"/>
            <wp:wrapSquare wrapText="bothSides" distB="114300" distT="114300" distL="114300" distR="11430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88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7f7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7f7f8" w:val="clear"/>
          <w:rtl w:val="0"/>
        </w:rPr>
        <w:t xml:space="preserve">A variância finita dos incrementos [Z(x+h) – Z(x)] para todos os vetores “h” implica que a variabilidade nessas diferenças é constante, independente da localização específica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shd w:fill="f7f7f8" w:val="clear"/>
          <w:rtl w:val="0"/>
        </w:rPr>
        <w:t xml:space="preserve">x”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7f7f8" w:val="clear"/>
          <w:rtl w:val="0"/>
        </w:rPr>
        <w:t xml:space="preserve">, evidenciando a estacionariedade do processo. Essa constância na variância dos incrementos sugere que a mudança média nas observações ao longo de pequenos intervalos ℎ não depende da posição espacial, reforçando a homogeneidade estatística do fenômeno em análise: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1057275</wp:posOffset>
            </wp:positionH>
            <wp:positionV relativeFrom="paragraph">
              <wp:posOffset>1343025</wp:posOffset>
            </wp:positionV>
            <wp:extent cx="3171825" cy="228600"/>
            <wp:effectExtent b="0" l="0" r="0" t="0"/>
            <wp:wrapSquare wrapText="bothSides" distB="114300" distT="114300" distL="114300" distR="11430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228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spacing w:line="288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7f7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7f7f8" w:val="clear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line="288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7f7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300" w:before="300" w:line="288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7f7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7f7f8" w:val="clear"/>
          <w:rtl w:val="0"/>
        </w:rPr>
        <w:t xml:space="preserve">Quando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shd w:fill="f7f7f8" w:val="clear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7f7f8" w:val="clear"/>
          <w:rtl w:val="0"/>
        </w:rPr>
        <w:t xml:space="preserve"> se aproxima de zero, a função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7f7f8" w:val="clear"/>
        </w:rPr>
        <w:drawing>
          <wp:inline distB="114300" distT="114300" distL="114300" distR="114300">
            <wp:extent cx="1257300" cy="2095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7f7f8" w:val="clear"/>
          <w:rtl w:val="0"/>
        </w:rPr>
        <w:t xml:space="preserve">sugere que a variância é mínima e a covariância é máxima. Existe um valor 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shd w:fill="f7f7f8" w:val="clear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7f7f8" w:val="clear"/>
          <w:rtl w:val="0"/>
        </w:rPr>
        <w:t xml:space="preserve"> no qual ambas podem ser aproximadamente iguais. Entretanto, à medida que 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shd w:fill="f7f7f8" w:val="clear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7f7f8" w:val="clear"/>
          <w:rtl w:val="0"/>
        </w:rPr>
        <w:t xml:space="preserve"> aumenta, a covariância diminui, enquanto a variância aumenta. Isso ocorre devido à crescente independência entre os pontos em distâncias cada vez maiores.</w:t>
      </w:r>
    </w:p>
    <w:p w:rsidR="00000000" w:rsidDel="00000000" w:rsidP="00000000" w:rsidRDefault="00000000" w:rsidRPr="00000000" w14:paraId="0000003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before="300" w:line="288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7f7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7f7f8" w:val="clear"/>
          <w:rtl w:val="0"/>
        </w:rPr>
        <w:t xml:space="preserve">A distribuição da variância varia de zero, quando h=0, até um valor igual à variância das observações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shd w:fill="f7f7f8" w:val="clear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7f7f8" w:val="clear"/>
          <w:rtl w:val="0"/>
        </w:rPr>
        <w:t xml:space="preserve"> significativamente grande, assumindo que os dados são estacionários, ou seja, não há presença de tendência nos valores. Essa relação ilustra como a dependência entre os pontos diminui com o aumento da distância, refletindo na evolução da variância ao longo desses intervalos, especialmente em dados estacionários.</w:t>
      </w:r>
    </w:p>
    <w:p w:rsidR="00000000" w:rsidDel="00000000" w:rsidP="00000000" w:rsidRDefault="00000000" w:rsidRPr="00000000" w14:paraId="00000039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300" w:before="300" w:line="288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7f7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7f7f8" w:val="clear"/>
          <w:rtl w:val="0"/>
        </w:rPr>
        <w:t xml:space="preserve">Essas relações se tornam evidentes ao representar a função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7f7f8" w:val="clear"/>
        </w:rPr>
        <w:drawing>
          <wp:inline distB="114300" distT="114300" distL="114300" distR="114300">
            <wp:extent cx="353988" cy="2095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7184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988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7f7f8" w:val="clear"/>
          <w:rtl w:val="0"/>
        </w:rPr>
        <w:t xml:space="preserve"> em um gráfico em função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shd w:fill="f7f7f8" w:val="clear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7f7f8" w:val="clear"/>
          <w:rtl w:val="0"/>
        </w:rPr>
        <w:t xml:space="preserve">, resultando no variograma. A distância na qual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7f7f8" w:val="clear"/>
        </w:rPr>
        <w:drawing>
          <wp:inline distB="114300" distT="114300" distL="114300" distR="114300">
            <wp:extent cx="353988" cy="20955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7184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988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7f7f8" w:val="clear"/>
          <w:rtl w:val="0"/>
        </w:rPr>
        <w:t xml:space="preserve"> atinge um patamar, conhecido como soleira ou sill, equivalente à variância a priori dos dados, é denominada alcance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shd w:fill="f7f7f8" w:val="clear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7f7f8" w:val="clear"/>
          <w:rtl w:val="0"/>
        </w:rPr>
        <w:t xml:space="preserve">) ou amplitude (range). A variância não apenas coincide com a média das diferenças do quadrado entre pares de pontos espaçados a distâncias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shd w:fill="f7f7f8" w:val="clear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7f7f8" w:val="clear"/>
          <w:rtl w:val="0"/>
        </w:rPr>
        <w:t xml:space="preserve">, mas também é equivalente à variância dessas diferenças. Este entendimento é crucial na análise do variograma, onde a relação entre a variabilidade dos dados e as distâncias espaciais é fundamental para caracterizar a dependência espacial.</w:t>
      </w:r>
    </w:p>
    <w:p w:rsidR="00000000" w:rsidDel="00000000" w:rsidP="00000000" w:rsidRDefault="00000000" w:rsidRPr="00000000" w14:paraId="0000003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300" w:before="300" w:line="288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7f7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300" w:before="300" w:line="288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7f7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7f7f8" w:val="clear"/>
          <w:rtl w:val="0"/>
        </w:rPr>
        <w:t xml:space="preserve">REFERÊNCIAS:</w:t>
      </w:r>
    </w:p>
    <w:p w:rsidR="00000000" w:rsidDel="00000000" w:rsidP="00000000" w:rsidRDefault="00000000" w:rsidRPr="00000000" w14:paraId="0000003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300" w:before="300" w:line="288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VICTOR. ANÁLISE VARIOGRÁFICA. Disponível em: https://www.fca.unesp.br/Home/victor/03-.-analise-variografica.pdf. Acesso em: 13 nov. 2023.</w:t>
      </w:r>
    </w:p>
    <w:p w:rsidR="00000000" w:rsidDel="00000000" w:rsidP="00000000" w:rsidRDefault="00000000" w:rsidRPr="00000000" w14:paraId="0000003D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300" w:before="300" w:line="288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before="300" w:line="288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7f7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88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7f7f8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