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815.0" w:type="dxa"/>
        <w:jc w:val="left"/>
        <w:tblInd w:w="2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39"/>
        <w:gridCol w:w="8276"/>
        <w:tblGridChange w:id="0">
          <w:tblGrid>
            <w:gridCol w:w="1539"/>
            <w:gridCol w:w="8276"/>
          </w:tblGrid>
        </w:tblGridChange>
      </w:tblGrid>
      <w:tr>
        <w:trPr>
          <w:cantSplit w:val="0"/>
          <w:trHeight w:val="181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ind w:left="5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756976" cy="874395"/>
                  <wp:effectExtent b="0" l="0" r="0" t="0"/>
                  <wp:docPr descr="http://www.minhapos.com.br/data/artigos/images/ufrn.jpg" id="1" name="image1.jpg"/>
                  <a:graphic>
                    <a:graphicData uri="http://schemas.openxmlformats.org/drawingml/2006/picture">
                      <pic:pic>
                        <pic:nvPicPr>
                          <pic:cNvPr descr="http://www.minhapos.com.br/data/artigos/images/ufrn.jpg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76" cy="874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ind w:left="425.19685039370086" w:hanging="85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UNIVERSIDADE FEDERAL DO RIO GRANDE DO NORTE </w:t>
            </w: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CENTRO DE CIÊNCIAS EXATAS DA TERRA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ind w:left="566.9291338582675" w:hanging="85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DEPARTAMENTO DE CIÊNCIAS ATMOSFÉRICAS E CLIMÁTICAS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566.9291338582675" w:hanging="85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BACHARELADO EM METEOROLOGIA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          VITÓRIA RÉGIA SILVA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1.73228346456688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CONDIÇÕES MICROCLIMÁTICAS NO CAMPUS UNIVERSITÁRIO DA UFRN, NATAL, RN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spacing w:after="0" w:before="0" w:line="360" w:lineRule="auto"/>
        <w:ind w:left="3968.503937007874" w:right="3632" w:hanging="425.196850393701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NATAL-RN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0" w:before="0" w:line="360" w:lineRule="auto"/>
        <w:ind w:left="3968.503937007874" w:right="3632" w:hanging="708.661417322834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2025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0" w:line="360" w:lineRule="auto"/>
        <w:ind w:left="3968.503937007874" w:right="3632" w:hanging="708.6614173228344"/>
        <w:jc w:val="center"/>
        <w:rPr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eqaat3ry3t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567" w:right="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Vitória Régia Silva de Souza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condições microclimáticas no Campus Universitário da UFRN, Natal, RN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5244.09448818897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de Conclusão de Curso apresentado ao curso de graduação em Meteorologia, da Universidade Federal do Rio Grande do Norte, como requisito parcial à obtenção do título de Bacharel em Meteorologia.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524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Orientador: Prof. Dr. Cláudio Moisés Santos e Silva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3858" w:right="32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Natal-RN 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3858" w:right="32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2025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3858" w:right="328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3858" w:right="328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60" w:lineRule="auto"/>
        <w:ind w:left="566.9291338582675" w:right="859.133858267717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620" w:left="992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