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03" w:line="259" w:lineRule="auto"/>
        <w:ind w:left="75" w:firstLine="0"/>
        <w:jc w:val="center"/>
        <w:rPr>
          <w:vertAlign w:val="baseline"/>
        </w:rPr>
      </w:pPr>
      <w:r w:rsidDel="00000000" w:rsidR="00000000" w:rsidRPr="00000000">
        <w:rPr>
          <w:b w:val="1"/>
          <w:sz w:val="28"/>
          <w:szCs w:val="28"/>
          <w:vertAlign w:val="baseline"/>
          <w:rtl w:val="0"/>
        </w:rPr>
        <w:t xml:space="preserve">Atividade U1.1 – Relatório WRI </w:t>
      </w:r>
      <w:r w:rsidDel="00000000" w:rsidR="00000000" w:rsidRPr="00000000">
        <w:rPr>
          <w:rtl w:val="0"/>
        </w:rPr>
      </w:r>
    </w:p>
    <w:p w:rsidR="00000000" w:rsidDel="00000000" w:rsidP="00000000" w:rsidRDefault="00000000" w:rsidRPr="00000000" w14:paraId="00000002">
      <w:pPr>
        <w:spacing w:after="158" w:line="259" w:lineRule="auto"/>
        <w:ind w:left="76" w:firstLine="0"/>
        <w:jc w:val="center"/>
        <w:rPr>
          <w:vertAlign w:val="baseline"/>
        </w:rPr>
      </w:pPr>
      <w:r w:rsidDel="00000000" w:rsidR="00000000" w:rsidRPr="00000000">
        <w:rPr>
          <w:i w:val="1"/>
          <w:vertAlign w:val="baseline"/>
          <w:rtl w:val="0"/>
        </w:rPr>
        <w:t xml:space="preserve">Cada questão vale 0.1 pontos de nota, nota máxima: 2 pontos </w:t>
      </w:r>
      <w:r w:rsidDel="00000000" w:rsidR="00000000" w:rsidRPr="00000000">
        <w:rPr>
          <w:rtl w:val="0"/>
        </w:rPr>
      </w:r>
    </w:p>
    <w:p w:rsidR="00000000" w:rsidDel="00000000" w:rsidP="00000000" w:rsidRDefault="00000000" w:rsidRPr="00000000" w14:paraId="00000003">
      <w:pPr>
        <w:spacing w:after="160" w:line="259" w:lineRule="auto"/>
        <w:ind w:left="74" w:firstLine="0"/>
        <w:jc w:val="center"/>
        <w:rPr>
          <w:vertAlign w:val="baseline"/>
        </w:rPr>
      </w:pPr>
      <w:r w:rsidDel="00000000" w:rsidR="00000000" w:rsidRPr="00000000">
        <w:rPr>
          <w:vertAlign w:val="baseline"/>
          <w:rtl w:val="0"/>
        </w:rPr>
        <w:t xml:space="preserve">Enviar para o email: </w:t>
      </w:r>
      <w:r w:rsidDel="00000000" w:rsidR="00000000" w:rsidRPr="00000000">
        <w:rPr>
          <w:color w:val="ff0000"/>
          <w:vertAlign w:val="baseline"/>
          <w:rtl w:val="0"/>
        </w:rPr>
        <w:t xml:space="preserve">judith.hoelzemann+PolAtmos@ufrn.br </w:t>
      </w:r>
      <w:r w:rsidDel="00000000" w:rsidR="00000000" w:rsidRPr="00000000">
        <w:rPr>
          <w:rtl w:val="0"/>
        </w:rPr>
      </w:r>
    </w:p>
    <w:p w:rsidR="00000000" w:rsidDel="00000000" w:rsidP="00000000" w:rsidRDefault="00000000" w:rsidRPr="00000000" w14:paraId="00000004">
      <w:pPr>
        <w:spacing w:after="192" w:line="259" w:lineRule="auto"/>
        <w:ind w:left="0" w:firstLine="0"/>
        <w:rPr>
          <w:vertAlign w:val="baseline"/>
        </w:rPr>
      </w:pPr>
      <w:r w:rsidDel="00000000" w:rsidR="00000000" w:rsidRPr="00000000">
        <w:rPr>
          <w:vertAlign w:val="baseline"/>
          <w:rtl w:val="0"/>
        </w:rPr>
        <w:t xml:space="preserve"> </w:t>
      </w:r>
    </w:p>
    <w:p w:rsidR="00000000" w:rsidDel="00000000" w:rsidP="00000000" w:rsidRDefault="00000000" w:rsidRPr="00000000" w14:paraId="00000005">
      <w:pPr>
        <w:numPr>
          <w:ilvl w:val="0"/>
          <w:numId w:val="1"/>
        </w:numPr>
        <w:ind w:left="755" w:hanging="410"/>
        <w:rPr>
          <w:vertAlign w:val="baseline"/>
        </w:rPr>
      </w:pPr>
      <w:r w:rsidDel="00000000" w:rsidR="00000000" w:rsidRPr="00000000">
        <w:rPr>
          <w:vertAlign w:val="baseline"/>
          <w:rtl w:val="0"/>
        </w:rPr>
        <w:t xml:space="preserve">O que significa quando o relatório do WRI comenta que a “base normativa que dá sustentação ao Programa Nacional de Controle de Qualidade do Ar (Pronar) é </w:t>
      </w:r>
      <w:r w:rsidDel="00000000" w:rsidR="00000000" w:rsidRPr="00000000">
        <w:rPr>
          <w:i w:val="1"/>
          <w:vertAlign w:val="baseline"/>
          <w:rtl w:val="0"/>
        </w:rPr>
        <w:t xml:space="preserve">infralegal</w:t>
      </w:r>
      <w:r w:rsidDel="00000000" w:rsidR="00000000" w:rsidRPr="00000000">
        <w:rPr>
          <w:vertAlign w:val="baseline"/>
          <w:rtl w:val="0"/>
        </w:rPr>
        <w:t xml:space="preserve">, pois consta apenas em resoluções do Conselho Nacional do Meio Ambiente (Conama) “? O que é “infralegal”? </w:t>
      </w:r>
    </w:p>
    <w:p w:rsidR="00000000" w:rsidDel="00000000" w:rsidP="00000000" w:rsidRDefault="00000000" w:rsidRPr="00000000" w14:paraId="00000006">
      <w:pPr>
        <w:ind w:left="755" w:firstLine="0"/>
        <w:rPr/>
      </w:pPr>
      <w:r w:rsidDel="00000000" w:rsidR="00000000" w:rsidRPr="00000000">
        <w:rPr>
          <w:rtl w:val="0"/>
        </w:rPr>
      </w:r>
    </w:p>
    <w:p w:rsidR="00000000" w:rsidDel="00000000" w:rsidP="00000000" w:rsidRDefault="00000000" w:rsidRPr="00000000" w14:paraId="00000007">
      <w:pPr>
        <w:ind w:left="755" w:firstLine="685"/>
        <w:rPr/>
      </w:pPr>
      <w:r w:rsidDel="00000000" w:rsidR="00000000" w:rsidRPr="00000000">
        <w:rPr>
          <w:rtl w:val="0"/>
        </w:rPr>
        <w:t xml:space="preserve">O </w:t>
      </w:r>
      <w:r w:rsidDel="00000000" w:rsidR="00000000" w:rsidRPr="00000000">
        <w:rPr>
          <w:rtl w:val="0"/>
        </w:rPr>
        <w:t xml:space="preserve">Pronar</w:t>
      </w:r>
      <w:r w:rsidDel="00000000" w:rsidR="00000000" w:rsidRPr="00000000">
        <w:rPr>
          <w:rtl w:val="0"/>
        </w:rPr>
        <w:t xml:space="preserve"> possui pontos não tão positivos para a finalidade jurídica, já que o suporte legal que sustenta esta área é infralegal. Com isso, o sentido dessa implementação de instrumentos apresenta falhas significativas de efetividade, dificultando a criação de algum projeto nacional para o controle de poluição do ar, que seja com um grande desenvolvimento,de integrabilidade,com transparência e segurança jurídica da lei que é dirigida para os emissores.</w:t>
      </w:r>
    </w:p>
    <w:p w:rsidR="00000000" w:rsidDel="00000000" w:rsidP="00000000" w:rsidRDefault="00000000" w:rsidRPr="00000000" w14:paraId="00000008">
      <w:pPr>
        <w:ind w:left="755" w:firstLine="0"/>
        <w:rPr/>
      </w:pPr>
      <w:r w:rsidDel="00000000" w:rsidR="00000000" w:rsidRPr="00000000">
        <w:rPr>
          <w:rtl w:val="0"/>
        </w:rPr>
        <w:t xml:space="preserve">O ponto colocado pelo Infralegal são normas secundárias, não tendo poder de gerar direitos, muito menos impor obrigações.</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numPr>
          <w:ilvl w:val="0"/>
          <w:numId w:val="1"/>
        </w:numPr>
        <w:ind w:left="755" w:hanging="410"/>
        <w:rPr>
          <w:vertAlign w:val="baseline"/>
        </w:rPr>
      </w:pPr>
      <w:r w:rsidDel="00000000" w:rsidR="00000000" w:rsidRPr="00000000">
        <w:rPr>
          <w:vertAlign w:val="baseline"/>
          <w:rtl w:val="0"/>
        </w:rPr>
        <w:t xml:space="preserve">Quais são os maiores desafios para a gestão da qualidade do ar no Brasil? </w:t>
      </w:r>
    </w:p>
    <w:p w:rsidR="00000000" w:rsidDel="00000000" w:rsidP="00000000" w:rsidRDefault="00000000" w:rsidRPr="00000000" w14:paraId="0000000B">
      <w:pPr>
        <w:ind w:left="708.6614173228345" w:firstLine="0"/>
        <w:rPr/>
      </w:pPr>
      <w:r w:rsidDel="00000000" w:rsidR="00000000" w:rsidRPr="00000000">
        <w:rPr>
          <w:rtl w:val="0"/>
        </w:rPr>
      </w:r>
    </w:p>
    <w:p w:rsidR="00000000" w:rsidDel="00000000" w:rsidP="00000000" w:rsidRDefault="00000000" w:rsidRPr="00000000" w14:paraId="0000000C">
      <w:pPr>
        <w:ind w:left="720" w:firstLine="720"/>
        <w:rPr/>
      </w:pPr>
      <w:r w:rsidDel="00000000" w:rsidR="00000000" w:rsidRPr="00000000">
        <w:rPr>
          <w:rtl w:val="0"/>
        </w:rPr>
        <w:t xml:space="preserve">O Brasil possui uma gama de dificuldades quando o assunto é gestão da qualidade do ar.</w:t>
      </w:r>
    </w:p>
    <w:p w:rsidR="00000000" w:rsidDel="00000000" w:rsidP="00000000" w:rsidRDefault="00000000" w:rsidRPr="00000000" w14:paraId="0000000D">
      <w:pPr>
        <w:ind w:left="708.6614173228345" w:firstLine="0"/>
        <w:rPr/>
      </w:pPr>
      <w:r w:rsidDel="00000000" w:rsidR="00000000" w:rsidRPr="00000000">
        <w:rPr>
          <w:rtl w:val="0"/>
        </w:rPr>
        <w:t xml:space="preserve">Esses desafios são o desenvolvimento de um programa abrangente de</w:t>
      </w:r>
    </w:p>
    <w:p w:rsidR="00000000" w:rsidDel="00000000" w:rsidP="00000000" w:rsidRDefault="00000000" w:rsidRPr="00000000" w14:paraId="0000000E">
      <w:pPr>
        <w:ind w:left="708.6614173228345" w:firstLine="0"/>
        <w:rPr/>
      </w:pPr>
      <w:r w:rsidDel="00000000" w:rsidR="00000000" w:rsidRPr="00000000">
        <w:rPr>
          <w:rtl w:val="0"/>
        </w:rPr>
        <w:t xml:space="preserve">monitoramento, inventários de poluentes e ainda modelagem e previsão de</w:t>
      </w:r>
    </w:p>
    <w:p w:rsidR="00000000" w:rsidDel="00000000" w:rsidP="00000000" w:rsidRDefault="00000000" w:rsidRPr="00000000" w14:paraId="0000000F">
      <w:pPr>
        <w:ind w:left="708.6614173228345" w:firstLine="0"/>
        <w:rPr/>
      </w:pPr>
      <w:r w:rsidDel="00000000" w:rsidR="00000000" w:rsidRPr="00000000">
        <w:rPr>
          <w:rtl w:val="0"/>
        </w:rPr>
        <w:t xml:space="preserve">qualidade do ar.</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numPr>
          <w:ilvl w:val="0"/>
          <w:numId w:val="1"/>
        </w:numPr>
        <w:ind w:left="755" w:hanging="410"/>
        <w:rPr>
          <w:highlight w:val="yellow"/>
          <w:vertAlign w:val="baseline"/>
        </w:rPr>
      </w:pPr>
      <w:r w:rsidDel="00000000" w:rsidR="00000000" w:rsidRPr="00000000">
        <w:rPr>
          <w:highlight w:val="yellow"/>
          <w:vertAlign w:val="baseline"/>
          <w:rtl w:val="0"/>
        </w:rPr>
        <w:t xml:space="preserve">O que são a qualidade do ar e os padrões de qualidade do ar, respectivamente?</w:t>
      </w:r>
    </w:p>
    <w:p w:rsidR="00000000" w:rsidDel="00000000" w:rsidP="00000000" w:rsidRDefault="00000000" w:rsidRPr="00000000" w14:paraId="00000012">
      <w:pPr>
        <w:ind w:left="755" w:firstLine="0"/>
        <w:rPr/>
      </w:pPr>
      <w:r w:rsidDel="00000000" w:rsidR="00000000" w:rsidRPr="00000000">
        <w:rPr>
          <w:rtl w:val="0"/>
        </w:rPr>
      </w:r>
    </w:p>
    <w:p w:rsidR="00000000" w:rsidDel="00000000" w:rsidP="00000000" w:rsidRDefault="00000000" w:rsidRPr="00000000" w14:paraId="00000013">
      <w:pPr>
        <w:ind w:left="755" w:firstLine="685"/>
        <w:rPr/>
      </w:pPr>
      <w:r w:rsidDel="00000000" w:rsidR="00000000" w:rsidRPr="00000000">
        <w:rPr>
          <w:rtl w:val="0"/>
        </w:rPr>
        <w:t xml:space="preserve">A qualidade do ar é uma medida do nível de poluentes atmosféricos à qual a</w:t>
      </w:r>
    </w:p>
    <w:p w:rsidR="00000000" w:rsidDel="00000000" w:rsidP="00000000" w:rsidRDefault="00000000" w:rsidRPr="00000000" w14:paraId="00000014">
      <w:pPr>
        <w:ind w:left="755" w:firstLine="0"/>
        <w:rPr/>
      </w:pPr>
      <w:r w:rsidDel="00000000" w:rsidR="00000000" w:rsidRPr="00000000">
        <w:rPr>
          <w:rtl w:val="0"/>
        </w:rPr>
        <w:t xml:space="preserve">população está exposta. Já os padrões de qualidade do ar, que estabelecem um</w:t>
      </w:r>
    </w:p>
    <w:p w:rsidR="00000000" w:rsidDel="00000000" w:rsidP="00000000" w:rsidRDefault="00000000" w:rsidRPr="00000000" w14:paraId="00000015">
      <w:pPr>
        <w:ind w:left="755" w:firstLine="0"/>
        <w:rPr/>
      </w:pPr>
      <w:r w:rsidDel="00000000" w:rsidR="00000000" w:rsidRPr="00000000">
        <w:rPr>
          <w:rtl w:val="0"/>
        </w:rPr>
        <w:t xml:space="preserve">nível máximo recomendável da concentração de um poluente, são peças centrais</w:t>
      </w:r>
    </w:p>
    <w:p w:rsidR="00000000" w:rsidDel="00000000" w:rsidP="00000000" w:rsidRDefault="00000000" w:rsidRPr="00000000" w14:paraId="00000016">
      <w:pPr>
        <w:ind w:left="755" w:firstLine="0"/>
        <w:rPr/>
      </w:pPr>
      <w:r w:rsidDel="00000000" w:rsidR="00000000" w:rsidRPr="00000000">
        <w:rPr>
          <w:rtl w:val="0"/>
        </w:rPr>
        <w:t xml:space="preserve">na organização de políticas públicas e no controle da poluição nos locais onde</w:t>
      </w:r>
    </w:p>
    <w:p w:rsidR="00000000" w:rsidDel="00000000" w:rsidP="00000000" w:rsidRDefault="00000000" w:rsidRPr="00000000" w14:paraId="00000017">
      <w:pPr>
        <w:ind w:left="755" w:firstLine="0"/>
        <w:rPr/>
      </w:pPr>
      <w:r w:rsidDel="00000000" w:rsidR="00000000" w:rsidRPr="00000000">
        <w:rPr>
          <w:rtl w:val="0"/>
        </w:rPr>
        <w:t xml:space="preserve">são adotados.</w:t>
      </w:r>
    </w:p>
    <w:p w:rsidR="00000000" w:rsidDel="00000000" w:rsidP="00000000" w:rsidRDefault="00000000" w:rsidRPr="00000000" w14:paraId="00000018">
      <w:pPr>
        <w:ind w:left="755" w:firstLine="0"/>
        <w:rPr>
          <w:vertAlign w:val="baseline"/>
        </w:rPr>
      </w:pPr>
      <w:r w:rsidDel="00000000" w:rsidR="00000000" w:rsidRPr="00000000">
        <w:rPr>
          <w:vertAlign w:val="baseline"/>
          <w:rtl w:val="0"/>
        </w:rPr>
        <w:t xml:space="preserve"> </w:t>
      </w:r>
    </w:p>
    <w:p w:rsidR="00000000" w:rsidDel="00000000" w:rsidP="00000000" w:rsidRDefault="00000000" w:rsidRPr="00000000" w14:paraId="00000019">
      <w:pPr>
        <w:numPr>
          <w:ilvl w:val="0"/>
          <w:numId w:val="1"/>
        </w:numPr>
        <w:ind w:left="755" w:hanging="410"/>
        <w:rPr>
          <w:vertAlign w:val="baseline"/>
        </w:rPr>
      </w:pPr>
      <w:r w:rsidDel="00000000" w:rsidR="00000000" w:rsidRPr="00000000">
        <w:rPr>
          <w:vertAlign w:val="baseline"/>
          <w:rtl w:val="0"/>
        </w:rPr>
        <w:t xml:space="preserve">Quais são os principais poluentes emitidos para a atmosfera por processos de combustão? </w:t>
      </w:r>
    </w:p>
    <w:p w:rsidR="00000000" w:rsidDel="00000000" w:rsidP="00000000" w:rsidRDefault="00000000" w:rsidRPr="00000000" w14:paraId="0000001A">
      <w:pPr>
        <w:ind w:left="0" w:firstLine="0"/>
        <w:rPr/>
      </w:pPr>
      <w:r w:rsidDel="00000000" w:rsidR="00000000" w:rsidRPr="00000000">
        <w:rPr>
          <w:rtl w:val="0"/>
        </w:rPr>
        <w:t xml:space="preserve">A maior fonte de emissão de poluentes e de GEE no mundo é a queima de combustíveis fósseis líquidos (gasolina, diesel, óleo combustível) e sólidos (carvão e resíduos). Veículos têm obedecido limites mais restritivos de emissões de poluentes, mas ainda são as principais fontes em áreas urbanas, embora emissões por processos industriais também sejam relevantes em inúmeras áreas urbanas (IAP, 2020).</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numPr>
          <w:ilvl w:val="0"/>
          <w:numId w:val="1"/>
        </w:numPr>
        <w:ind w:left="755" w:hanging="410"/>
        <w:rPr>
          <w:vertAlign w:val="baseline"/>
        </w:rPr>
      </w:pPr>
      <w:r w:rsidDel="00000000" w:rsidR="00000000" w:rsidRPr="00000000">
        <w:rPr>
          <w:vertAlign w:val="baseline"/>
          <w:rtl w:val="0"/>
        </w:rPr>
        <w:t xml:space="preserve">Em que situação o Brasil atualmente se encontra para chegar ao cumprimento dos padrões de qualidade do ar da OMS? </w:t>
      </w:r>
    </w:p>
    <w:p w:rsidR="00000000" w:rsidDel="00000000" w:rsidP="00000000" w:rsidRDefault="00000000" w:rsidRPr="00000000" w14:paraId="0000001D">
      <w:pPr>
        <w:numPr>
          <w:ilvl w:val="0"/>
          <w:numId w:val="1"/>
        </w:numPr>
        <w:ind w:left="755" w:hanging="410"/>
        <w:rPr>
          <w:vertAlign w:val="baseline"/>
        </w:rPr>
      </w:pPr>
      <w:r w:rsidDel="00000000" w:rsidR="00000000" w:rsidRPr="00000000">
        <w:rPr>
          <w:vertAlign w:val="baseline"/>
          <w:rtl w:val="0"/>
        </w:rPr>
        <w:t xml:space="preserve">Quais são as principais fontes de poluição a nível global? </w:t>
      </w:r>
    </w:p>
    <w:p w:rsidR="00000000" w:rsidDel="00000000" w:rsidP="00000000" w:rsidRDefault="00000000" w:rsidRPr="00000000" w14:paraId="0000001E">
      <w:pPr>
        <w:numPr>
          <w:ilvl w:val="0"/>
          <w:numId w:val="1"/>
        </w:numPr>
        <w:ind w:left="755" w:hanging="410"/>
        <w:rPr>
          <w:vertAlign w:val="baseline"/>
        </w:rPr>
      </w:pPr>
      <w:r w:rsidDel="00000000" w:rsidR="00000000" w:rsidRPr="00000000">
        <w:rPr>
          <w:vertAlign w:val="baseline"/>
          <w:rtl w:val="0"/>
        </w:rPr>
        <w:t xml:space="preserve">Quais são as principais fontes de emissão de poluentes para a atmosfera no Brasil? </w:t>
      </w:r>
    </w:p>
    <w:p w:rsidR="00000000" w:rsidDel="00000000" w:rsidP="00000000" w:rsidRDefault="00000000" w:rsidRPr="00000000" w14:paraId="0000001F">
      <w:pPr>
        <w:numPr>
          <w:ilvl w:val="0"/>
          <w:numId w:val="1"/>
        </w:numPr>
        <w:ind w:left="755" w:hanging="410"/>
        <w:rPr>
          <w:vertAlign w:val="baseline"/>
        </w:rPr>
      </w:pPr>
      <w:r w:rsidDel="00000000" w:rsidR="00000000" w:rsidRPr="00000000">
        <w:rPr>
          <w:vertAlign w:val="baseline"/>
          <w:rtl w:val="0"/>
        </w:rPr>
        <w:t xml:space="preserve">O que causa a poluição interna e quem é mais afetado por ela? </w:t>
      </w:r>
    </w:p>
    <w:p w:rsidR="00000000" w:rsidDel="00000000" w:rsidP="00000000" w:rsidRDefault="00000000" w:rsidRPr="00000000" w14:paraId="00000020">
      <w:pPr>
        <w:numPr>
          <w:ilvl w:val="0"/>
          <w:numId w:val="1"/>
        </w:numPr>
        <w:ind w:left="755" w:hanging="410"/>
        <w:rPr>
          <w:vertAlign w:val="baseline"/>
        </w:rPr>
      </w:pPr>
      <w:r w:rsidDel="00000000" w:rsidR="00000000" w:rsidRPr="00000000">
        <w:rPr>
          <w:vertAlign w:val="baseline"/>
          <w:rtl w:val="0"/>
        </w:rPr>
        <w:t xml:space="preserve">Quais são os processos que causam poluição pelo processo de evaporação, qual a importância dessas fontes? </w:t>
      </w:r>
    </w:p>
    <w:p w:rsidR="00000000" w:rsidDel="00000000" w:rsidP="00000000" w:rsidRDefault="00000000" w:rsidRPr="00000000" w14:paraId="00000021">
      <w:pPr>
        <w:numPr>
          <w:ilvl w:val="0"/>
          <w:numId w:val="1"/>
        </w:numPr>
        <w:ind w:left="755" w:hanging="410"/>
        <w:rPr>
          <w:vertAlign w:val="baseline"/>
        </w:rPr>
      </w:pPr>
      <w:r w:rsidDel="00000000" w:rsidR="00000000" w:rsidRPr="00000000">
        <w:rPr>
          <w:vertAlign w:val="baseline"/>
          <w:rtl w:val="0"/>
        </w:rPr>
        <w:t xml:space="preserve">Resuma o papel do uso do fogo de vegetação no Brasil, como fonte de emissão. </w:t>
      </w:r>
    </w:p>
    <w:p w:rsidR="00000000" w:rsidDel="00000000" w:rsidP="00000000" w:rsidRDefault="00000000" w:rsidRPr="00000000" w14:paraId="00000022">
      <w:pPr>
        <w:ind w:left="0" w:firstLine="0"/>
        <w:rPr/>
      </w:pPr>
      <w:r w:rsidDel="00000000" w:rsidR="00000000" w:rsidRPr="00000000">
        <w:rPr>
          <w:rtl w:val="0"/>
        </w:rPr>
        <w:t xml:space="preserve">O fogo foi utilizado globalmente ao longo de milênios como técnica agrícola e agente de transformação da paisagem. Além de ser um elemento necessário aos ecossistemas dependentes ou adaptados ecologicamente a ele para seu processo de evolução (por exemplo, o bioma Cerrado), ele também é amplamente utilizado como técnica de manejo por produtores rurais, indígenas e populações tradicionais (Nepstad et al., 2001; Shlisky et al., 2009). No Brasil, a atividade de fogo medida pelos focos de calor que representam fogo ativo tem atingido principalmente os biomas Amazônia, com a média de cerca de 48% desses focos nos últimos cinco anos, seguido pelo Cerrado, com 34% no mesmo período (Inpe, 2020). Apesar de a Amazônia responder por quase metade dos focos de incêndios detectados pelos satélites, ela não deveria queimar por motivos naturais, pois é composta por uma floresta úmida chuvosa, não adaptada ao fogo (Shlisky et al., 2009; Morgan et al., 2019). De fato, o fogo natural nas florestas da Amazônia é um fenômeno raro (Alencar et al., 2015). Isso indica que o fogo que ocorre na região é antropogênico e pode ser classificado em três tipos: (1) queimadas diretamente ligadas ao ato do desmatamento, (2) queimadas decorrentes da limpeza de pastagens e áreas agrícolas para o seu reaproveitamento e (3) o fogo que escapa dos dois primeiros e invade a floresta adjacente (Alencar et al., 2020). Barlow et al. (2019) classificam os tipos 1 e 2 como intencionais e o tipo 3 como acidental.</w:t>
      </w:r>
    </w:p>
    <w:sectPr>
      <w:pgSz w:h="16838" w:w="11906" w:orient="portrait"/>
      <w:pgMar w:bottom="1440" w:top="1440" w:left="1702" w:right="177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55" w:hanging="755"/>
      </w:pPr>
      <w:rPr>
        <w:rFonts w:ascii="Calibri" w:cs="Calibri" w:eastAsia="Calibri" w:hAnsi="Calibri"/>
        <w:b w:val="0"/>
        <w:i w:val="0"/>
        <w:strike w:val="0"/>
        <w:color w:val="000000"/>
        <w:sz w:val="22"/>
        <w:szCs w:val="22"/>
        <w:u w:val="none"/>
        <w:shd w:fill="auto" w:val="clear"/>
        <w:vertAlign w:val="baseline"/>
      </w:rPr>
    </w:lvl>
    <w:lvl w:ilvl="1">
      <w:start w:val="1"/>
      <w:numFmt w:val="lowerLetter"/>
      <w:lvlText w:val="%2"/>
      <w:lvlJc w:val="left"/>
      <w:pPr>
        <w:ind w:left="1440" w:hanging="1440"/>
      </w:pPr>
      <w:rPr>
        <w:rFonts w:ascii="Calibri" w:cs="Calibri" w:eastAsia="Calibri" w:hAnsi="Calibri"/>
        <w:b w:val="0"/>
        <w:i w:val="0"/>
        <w:strike w:val="0"/>
        <w:color w:val="000000"/>
        <w:sz w:val="22"/>
        <w:szCs w:val="22"/>
        <w:u w:val="none"/>
        <w:shd w:fill="auto" w:val="clear"/>
        <w:vertAlign w:val="baseline"/>
      </w:rPr>
    </w:lvl>
    <w:lvl w:ilvl="2">
      <w:start w:val="1"/>
      <w:numFmt w:val="lowerRoman"/>
      <w:lvlText w:val="%3"/>
      <w:lvlJc w:val="left"/>
      <w:pPr>
        <w:ind w:left="2160" w:hanging="2160"/>
      </w:pPr>
      <w:rPr>
        <w:rFonts w:ascii="Calibri" w:cs="Calibri" w:eastAsia="Calibri" w:hAnsi="Calibri"/>
        <w:b w:val="0"/>
        <w:i w:val="0"/>
        <w:strike w:val="0"/>
        <w:color w:val="000000"/>
        <w:sz w:val="22"/>
        <w:szCs w:val="22"/>
        <w:u w:val="none"/>
        <w:shd w:fill="auto" w:val="clear"/>
        <w:vertAlign w:val="baseline"/>
      </w:rPr>
    </w:lvl>
    <w:lvl w:ilvl="3">
      <w:start w:val="1"/>
      <w:numFmt w:val="decimal"/>
      <w:lvlText w:val="%4"/>
      <w:lvlJc w:val="left"/>
      <w:pPr>
        <w:ind w:left="2880" w:hanging="2880"/>
      </w:pPr>
      <w:rPr>
        <w:rFonts w:ascii="Calibri" w:cs="Calibri" w:eastAsia="Calibri" w:hAnsi="Calibri"/>
        <w:b w:val="0"/>
        <w:i w:val="0"/>
        <w:strike w:val="0"/>
        <w:color w:val="000000"/>
        <w:sz w:val="22"/>
        <w:szCs w:val="22"/>
        <w:u w:val="none"/>
        <w:shd w:fill="auto" w:val="clear"/>
        <w:vertAlign w:val="baseline"/>
      </w:rPr>
    </w:lvl>
    <w:lvl w:ilvl="4">
      <w:start w:val="1"/>
      <w:numFmt w:val="lowerLetter"/>
      <w:lvlText w:val="%5"/>
      <w:lvlJc w:val="left"/>
      <w:pPr>
        <w:ind w:left="3600" w:hanging="3600"/>
      </w:pPr>
      <w:rPr>
        <w:rFonts w:ascii="Calibri" w:cs="Calibri" w:eastAsia="Calibri" w:hAnsi="Calibri"/>
        <w:b w:val="0"/>
        <w:i w:val="0"/>
        <w:strike w:val="0"/>
        <w:color w:val="000000"/>
        <w:sz w:val="22"/>
        <w:szCs w:val="22"/>
        <w:u w:val="none"/>
        <w:shd w:fill="auto" w:val="clear"/>
        <w:vertAlign w:val="baseline"/>
      </w:rPr>
    </w:lvl>
    <w:lvl w:ilvl="5">
      <w:start w:val="1"/>
      <w:numFmt w:val="lowerRoman"/>
      <w:lvlText w:val="%6"/>
      <w:lvlJc w:val="left"/>
      <w:pPr>
        <w:ind w:left="4320" w:hanging="4320"/>
      </w:pPr>
      <w:rPr>
        <w:rFonts w:ascii="Calibri" w:cs="Calibri" w:eastAsia="Calibri" w:hAnsi="Calibri"/>
        <w:b w:val="0"/>
        <w:i w:val="0"/>
        <w:strike w:val="0"/>
        <w:color w:val="000000"/>
        <w:sz w:val="22"/>
        <w:szCs w:val="22"/>
        <w:u w:val="none"/>
        <w:shd w:fill="auto" w:val="clear"/>
        <w:vertAlign w:val="baseline"/>
      </w:rPr>
    </w:lvl>
    <w:lvl w:ilvl="6">
      <w:start w:val="1"/>
      <w:numFmt w:val="decimal"/>
      <w:lvlText w:val="%7"/>
      <w:lvlJc w:val="left"/>
      <w:pPr>
        <w:ind w:left="5040" w:hanging="5040"/>
      </w:pPr>
      <w:rPr>
        <w:rFonts w:ascii="Calibri" w:cs="Calibri" w:eastAsia="Calibri" w:hAnsi="Calibri"/>
        <w:b w:val="0"/>
        <w:i w:val="0"/>
        <w:strike w:val="0"/>
        <w:color w:val="000000"/>
        <w:sz w:val="22"/>
        <w:szCs w:val="22"/>
        <w:u w:val="none"/>
        <w:shd w:fill="auto" w:val="clear"/>
        <w:vertAlign w:val="baseline"/>
      </w:rPr>
    </w:lvl>
    <w:lvl w:ilvl="7">
      <w:start w:val="1"/>
      <w:numFmt w:val="lowerLetter"/>
      <w:lvlText w:val="%8"/>
      <w:lvlJc w:val="left"/>
      <w:pPr>
        <w:ind w:left="5760" w:hanging="5760"/>
      </w:pPr>
      <w:rPr>
        <w:rFonts w:ascii="Calibri" w:cs="Calibri" w:eastAsia="Calibri" w:hAnsi="Calibri"/>
        <w:b w:val="0"/>
        <w:i w:val="0"/>
        <w:strike w:val="0"/>
        <w:color w:val="000000"/>
        <w:sz w:val="22"/>
        <w:szCs w:val="22"/>
        <w:u w:val="none"/>
        <w:shd w:fill="auto" w:val="clear"/>
        <w:vertAlign w:val="baseline"/>
      </w:rPr>
    </w:lvl>
    <w:lvl w:ilvl="8">
      <w:start w:val="1"/>
      <w:numFmt w:val="lowerRoman"/>
      <w:lvlText w:val="%9"/>
      <w:lvlJc w:val="left"/>
      <w:pPr>
        <w:ind w:left="6480" w:hanging="6480"/>
      </w:pPr>
      <w:rPr>
        <w:rFonts w:ascii="Calibri" w:cs="Calibri" w:eastAsia="Calibri" w:hAnsi="Calibri"/>
        <w:b w:val="0"/>
        <w:i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33" w:line="258" w:lineRule="auto"/>
        <w:ind w:left="370" w:hanging="1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33" w:line="258" w:lineRule="auto"/>
      <w:ind w:left="370" w:leftChars="-1" w:rightChars="0" w:hanging="10" w:firstLineChars="-1"/>
      <w:textDirection w:val="btLr"/>
      <w:textAlignment w:val="top"/>
      <w:outlineLvl w:val="0"/>
    </w:pPr>
    <w:rPr>
      <w:color w:val="000000"/>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bCFKwos819xujirA9l/iHFsP/yA==">AMUW2mVs5oXVvU0fAqV/Y145VlVqvDfhA37qUGZfMY8vps0C3E38CLRQQa5dIVIvB9Dbx0YUnaRoj/JFyAOGQBJ+5mBkL66+hVdwKInbIOj4xmmvB4ftUGA=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2023-03-12T15:21:00Z</dcterms:created>
  <dc:creator>Judith Johanna Hoelzemann</dc:creator>
</cp:coreProperties>
</file>