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106325" cy="1251078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6325" cy="1251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Universidade Federal do Rio Grande do Norte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Departamento de Políticas Públicas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Curso de Gestão de Políticas Públicas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DIREITOS HUMANOS, DIVERSIDADE CULTURAL E RELAÇÕES ÉTNICO-RACIAIS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Docente: Prof.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LEONARDO ALVES DOS SANTOS</w:t>
      </w:r>
    </w:p>
    <w:p w:rsidR="00000000" w:rsidDel="00000000" w:rsidP="00000000" w:rsidRDefault="00000000" w:rsidRPr="00000000" w14:paraId="00000007">
      <w:pPr>
        <w:spacing w:line="360" w:lineRule="auto"/>
        <w:ind w:left="144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Discente: Thiago Augusto Rocha Dantas</w:t>
      </w:r>
    </w:p>
    <w:p w:rsidR="00000000" w:rsidDel="00000000" w:rsidP="00000000" w:rsidRDefault="00000000" w:rsidRPr="00000000" w14:paraId="00000008">
      <w:pPr>
        <w:spacing w:line="360" w:lineRule="auto"/>
        <w:ind w:left="144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  Vitória Régia Silva de Souza</w:t>
      </w:r>
    </w:p>
    <w:p w:rsidR="00000000" w:rsidDel="00000000" w:rsidP="00000000" w:rsidRDefault="00000000" w:rsidRPr="00000000" w14:paraId="00000009">
      <w:pPr>
        <w:spacing w:line="360" w:lineRule="auto"/>
        <w:ind w:left="144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  Yasmim Sousa de Lima</w:t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Violação dos Direitos Humanos - Terra de Quilombos, uma dívida histórica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Natal-RN</w:t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2024</w:t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documentário "Terras de Quilombo - Uma dívida Histórica" é uma produção executada pela Associação Brasileira de Antropologia para a compreensão da situação das terras de quilombos no Brasil. Em Alcântara, é especialmente importante, pois demonstra, ao longo de uma trajetória histórica, diferentes relações e contradições entre as terras de quilombos e o Estado brasileiro. No vídeo, é retratada a trajetória do combate ao racismo no Brasil.</w:t>
      </w:r>
    </w:p>
    <w:p w:rsidR="00000000" w:rsidDel="00000000" w:rsidP="00000000" w:rsidRDefault="00000000" w:rsidRPr="00000000" w14:paraId="0000002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início do documentário, são abordados, em tempos recentes, o significado do termo "quilombo", que estava associado às definições utilizadas no período colonial e imperial (colonial vai de 1500, com a chegada dos portugueses, até 1822; e o imperial, de 1822 a 1889), com a intenção de perseguir e punir escravos que escapavam. Em 1988, como resultado da pressão dos movimentos sociais, a Constituição brasileira passou a garantir os direitos territoriais às comunidades remanescentes de quilombos.</w:t>
      </w:r>
    </w:p>
    <w:p w:rsidR="00000000" w:rsidDel="00000000" w:rsidP="00000000" w:rsidRDefault="00000000" w:rsidRPr="00000000" w14:paraId="0000002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termo "quilombo" é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ressemantizado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passando a assumir um novo significado, tanto na literatura especializada quanto nas comunidades negras rurais que buscam, em todo o Brasil, o reconhecimento de seus territórios. Comunidades negras rurais que lutam por sua própria autonomia e preservação dos territórios contra as invasões de empresas privadas e do próprio Estado mantêm seus meios de vida pelo amparo da Constituição de 1988, que reconhece a propriedade definitiva das terras ocupadas por remanescentes das comunidades dos quilombos, devendo o Estado emitir-lhes os títulos respectivos (Art. 68 dos ADCT da Constituição brasileira de 1988).</w:t>
      </w:r>
    </w:p>
    <w:p w:rsidR="00000000" w:rsidDel="00000000" w:rsidP="00000000" w:rsidRDefault="00000000" w:rsidRPr="00000000" w14:paraId="0000002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entanto, mesmo com o amparo constitucional, nas comunidades é visível o desrespeito aos direitos humanos mais básicos (por exemplo, direito à moradia, educação e saúde). Em casos mais acentuados, sequer têm o direito de ir e vir e de exercer suas práticas culturais.</w:t>
      </w:r>
    </w:p>
    <w:p w:rsidR="00000000" w:rsidDel="00000000" w:rsidP="00000000" w:rsidRDefault="00000000" w:rsidRPr="00000000" w14:paraId="0000002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Alcântara se destaca por sua economia, que se manteve baseada no trabalho dos negros até o fim do século XIX. Com isso, os empreendimentos da aristocracia agrária começaram a se desestruturar no fim do século XVIII e início do XIX, quando os senhores perderam o poder de repressão sobre os escravos e se retiraram (com a baixa do preço do algodão, levando tudo que era capaz de compor uma sanidade residencial; hoje, encontram-se ruínas nesses locais). Com a saída dos senhores, permitiu-se que os negros, antes mesmo da abolição da escravidão, cultivassem as áreas de forma autônoma e estabelecessem seus próprios códigos para definir quem pertence ao grupo, assegurando a todos o acesso aos recursos naturais e evitando a separação de terras em lotes, preservando o uso comum.</w:t>
      </w:r>
    </w:p>
    <w:p w:rsidR="00000000" w:rsidDel="00000000" w:rsidP="00000000" w:rsidRDefault="00000000" w:rsidRPr="00000000" w14:paraId="0000002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1760, com a expulsão dos jesuítas e depois de outras ordens religiosas, os negros se apropriaram das terras e cultuavam seus santos (como na festa de São Benedito), na qual o santo foi sequestrado e colocado em outro local. Após encontrá-lo, ocorreu uma troca de acusações entre a criança, que era o juiz, e a população (mulheres).</w:t>
      </w:r>
    </w:p>
    <w:p w:rsidR="00000000" w:rsidDel="00000000" w:rsidP="00000000" w:rsidRDefault="00000000" w:rsidRPr="00000000" w14:paraId="0000002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Itamatatiua foi uma fazenda que pertenceu à Ordem do Carmo. Após a retirada dos religiosos, os negros ocuparam as terras em um sistema de usufruto comum, de acordo com uma lógica jurídica própria, na qual Santa Teresa de Ávila é reconhecida como a legítima proprietária das terras. Os negros reverenciam a santa com uma festa que também simboliza o direito de usarem as terras. Com a desagregação das fazendas e das grandes unidades de produção, tanto religiosas quanto particulares, surgem em Alcântara diversas situações similares às das terras de santo de Itamatatiua.</w:t>
      </w:r>
    </w:p>
    <w:p w:rsidR="00000000" w:rsidDel="00000000" w:rsidP="00000000" w:rsidRDefault="00000000" w:rsidRPr="00000000" w14:paraId="0000002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Essas áreas possuem grandes territórios étnicos, onde famílias de ex-escravos e descendentes (dito por Zé Dico: “os meus ‘escancha vô’”) continuam vivendo. Com a saída dos senhores, iniciou-se o processo de "aquilombamento", entendido como uma identidade que se estendeu sobre as terras, a partir do momento em que os senhores saíram do local ou retornaram a Portugal. Dessa maneira, os povoados foram erguidos sem a escolha exata dos locais de estabelecimento.</w:t>
      </w:r>
    </w:p>
    <w:p w:rsidR="00000000" w:rsidDel="00000000" w:rsidP="00000000" w:rsidRDefault="00000000" w:rsidRPr="00000000" w14:paraId="0000002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período colonial e imperial, quando os escravos conseguiam escapar e chegavam aos locais onde se escondiam (toca), acontecia a "pegação", na qual uma certa quantidade de homens os capturava para que retornassem aos engenhos.</w:t>
      </w:r>
    </w:p>
    <w:p w:rsidR="00000000" w:rsidDel="00000000" w:rsidP="00000000" w:rsidRDefault="00000000" w:rsidRPr="00000000" w14:paraId="00000028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festa do Divino Espírito Santo representa a corte e a sociedade imperial, com essa tradição determinando a participação de cada integrante conforme a hierarquia dos papéis que representam. As caixeiras são originárias das comunidades negras rurais. Mesmo que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corte nas casas de festas, as caixeiras não participam da mesa do império, o que simboliza, de certa maneira, um drama que dura mais de 20 anos, com a retirada de milhares de pessoas de seus locais de origem para a implantação da base de lançamento de Alcântara. Em 27 de outubro de 1980, o governo estadual decretou a desapropriação por utilidade pública de 52.000 hectares do município para a implantação da base, removendo 2.000 famílias. As famílias resistem com o apoio do Sindicato dos Trabalhadores Rurais e da igreja, mobilizando-se, elaborando abaixo-assinados e encaminhando reivindicações ao Ministério da Aeronáutica, como condição para deixarem seus locais. No entanto, as reivindicações não são atendidas.</w:t>
      </w:r>
    </w:p>
    <w:p w:rsidR="00000000" w:rsidDel="00000000" w:rsidP="00000000" w:rsidRDefault="00000000" w:rsidRPr="00000000" w14:paraId="0000002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transferência forçada das famílias para as agrovilas trouxe inúmeras dificuldades, como a perda de terras produtivas, a desagregação do sistema produtivo tradicional e a imposição de novas regras que afetaram a economia local, especialmente a criação de porcos, essencial para a subsistência e as festividades culturais.</w:t>
      </w:r>
    </w:p>
    <w:p w:rsidR="00000000" w:rsidDel="00000000" w:rsidP="00000000" w:rsidRDefault="00000000" w:rsidRPr="00000000" w14:paraId="0000002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narrativa enfatiza a importância das terras de uso comum, como Canela Tia, e a luta das comunidades para manter suas tradições e modos de vida. A escolha de Dona Romana como sucessora de Dona Margarida ilustra a continuidade cultural e a preservação das tradições quilombolas.</w:t>
      </w:r>
    </w:p>
    <w:p w:rsidR="00000000" w:rsidDel="00000000" w:rsidP="00000000" w:rsidRDefault="00000000" w:rsidRPr="00000000" w14:paraId="0000002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documentário mostra de forma contundente a luta contínua dos descendentes de africanos no Brasil para conquistar um lugar legítimo na sociedade nacional, conforme descrito por Darcy Ribeiro. As comunidades quilombolas de Alcântara, que ajudaram a construir a sociedade brasileira, foram forçadas a se desfazer de suas terras e modos de vida tradicionais. Em O Povo Brasileiro, Darcy Ribeiro destaca a negligência histórica da nação brasileira em relação à massa negra que a construiu, negando-lhes a posse de terras, educação e assistência. Essa realidade é evidente na situação das comunidades quilombolas de Alcântara, que foram removidas de suas terras sem justa compensação e realocadas em agrovilas com condições de vida precárias. A falta de acesso a recursos naturais, a proibição de criar porcos e a precariedade das habitações são exemplos claros de como a nação “nunca fez nada pela massa negra que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construíra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”. Assim como os negros que se dirigiram às cidades e formaram favelas, os quilombolas de Alcântara enfrentam uma ameaça análoga de serem erradicados e expulsos, sem que seus direitos mínimos de dignidade e subsistência sejam garantidos.</w:t>
      </w:r>
    </w:p>
    <w:p w:rsidR="00000000" w:rsidDel="00000000" w:rsidP="00000000" w:rsidRDefault="00000000" w:rsidRPr="00000000" w14:paraId="0000002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o documentário, podemos identificar várias violações dos direitos humanos conforme estabelecido na Declaração Universal dos Direitos Humanos. Aqui estão alguns dos artigos mais relevantes e como eles foram violados:</w:t>
      </w:r>
    </w:p>
    <w:p w:rsidR="00000000" w:rsidDel="00000000" w:rsidP="00000000" w:rsidRDefault="00000000" w:rsidRPr="00000000" w14:paraId="0000002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Artigo 1º: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“Todos os seres humanos nascem livres e iguais em dignidade e direitos. São dotados de razão e consciência e devem agir em relação uns aos outros com espírito de fraternidade.”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desapropriação das terras das comunidades quilombolas de Alcântara para a implantação da base de lançamento de foguetes não respeitou a igualdade de direitos e a dignidade dos moradores. As famílias foram removidas de suas terras sem consideração adequada por suas necessidades e direitos.</w:t>
      </w:r>
    </w:p>
    <w:p w:rsidR="00000000" w:rsidDel="00000000" w:rsidP="00000000" w:rsidRDefault="00000000" w:rsidRPr="00000000" w14:paraId="0000002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Artigo 3º: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“Todo indivíduo tem direito à vida, à liberdade e à segurança pessoal.”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remoção forçada das famílias quilombolas de suas terras violou seus direitos à liberdade e à segurança pessoal. As comunidades foram deslocadas para agrovilas, onde enfrentaram condições de vida precárias e inseguras, sem acesso adequado a recursos naturais e meios de subsistência.</w:t>
      </w:r>
    </w:p>
    <w:p w:rsidR="00000000" w:rsidDel="00000000" w:rsidP="00000000" w:rsidRDefault="00000000" w:rsidRPr="00000000" w14:paraId="0000002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Artigo 5º: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“Ninguém será submetido à tortura nem a penas ou tratamentos cruéis, desumanos ou degradantes.”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condições impostas às famílias nas agrovilas, incluindo a proibição de criar porcos e a falta de infraestrutura adequada, configuram tratamentos desumanos e degradantes.</w:t>
      </w:r>
    </w:p>
    <w:p w:rsidR="00000000" w:rsidDel="00000000" w:rsidP="00000000" w:rsidRDefault="00000000" w:rsidRPr="00000000" w14:paraId="0000003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Artigo 13º: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“1. Todo ser humano tem direito à liberdade de locomoção e residência dentro das fronteiras de cada Estado. 2. Todo ser humano tem o direito de deixar qualquer país, inclusive o próprio, e a este regressar.”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As famílias quilombolas foram removidas de suas terras e realocadas compulsoriamente, sem a liberdade de escolher onde viver. A imposição de restrições de movimento durante os lançamentos de foguetes também violou seu direito à liberdade de locomoção.</w:t>
      </w:r>
    </w:p>
    <w:p w:rsidR="00000000" w:rsidDel="00000000" w:rsidP="00000000" w:rsidRDefault="00000000" w:rsidRPr="00000000" w14:paraId="0000003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Artigo 17º: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“1. Todo ser humano tem direito à propriedade, só ou em sociedade com outros. 2. Ninguém será arbitrariamente privado de sua propriedade.”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famílias quilombolas foram privadas de suas propriedades de forma arbitrária e sem uma compensação justa. As indenizações recebidas foram muito inferiores ao valor real de suas posses, e as novas terras nas agrovilas não ofereciam as mesmas condições de vida e subsistência. Além disso, as terras e casas que foram distribuídas, não ofereceram as documentações adequadas de propriedade.</w:t>
      </w:r>
    </w:p>
    <w:p w:rsidR="00000000" w:rsidDel="00000000" w:rsidP="00000000" w:rsidRDefault="00000000" w:rsidRPr="00000000" w14:paraId="00000033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Artigo 25º: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“1. Todo ser humano tem direito a um padrão de vida capaz de assegurar a si e a sua família saúde e bem-estar, inclusive alimentação, vestuário, habitação, cuidados médicos e os serviços sociais indispensáveis, e direito à segurança em caso de desemprego, doença, invalidez, viuvez, velhice ou outros casos de perda dos meios de subsistência em circunstâncias fora de seu controle.”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condições de vida nas agrovilas não asseguram um padrão de vida adequado para as famílias quilombolas. A falta de acesso a recursos naturais, a proibição de criar porcos e a precariedade das habitações, que não podiam ser reformadas ou ampliadas, violam o direito a uma habitação digna, que compromete a saúde e o bem-estar das comunidades. </w:t>
      </w:r>
    </w:p>
    <w:p w:rsidR="00000000" w:rsidDel="00000000" w:rsidP="00000000" w:rsidRDefault="00000000" w:rsidRPr="00000000" w14:paraId="00000034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desagregação do sistema produtivo tradicional causado pela transferência compulsória das comunidades tornou o carvão o principal produto comercializado que permite a sobrevivência dessas famílias. Com destino à São Luís (MA), esse carvão abastece uma significativa parte do mercado da capital, trazendo uma esperança da sobrevida dessas pessoas.Além dos demais povoados citados, o documentário também traz o de Canelatiua, mais um povoado transformado em “agrovila”, sendo este de origem indígena que foi passado para proprietários particulares, e este último doou para descendentes de escravos e indígenas, denominadas “terras da pobreza”. </w:t>
      </w:r>
    </w:p>
    <w:p w:rsidR="00000000" w:rsidDel="00000000" w:rsidP="00000000" w:rsidRDefault="00000000" w:rsidRPr="00000000" w14:paraId="0000003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movimento contra a realocação - devido à ampliação do Centro de Lançamento - dessas famílias nunca cessou, é motivo constante de manifestações e mobilização nessas comunidades, que buscam manter a permanência em suas terras e evitando o conflito para sobreviver (alimentos, moradia, trabalho e outros), e, ainda, tem o apoio de parlamentares, sindicalistas e do Movimento Negro (através da Associação de Comunidades Rurais Negras Quilombolas, do Centro de Cultura Negra, da Sociedade de Direitos Humanos e outras entidades). Esse projeto de expansão da área de lançamento pretendia privatizar a área ou região da Pedra de Itacolomi, lugar considerado sagrado pelos residentes, fazendo parte de sua religião e cultura ao fazer parte de canções, por exemplo. </w:t>
      </w:r>
    </w:p>
    <w:p w:rsidR="00000000" w:rsidDel="00000000" w:rsidP="00000000" w:rsidRDefault="00000000" w:rsidRPr="00000000" w14:paraId="0000003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Ademais, é relatada, também, a cultura rica e bastante presente nas famílias desses povoados. Um grande exemplo desta é a Dona Romana, moradora de Santana dos Pretos na Ilha do Cajual, escolhida como substituta de Dona Margarida - sua tia, que havia cessado suas tarefas como “caixeira”, por queixar-se da idade avançada - para compor esse grupo. Romana foi escolhida por reunir um conjunto de qualidades e pré-requisitos estabelecidos para desempenhar bem essa função tão importante para as festas religiosas das comunidades, estas que servem como vínculos centenários entre a população atual e sua história.</w:t>
      </w:r>
    </w:p>
    <w:p w:rsidR="00000000" w:rsidDel="00000000" w:rsidP="00000000" w:rsidRDefault="00000000" w:rsidRPr="00000000" w14:paraId="0000003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fim, o documentário reforça a importância da cultura atuando de forma geral (ao englobar religião e história) como peça fundamental para ligar a população quilombola aos seus familiares antepassados e para lembrarem de seus direitos. Os quilombolas atuais formam grupos étnicos que os ligam a um passado e presente comum, tendo em vista que, sobretudo, a luta por direitos, territórios, maneiras de se expressar está presente em todos os povoados.</w:t>
      </w:r>
    </w:p>
    <w:p w:rsidR="00000000" w:rsidDel="00000000" w:rsidP="00000000" w:rsidRDefault="00000000" w:rsidRPr="00000000" w14:paraId="0000003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REFERÊNCIAS BIBLIOGRÁFICAS:</w:t>
      </w:r>
    </w:p>
    <w:p w:rsidR="00000000" w:rsidDel="00000000" w:rsidP="00000000" w:rsidRDefault="00000000" w:rsidRPr="00000000" w14:paraId="00000043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TERRAS DE QUILOMBO.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UMA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DÍVIDA HISTÓRICA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Direção: Murilo Santos. Produção: ABA/Fundação Ford. Brasil: ABA/Fundação Ford, 2005. Disponível em: https://www.youtube.com/watch?v=63ys-OqFDEE. Acesso em: 18 ago. 2024.</w:t>
      </w:r>
    </w:p>
    <w:p w:rsidR="00000000" w:rsidDel="00000000" w:rsidP="00000000" w:rsidRDefault="00000000" w:rsidRPr="00000000" w14:paraId="00000044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RIBEIRO, Darcy.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 povo brasileiro: a formação e o sentido do Brasil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2. ed. São Paulo: Companhia das Letras, 1995.</w:t>
      </w:r>
    </w:p>
    <w:p w:rsidR="00000000" w:rsidDel="00000000" w:rsidP="00000000" w:rsidRDefault="00000000" w:rsidRPr="00000000" w14:paraId="00000045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ORGANIZAÇÃO DAS NAÇÕES UNIDAS.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Declaração Universal dos Direitos Humanos. 1948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 https://www.unicef.org/brazil/declaracao-universal-dos-direitos-humanos. Acesso em: 21 ago. 2024.</w:t>
      </w:r>
    </w:p>
    <w:p w:rsidR="00000000" w:rsidDel="00000000" w:rsidP="00000000" w:rsidRDefault="00000000" w:rsidRPr="00000000" w14:paraId="00000046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05YIRSz0qMvHIqbqtFEYoa0Ixw==">CgMxLjA4AHIhMVc4QTRxYTJDZ3hSZlFJRDd3T1JLMzRBaHg0N2ZELV9r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