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7" w:firstLine="0"/>
        <w:rPr>
          <w:b w:val="1"/>
          <w:bCs w:val="1"/>
        </w:rPr>
      </w:pPr>
      <w:r w:rsidDel="00000000" w:rsidR="00000000" w:rsidRPr="00000000">
        <w:rPr>
          <w:b w:val="1"/>
          <w:bCs w:val="1"/>
          <w:rtl w:val="0"/>
        </w:rPr>
        <w:t xml:space="preserve">       </w:t>
      </w: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419100</wp:posOffset>
            </wp:positionH>
            <wp:positionV relativeFrom="page">
              <wp:posOffset>584550</wp:posOffset>
            </wp:positionV>
            <wp:extent cx="1000125" cy="1147763"/>
            <wp:effectExtent b="0" l="0" r="0" t="0"/>
            <wp:wrapNone/>
            <wp:docPr id="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000125" cy="1147763"/>
                    </a:xfrm>
                    <a:prstGeom prst="rect"/>
                    <a:ln/>
                  </pic:spPr>
                </pic:pic>
              </a:graphicData>
            </a:graphic>
          </wp:anchor>
        </w:drawing>
      </w:r>
      <w:r w:rsidDel="00000000" w:rsidR="00000000" w:rsidRPr="00000000">
        <w:rPr>
          <w:b w:val="1"/>
          <w:bCs w:val="1"/>
          <w:rtl w:val="0"/>
        </w:rPr>
        <w:t xml:space="preserve">UNIVERSIDADE FEDERAL DO RIO GRANDE DO NORTE                                                                                      DEPARTAMENTO DE CIÊNCIAS ATMOSFÉRICAS E CLIMÁTICAS  </w:t>
      </w:r>
      <w:r w:rsidDel="00000000" w:rsidR="00000000" w:rsidRPr="00000000">
        <w:drawing>
          <wp:anchor allowOverlap="1" behindDoc="1" distB="114300" distT="114300" distL="114300" distR="114300" hidden="0" layoutInCell="1" locked="0" relativeHeight="0" simplePos="0">
            <wp:simplePos x="0" y="0"/>
            <wp:positionH relativeFrom="column">
              <wp:posOffset>4933950</wp:posOffset>
            </wp:positionH>
            <wp:positionV relativeFrom="paragraph">
              <wp:posOffset>114300</wp:posOffset>
            </wp:positionV>
            <wp:extent cx="1123950" cy="523875"/>
            <wp:effectExtent b="0" l="0" r="0" t="0"/>
            <wp:wrapNone/>
            <wp:docPr id="3" name="image5.png"/>
            <a:graphic>
              <a:graphicData uri="http://schemas.openxmlformats.org/drawingml/2006/picture">
                <pic:pic>
                  <pic:nvPicPr>
                    <pic:cNvPr id="0" name="image5.png"/>
                    <pic:cNvPicPr preferRelativeResize="0"/>
                  </pic:nvPicPr>
                  <pic:blipFill>
                    <a:blip r:embed="rId7"/>
                    <a:srcRect b="19160" l="0" r="-9259" t="19678"/>
                    <a:stretch>
                      <a:fillRect/>
                    </a:stretch>
                  </pic:blipFill>
                  <pic:spPr>
                    <a:xfrm>
                      <a:off x="0" y="0"/>
                      <a:ext cx="1123950" cy="523875"/>
                    </a:xfrm>
                    <a:prstGeom prst="rect"/>
                    <a:ln/>
                  </pic:spPr>
                </pic:pic>
              </a:graphicData>
            </a:graphic>
          </wp:anchor>
        </w:drawing>
      </w:r>
    </w:p>
    <w:p w:rsidR="00000000" w:rsidDel="00000000" w:rsidP="00000000" w:rsidRDefault="00000000" w:rsidRPr="00000000" w14:paraId="00000002">
      <w:pPr>
        <w:ind w:left="708.6614173228347" w:firstLine="0"/>
        <w:rPr>
          <w:b w:val="1"/>
          <w:bCs w:val="1"/>
        </w:rPr>
      </w:pPr>
      <w:r w:rsidDel="00000000" w:rsidR="00000000" w:rsidRPr="00000000">
        <w:rPr>
          <w:b w:val="1"/>
          <w:bCs w:val="1"/>
          <w:rtl w:val="0"/>
        </w:rPr>
        <w:t xml:space="preserve">                                 CURSO</w:t>
      </w:r>
      <w:r w:rsidDel="00000000" w:rsidR="00000000" w:rsidRPr="00000000">
        <w:rPr>
          <w:rtl w:val="0"/>
        </w:rPr>
        <w:t xml:space="preserve">: </w:t>
      </w:r>
      <w:r w:rsidDel="00000000" w:rsidR="00000000" w:rsidRPr="00000000">
        <w:rPr>
          <w:b w:val="1"/>
          <w:bCs w:val="1"/>
          <w:rtl w:val="0"/>
        </w:rPr>
        <w:t xml:space="preserve">METEOROLOGIA</w:t>
        <w:br w:type="textWrapping"/>
        <w:t xml:space="preserve">                            CLIMATOLOGIA </w:t>
      </w:r>
      <w:r w:rsidDel="00000000" w:rsidR="00000000" w:rsidRPr="00000000">
        <w:rPr>
          <w:b w:val="1"/>
          <w:bCs w:val="1"/>
          <w:rtl w:val="0"/>
        </w:rPr>
        <w:t xml:space="preserve">ESTOCASTICA</w:t>
      </w:r>
      <w:r w:rsidDel="00000000" w:rsidR="00000000" w:rsidRPr="00000000">
        <w:rPr>
          <w:b w:val="1"/>
          <w:bCs w:val="1"/>
          <w:rtl w:val="0"/>
        </w:rPr>
        <w:t xml:space="preserve"> I</w:t>
      </w:r>
    </w:p>
    <w:p w:rsidR="00000000" w:rsidDel="00000000" w:rsidP="00000000" w:rsidRDefault="00000000" w:rsidRPr="00000000" w14:paraId="00000003">
      <w:pPr>
        <w:ind w:left="708.6614173228347" w:firstLine="0"/>
        <w:rPr>
          <w:b w:val="1"/>
          <w:bCs w:val="1"/>
        </w:rPr>
      </w:pPr>
      <w:r w:rsidDel="00000000" w:rsidR="00000000" w:rsidRPr="00000000">
        <w:rPr>
          <w:rtl w:val="0"/>
        </w:rPr>
        <w:t xml:space="preserve">                     </w:t>
      </w:r>
      <w:r w:rsidDel="00000000" w:rsidR="00000000" w:rsidRPr="00000000">
        <w:rPr>
          <w:b w:val="1"/>
          <w:bCs w:val="1"/>
          <w:rtl w:val="0"/>
        </w:rPr>
        <w:t xml:space="preserve">PROFESSOR</w:t>
      </w:r>
      <w:r w:rsidDel="00000000" w:rsidR="00000000" w:rsidRPr="00000000">
        <w:rPr>
          <w:rtl w:val="0"/>
        </w:rPr>
        <w:t xml:space="preserve">: </w:t>
      </w:r>
      <w:r w:rsidDel="00000000" w:rsidR="00000000" w:rsidRPr="00000000">
        <w:rPr>
          <w:b w:val="1"/>
          <w:bCs w:val="1"/>
          <w:rtl w:val="0"/>
        </w:rPr>
        <w:t xml:space="preserve">PAULO SÉRGIO LÚCIO </w:t>
      </w:r>
      <w:r w:rsidDel="00000000" w:rsidR="00000000" w:rsidRPr="00000000">
        <w:rPr>
          <w:rtl w:val="0"/>
        </w:rPr>
        <w:br w:type="textWrapping"/>
        <w:t xml:space="preserve">                                       </w:t>
      </w:r>
      <w:r w:rsidDel="00000000" w:rsidR="00000000" w:rsidRPr="00000000">
        <w:rPr>
          <w:b w:val="1"/>
          <w:bCs w:val="1"/>
          <w:rtl w:val="0"/>
        </w:rPr>
        <w:t xml:space="preserve">QUARTO PERÍODO</w:t>
      </w:r>
    </w:p>
    <w:p w:rsidR="00000000" w:rsidDel="00000000" w:rsidP="00000000" w:rsidRDefault="00000000" w:rsidRPr="00000000" w14:paraId="00000004">
      <w:pPr>
        <w:ind w:left="708.6614173228347" w:firstLine="0"/>
        <w:rPr>
          <w:b w:val="1"/>
          <w:bCs w:val="1"/>
        </w:rPr>
      </w:pPr>
      <w:r w:rsidDel="00000000" w:rsidR="00000000" w:rsidRPr="00000000">
        <w:rPr>
          <w:b w:val="1"/>
          <w:bCs w:val="1"/>
          <w:rtl w:val="0"/>
        </w:rPr>
        <w:t xml:space="preserve">                                              UNIDADE 2</w:t>
      </w:r>
      <w:r w:rsidDel="00000000" w:rsidR="00000000" w:rsidRPr="00000000">
        <w:rPr>
          <w:rtl w:val="0"/>
        </w:rPr>
      </w:r>
    </w:p>
    <w:p w:rsidR="00000000" w:rsidDel="00000000" w:rsidP="00000000" w:rsidRDefault="00000000" w:rsidRPr="00000000" w14:paraId="00000005">
      <w:pPr>
        <w:ind w:left="708.6614173228347" w:firstLine="0"/>
        <w:rPr>
          <w:b w:val="1"/>
          <w:bCs w:val="1"/>
          <w:color w:val="202124"/>
        </w:rPr>
      </w:pPr>
      <w:r w:rsidDel="00000000" w:rsidR="00000000" w:rsidRPr="00000000">
        <w:rPr>
          <w:b w:val="1"/>
          <w:bCs w:val="1"/>
          <w:color w:val="202124"/>
          <w:rtl w:val="0"/>
        </w:rPr>
        <w:t xml:space="preserve">                            VITÓRIA RÉGIA SILVA DE SOUZA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                                                      </w:t>
      </w:r>
      <w:r w:rsidDel="00000000" w:rsidR="00000000" w:rsidRPr="00000000">
        <w:rPr>
          <w:b w:val="1"/>
          <w:bCs w:val="1"/>
          <w:rtl w:val="0"/>
        </w:rPr>
        <w:t xml:space="preserve">       ATIVIDADE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ind w:left="0" w:firstLine="0"/>
        <w:rPr>
          <w:b w:val="1"/>
          <w:bCs w:val="1"/>
          <w:color w:val="202124"/>
        </w:rPr>
      </w:pPr>
      <w:r w:rsidDel="00000000" w:rsidR="00000000" w:rsidRPr="00000000">
        <w:rPr>
          <w:b w:val="1"/>
          <w:bCs w:val="1"/>
          <w:color w:val="202124"/>
          <w:rtl w:val="0"/>
        </w:rPr>
        <w:t xml:space="preserve">                                                            NATAL - RN  </w:t>
      </w:r>
    </w:p>
    <w:p w:rsidR="00000000" w:rsidDel="00000000" w:rsidP="00000000" w:rsidRDefault="00000000" w:rsidRPr="00000000" w14:paraId="0000002D">
      <w:pPr>
        <w:ind w:left="0" w:firstLine="0"/>
        <w:rPr>
          <w:b w:val="1"/>
          <w:bCs w:val="1"/>
        </w:rPr>
      </w:pPr>
      <w:r w:rsidDel="00000000" w:rsidR="00000000" w:rsidRPr="00000000">
        <w:rPr>
          <w:b w:val="1"/>
          <w:bCs w:val="1"/>
          <w:color w:val="202124"/>
          <w:rtl w:val="0"/>
        </w:rPr>
        <w:t xml:space="preserve">                                                                 2022</w:t>
      </w: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                         Modelagem de 1961 a 1990 do Holt- Winters para Natal </w:t>
      </w:r>
    </w:p>
    <w:p w:rsidR="00000000" w:rsidDel="00000000" w:rsidP="00000000" w:rsidRDefault="00000000" w:rsidRPr="00000000" w14:paraId="0000002F">
      <w:pPr>
        <w:numPr>
          <w:ilvl w:val="0"/>
          <w:numId w:val="6"/>
        </w:numPr>
        <w:ind w:left="720" w:hanging="360"/>
        <w:jc w:val="both"/>
        <w:rPr>
          <w:b w:val="1"/>
          <w:bCs w:val="1"/>
          <w:i w:val="1"/>
          <w:iCs w:val="1"/>
          <w:u w:val="none"/>
        </w:rPr>
      </w:pPr>
      <w:r w:rsidDel="00000000" w:rsidR="00000000" w:rsidRPr="00000000">
        <w:rPr>
          <w:b w:val="1"/>
          <w:bCs w:val="1"/>
          <w:i w:val="1"/>
          <w:iCs w:val="1"/>
          <w:rtl w:val="0"/>
        </w:rPr>
        <w:t xml:space="preserve">Introdução</w:t>
      </w:r>
    </w:p>
    <w:p w:rsidR="00000000" w:rsidDel="00000000" w:rsidP="00000000" w:rsidRDefault="00000000" w:rsidRPr="00000000" w14:paraId="00000030">
      <w:pPr>
        <w:jc w:val="both"/>
        <w:rPr>
          <w:b w:val="1"/>
          <w:bCs w:val="1"/>
          <w:i w:val="1"/>
          <w:iCs w:val="1"/>
        </w:rPr>
      </w:pPr>
      <w:r w:rsidDel="00000000" w:rsidR="00000000" w:rsidRPr="00000000">
        <w:rPr>
          <w:rtl w:val="0"/>
        </w:rPr>
      </w:r>
    </w:p>
    <w:p w:rsidR="00000000" w:rsidDel="00000000" w:rsidP="00000000" w:rsidRDefault="00000000" w:rsidRPr="00000000" w14:paraId="00000031">
      <w:pPr>
        <w:ind w:firstLine="720"/>
        <w:jc w:val="both"/>
        <w:rPr/>
      </w:pPr>
      <w:r w:rsidDel="00000000" w:rsidR="00000000" w:rsidRPr="00000000">
        <w:rPr>
          <w:rtl w:val="0"/>
        </w:rPr>
        <w:t xml:space="preserve">Para a realização das previsões de modelagem para Holt-Winters foram utilizados o decompose, comando para a reorganização sobre dados faltantes (ImputeTS, zoo, ggplot2, forecast, entre outros), diagrama de caixa, aditivo, multiplicativo, sazonal e previsão. Com a série temporal de 360 dados englobando os anos de 1961 a 1990 com os anos completos em seus 12 meses. Com dados de precipitação e temperatura foi pesquisada e explorada para análise e interpretações. </w:t>
      </w:r>
    </w:p>
    <w:p w:rsidR="00000000" w:rsidDel="00000000" w:rsidP="00000000" w:rsidRDefault="00000000" w:rsidRPr="00000000" w14:paraId="00000032">
      <w:pPr>
        <w:ind w:firstLine="720"/>
        <w:jc w:val="both"/>
        <w:rPr/>
      </w:pPr>
      <w:r w:rsidDel="00000000" w:rsidR="00000000" w:rsidRPr="00000000">
        <w:rPr>
          <w:rtl w:val="0"/>
        </w:rPr>
      </w:r>
    </w:p>
    <w:p w:rsidR="00000000" w:rsidDel="00000000" w:rsidP="00000000" w:rsidRDefault="00000000" w:rsidRPr="00000000" w14:paraId="00000033">
      <w:pPr>
        <w:numPr>
          <w:ilvl w:val="0"/>
          <w:numId w:val="3"/>
        </w:numPr>
        <w:ind w:left="720" w:hanging="360"/>
        <w:jc w:val="both"/>
        <w:rPr>
          <w:b w:val="1"/>
          <w:bCs w:val="1"/>
          <w:i w:val="1"/>
          <w:iCs w:val="1"/>
          <w:u w:val="none"/>
        </w:rPr>
      </w:pPr>
      <w:r w:rsidDel="00000000" w:rsidR="00000000" w:rsidRPr="00000000">
        <w:rPr>
          <w:b w:val="1"/>
          <w:bCs w:val="1"/>
          <w:i w:val="1"/>
          <w:iCs w:val="1"/>
          <w:rtl w:val="0"/>
        </w:rPr>
        <w:t xml:space="preserve">Material e métodos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190500</wp:posOffset>
            </wp:positionV>
            <wp:extent cx="5731200" cy="2171700"/>
            <wp:effectExtent b="0" l="0" r="0" t="0"/>
            <wp:wrapNone/>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171700"/>
                    </a:xfrm>
                    <a:prstGeom prst="rect"/>
                    <a:ln/>
                  </pic:spPr>
                </pic:pic>
              </a:graphicData>
            </a:graphic>
          </wp:anchor>
        </w:drawing>
      </w:r>
    </w:p>
    <w:p w:rsidR="00000000" w:rsidDel="00000000" w:rsidP="00000000" w:rsidRDefault="00000000" w:rsidRPr="00000000" w14:paraId="00000034">
      <w:pPr>
        <w:ind w:firstLine="720"/>
        <w:jc w:val="both"/>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Figura 1 - Boxplot para precipitação e temperatura, para análise exploratória de variáveis.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ind w:firstLine="720"/>
        <w:jc w:val="both"/>
        <w:rPr/>
      </w:pPr>
      <w:r w:rsidDel="00000000" w:rsidR="00000000" w:rsidRPr="00000000">
        <w:rPr>
          <w:rtl w:val="0"/>
        </w:rPr>
        <w:t xml:space="preserve">Visualizando a figura 2 encontramos muitos valores para os dois casos em “outlier”, mas com a maioria dos valores de precipitação entre 0 a 100mm. A temperatura com sua grande maioria de valores varia entre 26 e 27ºC. </w:t>
      </w:r>
    </w:p>
    <w:p w:rsidR="00000000" w:rsidDel="00000000" w:rsidP="00000000" w:rsidRDefault="00000000" w:rsidRPr="00000000" w14:paraId="00000043">
      <w:pPr>
        <w:ind w:firstLine="720"/>
        <w:jc w:val="both"/>
        <w:rPr/>
      </w:pPr>
      <w:r w:rsidDel="00000000" w:rsidR="00000000" w:rsidRPr="00000000">
        <w:rPr/>
        <w:drawing>
          <wp:inline distB="114300" distT="114300" distL="114300" distR="114300">
            <wp:extent cx="5029200" cy="2712048"/>
            <wp:effectExtent b="0" l="0" r="0" t="0"/>
            <wp:docPr id="17" name="image1.png"/>
            <a:graphic>
              <a:graphicData uri="http://schemas.openxmlformats.org/drawingml/2006/picture">
                <pic:pic>
                  <pic:nvPicPr>
                    <pic:cNvPr id="0" name="image1.png"/>
                    <pic:cNvPicPr preferRelativeResize="0"/>
                  </pic:nvPicPr>
                  <pic:blipFill>
                    <a:blip r:embed="rId9"/>
                    <a:srcRect b="11478" l="0" r="3825" t="14697"/>
                    <a:stretch>
                      <a:fillRect/>
                    </a:stretch>
                  </pic:blipFill>
                  <pic:spPr>
                    <a:xfrm>
                      <a:off x="0" y="0"/>
                      <a:ext cx="5029200" cy="271204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firstLine="72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Figura 2- Decompose aditivo para precipitação, com certa ausência de valores alterados pelo </w:t>
      </w:r>
      <w:r w:rsidDel="00000000" w:rsidR="00000000" w:rsidRPr="00000000">
        <w:rPr>
          <w:rtl w:val="0"/>
        </w:rPr>
        <w:t xml:space="preserve">imputeTS,</w:t>
      </w:r>
      <w:r w:rsidDel="00000000" w:rsidR="00000000" w:rsidRPr="00000000">
        <w:rPr>
          <w:rtl w:val="0"/>
        </w:rPr>
        <w:t xml:space="preserve"> no período de 1970 a 1893.</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720"/>
        <w:jc w:val="both"/>
        <w:rPr/>
      </w:pPr>
      <w:r w:rsidDel="00000000" w:rsidR="00000000" w:rsidRPr="00000000">
        <w:rPr>
          <w:rtl w:val="0"/>
        </w:rPr>
        <w:t xml:space="preserve">O multiplicativo para precipitação e temperatura se mantiveram em igualdade em sua frequência de dados, alterando somente os valores de “random” , “seasonal”, “trend”, “observed”</w:t>
      </w:r>
    </w:p>
    <w:p w:rsidR="00000000" w:rsidDel="00000000" w:rsidP="00000000" w:rsidRDefault="00000000" w:rsidRPr="00000000" w14:paraId="00000048">
      <w:pPr>
        <w:ind w:left="0" w:firstLine="720"/>
        <w:jc w:val="both"/>
        <w:rPr/>
      </w:pPr>
      <w:r w:rsidDel="00000000" w:rsidR="00000000" w:rsidRPr="00000000">
        <w:rPr/>
        <w:drawing>
          <wp:inline distB="114300" distT="114300" distL="114300" distR="114300">
            <wp:extent cx="5048250" cy="2709100"/>
            <wp:effectExtent b="0" l="0" r="0" t="0"/>
            <wp:docPr id="16" name="image16.png"/>
            <a:graphic>
              <a:graphicData uri="http://schemas.openxmlformats.org/drawingml/2006/picture">
                <pic:pic>
                  <pic:nvPicPr>
                    <pic:cNvPr id="0" name="image16.png"/>
                    <pic:cNvPicPr preferRelativeResize="0"/>
                  </pic:nvPicPr>
                  <pic:blipFill>
                    <a:blip r:embed="rId10"/>
                    <a:srcRect b="11535" l="0" r="3461" t="14876"/>
                    <a:stretch>
                      <a:fillRect/>
                    </a:stretch>
                  </pic:blipFill>
                  <pic:spPr>
                    <a:xfrm>
                      <a:off x="0" y="0"/>
                      <a:ext cx="5048250" cy="2709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             Figura 3- Para demonstração da alteração de valores para as séries temporais.</w:t>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200025</wp:posOffset>
            </wp:positionV>
            <wp:extent cx="4219575" cy="2174387"/>
            <wp:effectExtent b="0" l="0" r="0" t="0"/>
            <wp:wrapNone/>
            <wp:docPr id="12" name="image8.png"/>
            <a:graphic>
              <a:graphicData uri="http://schemas.openxmlformats.org/drawingml/2006/picture">
                <pic:pic>
                  <pic:nvPicPr>
                    <pic:cNvPr id="0" name="image8.png"/>
                    <pic:cNvPicPr preferRelativeResize="0"/>
                  </pic:nvPicPr>
                  <pic:blipFill>
                    <a:blip r:embed="rId11"/>
                    <a:srcRect b="14648" l="0" r="6193" t="19012"/>
                    <a:stretch>
                      <a:fillRect/>
                    </a:stretch>
                  </pic:blipFill>
                  <pic:spPr>
                    <a:xfrm>
                      <a:off x="0" y="0"/>
                      <a:ext cx="4219575" cy="2174387"/>
                    </a:xfrm>
                    <a:prstGeom prst="rect"/>
                    <a:ln/>
                  </pic:spPr>
                </pic:pic>
              </a:graphicData>
            </a:graphic>
          </wp:anchor>
        </w:drawing>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                                   </w:t>
      </w:r>
    </w:p>
    <w:p w:rsidR="00000000" w:rsidDel="00000000" w:rsidP="00000000" w:rsidRDefault="00000000" w:rsidRPr="00000000" w14:paraId="00000056">
      <w:pPr>
        <w:jc w:val="both"/>
        <w:rPr/>
      </w:pPr>
      <w:r w:rsidDel="00000000" w:rsidR="00000000" w:rsidRPr="00000000">
        <w:rPr>
          <w:rtl w:val="0"/>
        </w:rPr>
        <w:t xml:space="preserve">                                     Figura 4 - Holt-Winters aditivo para precipitação</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171450</wp:posOffset>
            </wp:positionV>
            <wp:extent cx="4486275" cy="2140761"/>
            <wp:effectExtent b="0" l="0" r="0" t="0"/>
            <wp:wrapNone/>
            <wp:docPr id="19" name="image10.png"/>
            <a:graphic>
              <a:graphicData uri="http://schemas.openxmlformats.org/drawingml/2006/picture">
                <pic:pic>
                  <pic:nvPicPr>
                    <pic:cNvPr id="0" name="image10.png"/>
                    <pic:cNvPicPr preferRelativeResize="0"/>
                  </pic:nvPicPr>
                  <pic:blipFill>
                    <a:blip r:embed="rId12"/>
                    <a:srcRect b="13472" l="0" r="5282" t="17617"/>
                    <a:stretch>
                      <a:fillRect/>
                    </a:stretch>
                  </pic:blipFill>
                  <pic:spPr>
                    <a:xfrm>
                      <a:off x="0" y="0"/>
                      <a:ext cx="4486275" cy="2140761"/>
                    </a:xfrm>
                    <a:prstGeom prst="rect"/>
                    <a:ln/>
                  </pic:spPr>
                </pic:pic>
              </a:graphicData>
            </a:graphic>
          </wp:anchor>
        </w:drawing>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                                     Figura 5 - Holt-Winters multiplicativo para precipitação</w:t>
      </w:r>
    </w:p>
    <w:p w:rsidR="00000000" w:rsidDel="00000000" w:rsidP="00000000" w:rsidRDefault="00000000" w:rsidRPr="00000000" w14:paraId="00000064">
      <w:pPr>
        <w:jc w:val="both"/>
        <w:rPr/>
      </w:pPr>
      <w:r w:rsidDel="00000000" w:rsidR="00000000" w:rsidRPr="00000000">
        <w:rPr>
          <w:rtl w:val="0"/>
        </w:rPr>
        <w:tab/>
        <w:t xml:space="preserve">Demonstrando que o multiplicativo se manteve mais no segmento dos dados, para uma melhor análise exploratória.</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ind w:left="0" w:right="-12.401574803148492" w:firstLine="720"/>
        <w:jc w:val="both"/>
        <w:rPr>
          <w:color w:val="333333"/>
          <w:sz w:val="27"/>
          <w:szCs w:val="27"/>
          <w:highlight w:val="white"/>
        </w:rPr>
      </w:pPr>
      <w:r w:rsidDel="00000000" w:rsidR="00000000" w:rsidRPr="00000000">
        <w:rPr>
          <w:sz w:val="24"/>
          <w:szCs w:val="24"/>
          <w:rtl w:val="0"/>
        </w:rPr>
        <w:t xml:space="preserve">Através do gráfico sazonal observa-se a sazonalidade mensal dos 30 anos com queda nos meses em que a primavera está presente, e crescimento da precipitação nos meses entre verão e inverno, possuindo maiores picos a partir de março, período de outono. Para melhor visualização deste comportamento, foi utilizada a função logarítmica, mostrando-se </w:t>
      </w:r>
      <w:r w:rsidDel="00000000" w:rsidR="00000000" w:rsidRPr="00000000">
        <w:rPr>
          <w:color w:val="333333"/>
          <w:sz w:val="24"/>
          <w:szCs w:val="24"/>
          <w:highlight w:val="white"/>
          <w:rtl w:val="0"/>
        </w:rPr>
        <w:t xml:space="preserve">muito útil na resolução de soluções exponenciais complexas não lineares</w:t>
      </w:r>
      <w:r w:rsidDel="00000000" w:rsidR="00000000" w:rsidRPr="00000000">
        <w:rPr>
          <w:color w:val="333333"/>
          <w:sz w:val="27"/>
          <w:szCs w:val="27"/>
          <w:highlight w:val="white"/>
          <w:rtl w:val="0"/>
        </w:rPr>
        <w:t xml:space="preserve">.</w:t>
      </w:r>
    </w:p>
    <w:p w:rsidR="00000000" w:rsidDel="00000000" w:rsidP="00000000" w:rsidRDefault="00000000" w:rsidRPr="00000000" w14:paraId="00000067">
      <w:pPr>
        <w:ind w:firstLine="720"/>
        <w:jc w:val="both"/>
        <w:rPr>
          <w:color w:val="333333"/>
          <w:sz w:val="27"/>
          <w:szCs w:val="27"/>
          <w:highlight w:val="white"/>
        </w:rPr>
      </w:pPr>
      <w:r w:rsidDel="00000000" w:rsidR="00000000" w:rsidRPr="00000000">
        <w:rPr>
          <w:color w:val="333333"/>
          <w:sz w:val="27"/>
          <w:szCs w:val="27"/>
          <w:highlight w:val="white"/>
        </w:rPr>
        <w:drawing>
          <wp:inline distB="114300" distT="114300" distL="114300" distR="114300">
            <wp:extent cx="4543425" cy="2438400"/>
            <wp:effectExtent b="0" l="0" r="0" t="0"/>
            <wp:docPr id="13" name="image2.png"/>
            <a:graphic>
              <a:graphicData uri="http://schemas.openxmlformats.org/drawingml/2006/picture">
                <pic:pic>
                  <pic:nvPicPr>
                    <pic:cNvPr id="0" name="image2.png"/>
                    <pic:cNvPicPr preferRelativeResize="0"/>
                  </pic:nvPicPr>
                  <pic:blipFill>
                    <a:blip r:embed="rId13"/>
                    <a:srcRect b="15476" l="6740" r="6375" t="18192"/>
                    <a:stretch>
                      <a:fillRect/>
                    </a:stretch>
                  </pic:blipFill>
                  <pic:spPr>
                    <a:xfrm>
                      <a:off x="0" y="0"/>
                      <a:ext cx="45434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                             </w:t>
      </w:r>
      <w:r w:rsidDel="00000000" w:rsidR="00000000" w:rsidRPr="00000000">
        <w:rPr>
          <w:rtl w:val="0"/>
        </w:rPr>
        <w:t xml:space="preserve">Figura 6 - Sazonalidade da precipitação sem logaritmo</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213313</wp:posOffset>
            </wp:positionV>
            <wp:extent cx="4533900" cy="2476500"/>
            <wp:effectExtent b="0" l="0" r="0" t="0"/>
            <wp:wrapNone/>
            <wp:docPr id="18" name="image14.png"/>
            <a:graphic>
              <a:graphicData uri="http://schemas.openxmlformats.org/drawingml/2006/picture">
                <pic:pic>
                  <pic:nvPicPr>
                    <pic:cNvPr id="0" name="image14.png"/>
                    <pic:cNvPicPr preferRelativeResize="0"/>
                  </pic:nvPicPr>
                  <pic:blipFill>
                    <a:blip r:embed="rId14"/>
                    <a:srcRect b="14934" l="7104" r="6193" t="17695"/>
                    <a:stretch>
                      <a:fillRect/>
                    </a:stretch>
                  </pic:blipFill>
                  <pic:spPr>
                    <a:xfrm>
                      <a:off x="0" y="0"/>
                      <a:ext cx="4533900" cy="2476500"/>
                    </a:xfrm>
                    <a:prstGeom prst="rect"/>
                    <a:ln/>
                  </pic:spPr>
                </pic:pic>
              </a:graphicData>
            </a:graphic>
          </wp:anchor>
        </w:drawing>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                          </w:t>
      </w:r>
    </w:p>
    <w:p w:rsidR="00000000" w:rsidDel="00000000" w:rsidP="00000000" w:rsidRDefault="00000000" w:rsidRPr="00000000" w14:paraId="00000077">
      <w:pPr>
        <w:jc w:val="both"/>
        <w:rPr/>
      </w:pPr>
      <w:r w:rsidDel="00000000" w:rsidR="00000000" w:rsidRPr="00000000">
        <w:rPr>
          <w:rtl w:val="0"/>
        </w:rPr>
        <w:t xml:space="preserve">                              Figura 7 -Sazonalidade da precipitação com logaritmo</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                  </w:t>
      </w:r>
    </w:p>
    <w:p w:rsidR="00000000" w:rsidDel="00000000" w:rsidP="00000000" w:rsidRDefault="00000000" w:rsidRPr="00000000" w14:paraId="0000008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114300</wp:posOffset>
            </wp:positionV>
            <wp:extent cx="4224338" cy="2124075"/>
            <wp:effectExtent b="0" l="0" r="0" t="0"/>
            <wp:wrapNone/>
            <wp:docPr id="9" name="image13.png"/>
            <a:graphic>
              <a:graphicData uri="http://schemas.openxmlformats.org/drawingml/2006/picture">
                <pic:pic>
                  <pic:nvPicPr>
                    <pic:cNvPr id="0" name="image13.png"/>
                    <pic:cNvPicPr preferRelativeResize="0"/>
                  </pic:nvPicPr>
                  <pic:blipFill>
                    <a:blip r:embed="rId15"/>
                    <a:srcRect b="13731" l="6740" r="6011" t="18653"/>
                    <a:stretch>
                      <a:fillRect/>
                    </a:stretch>
                  </pic:blipFill>
                  <pic:spPr>
                    <a:xfrm>
                      <a:off x="0" y="0"/>
                      <a:ext cx="4224338" cy="2124075"/>
                    </a:xfrm>
                    <a:prstGeom prst="rect"/>
                    <a:ln/>
                  </pic:spPr>
                </pic:pic>
              </a:graphicData>
            </a:graphic>
          </wp:anchor>
        </w:drawing>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                      Figura 8 - previsão para precipitação pelo comando for (k in 1:n).</w:t>
      </w:r>
    </w:p>
    <w:p w:rsidR="00000000" w:rsidDel="00000000" w:rsidP="00000000" w:rsidRDefault="00000000" w:rsidRPr="00000000" w14:paraId="00000091">
      <w:pPr>
        <w:jc w:val="both"/>
        <w:rPr>
          <w:b w:val="1"/>
          <w:bCs w:val="1"/>
          <w:i w:val="1"/>
          <w:iCs w:val="1"/>
        </w:rPr>
      </w:pPr>
      <w:r w:rsidDel="00000000" w:rsidR="00000000" w:rsidRPr="00000000">
        <w:rPr>
          <w:rtl w:val="0"/>
        </w:rPr>
      </w:r>
    </w:p>
    <w:p w:rsidR="00000000" w:rsidDel="00000000" w:rsidP="00000000" w:rsidRDefault="00000000" w:rsidRPr="00000000" w14:paraId="00000092">
      <w:pPr>
        <w:numPr>
          <w:ilvl w:val="0"/>
          <w:numId w:val="1"/>
        </w:numPr>
        <w:ind w:left="720" w:hanging="360"/>
        <w:jc w:val="both"/>
        <w:rPr>
          <w:b w:val="1"/>
          <w:bCs w:val="1"/>
          <w:i w:val="1"/>
          <w:iCs w:val="1"/>
          <w:u w:val="none"/>
        </w:rPr>
      </w:pPr>
      <w:r w:rsidDel="00000000" w:rsidR="00000000" w:rsidRPr="00000000">
        <w:rPr>
          <w:b w:val="1"/>
          <w:bCs w:val="1"/>
          <w:i w:val="1"/>
          <w:iCs w:val="1"/>
          <w:rtl w:val="0"/>
        </w:rPr>
        <w:t xml:space="preserve">Conclusão</w:t>
      </w:r>
    </w:p>
    <w:p w:rsidR="00000000" w:rsidDel="00000000" w:rsidP="00000000" w:rsidRDefault="00000000" w:rsidRPr="00000000" w14:paraId="0000009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152637</wp:posOffset>
            </wp:positionV>
            <wp:extent cx="4586288" cy="2457450"/>
            <wp:effectExtent b="0" l="0" r="0" t="0"/>
            <wp:wrapNone/>
            <wp:docPr id="1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586288" cy="2457450"/>
                    </a:xfrm>
                    <a:prstGeom prst="rect"/>
                    <a:ln/>
                  </pic:spPr>
                </pic:pic>
              </a:graphicData>
            </a:graphic>
          </wp:anchor>
        </w:drawing>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                       Figura 9 - Suavização exponencial simples precipitação.</w:t>
      </w:r>
    </w:p>
    <w:p w:rsidR="00000000" w:rsidDel="00000000" w:rsidP="00000000" w:rsidRDefault="00000000" w:rsidRPr="00000000" w14:paraId="000000A2">
      <w:pPr>
        <w:ind w:firstLine="720"/>
        <w:jc w:val="both"/>
        <w:rPr/>
      </w:pPr>
      <w:r w:rsidDel="00000000" w:rsidR="00000000" w:rsidRPr="00000000">
        <w:rPr>
          <w:rtl w:val="0"/>
        </w:rPr>
        <w:t xml:space="preserve">Com as plotagem de gráficos para precipitação a conclusão que tomamos sobre os primeiros 30 anos são de tendência para o aumento da precipitação anual e certa sazonalidade mensal. Para os seguintes 30 anos até o período de 2020, </w:t>
      </w:r>
      <w:r w:rsidDel="00000000" w:rsidR="00000000" w:rsidRPr="00000000">
        <w:rPr>
          <w:rtl w:val="0"/>
        </w:rPr>
        <w:t xml:space="preserve">tende</w:t>
      </w:r>
      <w:r w:rsidDel="00000000" w:rsidR="00000000" w:rsidRPr="00000000">
        <w:rPr>
          <w:rtl w:val="0"/>
        </w:rPr>
        <w:t xml:space="preserve"> as mesmas conclusões. Em sua conclusão, houve aumento de 1ºC  com proporção para a elevação deste aumento de temperatura; com isso o período de 1961 a 2020, possui um clima tropical, com características secas nos períodos mais quentes e úmido no período de chuva.</w:t>
      </w:r>
    </w:p>
    <w:p w:rsidR="00000000" w:rsidDel="00000000" w:rsidP="00000000" w:rsidRDefault="00000000" w:rsidRPr="00000000" w14:paraId="000000A3">
      <w:pPr>
        <w:ind w:firstLine="720"/>
        <w:jc w:val="both"/>
        <w:rPr/>
      </w:pPr>
      <w:r w:rsidDel="00000000" w:rsidR="00000000" w:rsidRPr="00000000">
        <w:rPr>
          <w:rtl w:val="0"/>
        </w:rPr>
      </w:r>
    </w:p>
    <w:p w:rsidR="00000000" w:rsidDel="00000000" w:rsidP="00000000" w:rsidRDefault="00000000" w:rsidRPr="00000000" w14:paraId="000000A4">
      <w:pPr>
        <w:ind w:firstLine="720"/>
        <w:jc w:val="both"/>
        <w:rPr/>
      </w:pPr>
      <w:r w:rsidDel="00000000" w:rsidR="00000000" w:rsidRPr="00000000">
        <w:rPr>
          <w:rtl w:val="0"/>
        </w:rPr>
      </w:r>
    </w:p>
    <w:p w:rsidR="00000000" w:rsidDel="00000000" w:rsidP="00000000" w:rsidRDefault="00000000" w:rsidRPr="00000000" w14:paraId="000000A5">
      <w:pPr>
        <w:ind w:firstLine="720"/>
        <w:jc w:val="both"/>
        <w:rPr/>
      </w:pPr>
      <w:r w:rsidDel="00000000" w:rsidR="00000000" w:rsidRPr="00000000">
        <w:rPr>
          <w:rtl w:val="0"/>
        </w:rPr>
      </w:r>
    </w:p>
    <w:p w:rsidR="00000000" w:rsidDel="00000000" w:rsidP="00000000" w:rsidRDefault="00000000" w:rsidRPr="00000000" w14:paraId="000000A6">
      <w:pPr>
        <w:ind w:firstLine="720"/>
        <w:jc w:val="both"/>
        <w:rPr/>
      </w:pPr>
      <w:r w:rsidDel="00000000" w:rsidR="00000000" w:rsidRPr="00000000">
        <w:rPr>
          <w:rtl w:val="0"/>
        </w:rPr>
      </w:r>
    </w:p>
    <w:p w:rsidR="00000000" w:rsidDel="00000000" w:rsidP="00000000" w:rsidRDefault="00000000" w:rsidRPr="00000000" w14:paraId="000000A7">
      <w:pPr>
        <w:ind w:firstLine="720"/>
        <w:jc w:val="both"/>
        <w:rPr/>
      </w:pPr>
      <w:r w:rsidDel="00000000" w:rsidR="00000000" w:rsidRPr="00000000">
        <w:rPr>
          <w:rtl w:val="0"/>
        </w:rPr>
      </w:r>
    </w:p>
    <w:p w:rsidR="00000000" w:rsidDel="00000000" w:rsidP="00000000" w:rsidRDefault="00000000" w:rsidRPr="00000000" w14:paraId="000000A8">
      <w:pPr>
        <w:ind w:firstLine="720"/>
        <w:jc w:val="both"/>
        <w:rPr/>
      </w:pPr>
      <w:r w:rsidDel="00000000" w:rsidR="00000000" w:rsidRPr="00000000">
        <w:rPr>
          <w:rtl w:val="0"/>
        </w:rPr>
      </w:r>
    </w:p>
    <w:p w:rsidR="00000000" w:rsidDel="00000000" w:rsidP="00000000" w:rsidRDefault="00000000" w:rsidRPr="00000000" w14:paraId="000000A9">
      <w:pPr>
        <w:ind w:firstLine="720"/>
        <w:jc w:val="both"/>
        <w:rPr/>
      </w:pPr>
      <w:r w:rsidDel="00000000" w:rsidR="00000000" w:rsidRPr="00000000">
        <w:rPr>
          <w:rtl w:val="0"/>
        </w:rPr>
      </w:r>
    </w:p>
    <w:p w:rsidR="00000000" w:rsidDel="00000000" w:rsidP="00000000" w:rsidRDefault="00000000" w:rsidRPr="00000000" w14:paraId="000000AA">
      <w:pPr>
        <w:ind w:firstLine="720"/>
        <w:jc w:val="both"/>
        <w:rPr/>
      </w:pPr>
      <w:r w:rsidDel="00000000" w:rsidR="00000000" w:rsidRPr="00000000">
        <w:rPr>
          <w:rtl w:val="0"/>
        </w:rPr>
      </w:r>
    </w:p>
    <w:p w:rsidR="00000000" w:rsidDel="00000000" w:rsidP="00000000" w:rsidRDefault="00000000" w:rsidRPr="00000000" w14:paraId="000000AB">
      <w:pPr>
        <w:ind w:firstLine="720"/>
        <w:jc w:val="both"/>
        <w:rPr/>
      </w:pP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b w:val="1"/>
          <w:bCs w:val="1"/>
          <w:rtl w:val="0"/>
        </w:rPr>
        <w:t xml:space="preserve">                  A</w:t>
      </w:r>
      <w:r w:rsidDel="00000000" w:rsidR="00000000" w:rsidRPr="00000000">
        <w:rPr>
          <w:b w:val="1"/>
          <w:bCs w:val="1"/>
          <w:highlight w:val="white"/>
          <w:rtl w:val="0"/>
        </w:rPr>
        <w:t xml:space="preserve">nálise de séries temporais</w:t>
      </w:r>
      <w:r w:rsidDel="00000000" w:rsidR="00000000" w:rsidRPr="00000000">
        <w:rPr>
          <w:b w:val="1"/>
          <w:bCs w:val="1"/>
          <w:rtl w:val="0"/>
        </w:rPr>
        <w:t xml:space="preserve"> de 1961 a 1990 do Box-jenkins para Natal </w:t>
      </w:r>
    </w:p>
    <w:p w:rsidR="00000000" w:rsidDel="00000000" w:rsidP="00000000" w:rsidRDefault="00000000" w:rsidRPr="00000000" w14:paraId="000000AE">
      <w:pPr>
        <w:numPr>
          <w:ilvl w:val="0"/>
          <w:numId w:val="2"/>
        </w:numPr>
        <w:ind w:left="720" w:hanging="360"/>
        <w:jc w:val="both"/>
        <w:rPr>
          <w:b w:val="1"/>
          <w:bCs w:val="1"/>
          <w:i w:val="1"/>
          <w:iCs w:val="1"/>
        </w:rPr>
      </w:pPr>
      <w:r w:rsidDel="00000000" w:rsidR="00000000" w:rsidRPr="00000000">
        <w:rPr>
          <w:b w:val="1"/>
          <w:bCs w:val="1"/>
          <w:i w:val="1"/>
          <w:iCs w:val="1"/>
          <w:rtl w:val="0"/>
        </w:rPr>
        <w:t xml:space="preserve">Introdução</w:t>
      </w:r>
    </w:p>
    <w:p w:rsidR="00000000" w:rsidDel="00000000" w:rsidP="00000000" w:rsidRDefault="00000000" w:rsidRPr="00000000" w14:paraId="000000AF">
      <w:pPr>
        <w:jc w:val="both"/>
        <w:rPr/>
      </w:pPr>
      <w:r w:rsidDel="00000000" w:rsidR="00000000" w:rsidRPr="00000000">
        <w:rPr>
          <w:b w:val="1"/>
          <w:bCs w:val="1"/>
          <w:rtl w:val="0"/>
        </w:rPr>
        <w:tab/>
      </w:r>
      <w:r w:rsidDel="00000000" w:rsidR="00000000" w:rsidRPr="00000000">
        <w:rPr>
          <w:rtl w:val="0"/>
        </w:rPr>
        <w:t xml:space="preserve">A continuação atribuída para o Box- Jenkins possui nesta prática o foco que gera a motivação para a previsão através dos comando arima e sarima dos quais possuem a mesma definição, que para ser definido é necessário a definição para o diff e o lag. </w:t>
      </w:r>
    </w:p>
    <w:p w:rsidR="00000000" w:rsidDel="00000000" w:rsidP="00000000" w:rsidRDefault="00000000" w:rsidRPr="00000000" w14:paraId="000000B0">
      <w:pPr>
        <w:numPr>
          <w:ilvl w:val="0"/>
          <w:numId w:val="4"/>
        </w:numPr>
        <w:ind w:left="720" w:hanging="360"/>
        <w:jc w:val="both"/>
        <w:rPr>
          <w:b w:val="1"/>
          <w:bCs w:val="1"/>
          <w:i w:val="1"/>
          <w:iCs w:val="1"/>
        </w:rPr>
      </w:pPr>
      <w:r w:rsidDel="00000000" w:rsidR="00000000" w:rsidRPr="00000000">
        <w:rPr>
          <w:b w:val="1"/>
          <w:bCs w:val="1"/>
          <w:i w:val="1"/>
          <w:iCs w:val="1"/>
          <w:rtl w:val="0"/>
        </w:rPr>
        <w:t xml:space="preserve">Material e métodos </w:t>
      </w:r>
    </w:p>
    <w:p w:rsidR="00000000" w:rsidDel="00000000" w:rsidP="00000000" w:rsidRDefault="00000000" w:rsidRPr="00000000" w14:paraId="000000B1">
      <w:pPr>
        <w:ind w:firstLine="720"/>
        <w:jc w:val="both"/>
        <w:rPr/>
      </w:pPr>
      <w:r w:rsidDel="00000000" w:rsidR="00000000" w:rsidRPr="00000000">
        <w:rPr>
          <w:rtl w:val="0"/>
        </w:rPr>
        <w:t xml:space="preserve">O diff representa a diferenciação executada entre a variação de valores, possuindo um backshift ( o seu próprio nome já representa seu significado, ele retorna para valores passados, anteriores), possuindo uma ordem, nos comandos do arima e sarima, ele representa o ‘d’ e o ‘D’, respectivamente. </w:t>
      </w:r>
    </w:p>
    <w:p w:rsidR="00000000" w:rsidDel="00000000" w:rsidP="00000000" w:rsidRDefault="00000000" w:rsidRPr="00000000" w14:paraId="000000B2">
      <w:pPr>
        <w:ind w:firstLine="720"/>
        <w:jc w:val="both"/>
        <w:rPr/>
      </w:pPr>
      <w:r w:rsidDel="00000000" w:rsidR="00000000" w:rsidRPr="00000000">
        <w:rPr>
          <w:rtl w:val="0"/>
        </w:rPr>
        <w:t xml:space="preserve">O lag é um comando regressivo de valores, por exemplo, uma sequência numérica com valores de (2,3,1), aplicando o lag, terá uma regressão (2-1, 3-1 , 1-1), assim, possuindo seus mais novos valores (1,2,0). </w:t>
      </w:r>
    </w:p>
    <w:p w:rsidR="00000000" w:rsidDel="00000000" w:rsidP="00000000" w:rsidRDefault="00000000" w:rsidRPr="00000000" w14:paraId="000000B3">
      <w:pPr>
        <w:ind w:firstLine="720"/>
        <w:jc w:val="both"/>
        <w:rPr/>
      </w:pPr>
      <w:r w:rsidDel="00000000" w:rsidR="00000000" w:rsidRPr="00000000">
        <w:rPr>
          <w:rtl w:val="0"/>
        </w:rPr>
        <w:t xml:space="preserve">Com essa definição o arima é capaz de lidar com sequencias </w:t>
      </w:r>
      <w:r w:rsidDel="00000000" w:rsidR="00000000" w:rsidRPr="00000000">
        <w:rPr>
          <w:rtl w:val="0"/>
        </w:rPr>
        <w:t xml:space="preserve">ou series</w:t>
      </w:r>
      <w:r w:rsidDel="00000000" w:rsidR="00000000" w:rsidRPr="00000000">
        <w:rPr>
          <w:rtl w:val="0"/>
        </w:rPr>
        <w:t xml:space="preserve"> temporais que não sejam estacionárias, mesmo com uma grande variância, ou uma média que possui mudança em seu valor com sequência da série, a diferença englobada no diff é o que estabelece a estacionalidade, com isso o sarima contém o ponto de ordem da sazonalidade, o ‘s’ representa, como semelhança ao comando ‘freq’, por exemplo, S=6, possui uma tendência semestral, S=24, a cada dois anos, </w:t>
      </w:r>
      <w:r w:rsidDel="00000000" w:rsidR="00000000" w:rsidRPr="00000000">
        <w:rPr>
          <w:rtl w:val="0"/>
        </w:rPr>
        <w:t xml:space="preserve">S=12,</w:t>
      </w:r>
      <w:r w:rsidDel="00000000" w:rsidR="00000000" w:rsidRPr="00000000">
        <w:rPr>
          <w:rtl w:val="0"/>
        </w:rPr>
        <w:t xml:space="preserve"> tendência anual. A representação de cada letra da ordem é, a média móvel (ACF) e a média móvel parcial (PACF) dos quais representam parte da ordem para (p,d,q), sendo “p” o PACF, “q” o ACF e o “d” o diff, de maneira mais sucinta para o arima o ‘p’ representa o autoregressivo, o ‘q’ média móvel e o ‘d’ a diferença, para o sarima ‘P’ é autoregressivos sazonais, ‘Q’ médias móveis sazonais e ‘D’ diferença sazonal.</w:t>
      </w:r>
    </w:p>
    <w:p w:rsidR="00000000" w:rsidDel="00000000" w:rsidP="00000000" w:rsidRDefault="00000000" w:rsidRPr="00000000" w14:paraId="000000B4">
      <w:pPr>
        <w:ind w:firstLine="720"/>
        <w:jc w:val="both"/>
        <w:rPr/>
      </w:pPr>
      <w:r w:rsidDel="00000000" w:rsidR="00000000" w:rsidRPr="00000000">
        <w:rPr>
          <w:rtl w:val="0"/>
        </w:rPr>
      </w:r>
    </w:p>
    <w:p w:rsidR="00000000" w:rsidDel="00000000" w:rsidP="00000000" w:rsidRDefault="00000000" w:rsidRPr="00000000" w14:paraId="000000B5">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179924</wp:posOffset>
            </wp:positionV>
            <wp:extent cx="4533900" cy="2933700"/>
            <wp:effectExtent b="0" l="0" r="0" t="0"/>
            <wp:wrapNone/>
            <wp:docPr id="15" name="image7.png"/>
            <a:graphic>
              <a:graphicData uri="http://schemas.openxmlformats.org/drawingml/2006/picture">
                <pic:pic>
                  <pic:nvPicPr>
                    <pic:cNvPr id="0" name="image7.png"/>
                    <pic:cNvPicPr preferRelativeResize="0"/>
                  </pic:nvPicPr>
                  <pic:blipFill>
                    <a:blip r:embed="rId17"/>
                    <a:srcRect b="13843" l="6557" r="6740" t="6346"/>
                    <a:stretch>
                      <a:fillRect/>
                    </a:stretch>
                  </pic:blipFill>
                  <pic:spPr>
                    <a:xfrm>
                      <a:off x="0" y="0"/>
                      <a:ext cx="4533900" cy="2933700"/>
                    </a:xfrm>
                    <a:prstGeom prst="rect"/>
                    <a:ln/>
                  </pic:spPr>
                </pic:pic>
              </a:graphicData>
            </a:graphic>
          </wp:anchor>
        </w:drawing>
      </w:r>
    </w:p>
    <w:p w:rsidR="00000000" w:rsidDel="00000000" w:rsidP="00000000" w:rsidRDefault="00000000" w:rsidRPr="00000000" w14:paraId="000000B6">
      <w:pPr>
        <w:ind w:firstLine="720"/>
        <w:jc w:val="both"/>
        <w:rPr/>
      </w:pPr>
      <w:r w:rsidDel="00000000" w:rsidR="00000000" w:rsidRPr="00000000">
        <w:rPr>
          <w:rtl w:val="0"/>
        </w:rPr>
      </w:r>
    </w:p>
    <w:p w:rsidR="00000000" w:rsidDel="00000000" w:rsidP="00000000" w:rsidRDefault="00000000" w:rsidRPr="00000000" w14:paraId="000000B7">
      <w:pPr>
        <w:ind w:firstLine="720"/>
        <w:jc w:val="both"/>
        <w:rPr/>
      </w:pPr>
      <w:r w:rsidDel="00000000" w:rsidR="00000000" w:rsidRPr="00000000">
        <w:rPr>
          <w:rtl w:val="0"/>
        </w:rPr>
      </w:r>
    </w:p>
    <w:p w:rsidR="00000000" w:rsidDel="00000000" w:rsidP="00000000" w:rsidRDefault="00000000" w:rsidRPr="00000000" w14:paraId="000000B8">
      <w:pPr>
        <w:ind w:firstLine="720"/>
        <w:jc w:val="both"/>
        <w:rPr/>
      </w:pPr>
      <w:r w:rsidDel="00000000" w:rsidR="00000000" w:rsidRPr="00000000">
        <w:rPr>
          <w:rtl w:val="0"/>
        </w:rPr>
      </w:r>
    </w:p>
    <w:p w:rsidR="00000000" w:rsidDel="00000000" w:rsidP="00000000" w:rsidRDefault="00000000" w:rsidRPr="00000000" w14:paraId="000000B9">
      <w:pPr>
        <w:ind w:firstLine="720"/>
        <w:jc w:val="both"/>
        <w:rPr/>
      </w:pPr>
      <w:r w:rsidDel="00000000" w:rsidR="00000000" w:rsidRPr="00000000">
        <w:rPr>
          <w:rtl w:val="0"/>
        </w:rPr>
      </w:r>
    </w:p>
    <w:p w:rsidR="00000000" w:rsidDel="00000000" w:rsidP="00000000" w:rsidRDefault="00000000" w:rsidRPr="00000000" w14:paraId="000000BA">
      <w:pPr>
        <w:ind w:firstLine="720"/>
        <w:jc w:val="both"/>
        <w:rPr/>
      </w:pPr>
      <w:r w:rsidDel="00000000" w:rsidR="00000000" w:rsidRPr="00000000">
        <w:rPr>
          <w:rtl w:val="0"/>
        </w:rPr>
      </w:r>
    </w:p>
    <w:p w:rsidR="00000000" w:rsidDel="00000000" w:rsidP="00000000" w:rsidRDefault="00000000" w:rsidRPr="00000000" w14:paraId="000000BB">
      <w:pPr>
        <w:ind w:firstLine="720"/>
        <w:jc w:val="both"/>
        <w:rPr/>
      </w:pPr>
      <w:r w:rsidDel="00000000" w:rsidR="00000000" w:rsidRPr="00000000">
        <w:rPr>
          <w:rtl w:val="0"/>
        </w:rPr>
      </w:r>
    </w:p>
    <w:p w:rsidR="00000000" w:rsidDel="00000000" w:rsidP="00000000" w:rsidRDefault="00000000" w:rsidRPr="00000000" w14:paraId="000000BC">
      <w:pPr>
        <w:ind w:firstLine="720"/>
        <w:jc w:val="both"/>
        <w:rPr/>
      </w:pPr>
      <w:r w:rsidDel="00000000" w:rsidR="00000000" w:rsidRPr="00000000">
        <w:rPr>
          <w:rtl w:val="0"/>
        </w:rPr>
      </w:r>
    </w:p>
    <w:p w:rsidR="00000000" w:rsidDel="00000000" w:rsidP="00000000" w:rsidRDefault="00000000" w:rsidRPr="00000000" w14:paraId="000000BD">
      <w:pPr>
        <w:ind w:firstLine="720"/>
        <w:jc w:val="both"/>
        <w:rPr/>
      </w:pPr>
      <w:r w:rsidDel="00000000" w:rsidR="00000000" w:rsidRPr="00000000">
        <w:rPr>
          <w:rtl w:val="0"/>
        </w:rPr>
      </w:r>
    </w:p>
    <w:p w:rsidR="00000000" w:rsidDel="00000000" w:rsidP="00000000" w:rsidRDefault="00000000" w:rsidRPr="00000000" w14:paraId="000000BE">
      <w:pPr>
        <w:ind w:firstLine="720"/>
        <w:jc w:val="both"/>
        <w:rPr/>
      </w:pPr>
      <w:r w:rsidDel="00000000" w:rsidR="00000000" w:rsidRPr="00000000">
        <w:rPr>
          <w:rtl w:val="0"/>
        </w:rPr>
      </w:r>
    </w:p>
    <w:p w:rsidR="00000000" w:rsidDel="00000000" w:rsidP="00000000" w:rsidRDefault="00000000" w:rsidRPr="00000000" w14:paraId="000000BF">
      <w:pPr>
        <w:ind w:firstLine="720"/>
        <w:jc w:val="both"/>
        <w:rPr/>
      </w:pPr>
      <w:r w:rsidDel="00000000" w:rsidR="00000000" w:rsidRPr="00000000">
        <w:rPr>
          <w:rtl w:val="0"/>
        </w:rPr>
      </w:r>
    </w:p>
    <w:p w:rsidR="00000000" w:rsidDel="00000000" w:rsidP="00000000" w:rsidRDefault="00000000" w:rsidRPr="00000000" w14:paraId="000000C0">
      <w:pPr>
        <w:ind w:firstLine="720"/>
        <w:jc w:val="both"/>
        <w:rPr/>
      </w:pPr>
      <w:r w:rsidDel="00000000" w:rsidR="00000000" w:rsidRPr="00000000">
        <w:rPr>
          <w:rtl w:val="0"/>
        </w:rPr>
      </w:r>
    </w:p>
    <w:p w:rsidR="00000000" w:rsidDel="00000000" w:rsidP="00000000" w:rsidRDefault="00000000" w:rsidRPr="00000000" w14:paraId="000000C1">
      <w:pPr>
        <w:ind w:firstLine="720"/>
        <w:jc w:val="both"/>
        <w:rPr/>
      </w:pPr>
      <w:r w:rsidDel="00000000" w:rsidR="00000000" w:rsidRPr="00000000">
        <w:rPr>
          <w:rtl w:val="0"/>
        </w:rPr>
      </w:r>
    </w:p>
    <w:p w:rsidR="00000000" w:rsidDel="00000000" w:rsidP="00000000" w:rsidRDefault="00000000" w:rsidRPr="00000000" w14:paraId="000000C2">
      <w:pPr>
        <w:ind w:firstLine="720"/>
        <w:jc w:val="both"/>
        <w:rPr/>
      </w:pPr>
      <w:r w:rsidDel="00000000" w:rsidR="00000000" w:rsidRPr="00000000">
        <w:rPr>
          <w:rtl w:val="0"/>
        </w:rPr>
      </w:r>
    </w:p>
    <w:p w:rsidR="00000000" w:rsidDel="00000000" w:rsidP="00000000" w:rsidRDefault="00000000" w:rsidRPr="00000000" w14:paraId="000000C3">
      <w:pPr>
        <w:ind w:firstLine="720"/>
        <w:jc w:val="both"/>
        <w:rPr/>
      </w:pPr>
      <w:r w:rsidDel="00000000" w:rsidR="00000000" w:rsidRPr="00000000">
        <w:rPr>
          <w:rtl w:val="0"/>
        </w:rPr>
      </w:r>
    </w:p>
    <w:p w:rsidR="00000000" w:rsidDel="00000000" w:rsidP="00000000" w:rsidRDefault="00000000" w:rsidRPr="00000000" w14:paraId="000000C4">
      <w:pPr>
        <w:ind w:firstLine="720"/>
        <w:jc w:val="both"/>
        <w:rPr/>
      </w:pPr>
      <w:r w:rsidDel="00000000" w:rsidR="00000000" w:rsidRPr="00000000">
        <w:rPr>
          <w:rtl w:val="0"/>
        </w:rPr>
      </w:r>
    </w:p>
    <w:p w:rsidR="00000000" w:rsidDel="00000000" w:rsidP="00000000" w:rsidRDefault="00000000" w:rsidRPr="00000000" w14:paraId="000000C5">
      <w:pPr>
        <w:ind w:firstLine="720"/>
        <w:jc w:val="both"/>
        <w:rPr/>
      </w:pPr>
      <w:r w:rsidDel="00000000" w:rsidR="00000000" w:rsidRPr="00000000">
        <w:rPr>
          <w:rtl w:val="0"/>
        </w:rPr>
      </w:r>
    </w:p>
    <w:p w:rsidR="00000000" w:rsidDel="00000000" w:rsidP="00000000" w:rsidRDefault="00000000" w:rsidRPr="00000000" w14:paraId="000000C6">
      <w:pPr>
        <w:ind w:firstLine="720"/>
        <w:jc w:val="both"/>
        <w:rPr/>
      </w:pPr>
      <w:r w:rsidDel="00000000" w:rsidR="00000000" w:rsidRPr="00000000">
        <w:rPr>
          <w:rtl w:val="0"/>
        </w:rPr>
        <w:t xml:space="preserve">     Figura 10- Plot indicando possíveis valores para </w:t>
      </w:r>
      <w:r w:rsidDel="00000000" w:rsidR="00000000" w:rsidRPr="00000000">
        <w:rPr>
          <w:rtl w:val="0"/>
        </w:rPr>
        <w:t xml:space="preserve">arima</w:t>
      </w:r>
      <w:r w:rsidDel="00000000" w:rsidR="00000000" w:rsidRPr="00000000">
        <w:rPr>
          <w:rtl w:val="0"/>
        </w:rPr>
        <w:t xml:space="preserve"> para o ‘time </w:t>
      </w:r>
      <w:r w:rsidDel="00000000" w:rsidR="00000000" w:rsidRPr="00000000">
        <w:rPr>
          <w:rtl w:val="0"/>
        </w:rPr>
        <w:t xml:space="preserve">series’.</w:t>
      </w:r>
      <w:r w:rsidDel="00000000" w:rsidR="00000000" w:rsidRPr="00000000">
        <w:rPr>
          <w:rtl w:val="0"/>
        </w:rPr>
      </w:r>
    </w:p>
    <w:p w:rsidR="00000000" w:rsidDel="00000000" w:rsidP="00000000" w:rsidRDefault="00000000" w:rsidRPr="00000000" w14:paraId="000000C7">
      <w:pPr>
        <w:ind w:firstLine="720"/>
        <w:jc w:val="both"/>
        <w:rPr/>
      </w:pPr>
      <w:r w:rsidDel="00000000" w:rsidR="00000000" w:rsidRPr="00000000">
        <w:rPr>
          <w:rtl w:val="0"/>
        </w:rPr>
      </w:r>
    </w:p>
    <w:p w:rsidR="00000000" w:rsidDel="00000000" w:rsidP="00000000" w:rsidRDefault="00000000" w:rsidRPr="00000000" w14:paraId="000000C8">
      <w:pPr>
        <w:ind w:firstLine="720"/>
        <w:jc w:val="both"/>
        <w:rPr/>
      </w:pPr>
      <w:r w:rsidDel="00000000" w:rsidR="00000000" w:rsidRPr="00000000">
        <w:rPr>
          <w:rtl w:val="0"/>
        </w:rPr>
        <w:tab/>
        <w:t xml:space="preserve">Indicando assim, dois valores foram possíveis para os </w:t>
      </w:r>
      <w:r w:rsidDel="00000000" w:rsidR="00000000" w:rsidRPr="00000000">
        <w:rPr>
          <w:rtl w:val="0"/>
        </w:rPr>
        <w:t xml:space="preserve">arimas foram </w:t>
      </w:r>
      <w:r w:rsidDel="00000000" w:rsidR="00000000" w:rsidRPr="00000000">
        <w:rPr>
          <w:rtl w:val="0"/>
        </w:rPr>
        <w:t xml:space="preserve">identificados,</w:t>
      </w:r>
      <w:r w:rsidDel="00000000" w:rsidR="00000000" w:rsidRPr="00000000">
        <w:rPr>
          <w:rtl w:val="0"/>
        </w:rPr>
        <w:t xml:space="preserve"> nos valores de (1,1,2) e (1,0,0). Para possíveis ordens para a aplicação do arima. Sendo utilizado para este modelo de relatório o (1,1,2).</w:t>
      </w:r>
    </w:p>
    <w:p w:rsidR="00000000" w:rsidDel="00000000" w:rsidP="00000000" w:rsidRDefault="00000000" w:rsidRPr="00000000" w14:paraId="000000C9">
      <w:pPr>
        <w:ind w:firstLine="720"/>
        <w:jc w:val="both"/>
        <w:rPr/>
      </w:pPr>
      <w:r w:rsidDel="00000000" w:rsidR="00000000" w:rsidRPr="00000000">
        <w:rPr>
          <w:rtl w:val="0"/>
        </w:rPr>
      </w:r>
    </w:p>
    <w:p w:rsidR="00000000" w:rsidDel="00000000" w:rsidP="00000000" w:rsidRDefault="00000000" w:rsidRPr="00000000" w14:paraId="000000CA">
      <w:pPr>
        <w:ind w:firstLine="720"/>
        <w:jc w:val="both"/>
        <w:rPr/>
      </w:pPr>
      <w:r w:rsidDel="00000000" w:rsidR="00000000" w:rsidRPr="00000000">
        <w:rPr/>
        <w:drawing>
          <wp:inline distB="114300" distT="114300" distL="114300" distR="114300">
            <wp:extent cx="5073015" cy="2428875"/>
            <wp:effectExtent b="0" l="0" r="0" t="0"/>
            <wp:docPr id="14" name="image6.png"/>
            <a:graphic>
              <a:graphicData uri="http://schemas.openxmlformats.org/drawingml/2006/picture">
                <pic:pic>
                  <pic:nvPicPr>
                    <pic:cNvPr id="0" name="image6.png"/>
                    <pic:cNvPicPr preferRelativeResize="0"/>
                  </pic:nvPicPr>
                  <pic:blipFill>
                    <a:blip r:embed="rId18"/>
                    <a:srcRect b="3619" l="0" r="3488" t="5000"/>
                    <a:stretch>
                      <a:fillRect/>
                    </a:stretch>
                  </pic:blipFill>
                  <pic:spPr>
                    <a:xfrm>
                      <a:off x="0" y="0"/>
                      <a:ext cx="507301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firstLine="720"/>
        <w:jc w:val="both"/>
        <w:rPr/>
      </w:pPr>
      <w:r w:rsidDel="00000000" w:rsidR="00000000" w:rsidRPr="00000000">
        <w:rPr>
          <w:rtl w:val="0"/>
        </w:rPr>
        <w:t xml:space="preserve">    Figura 11 - comando par(mfrow= c(2,2)) usado para as plotagens referentes.</w:t>
      </w:r>
    </w:p>
    <w:p w:rsidR="00000000" w:rsidDel="00000000" w:rsidP="00000000" w:rsidRDefault="00000000" w:rsidRPr="00000000" w14:paraId="000000CC">
      <w:pPr>
        <w:ind w:firstLine="720"/>
        <w:jc w:val="both"/>
        <w:rPr/>
      </w:pPr>
      <w:r w:rsidDel="00000000" w:rsidR="00000000" w:rsidRPr="00000000">
        <w:rPr>
          <w:rtl w:val="0"/>
        </w:rPr>
        <w:t xml:space="preserve">Para a primeira imagem da figura 11 o resid é um comando que realiza um atalho a série em valores que possuem nela; para a segunda imagem da figura acima tem como interpretação os comando do qqnorm e qqline, que juntos produzem o plot, indicando que possui uma tendência de acompanhar de seguir conforme a normal, sendo um gráfico por padrão normal ou quartil; os dois gráficos abaixo representam a média móvel (ACF) e a média móvel parcial (PACF), estando os valores para os dois plots na linha de confiança. </w:t>
      </w:r>
    </w:p>
    <w:p w:rsidR="00000000" w:rsidDel="00000000" w:rsidP="00000000" w:rsidRDefault="00000000" w:rsidRPr="00000000" w14:paraId="000000CD">
      <w:pPr>
        <w:ind w:left="0" w:firstLine="0"/>
        <w:jc w:val="both"/>
        <w:rPr/>
      </w:pPr>
      <w:r w:rsidDel="00000000" w:rsidR="00000000" w:rsidRPr="00000000">
        <w:rPr>
          <w:rtl w:val="0"/>
        </w:rPr>
      </w:r>
    </w:p>
    <w:p w:rsidR="00000000" w:rsidDel="00000000" w:rsidP="00000000" w:rsidRDefault="00000000" w:rsidRPr="00000000" w14:paraId="000000CE">
      <w:pPr>
        <w:ind w:firstLine="720"/>
        <w:jc w:val="both"/>
        <w:rPr/>
      </w:pPr>
      <w:r w:rsidDel="00000000" w:rsidR="00000000" w:rsidRPr="00000000">
        <w:rPr>
          <w:rtl w:val="0"/>
        </w:rPr>
      </w:r>
    </w:p>
    <w:p w:rsidR="00000000" w:rsidDel="00000000" w:rsidP="00000000" w:rsidRDefault="00000000" w:rsidRPr="00000000" w14:paraId="000000CF">
      <w:pPr>
        <w:ind w:firstLine="720"/>
        <w:jc w:val="both"/>
        <w:rPr/>
      </w:pPr>
      <w:r w:rsidDel="00000000" w:rsidR="00000000" w:rsidRPr="00000000">
        <w:rPr/>
        <w:drawing>
          <wp:inline distB="114300" distT="114300" distL="114300" distR="114300">
            <wp:extent cx="4417695" cy="2133600"/>
            <wp:effectExtent b="0" l="0" r="0" t="0"/>
            <wp:docPr id="4" name="image4.png"/>
            <a:graphic>
              <a:graphicData uri="http://schemas.openxmlformats.org/drawingml/2006/picture">
                <pic:pic>
                  <pic:nvPicPr>
                    <pic:cNvPr id="0" name="image4.png"/>
                    <pic:cNvPicPr preferRelativeResize="0"/>
                  </pic:nvPicPr>
                  <pic:blipFill>
                    <a:blip r:embed="rId19"/>
                    <a:srcRect b="14675" l="0" r="4551" t="17894"/>
                    <a:stretch>
                      <a:fillRect/>
                    </a:stretch>
                  </pic:blipFill>
                  <pic:spPr>
                    <a:xfrm>
                      <a:off x="0" y="0"/>
                      <a:ext cx="441769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firstLine="720"/>
        <w:jc w:val="both"/>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Figura 12 - Aplicação do arima (1,1,2) com diferencial do logaritmo do ‘time series’.    Demonstração de sua autoregressiva com a média móvel, apresentando a sua atenuação.</w:t>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drawing>
          <wp:inline distB="114300" distT="114300" distL="114300" distR="114300">
            <wp:extent cx="5731200" cy="3162300"/>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firstLine="72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t xml:space="preserve">                                         Figura 13 -  Residual para o arima. </w:t>
      </w:r>
    </w:p>
    <w:p w:rsidR="00000000" w:rsidDel="00000000" w:rsidP="00000000" w:rsidRDefault="00000000" w:rsidRPr="00000000" w14:paraId="000000D6">
      <w:pPr>
        <w:ind w:left="0" w:firstLine="0"/>
        <w:jc w:val="both"/>
        <w:rPr/>
      </w:pPr>
      <w:r w:rsidDel="00000000" w:rsidR="00000000" w:rsidRPr="00000000">
        <w:rPr>
          <w:rtl w:val="0"/>
        </w:rPr>
        <w:tab/>
        <w:t xml:space="preserve">A imagem referente ao ACF com arima (1,1,2), demonstra uma linha de confiança aceitável, mostrando um pico fora da linha, considerando que estão no comportamento do ruído branco, com os valores em zero no gráfico fora do padrão da realidade, assim sendo algo ao desconsiderável.</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826580</wp:posOffset>
            </wp:positionV>
            <wp:extent cx="5358765" cy="2636550"/>
            <wp:effectExtent b="0" l="0" r="0" t="0"/>
            <wp:wrapNone/>
            <wp:docPr id="8" name="image3.png"/>
            <a:graphic>
              <a:graphicData uri="http://schemas.openxmlformats.org/drawingml/2006/picture">
                <pic:pic>
                  <pic:nvPicPr>
                    <pic:cNvPr id="0" name="image3.png"/>
                    <pic:cNvPicPr preferRelativeResize="0"/>
                  </pic:nvPicPr>
                  <pic:blipFill>
                    <a:blip r:embed="rId21"/>
                    <a:srcRect b="3974" l="0" r="3654" t="6024"/>
                    <a:stretch>
                      <a:fillRect/>
                    </a:stretch>
                  </pic:blipFill>
                  <pic:spPr>
                    <a:xfrm>
                      <a:off x="0" y="0"/>
                      <a:ext cx="5358765" cy="2636550"/>
                    </a:xfrm>
                    <a:prstGeom prst="rect"/>
                    <a:ln/>
                  </pic:spPr>
                </pic:pic>
              </a:graphicData>
            </a:graphic>
          </wp:anchor>
        </w:drawing>
      </w:r>
    </w:p>
    <w:p w:rsidR="00000000" w:rsidDel="00000000" w:rsidP="00000000" w:rsidRDefault="00000000" w:rsidRPr="00000000" w14:paraId="000000D7">
      <w:pPr>
        <w:ind w:left="0" w:firstLine="0"/>
        <w:jc w:val="both"/>
        <w:rPr/>
      </w:pPr>
      <w:r w:rsidDel="00000000" w:rsidR="00000000" w:rsidRPr="00000000">
        <w:rPr>
          <w:rtl w:val="0"/>
        </w:rPr>
        <w:tab/>
      </w:r>
    </w:p>
    <w:p w:rsidR="00000000" w:rsidDel="00000000" w:rsidP="00000000" w:rsidRDefault="00000000" w:rsidRPr="00000000" w14:paraId="000000D8">
      <w:pPr>
        <w:ind w:left="0" w:firstLine="0"/>
        <w:jc w:val="both"/>
        <w:rPr/>
      </w:pPr>
      <w:r w:rsidDel="00000000" w:rsidR="00000000" w:rsidRPr="00000000">
        <w:rPr>
          <w:rtl w:val="0"/>
        </w:rPr>
      </w:r>
    </w:p>
    <w:p w:rsidR="00000000" w:rsidDel="00000000" w:rsidP="00000000" w:rsidRDefault="00000000" w:rsidRPr="00000000" w14:paraId="000000D9">
      <w:pPr>
        <w:ind w:left="0" w:firstLine="0"/>
        <w:jc w:val="both"/>
        <w:rPr/>
      </w:pPr>
      <w:r w:rsidDel="00000000" w:rsidR="00000000" w:rsidRPr="00000000">
        <w:rPr>
          <w:rtl w:val="0"/>
        </w:rPr>
      </w:r>
    </w:p>
    <w:p w:rsidR="00000000" w:rsidDel="00000000" w:rsidP="00000000" w:rsidRDefault="00000000" w:rsidRPr="00000000" w14:paraId="000000DA">
      <w:pPr>
        <w:ind w:left="0" w:firstLine="0"/>
        <w:jc w:val="both"/>
        <w:rPr/>
      </w:pPr>
      <w:r w:rsidDel="00000000" w:rsidR="00000000" w:rsidRPr="00000000">
        <w:rPr>
          <w:rtl w:val="0"/>
        </w:rPr>
      </w:r>
    </w:p>
    <w:p w:rsidR="00000000" w:rsidDel="00000000" w:rsidP="00000000" w:rsidRDefault="00000000" w:rsidRPr="00000000" w14:paraId="000000DB">
      <w:pPr>
        <w:ind w:left="0" w:firstLine="0"/>
        <w:jc w:val="both"/>
        <w:rPr/>
      </w:pPr>
      <w:r w:rsidDel="00000000" w:rsidR="00000000" w:rsidRPr="00000000">
        <w:rPr>
          <w:rtl w:val="0"/>
        </w:rPr>
      </w:r>
    </w:p>
    <w:p w:rsidR="00000000" w:rsidDel="00000000" w:rsidP="00000000" w:rsidRDefault="00000000" w:rsidRPr="00000000" w14:paraId="000000DC">
      <w:pPr>
        <w:ind w:left="0" w:firstLine="0"/>
        <w:jc w:val="both"/>
        <w:rPr/>
      </w:pP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r>
    </w:p>
    <w:p w:rsidR="00000000" w:rsidDel="00000000" w:rsidP="00000000" w:rsidRDefault="00000000" w:rsidRPr="00000000" w14:paraId="000000DF">
      <w:pPr>
        <w:ind w:left="0" w:firstLine="720"/>
        <w:jc w:val="both"/>
        <w:rPr/>
      </w:pPr>
      <w:r w:rsidDel="00000000" w:rsidR="00000000" w:rsidRPr="00000000">
        <w:rPr>
          <w:rtl w:val="0"/>
        </w:rPr>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ind w:firstLine="720"/>
        <w:jc w:val="both"/>
        <w:rPr/>
      </w:pPr>
      <w:r w:rsidDel="00000000" w:rsidR="00000000" w:rsidRPr="00000000">
        <w:rPr>
          <w:rtl w:val="0"/>
        </w:rPr>
      </w:r>
    </w:p>
    <w:p w:rsidR="00000000" w:rsidDel="00000000" w:rsidP="00000000" w:rsidRDefault="00000000" w:rsidRPr="00000000" w14:paraId="000000E2">
      <w:pPr>
        <w:ind w:firstLine="720"/>
        <w:jc w:val="both"/>
        <w:rPr/>
      </w:pPr>
      <w:r w:rsidDel="00000000" w:rsidR="00000000" w:rsidRPr="00000000">
        <w:rPr>
          <w:rtl w:val="0"/>
        </w:rPr>
      </w:r>
    </w:p>
    <w:p w:rsidR="00000000" w:rsidDel="00000000" w:rsidP="00000000" w:rsidRDefault="00000000" w:rsidRPr="00000000" w14:paraId="000000E3">
      <w:pPr>
        <w:ind w:firstLine="720"/>
        <w:jc w:val="both"/>
        <w:rPr/>
      </w:pPr>
      <w:r w:rsidDel="00000000" w:rsidR="00000000" w:rsidRPr="00000000">
        <w:rPr>
          <w:rtl w:val="0"/>
        </w:rPr>
      </w:r>
    </w:p>
    <w:p w:rsidR="00000000" w:rsidDel="00000000" w:rsidP="00000000" w:rsidRDefault="00000000" w:rsidRPr="00000000" w14:paraId="000000E4">
      <w:pPr>
        <w:ind w:firstLine="720"/>
        <w:jc w:val="both"/>
        <w:rPr/>
      </w:pPr>
      <w:r w:rsidDel="00000000" w:rsidR="00000000" w:rsidRPr="00000000">
        <w:rPr>
          <w:rtl w:val="0"/>
        </w:rPr>
      </w:r>
    </w:p>
    <w:p w:rsidR="00000000" w:rsidDel="00000000" w:rsidP="00000000" w:rsidRDefault="00000000" w:rsidRPr="00000000" w14:paraId="000000E5">
      <w:pPr>
        <w:ind w:firstLine="720"/>
        <w:jc w:val="both"/>
        <w:rPr/>
      </w:pP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r>
    </w:p>
    <w:p w:rsidR="00000000" w:rsidDel="00000000" w:rsidP="00000000" w:rsidRDefault="00000000" w:rsidRPr="00000000" w14:paraId="000000E7">
      <w:pPr>
        <w:ind w:left="0" w:firstLine="0"/>
        <w:jc w:val="both"/>
        <w:rPr/>
      </w:pPr>
      <w:r w:rsidDel="00000000" w:rsidR="00000000" w:rsidRPr="00000000">
        <w:rPr>
          <w:rtl w:val="0"/>
        </w:rPr>
        <w:t xml:space="preserve">                                        Figura 14 - Aplicação da ordem sazonal.</w:t>
      </w:r>
    </w:p>
    <w:p w:rsidR="00000000" w:rsidDel="00000000" w:rsidP="00000000" w:rsidRDefault="00000000" w:rsidRPr="00000000" w14:paraId="000000E8">
      <w:pPr>
        <w:ind w:firstLine="720"/>
        <w:jc w:val="both"/>
        <w:rPr/>
      </w:pPr>
      <w:r w:rsidDel="00000000" w:rsidR="00000000" w:rsidRPr="00000000">
        <w:rPr>
          <w:rtl w:val="0"/>
        </w:rPr>
      </w:r>
    </w:p>
    <w:p w:rsidR="00000000" w:rsidDel="00000000" w:rsidP="00000000" w:rsidRDefault="00000000" w:rsidRPr="00000000" w14:paraId="000000E9">
      <w:pPr>
        <w:ind w:firstLine="720"/>
        <w:jc w:val="both"/>
        <w:rPr/>
      </w:pPr>
      <w:r w:rsidDel="00000000" w:rsidR="00000000" w:rsidRPr="00000000">
        <w:rPr>
          <w:rtl w:val="0"/>
        </w:rPr>
        <w:t xml:space="preserve">Para o sarima foi aplicado o logaritmo, para a redução e visando a suavidade dos dados, apresentando poucos picos ultrapassando a linha de confiança ( as linhas tracejadas em azul os pontos significantes para seu limite, para uma certeza sobre os valores, picos que superam a linha tem um Lag de relevância), sendo considerado picos para ser considerável. Com o primeiro pico do ACF sempre sendo um valor alto, por ser a correlação da variável com ele mesmo. Com isso foi apresentado uma suavização expressiva para uma ordem de (1,1,1), além da normal Q-Q ter uma semelhança com a figura 11, mas com valores mais próximos de zero, os pontos de ‘x’ para Lag tem por intuito a observação de seu comportamento em relação ao ACF e PACF.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1752600</wp:posOffset>
            </wp:positionV>
            <wp:extent cx="4581525" cy="2233514"/>
            <wp:effectExtent b="0" l="0" r="0" t="0"/>
            <wp:wrapNone/>
            <wp:docPr id="11" name="image15.png"/>
            <a:graphic>
              <a:graphicData uri="http://schemas.openxmlformats.org/drawingml/2006/picture">
                <pic:pic>
                  <pic:nvPicPr>
                    <pic:cNvPr id="0" name="image15.png"/>
                    <pic:cNvPicPr preferRelativeResize="0"/>
                  </pic:nvPicPr>
                  <pic:blipFill>
                    <a:blip r:embed="rId22"/>
                    <a:srcRect b="5025" l="0" r="4817" t="17089"/>
                    <a:stretch>
                      <a:fillRect/>
                    </a:stretch>
                  </pic:blipFill>
                  <pic:spPr>
                    <a:xfrm>
                      <a:off x="0" y="0"/>
                      <a:ext cx="4581525" cy="2233514"/>
                    </a:xfrm>
                    <a:prstGeom prst="rect"/>
                    <a:ln/>
                  </pic:spPr>
                </pic:pic>
              </a:graphicData>
            </a:graphic>
          </wp:anchor>
        </w:drawing>
      </w:r>
    </w:p>
    <w:p w:rsidR="00000000" w:rsidDel="00000000" w:rsidP="00000000" w:rsidRDefault="00000000" w:rsidRPr="00000000" w14:paraId="000000EA">
      <w:pPr>
        <w:ind w:firstLine="720"/>
        <w:jc w:val="both"/>
        <w:rPr/>
      </w:pPr>
      <w:r w:rsidDel="00000000" w:rsidR="00000000" w:rsidRPr="00000000">
        <w:rPr>
          <w:rtl w:val="0"/>
        </w:rPr>
      </w:r>
    </w:p>
    <w:p w:rsidR="00000000" w:rsidDel="00000000" w:rsidP="00000000" w:rsidRDefault="00000000" w:rsidRPr="00000000" w14:paraId="000000EB">
      <w:pPr>
        <w:ind w:firstLine="720"/>
        <w:jc w:val="both"/>
        <w:rPr/>
      </w:pPr>
      <w:r w:rsidDel="00000000" w:rsidR="00000000" w:rsidRPr="00000000">
        <w:rPr>
          <w:rtl w:val="0"/>
        </w:rPr>
      </w:r>
    </w:p>
    <w:p w:rsidR="00000000" w:rsidDel="00000000" w:rsidP="00000000" w:rsidRDefault="00000000" w:rsidRPr="00000000" w14:paraId="000000EC">
      <w:pPr>
        <w:ind w:firstLine="720"/>
        <w:jc w:val="both"/>
        <w:rPr/>
      </w:pPr>
      <w:r w:rsidDel="00000000" w:rsidR="00000000" w:rsidRPr="00000000">
        <w:rPr>
          <w:rtl w:val="0"/>
        </w:rPr>
      </w:r>
    </w:p>
    <w:p w:rsidR="00000000" w:rsidDel="00000000" w:rsidP="00000000" w:rsidRDefault="00000000" w:rsidRPr="00000000" w14:paraId="000000ED">
      <w:pPr>
        <w:ind w:firstLine="720"/>
        <w:jc w:val="both"/>
        <w:rPr/>
      </w:pPr>
      <w:r w:rsidDel="00000000" w:rsidR="00000000" w:rsidRPr="00000000">
        <w:rPr>
          <w:rtl w:val="0"/>
        </w:rPr>
      </w:r>
    </w:p>
    <w:p w:rsidR="00000000" w:rsidDel="00000000" w:rsidP="00000000" w:rsidRDefault="00000000" w:rsidRPr="00000000" w14:paraId="000000EE">
      <w:pPr>
        <w:ind w:firstLine="720"/>
        <w:jc w:val="both"/>
        <w:rPr/>
      </w:pPr>
      <w:r w:rsidDel="00000000" w:rsidR="00000000" w:rsidRPr="00000000">
        <w:rPr>
          <w:rtl w:val="0"/>
        </w:rPr>
      </w:r>
    </w:p>
    <w:p w:rsidR="00000000" w:rsidDel="00000000" w:rsidP="00000000" w:rsidRDefault="00000000" w:rsidRPr="00000000" w14:paraId="000000EF">
      <w:pPr>
        <w:ind w:firstLine="720"/>
        <w:jc w:val="both"/>
        <w:rPr/>
      </w:pPr>
      <w:r w:rsidDel="00000000" w:rsidR="00000000" w:rsidRPr="00000000">
        <w:rPr>
          <w:rtl w:val="0"/>
        </w:rPr>
      </w:r>
    </w:p>
    <w:p w:rsidR="00000000" w:rsidDel="00000000" w:rsidP="00000000" w:rsidRDefault="00000000" w:rsidRPr="00000000" w14:paraId="000000F0">
      <w:pPr>
        <w:ind w:firstLine="720"/>
        <w:jc w:val="both"/>
        <w:rPr/>
      </w:pPr>
      <w:r w:rsidDel="00000000" w:rsidR="00000000" w:rsidRPr="00000000">
        <w:rPr>
          <w:rtl w:val="0"/>
        </w:rPr>
      </w:r>
    </w:p>
    <w:p w:rsidR="00000000" w:rsidDel="00000000" w:rsidP="00000000" w:rsidRDefault="00000000" w:rsidRPr="00000000" w14:paraId="000000F1">
      <w:pPr>
        <w:ind w:firstLine="720"/>
        <w:jc w:val="both"/>
        <w:rPr/>
      </w:pPr>
      <w:r w:rsidDel="00000000" w:rsidR="00000000" w:rsidRPr="00000000">
        <w:rPr>
          <w:rtl w:val="0"/>
        </w:rPr>
      </w:r>
    </w:p>
    <w:p w:rsidR="00000000" w:rsidDel="00000000" w:rsidP="00000000" w:rsidRDefault="00000000" w:rsidRPr="00000000" w14:paraId="000000F2">
      <w:pPr>
        <w:ind w:firstLine="720"/>
        <w:jc w:val="both"/>
        <w:rPr/>
      </w:pPr>
      <w:r w:rsidDel="00000000" w:rsidR="00000000" w:rsidRPr="00000000">
        <w:rPr>
          <w:rtl w:val="0"/>
        </w:rPr>
      </w:r>
    </w:p>
    <w:p w:rsidR="00000000" w:rsidDel="00000000" w:rsidP="00000000" w:rsidRDefault="00000000" w:rsidRPr="00000000" w14:paraId="000000F3">
      <w:pPr>
        <w:ind w:firstLine="720"/>
        <w:jc w:val="both"/>
        <w:rPr/>
      </w:pPr>
      <w:r w:rsidDel="00000000" w:rsidR="00000000" w:rsidRPr="00000000">
        <w:rPr>
          <w:rtl w:val="0"/>
        </w:rPr>
      </w:r>
    </w:p>
    <w:p w:rsidR="00000000" w:rsidDel="00000000" w:rsidP="00000000" w:rsidRDefault="00000000" w:rsidRPr="00000000" w14:paraId="000000F4">
      <w:pPr>
        <w:ind w:firstLine="720"/>
        <w:jc w:val="both"/>
        <w:rPr/>
      </w:pPr>
      <w:r w:rsidDel="00000000" w:rsidR="00000000" w:rsidRPr="00000000">
        <w:rPr>
          <w:rtl w:val="0"/>
        </w:rPr>
      </w:r>
    </w:p>
    <w:p w:rsidR="00000000" w:rsidDel="00000000" w:rsidP="00000000" w:rsidRDefault="00000000" w:rsidRPr="00000000" w14:paraId="000000F5">
      <w:pPr>
        <w:ind w:firstLine="720"/>
        <w:jc w:val="both"/>
        <w:rPr/>
      </w:pPr>
      <w:r w:rsidDel="00000000" w:rsidR="00000000" w:rsidRPr="00000000">
        <w:rPr>
          <w:rtl w:val="0"/>
        </w:rPr>
      </w:r>
    </w:p>
    <w:p w:rsidR="00000000" w:rsidDel="00000000" w:rsidP="00000000" w:rsidRDefault="00000000" w:rsidRPr="00000000" w14:paraId="000000F6">
      <w:pPr>
        <w:ind w:firstLine="720"/>
        <w:jc w:val="both"/>
        <w:rPr/>
      </w:pPr>
      <w:r w:rsidDel="00000000" w:rsidR="00000000" w:rsidRPr="00000000">
        <w:rPr>
          <w:rtl w:val="0"/>
        </w:rPr>
      </w:r>
    </w:p>
    <w:p w:rsidR="00000000" w:rsidDel="00000000" w:rsidP="00000000" w:rsidRDefault="00000000" w:rsidRPr="00000000" w14:paraId="000000F7">
      <w:pPr>
        <w:ind w:firstLine="720"/>
        <w:jc w:val="both"/>
        <w:rPr/>
      </w:pPr>
      <w:r w:rsidDel="00000000" w:rsidR="00000000" w:rsidRPr="00000000">
        <w:rPr>
          <w:rtl w:val="0"/>
        </w:rPr>
        <w:t xml:space="preserve">                        Figura 15 - Ajuste do sarima com o logaritmo.</w:t>
      </w:r>
    </w:p>
    <w:p w:rsidR="00000000" w:rsidDel="00000000" w:rsidP="00000000" w:rsidRDefault="00000000" w:rsidRPr="00000000" w14:paraId="000000F8">
      <w:pPr>
        <w:ind w:firstLine="720"/>
        <w:jc w:val="both"/>
        <w:rPr/>
      </w:pPr>
      <w:r w:rsidDel="00000000" w:rsidR="00000000" w:rsidRPr="00000000">
        <w:rPr>
          <w:rtl w:val="0"/>
        </w:rPr>
        <w:t xml:space="preserve">O logaritmo da série temporal foi aplicado com a dedução do arima com a aplicação da sazonalidade, o sarima, com isso obtivesse uma tendência a suavização ao final da série temporal, com uma diferença expressiva logo ao início da figura.</w:t>
      </w:r>
    </w:p>
    <w:p w:rsidR="00000000" w:rsidDel="00000000" w:rsidP="00000000" w:rsidRDefault="00000000" w:rsidRPr="00000000" w14:paraId="000000F9">
      <w:pPr>
        <w:ind w:firstLine="720"/>
        <w:jc w:val="both"/>
        <w:rPr/>
      </w:pPr>
      <w:r w:rsidDel="00000000" w:rsidR="00000000" w:rsidRPr="00000000">
        <w:rPr>
          <w:rtl w:val="0"/>
        </w:rPr>
      </w:r>
    </w:p>
    <w:p w:rsidR="00000000" w:rsidDel="00000000" w:rsidP="00000000" w:rsidRDefault="00000000" w:rsidRPr="00000000" w14:paraId="000000FA">
      <w:pPr>
        <w:ind w:firstLine="720"/>
        <w:jc w:val="both"/>
        <w:rPr/>
      </w:pPr>
      <w:r w:rsidDel="00000000" w:rsidR="00000000" w:rsidRPr="00000000">
        <w:rPr>
          <w:rtl w:val="0"/>
        </w:rPr>
        <w:t xml:space="preserve">Com os dados, ajustes, aplicação e residuais para o arima e sarima, o mesmo será aplicado para </w:t>
      </w:r>
      <w:r w:rsidDel="00000000" w:rsidR="00000000" w:rsidRPr="00000000">
        <w:rPr>
          <w:rtl w:val="0"/>
        </w:rPr>
        <w:t xml:space="preserve">arimax.</w:t>
      </w:r>
      <w:r w:rsidDel="00000000" w:rsidR="00000000" w:rsidRPr="00000000">
        <w:rPr>
          <w:rtl w:val="0"/>
        </w:rPr>
        <w:t xml:space="preserve"> O </w:t>
      </w:r>
      <w:r w:rsidDel="00000000" w:rsidR="00000000" w:rsidRPr="00000000">
        <w:rPr>
          <w:rtl w:val="0"/>
        </w:rPr>
        <w:t xml:space="preserve">arimax</w:t>
      </w:r>
      <w:r w:rsidDel="00000000" w:rsidR="00000000" w:rsidRPr="00000000">
        <w:rPr>
          <w:rtl w:val="0"/>
        </w:rPr>
        <w:t xml:space="preserve"> é uma média móvel que é integrada no auto-regressivo. Contendo variáveis externas que possuem a influência sobre os valores da série temporal.</w:t>
      </w:r>
    </w:p>
    <w:p w:rsidR="00000000" w:rsidDel="00000000" w:rsidP="00000000" w:rsidRDefault="00000000" w:rsidRPr="00000000" w14:paraId="000000FB">
      <w:pPr>
        <w:ind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289513</wp:posOffset>
            </wp:positionV>
            <wp:extent cx="5109075" cy="2257425"/>
            <wp:effectExtent b="0" l="0" r="0" t="0"/>
            <wp:wrapNone/>
            <wp:docPr id="6" name="image9.png"/>
            <a:graphic>
              <a:graphicData uri="http://schemas.openxmlformats.org/drawingml/2006/picture">
                <pic:pic>
                  <pic:nvPicPr>
                    <pic:cNvPr id="0" name="image9.png"/>
                    <pic:cNvPicPr preferRelativeResize="0"/>
                  </pic:nvPicPr>
                  <pic:blipFill>
                    <a:blip r:embed="rId23"/>
                    <a:srcRect b="11553" l="4212" r="4004" t="15544"/>
                    <a:stretch>
                      <a:fillRect/>
                    </a:stretch>
                  </pic:blipFill>
                  <pic:spPr>
                    <a:xfrm>
                      <a:off x="0" y="0"/>
                      <a:ext cx="5109075" cy="2257425"/>
                    </a:xfrm>
                    <a:prstGeom prst="rect"/>
                    <a:ln/>
                  </pic:spPr>
                </pic:pic>
              </a:graphicData>
            </a:graphic>
          </wp:anchor>
        </w:drawing>
      </w:r>
    </w:p>
    <w:p w:rsidR="00000000" w:rsidDel="00000000" w:rsidP="00000000" w:rsidRDefault="00000000" w:rsidRPr="00000000" w14:paraId="000000FC">
      <w:pPr>
        <w:ind w:firstLine="720"/>
        <w:jc w:val="both"/>
        <w:rPr/>
      </w:pPr>
      <w:r w:rsidDel="00000000" w:rsidR="00000000" w:rsidRPr="00000000">
        <w:rPr>
          <w:rtl w:val="0"/>
        </w:rPr>
      </w:r>
    </w:p>
    <w:p w:rsidR="00000000" w:rsidDel="00000000" w:rsidP="00000000" w:rsidRDefault="00000000" w:rsidRPr="00000000" w14:paraId="000000FD">
      <w:pPr>
        <w:ind w:left="0" w:firstLine="0"/>
        <w:jc w:val="both"/>
        <w:rPr/>
      </w:pPr>
      <w:r w:rsidDel="00000000" w:rsidR="00000000" w:rsidRPr="00000000">
        <w:rPr>
          <w:rtl w:val="0"/>
        </w:rPr>
      </w:r>
    </w:p>
    <w:p w:rsidR="00000000" w:rsidDel="00000000" w:rsidP="00000000" w:rsidRDefault="00000000" w:rsidRPr="00000000" w14:paraId="000000FE">
      <w:pPr>
        <w:ind w:left="0" w:firstLine="0"/>
        <w:jc w:val="both"/>
        <w:rPr>
          <w:b w:val="1"/>
          <w:bCs w:val="1"/>
          <w:i w:val="1"/>
          <w:iCs w:val="1"/>
        </w:rPr>
      </w:pPr>
      <w:r w:rsidDel="00000000" w:rsidR="00000000" w:rsidRPr="00000000">
        <w:rPr>
          <w:rtl w:val="0"/>
        </w:rPr>
      </w:r>
    </w:p>
    <w:p w:rsidR="00000000" w:rsidDel="00000000" w:rsidP="00000000" w:rsidRDefault="00000000" w:rsidRPr="00000000" w14:paraId="000000FF">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100">
      <w:pPr>
        <w:ind w:firstLine="720"/>
        <w:jc w:val="both"/>
        <w:rPr/>
      </w:pPr>
      <w:r w:rsidDel="00000000" w:rsidR="00000000" w:rsidRPr="00000000">
        <w:rPr>
          <w:rtl w:val="0"/>
        </w:rPr>
      </w:r>
    </w:p>
    <w:p w:rsidR="00000000" w:rsidDel="00000000" w:rsidP="00000000" w:rsidRDefault="00000000" w:rsidRPr="00000000" w14:paraId="00000101">
      <w:pPr>
        <w:ind w:firstLine="720"/>
        <w:jc w:val="both"/>
        <w:rPr/>
      </w:pPr>
      <w:r w:rsidDel="00000000" w:rsidR="00000000" w:rsidRPr="00000000">
        <w:rPr>
          <w:rtl w:val="0"/>
        </w:rPr>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r>
    </w:p>
    <w:p w:rsidR="00000000" w:rsidDel="00000000" w:rsidP="00000000" w:rsidRDefault="00000000" w:rsidRPr="00000000" w14:paraId="00000105">
      <w:pPr>
        <w:ind w:left="0" w:firstLine="0"/>
        <w:jc w:val="both"/>
        <w:rPr/>
      </w:pPr>
      <w:r w:rsidDel="00000000" w:rsidR="00000000" w:rsidRPr="00000000">
        <w:rPr>
          <w:rtl w:val="0"/>
        </w:rPr>
      </w:r>
    </w:p>
    <w:p w:rsidR="00000000" w:rsidDel="00000000" w:rsidP="00000000" w:rsidRDefault="00000000" w:rsidRPr="00000000" w14:paraId="00000106">
      <w:pPr>
        <w:ind w:left="0" w:firstLine="0"/>
        <w:jc w:val="both"/>
        <w:rPr/>
      </w:pP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rtl w:val="0"/>
        </w:rPr>
      </w:r>
    </w:p>
    <w:p w:rsidR="00000000" w:rsidDel="00000000" w:rsidP="00000000" w:rsidRDefault="00000000" w:rsidRPr="00000000" w14:paraId="00000108">
      <w:pPr>
        <w:ind w:left="0" w:firstLine="0"/>
        <w:jc w:val="both"/>
        <w:rPr/>
      </w:pPr>
      <w:r w:rsidDel="00000000" w:rsidR="00000000" w:rsidRPr="00000000">
        <w:rPr>
          <w:rtl w:val="0"/>
        </w:rPr>
      </w:r>
    </w:p>
    <w:p w:rsidR="00000000" w:rsidDel="00000000" w:rsidP="00000000" w:rsidRDefault="00000000" w:rsidRPr="00000000" w14:paraId="00000109">
      <w:pPr>
        <w:ind w:left="0" w:firstLine="0"/>
        <w:jc w:val="both"/>
        <w:rPr/>
      </w:pP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t xml:space="preserve">                         Figura 16 - Imagem referente ao </w:t>
      </w:r>
      <w:r w:rsidDel="00000000" w:rsidR="00000000" w:rsidRPr="00000000">
        <w:rPr>
          <w:rtl w:val="0"/>
        </w:rPr>
        <w:t xml:space="preserve">arimax</w:t>
      </w:r>
      <w:r w:rsidDel="00000000" w:rsidR="00000000" w:rsidRPr="00000000">
        <w:rPr>
          <w:rtl w:val="0"/>
        </w:rPr>
        <w:t xml:space="preserve"> com logaritmo.</w:t>
      </w:r>
    </w:p>
    <w:p w:rsidR="00000000" w:rsidDel="00000000" w:rsidP="00000000" w:rsidRDefault="00000000" w:rsidRPr="00000000" w14:paraId="0000010B">
      <w:pPr>
        <w:ind w:left="0" w:firstLine="0"/>
        <w:jc w:val="both"/>
        <w:rPr/>
      </w:pPr>
      <w:r w:rsidDel="00000000" w:rsidR="00000000" w:rsidRPr="00000000">
        <w:rPr>
          <w:rtl w:val="0"/>
        </w:rPr>
        <w:tab/>
        <w:t xml:space="preserve">A Figura 16, possui certa semelhança com a Figura 15, que é o ajuste do sarima com a aplicação do logaritmo para apresentar uma suavização, no intuito de possuir uma melhor compreensão da mesma.</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ind w:left="0" w:firstLine="0"/>
        <w:jc w:val="both"/>
        <w:rPr/>
      </w:pPr>
      <w:r w:rsidDel="00000000" w:rsidR="00000000" w:rsidRPr="00000000">
        <w:rPr>
          <w:rtl w:val="0"/>
        </w:rPr>
      </w:r>
    </w:p>
    <w:p w:rsidR="00000000" w:rsidDel="00000000" w:rsidP="00000000" w:rsidRDefault="00000000" w:rsidRPr="00000000" w14:paraId="0000010E">
      <w:pPr>
        <w:ind w:left="0" w:firstLine="0"/>
        <w:jc w:val="both"/>
        <w:rPr/>
      </w:pPr>
      <w:r w:rsidDel="00000000" w:rsidR="00000000" w:rsidRPr="00000000">
        <w:rPr>
          <w:rtl w:val="0"/>
        </w:rPr>
      </w:r>
    </w:p>
    <w:p w:rsidR="00000000" w:rsidDel="00000000" w:rsidP="00000000" w:rsidRDefault="00000000" w:rsidRPr="00000000" w14:paraId="0000010F">
      <w:pPr>
        <w:ind w:left="0" w:firstLine="0"/>
        <w:jc w:val="both"/>
        <w:rPr/>
      </w:pPr>
      <w:r w:rsidDel="00000000" w:rsidR="00000000" w:rsidRPr="00000000">
        <w:rPr>
          <w:rtl w:val="0"/>
        </w:rPr>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numPr>
          <w:ilvl w:val="0"/>
          <w:numId w:val="5"/>
        </w:numPr>
        <w:ind w:left="720" w:hanging="360"/>
        <w:jc w:val="both"/>
        <w:rPr>
          <w:b w:val="1"/>
          <w:bCs w:val="1"/>
          <w:i w:val="1"/>
          <w:iCs w:val="1"/>
        </w:rPr>
      </w:pPr>
      <w:r w:rsidDel="00000000" w:rsidR="00000000" w:rsidRPr="00000000">
        <w:rPr>
          <w:b w:val="1"/>
          <w:bCs w:val="1"/>
          <w:i w:val="1"/>
          <w:iCs w:val="1"/>
          <w:rtl w:val="0"/>
        </w:rPr>
        <w:t xml:space="preserve">Conclusão</w:t>
      </w:r>
    </w:p>
    <w:p w:rsidR="00000000" w:rsidDel="00000000" w:rsidP="00000000" w:rsidRDefault="00000000" w:rsidRPr="00000000" w14:paraId="00000112">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133587</wp:posOffset>
            </wp:positionV>
            <wp:extent cx="4584960" cy="2528583"/>
            <wp:effectExtent b="0" l="0" r="0" t="0"/>
            <wp:wrapNone/>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584960" cy="2528583"/>
                    </a:xfrm>
                    <a:prstGeom prst="rect"/>
                    <a:ln/>
                  </pic:spPr>
                </pic:pic>
              </a:graphicData>
            </a:graphic>
          </wp:anchor>
        </w:drawing>
      </w:r>
    </w:p>
    <w:p w:rsidR="00000000" w:rsidDel="00000000" w:rsidP="00000000" w:rsidRDefault="00000000" w:rsidRPr="00000000" w14:paraId="00000113">
      <w:pPr>
        <w:ind w:firstLine="72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4">
      <w:pPr>
        <w:ind w:firstLine="0"/>
        <w:jc w:val="both"/>
        <w:rPr/>
      </w:pPr>
      <w:r w:rsidDel="00000000" w:rsidR="00000000" w:rsidRPr="00000000">
        <w:rPr>
          <w:rtl w:val="0"/>
        </w:rPr>
      </w:r>
    </w:p>
    <w:p w:rsidR="00000000" w:rsidDel="00000000" w:rsidP="00000000" w:rsidRDefault="00000000" w:rsidRPr="00000000" w14:paraId="00000115">
      <w:pPr>
        <w:ind w:firstLine="0"/>
        <w:jc w:val="both"/>
        <w:rPr/>
      </w:pPr>
      <w:r w:rsidDel="00000000" w:rsidR="00000000" w:rsidRPr="00000000">
        <w:rPr>
          <w:rtl w:val="0"/>
        </w:rPr>
      </w:r>
    </w:p>
    <w:p w:rsidR="00000000" w:rsidDel="00000000" w:rsidP="00000000" w:rsidRDefault="00000000" w:rsidRPr="00000000" w14:paraId="00000116">
      <w:pPr>
        <w:ind w:firstLine="0"/>
        <w:jc w:val="both"/>
        <w:rPr/>
      </w:pPr>
      <w:r w:rsidDel="00000000" w:rsidR="00000000" w:rsidRPr="00000000">
        <w:rPr>
          <w:rtl w:val="0"/>
        </w:rPr>
      </w:r>
    </w:p>
    <w:p w:rsidR="00000000" w:rsidDel="00000000" w:rsidP="00000000" w:rsidRDefault="00000000" w:rsidRPr="00000000" w14:paraId="00000117">
      <w:pPr>
        <w:ind w:firstLine="0"/>
        <w:jc w:val="both"/>
        <w:rPr/>
      </w:pPr>
      <w:r w:rsidDel="00000000" w:rsidR="00000000" w:rsidRPr="00000000">
        <w:rPr>
          <w:rtl w:val="0"/>
        </w:rPr>
      </w:r>
    </w:p>
    <w:p w:rsidR="00000000" w:rsidDel="00000000" w:rsidP="00000000" w:rsidRDefault="00000000" w:rsidRPr="00000000" w14:paraId="00000118">
      <w:pPr>
        <w:ind w:firstLine="0"/>
        <w:jc w:val="both"/>
        <w:rPr/>
      </w:pPr>
      <w:r w:rsidDel="00000000" w:rsidR="00000000" w:rsidRPr="00000000">
        <w:rPr>
          <w:rtl w:val="0"/>
        </w:rPr>
      </w:r>
    </w:p>
    <w:p w:rsidR="00000000" w:rsidDel="00000000" w:rsidP="00000000" w:rsidRDefault="00000000" w:rsidRPr="00000000" w14:paraId="00000119">
      <w:pPr>
        <w:ind w:firstLine="0"/>
        <w:jc w:val="both"/>
        <w:rPr/>
      </w:pPr>
      <w:r w:rsidDel="00000000" w:rsidR="00000000" w:rsidRPr="00000000">
        <w:rPr>
          <w:rtl w:val="0"/>
        </w:rPr>
      </w:r>
    </w:p>
    <w:p w:rsidR="00000000" w:rsidDel="00000000" w:rsidP="00000000" w:rsidRDefault="00000000" w:rsidRPr="00000000" w14:paraId="0000011A">
      <w:pPr>
        <w:ind w:firstLine="0"/>
        <w:jc w:val="both"/>
        <w:rPr/>
      </w:pPr>
      <w:r w:rsidDel="00000000" w:rsidR="00000000" w:rsidRPr="00000000">
        <w:rPr>
          <w:rtl w:val="0"/>
        </w:rPr>
      </w:r>
    </w:p>
    <w:p w:rsidR="00000000" w:rsidDel="00000000" w:rsidP="00000000" w:rsidRDefault="00000000" w:rsidRPr="00000000" w14:paraId="0000011B">
      <w:pPr>
        <w:ind w:firstLine="0"/>
        <w:jc w:val="both"/>
        <w:rPr/>
      </w:pPr>
      <w:r w:rsidDel="00000000" w:rsidR="00000000" w:rsidRPr="00000000">
        <w:rPr>
          <w:rtl w:val="0"/>
        </w:rPr>
      </w:r>
    </w:p>
    <w:p w:rsidR="00000000" w:rsidDel="00000000" w:rsidP="00000000" w:rsidRDefault="00000000" w:rsidRPr="00000000" w14:paraId="0000011C">
      <w:pPr>
        <w:ind w:firstLine="0"/>
        <w:jc w:val="both"/>
        <w:rPr/>
      </w:pPr>
      <w:r w:rsidDel="00000000" w:rsidR="00000000" w:rsidRPr="00000000">
        <w:rPr>
          <w:rtl w:val="0"/>
        </w:rPr>
      </w:r>
    </w:p>
    <w:p w:rsidR="00000000" w:rsidDel="00000000" w:rsidP="00000000" w:rsidRDefault="00000000" w:rsidRPr="00000000" w14:paraId="0000011D">
      <w:pPr>
        <w:ind w:firstLine="0"/>
        <w:jc w:val="both"/>
        <w:rPr/>
      </w:pPr>
      <w:r w:rsidDel="00000000" w:rsidR="00000000" w:rsidRPr="00000000">
        <w:rPr>
          <w:rtl w:val="0"/>
        </w:rPr>
        <w:t xml:space="preserve">                                            </w:t>
      </w:r>
    </w:p>
    <w:p w:rsidR="00000000" w:rsidDel="00000000" w:rsidP="00000000" w:rsidRDefault="00000000" w:rsidRPr="00000000" w14:paraId="0000011E">
      <w:pPr>
        <w:ind w:firstLine="0"/>
        <w:jc w:val="both"/>
        <w:rPr/>
      </w:pPr>
      <w:r w:rsidDel="00000000" w:rsidR="00000000" w:rsidRPr="00000000">
        <w:rPr>
          <w:rtl w:val="0"/>
        </w:rPr>
      </w:r>
    </w:p>
    <w:p w:rsidR="00000000" w:rsidDel="00000000" w:rsidP="00000000" w:rsidRDefault="00000000" w:rsidRPr="00000000" w14:paraId="0000011F">
      <w:pPr>
        <w:ind w:firstLine="0"/>
        <w:jc w:val="both"/>
        <w:rPr/>
      </w:pPr>
      <w:r w:rsidDel="00000000" w:rsidR="00000000" w:rsidRPr="00000000">
        <w:rPr>
          <w:rtl w:val="0"/>
        </w:rPr>
      </w:r>
    </w:p>
    <w:p w:rsidR="00000000" w:rsidDel="00000000" w:rsidP="00000000" w:rsidRDefault="00000000" w:rsidRPr="00000000" w14:paraId="00000120">
      <w:pPr>
        <w:ind w:firstLine="0"/>
        <w:jc w:val="both"/>
        <w:rPr/>
      </w:pPr>
      <w:r w:rsidDel="00000000" w:rsidR="00000000" w:rsidRPr="00000000">
        <w:rPr>
          <w:rtl w:val="0"/>
        </w:rPr>
      </w:r>
    </w:p>
    <w:p w:rsidR="00000000" w:rsidDel="00000000" w:rsidP="00000000" w:rsidRDefault="00000000" w:rsidRPr="00000000" w14:paraId="00000121">
      <w:pPr>
        <w:ind w:left="1440" w:firstLine="720"/>
        <w:jc w:val="both"/>
        <w:rPr/>
      </w:pPr>
      <w:r w:rsidDel="00000000" w:rsidR="00000000" w:rsidRPr="00000000">
        <w:rPr>
          <w:rtl w:val="0"/>
        </w:rPr>
        <w:t xml:space="preserve"> Figura 17 - Previsão forecast do </w:t>
      </w:r>
      <w:r w:rsidDel="00000000" w:rsidR="00000000" w:rsidRPr="00000000">
        <w:rPr>
          <w:rtl w:val="0"/>
        </w:rPr>
        <w:t xml:space="preserve">arima.</w:t>
      </w:r>
      <w:r w:rsidDel="00000000" w:rsidR="00000000" w:rsidRPr="00000000">
        <w:rPr>
          <w:rtl w:val="0"/>
        </w:rPr>
      </w:r>
    </w:p>
    <w:p w:rsidR="00000000" w:rsidDel="00000000" w:rsidP="00000000" w:rsidRDefault="00000000" w:rsidRPr="00000000" w14:paraId="00000122">
      <w:pPr>
        <w:ind w:firstLine="0"/>
        <w:jc w:val="both"/>
        <w:rPr>
          <w:sz w:val="21"/>
          <w:szCs w:val="21"/>
          <w:highlight w:val="white"/>
        </w:rPr>
      </w:pPr>
      <w:r w:rsidDel="00000000" w:rsidR="00000000" w:rsidRPr="00000000">
        <w:rPr>
          <w:rtl w:val="0"/>
        </w:rPr>
        <w:tab/>
      </w:r>
      <w:r w:rsidDel="00000000" w:rsidR="00000000" w:rsidRPr="00000000">
        <w:rPr>
          <w:sz w:val="21"/>
          <w:szCs w:val="21"/>
          <w:highlight w:val="white"/>
          <w:rtl w:val="0"/>
        </w:rPr>
        <w:t xml:space="preserve">O modelo sugere que o desvio médio do arima para a precipitação apresenta uma variação conforme os anos, entre aumento e diminuição conforme os tempos.</w:t>
      </w:r>
    </w:p>
    <w:p w:rsidR="00000000" w:rsidDel="00000000" w:rsidP="00000000" w:rsidRDefault="00000000" w:rsidRPr="00000000" w14:paraId="00000123">
      <w:pPr>
        <w:ind w:firstLine="0"/>
        <w:jc w:val="both"/>
        <w:rPr>
          <w:sz w:val="21"/>
          <w:szCs w:val="21"/>
          <w:highlight w:val="white"/>
        </w:rPr>
      </w:pPr>
      <w:r w:rsidDel="00000000" w:rsidR="00000000" w:rsidRPr="00000000">
        <w:rPr>
          <w:rtl w:val="0"/>
        </w:rPr>
      </w:r>
    </w:p>
    <w:p w:rsidR="00000000" w:rsidDel="00000000" w:rsidP="00000000" w:rsidRDefault="00000000" w:rsidRPr="00000000" w14:paraId="00000124">
      <w:pPr>
        <w:ind w:firstLine="0"/>
        <w:jc w:val="both"/>
        <w:rPr/>
      </w:pPr>
      <w:r w:rsidDel="00000000" w:rsidR="00000000" w:rsidRPr="00000000">
        <w:rPr>
          <w:rtl w:val="0"/>
        </w:rPr>
        <w:tab/>
      </w:r>
    </w:p>
    <w:p w:rsidR="00000000" w:rsidDel="00000000" w:rsidP="00000000" w:rsidRDefault="00000000" w:rsidRPr="00000000" w14:paraId="00000125">
      <w:pPr>
        <w:ind w:firstLine="0"/>
        <w:jc w:val="both"/>
        <w:rPr/>
      </w:pPr>
      <w:r w:rsidDel="00000000" w:rsidR="00000000" w:rsidRPr="00000000">
        <w:rPr>
          <w:rtl w:val="0"/>
        </w:rPr>
      </w:r>
    </w:p>
    <w:p w:rsidR="00000000" w:rsidDel="00000000" w:rsidP="00000000" w:rsidRDefault="00000000" w:rsidRPr="00000000" w14:paraId="00000126">
      <w:pPr>
        <w:ind w:firstLine="0"/>
        <w:jc w:val="both"/>
        <w:rPr/>
      </w:pPr>
      <w:r w:rsidDel="00000000" w:rsidR="00000000" w:rsidRPr="00000000">
        <w:rPr>
          <w:rtl w:val="0"/>
        </w:rPr>
      </w:r>
    </w:p>
    <w:p w:rsidR="00000000" w:rsidDel="00000000" w:rsidP="00000000" w:rsidRDefault="00000000" w:rsidRPr="00000000" w14:paraId="00000127">
      <w:pPr>
        <w:ind w:firstLine="0"/>
        <w:jc w:val="both"/>
        <w:rPr/>
      </w:pPr>
      <w:r w:rsidDel="00000000" w:rsidR="00000000" w:rsidRPr="00000000">
        <w:rPr>
          <w:rtl w:val="0"/>
        </w:rPr>
      </w:r>
    </w:p>
    <w:p w:rsidR="00000000" w:rsidDel="00000000" w:rsidP="00000000" w:rsidRDefault="00000000" w:rsidRPr="00000000" w14:paraId="00000128">
      <w:pPr>
        <w:ind w:firstLine="0"/>
        <w:jc w:val="both"/>
        <w:rPr/>
      </w:pPr>
      <w:r w:rsidDel="00000000" w:rsidR="00000000" w:rsidRPr="00000000">
        <w:rPr>
          <w:rtl w:val="0"/>
        </w:rPr>
      </w:r>
    </w:p>
    <w:p w:rsidR="00000000" w:rsidDel="00000000" w:rsidP="00000000" w:rsidRDefault="00000000" w:rsidRPr="00000000" w14:paraId="00000129">
      <w:pPr>
        <w:ind w:firstLine="0"/>
        <w:jc w:val="both"/>
        <w:rPr/>
      </w:pPr>
      <w:r w:rsidDel="00000000" w:rsidR="00000000" w:rsidRPr="00000000">
        <w:rPr>
          <w:rtl w:val="0"/>
        </w:rPr>
      </w:r>
    </w:p>
    <w:p w:rsidR="00000000" w:rsidDel="00000000" w:rsidP="00000000" w:rsidRDefault="00000000" w:rsidRPr="00000000" w14:paraId="0000012A">
      <w:pPr>
        <w:ind w:firstLine="0"/>
        <w:jc w:val="both"/>
        <w:rPr/>
      </w:pPr>
      <w:r w:rsidDel="00000000" w:rsidR="00000000" w:rsidRPr="00000000">
        <w:rPr>
          <w:rtl w:val="0"/>
        </w:rPr>
      </w:r>
    </w:p>
    <w:p w:rsidR="00000000" w:rsidDel="00000000" w:rsidP="00000000" w:rsidRDefault="00000000" w:rsidRPr="00000000" w14:paraId="0000012B">
      <w:pPr>
        <w:ind w:firstLine="0"/>
        <w:jc w:val="both"/>
        <w:rPr/>
      </w:pPr>
      <w:r w:rsidDel="00000000" w:rsidR="00000000" w:rsidRPr="00000000">
        <w:rPr>
          <w:rtl w:val="0"/>
        </w:rPr>
      </w:r>
    </w:p>
    <w:p w:rsidR="00000000" w:rsidDel="00000000" w:rsidP="00000000" w:rsidRDefault="00000000" w:rsidRPr="00000000" w14:paraId="0000012C">
      <w:pPr>
        <w:ind w:firstLine="0"/>
        <w:jc w:val="both"/>
        <w:rPr/>
      </w:pPr>
      <w:r w:rsidDel="00000000" w:rsidR="00000000" w:rsidRPr="00000000">
        <w:rPr>
          <w:rtl w:val="0"/>
        </w:rPr>
      </w:r>
    </w:p>
    <w:p w:rsidR="00000000" w:rsidDel="00000000" w:rsidP="00000000" w:rsidRDefault="00000000" w:rsidRPr="00000000" w14:paraId="0000012D">
      <w:pPr>
        <w:ind w:firstLine="0"/>
        <w:jc w:val="both"/>
        <w:rPr/>
      </w:pPr>
      <w:r w:rsidDel="00000000" w:rsidR="00000000" w:rsidRPr="00000000">
        <w:rPr>
          <w:rtl w:val="0"/>
        </w:rPr>
      </w:r>
    </w:p>
    <w:p w:rsidR="00000000" w:rsidDel="00000000" w:rsidP="00000000" w:rsidRDefault="00000000" w:rsidRPr="00000000" w14:paraId="0000012E">
      <w:pPr>
        <w:ind w:firstLine="0"/>
        <w:jc w:val="both"/>
        <w:rPr/>
      </w:pPr>
      <w:r w:rsidDel="00000000" w:rsidR="00000000" w:rsidRPr="00000000">
        <w:rPr>
          <w:rtl w:val="0"/>
        </w:rPr>
      </w:r>
    </w:p>
    <w:p w:rsidR="00000000" w:rsidDel="00000000" w:rsidP="00000000" w:rsidRDefault="00000000" w:rsidRPr="00000000" w14:paraId="0000012F">
      <w:pPr>
        <w:ind w:firstLine="0"/>
        <w:jc w:val="both"/>
        <w:rPr/>
      </w:pPr>
      <w:r w:rsidDel="00000000" w:rsidR="00000000" w:rsidRPr="00000000">
        <w:rPr>
          <w:rtl w:val="0"/>
        </w:rPr>
      </w:r>
    </w:p>
    <w:p w:rsidR="00000000" w:rsidDel="00000000" w:rsidP="00000000" w:rsidRDefault="00000000" w:rsidRPr="00000000" w14:paraId="00000130">
      <w:pPr>
        <w:ind w:firstLine="0"/>
        <w:jc w:val="both"/>
        <w:rPr/>
      </w:pPr>
      <w:r w:rsidDel="00000000" w:rsidR="00000000" w:rsidRPr="00000000">
        <w:rPr>
          <w:rtl w:val="0"/>
        </w:rPr>
      </w:r>
    </w:p>
    <w:p w:rsidR="00000000" w:rsidDel="00000000" w:rsidP="00000000" w:rsidRDefault="00000000" w:rsidRPr="00000000" w14:paraId="00000131">
      <w:pPr>
        <w:ind w:firstLine="0"/>
        <w:jc w:val="both"/>
        <w:rPr/>
      </w:pPr>
      <w:r w:rsidDel="00000000" w:rsidR="00000000" w:rsidRPr="00000000">
        <w:rPr>
          <w:rtl w:val="0"/>
        </w:rPr>
      </w:r>
    </w:p>
    <w:p w:rsidR="00000000" w:rsidDel="00000000" w:rsidP="00000000" w:rsidRDefault="00000000" w:rsidRPr="00000000" w14:paraId="00000132">
      <w:pPr>
        <w:ind w:firstLine="0"/>
        <w:jc w:val="both"/>
        <w:rPr/>
      </w:pPr>
      <w:r w:rsidDel="00000000" w:rsidR="00000000" w:rsidRPr="00000000">
        <w:rPr>
          <w:rtl w:val="0"/>
        </w:rPr>
      </w:r>
    </w:p>
    <w:p w:rsidR="00000000" w:rsidDel="00000000" w:rsidP="00000000" w:rsidRDefault="00000000" w:rsidRPr="00000000" w14:paraId="00000133">
      <w:pPr>
        <w:ind w:firstLine="0"/>
        <w:jc w:val="both"/>
        <w:rPr/>
      </w:pPr>
      <w:r w:rsidDel="00000000" w:rsidR="00000000" w:rsidRPr="00000000">
        <w:rPr>
          <w:rtl w:val="0"/>
        </w:rPr>
      </w:r>
    </w:p>
    <w:p w:rsidR="00000000" w:rsidDel="00000000" w:rsidP="00000000" w:rsidRDefault="00000000" w:rsidRPr="00000000" w14:paraId="00000134">
      <w:pPr>
        <w:ind w:firstLine="0"/>
        <w:jc w:val="both"/>
        <w:rPr/>
      </w:pPr>
      <w:r w:rsidDel="00000000" w:rsidR="00000000" w:rsidRPr="00000000">
        <w:rPr>
          <w:rtl w:val="0"/>
        </w:rPr>
      </w:r>
    </w:p>
    <w:p w:rsidR="00000000" w:rsidDel="00000000" w:rsidP="00000000" w:rsidRDefault="00000000" w:rsidRPr="00000000" w14:paraId="00000135">
      <w:pPr>
        <w:ind w:firstLine="0"/>
        <w:jc w:val="both"/>
        <w:rPr/>
      </w:pPr>
      <w:r w:rsidDel="00000000" w:rsidR="00000000" w:rsidRPr="00000000">
        <w:rPr>
          <w:rtl w:val="0"/>
        </w:rPr>
      </w:r>
    </w:p>
    <w:p w:rsidR="00000000" w:rsidDel="00000000" w:rsidP="00000000" w:rsidRDefault="00000000" w:rsidRPr="00000000" w14:paraId="00000136">
      <w:pPr>
        <w:ind w:firstLine="0"/>
        <w:jc w:val="both"/>
        <w:rPr/>
      </w:pPr>
      <w:r w:rsidDel="00000000" w:rsidR="00000000" w:rsidRPr="00000000">
        <w:rPr>
          <w:rtl w:val="0"/>
        </w:rPr>
      </w:r>
    </w:p>
    <w:p w:rsidR="00000000" w:rsidDel="00000000" w:rsidP="00000000" w:rsidRDefault="00000000" w:rsidRPr="00000000" w14:paraId="00000137">
      <w:pPr>
        <w:ind w:firstLine="0"/>
        <w:jc w:val="both"/>
        <w:rPr/>
      </w:pPr>
      <w:r w:rsidDel="00000000" w:rsidR="00000000" w:rsidRPr="00000000">
        <w:rPr>
          <w:rtl w:val="0"/>
        </w:rPr>
      </w:r>
    </w:p>
    <w:p w:rsidR="00000000" w:rsidDel="00000000" w:rsidP="00000000" w:rsidRDefault="00000000" w:rsidRPr="00000000" w14:paraId="00000138">
      <w:pPr>
        <w:ind w:firstLine="0"/>
        <w:jc w:val="both"/>
        <w:rPr/>
      </w:pPr>
      <w:r w:rsidDel="00000000" w:rsidR="00000000" w:rsidRPr="00000000">
        <w:rPr>
          <w:rtl w:val="0"/>
        </w:rPr>
      </w:r>
    </w:p>
    <w:p w:rsidR="00000000" w:rsidDel="00000000" w:rsidP="00000000" w:rsidRDefault="00000000" w:rsidRPr="00000000" w14:paraId="00000139">
      <w:pPr>
        <w:ind w:firstLine="0"/>
        <w:jc w:val="both"/>
        <w:rPr/>
      </w:pPr>
      <w:r w:rsidDel="00000000" w:rsidR="00000000" w:rsidRPr="00000000">
        <w:rPr>
          <w:rtl w:val="0"/>
        </w:rPr>
      </w:r>
    </w:p>
    <w:p w:rsidR="00000000" w:rsidDel="00000000" w:rsidP="00000000" w:rsidRDefault="00000000" w:rsidRPr="00000000" w14:paraId="0000013A">
      <w:pPr>
        <w:ind w:firstLine="0"/>
        <w:jc w:val="both"/>
        <w:rPr/>
      </w:pPr>
      <w:r w:rsidDel="00000000" w:rsidR="00000000" w:rsidRPr="00000000">
        <w:rPr>
          <w:rtl w:val="0"/>
        </w:rPr>
      </w:r>
    </w:p>
    <w:p w:rsidR="00000000" w:rsidDel="00000000" w:rsidP="00000000" w:rsidRDefault="00000000" w:rsidRPr="00000000" w14:paraId="0000013B">
      <w:pPr>
        <w:ind w:firstLine="0"/>
        <w:jc w:val="both"/>
        <w:rPr/>
      </w:pPr>
      <w:r w:rsidDel="00000000" w:rsidR="00000000" w:rsidRPr="00000000">
        <w:rPr>
          <w:rtl w:val="0"/>
        </w:rPr>
      </w:r>
    </w:p>
    <w:p w:rsidR="00000000" w:rsidDel="00000000" w:rsidP="00000000" w:rsidRDefault="00000000" w:rsidRPr="00000000" w14:paraId="0000013C">
      <w:pPr>
        <w:ind w:firstLine="0"/>
        <w:jc w:val="both"/>
        <w:rPr/>
      </w:pPr>
      <w:r w:rsidDel="00000000" w:rsidR="00000000" w:rsidRPr="00000000">
        <w:rPr>
          <w:rtl w:val="0"/>
        </w:rPr>
      </w:r>
    </w:p>
    <w:p w:rsidR="00000000" w:rsidDel="00000000" w:rsidP="00000000" w:rsidRDefault="00000000" w:rsidRPr="00000000" w14:paraId="0000013D">
      <w:pPr>
        <w:ind w:firstLine="0"/>
        <w:jc w:val="both"/>
        <w:rPr/>
      </w:pPr>
      <w:r w:rsidDel="00000000" w:rsidR="00000000" w:rsidRPr="00000000">
        <w:rPr>
          <w:rtl w:val="0"/>
        </w:rPr>
      </w:r>
    </w:p>
    <w:p w:rsidR="00000000" w:rsidDel="00000000" w:rsidP="00000000" w:rsidRDefault="00000000" w:rsidRPr="00000000" w14:paraId="0000013E">
      <w:pPr>
        <w:ind w:firstLine="0"/>
        <w:jc w:val="both"/>
        <w:rPr/>
      </w:pPr>
      <w:r w:rsidDel="00000000" w:rsidR="00000000" w:rsidRPr="00000000">
        <w:rPr>
          <w:rtl w:val="0"/>
        </w:rPr>
      </w:r>
    </w:p>
    <w:p w:rsidR="00000000" w:rsidDel="00000000" w:rsidP="00000000" w:rsidRDefault="00000000" w:rsidRPr="00000000" w14:paraId="0000013F">
      <w:pPr>
        <w:ind w:firstLine="0"/>
        <w:jc w:val="both"/>
        <w:rPr/>
      </w:pPr>
      <w:r w:rsidDel="00000000" w:rsidR="00000000" w:rsidRPr="00000000">
        <w:rPr>
          <w:rtl w:val="0"/>
        </w:rPr>
      </w:r>
    </w:p>
    <w:p w:rsidR="00000000" w:rsidDel="00000000" w:rsidP="00000000" w:rsidRDefault="00000000" w:rsidRPr="00000000" w14:paraId="00000140">
      <w:pPr>
        <w:ind w:firstLine="0"/>
        <w:jc w:val="both"/>
        <w:rPr/>
      </w:pPr>
      <w:r w:rsidDel="00000000" w:rsidR="00000000" w:rsidRPr="00000000">
        <w:rPr>
          <w:rtl w:val="0"/>
        </w:rPr>
        <w:t xml:space="preserve">REFERÊNCIAS:</w:t>
      </w:r>
    </w:p>
    <w:p w:rsidR="00000000" w:rsidDel="00000000" w:rsidP="00000000" w:rsidRDefault="00000000" w:rsidRPr="00000000" w14:paraId="00000141">
      <w:pPr>
        <w:ind w:left="0" w:firstLine="0"/>
        <w:jc w:val="both"/>
        <w:rPr/>
      </w:pPr>
      <w:r w:rsidDel="00000000" w:rsidR="00000000" w:rsidRPr="00000000">
        <w:rPr>
          <w:rtl w:val="0"/>
        </w:rPr>
        <w:t xml:space="preserve">Stack Overflow, o que a função lag em R faz?. Disponível em: </w:t>
      </w:r>
      <w:r w:rsidDel="00000000" w:rsidR="00000000" w:rsidRPr="00000000">
        <w:rPr>
          <w:rtl w:val="0"/>
        </w:rPr>
        <w:t xml:space="preserve">https://stackoverflow.com/questions/25492218/what-does-lag-function-in-r-do</w:t>
      </w:r>
      <w:r w:rsidDel="00000000" w:rsidR="00000000" w:rsidRPr="00000000">
        <w:rPr>
          <w:rtl w:val="0"/>
        </w:rPr>
        <w:t xml:space="preserve">. </w:t>
      </w:r>
      <w:r w:rsidDel="00000000" w:rsidR="00000000" w:rsidRPr="00000000">
        <w:rPr>
          <w:rtl w:val="0"/>
        </w:rPr>
        <w:t xml:space="preserve">Acessado</w:t>
      </w:r>
      <w:r w:rsidDel="00000000" w:rsidR="00000000" w:rsidRPr="00000000">
        <w:rPr>
          <w:rtl w:val="0"/>
        </w:rPr>
        <w:t xml:space="preserve"> em: 03 de novembro de 2022.</w:t>
      </w:r>
    </w:p>
    <w:p w:rsidR="00000000" w:rsidDel="00000000" w:rsidP="00000000" w:rsidRDefault="00000000" w:rsidRPr="00000000" w14:paraId="00000142">
      <w:pPr>
        <w:ind w:firstLine="0"/>
        <w:jc w:val="both"/>
        <w:rPr>
          <w:color w:val="666666"/>
          <w:sz w:val="23"/>
          <w:szCs w:val="23"/>
          <w:highlight w:val="white"/>
        </w:rPr>
      </w:pPr>
      <w:r w:rsidDel="00000000" w:rsidR="00000000" w:rsidRPr="00000000">
        <w:rPr>
          <w:color w:val="666666"/>
          <w:sz w:val="23"/>
          <w:szCs w:val="23"/>
          <w:highlight w:val="white"/>
          <w:rtl w:val="0"/>
        </w:rPr>
        <w:t xml:space="preserve"> </w:t>
      </w:r>
    </w:p>
    <w:p w:rsidR="00000000" w:rsidDel="00000000" w:rsidP="00000000" w:rsidRDefault="00000000" w:rsidRPr="00000000" w14:paraId="00000143">
      <w:pPr>
        <w:ind w:firstLine="0"/>
        <w:jc w:val="both"/>
        <w:rPr/>
      </w:pPr>
      <w:r w:rsidDel="00000000" w:rsidR="00000000" w:rsidRPr="00000000">
        <w:rPr>
          <w:highlight w:val="white"/>
          <w:rtl w:val="0"/>
        </w:rPr>
        <w:t xml:space="preserve">Joachim Schork, </w:t>
      </w:r>
      <w:r w:rsidDel="00000000" w:rsidR="00000000" w:rsidRPr="00000000">
        <w:rPr>
          <w:highlight w:val="white"/>
          <w:rtl w:val="0"/>
        </w:rPr>
        <w:t xml:space="preserve">diff Function in R (2 Examples) | How to Calculate the Difference in R. Disponível em: </w:t>
      </w:r>
      <w:r w:rsidDel="00000000" w:rsidR="00000000" w:rsidRPr="00000000">
        <w:rPr>
          <w:rtl w:val="0"/>
        </w:rPr>
        <w:t xml:space="preserve">https://statisticsglobe.com/diff-function-in-r</w:t>
      </w:r>
      <w:r w:rsidDel="00000000" w:rsidR="00000000" w:rsidRPr="00000000">
        <w:rPr>
          <w:rtl w:val="0"/>
        </w:rPr>
        <w:t xml:space="preserve">. </w:t>
      </w:r>
      <w:r w:rsidDel="00000000" w:rsidR="00000000" w:rsidRPr="00000000">
        <w:rPr>
          <w:rtl w:val="0"/>
        </w:rPr>
        <w:t xml:space="preserve">Acessado</w:t>
      </w:r>
      <w:r w:rsidDel="00000000" w:rsidR="00000000" w:rsidRPr="00000000">
        <w:rPr>
          <w:rtl w:val="0"/>
        </w:rPr>
        <w:t xml:space="preserve"> em: 02 de novembro de 2022.</w:t>
      </w:r>
    </w:p>
    <w:p w:rsidR="00000000" w:rsidDel="00000000" w:rsidP="00000000" w:rsidRDefault="00000000" w:rsidRPr="00000000" w14:paraId="00000144">
      <w:pPr>
        <w:ind w:firstLine="0"/>
        <w:jc w:val="both"/>
        <w:rPr>
          <w:highlight w:val="white"/>
        </w:rPr>
      </w:pPr>
      <w:r w:rsidDel="00000000" w:rsidR="00000000" w:rsidRPr="00000000">
        <w:rPr>
          <w:rtl w:val="0"/>
        </w:rPr>
      </w:r>
    </w:p>
    <w:p w:rsidR="00000000" w:rsidDel="00000000" w:rsidP="00000000" w:rsidRDefault="00000000" w:rsidRPr="00000000" w14:paraId="00000145">
      <w:pPr>
        <w:ind w:firstLine="0"/>
        <w:jc w:val="both"/>
        <w:rPr/>
      </w:pPr>
      <w:r w:rsidDel="00000000" w:rsidR="00000000" w:rsidRPr="00000000">
        <w:rPr>
          <w:highlight w:val="white"/>
          <w:rtl w:val="0"/>
        </w:rPr>
        <w:t xml:space="preserve">Statistical tools for high-throughput data analysis, </w:t>
      </w:r>
      <w:r w:rsidDel="00000000" w:rsidR="00000000" w:rsidRPr="00000000">
        <w:rPr>
          <w:b w:val="1"/>
          <w:bCs w:val="1"/>
          <w:color w:val="021b34"/>
          <w:sz w:val="46"/>
          <w:szCs w:val="46"/>
          <w:highlight w:val="white"/>
          <w:rtl w:val="0"/>
        </w:rPr>
        <w:t xml:space="preserve"> </w:t>
      </w:r>
      <w:r w:rsidDel="00000000" w:rsidR="00000000" w:rsidRPr="00000000">
        <w:rPr>
          <w:highlight w:val="white"/>
          <w:rtl w:val="0"/>
        </w:rPr>
        <w:t xml:space="preserve">QQ-plots: Quantile-Quantile plots - R Base Graphs. Disponível em: </w:t>
      </w:r>
      <w:r w:rsidDel="00000000" w:rsidR="00000000" w:rsidRPr="00000000">
        <w:rPr>
          <w:rtl w:val="0"/>
        </w:rPr>
        <w:t xml:space="preserve">http://www.sthda.com/english/wiki/qq-plots-quantile-quantile-plots-r-base-graphs. </w:t>
      </w:r>
      <w:r w:rsidDel="00000000" w:rsidR="00000000" w:rsidRPr="00000000">
        <w:rPr>
          <w:rtl w:val="0"/>
        </w:rPr>
        <w:t xml:space="preserve">Acessado</w:t>
      </w:r>
      <w:r w:rsidDel="00000000" w:rsidR="00000000" w:rsidRPr="00000000">
        <w:rPr>
          <w:rtl w:val="0"/>
        </w:rPr>
        <w:t xml:space="preserve"> em: 03 de novembro de 2022.</w:t>
      </w:r>
    </w:p>
    <w:p w:rsidR="00000000" w:rsidDel="00000000" w:rsidP="00000000" w:rsidRDefault="00000000" w:rsidRPr="00000000" w14:paraId="00000146">
      <w:pPr>
        <w:ind w:firstLine="720"/>
        <w:jc w:val="both"/>
        <w:rPr/>
      </w:pPr>
      <w:r w:rsidDel="00000000" w:rsidR="00000000" w:rsidRPr="00000000">
        <w:rPr>
          <w:rtl w:val="0"/>
        </w:rPr>
      </w:r>
    </w:p>
    <w:p w:rsidR="00000000" w:rsidDel="00000000" w:rsidP="00000000" w:rsidRDefault="00000000" w:rsidRPr="00000000" w14:paraId="00000147">
      <w:pPr>
        <w:ind w:firstLine="0"/>
        <w:jc w:val="both"/>
        <w:rPr/>
      </w:pPr>
      <w:r w:rsidDel="00000000" w:rsidR="00000000" w:rsidRPr="00000000">
        <w:rPr>
          <w:highlight w:val="white"/>
          <w:rtl w:val="0"/>
        </w:rPr>
        <w:t xml:space="preserve">Matthias Döring, </w:t>
      </w:r>
      <w:r w:rsidDel="00000000" w:rsidR="00000000" w:rsidRPr="00000000">
        <w:rPr>
          <w:highlight w:val="white"/>
          <w:rtl w:val="0"/>
        </w:rPr>
        <w:t xml:space="preserve">An Introduction to Forecasting. Disponível em:</w:t>
      </w:r>
      <w:r w:rsidDel="00000000" w:rsidR="00000000" w:rsidRPr="00000000">
        <w:rPr>
          <w:rtl w:val="0"/>
        </w:rPr>
        <w:t xml:space="preserve">https://www.datascienceblog.net/post/machine-learning/forecasting-an-introduction/. </w:t>
      </w:r>
      <w:r w:rsidDel="00000000" w:rsidR="00000000" w:rsidRPr="00000000">
        <w:rPr>
          <w:rtl w:val="0"/>
        </w:rPr>
        <w:t xml:space="preserve">Acessado</w:t>
      </w:r>
      <w:r w:rsidDel="00000000" w:rsidR="00000000" w:rsidRPr="00000000">
        <w:rPr>
          <w:rtl w:val="0"/>
        </w:rPr>
        <w:t xml:space="preserve"> em: 04 de novembro de 2022.</w:t>
      </w:r>
      <w:r w:rsidDel="00000000" w:rsidR="00000000" w:rsidRPr="00000000">
        <w:rPr>
          <w:rtl w:val="0"/>
        </w:rPr>
      </w:r>
    </w:p>
    <w:p w:rsidR="00000000" w:rsidDel="00000000" w:rsidP="00000000" w:rsidRDefault="00000000" w:rsidRPr="00000000" w14:paraId="00000148">
      <w:pPr>
        <w:ind w:firstLine="0"/>
        <w:jc w:val="both"/>
        <w:rPr>
          <w:color w:val="031b4e"/>
          <w:sz w:val="24"/>
          <w:szCs w:val="24"/>
        </w:rPr>
      </w:pPr>
      <w:r w:rsidDel="00000000" w:rsidR="00000000" w:rsidRPr="00000000">
        <w:rPr>
          <w:color w:val="031b4e"/>
          <w:sz w:val="24"/>
          <w:szCs w:val="24"/>
          <w:rtl w:val="0"/>
        </w:rPr>
        <w:t xml:space="preserve"> </w:t>
      </w:r>
    </w:p>
    <w:p w:rsidR="00000000" w:rsidDel="00000000" w:rsidP="00000000" w:rsidRDefault="00000000" w:rsidRPr="00000000" w14:paraId="00000149">
      <w:pPr>
        <w:ind w:firstLine="0"/>
        <w:jc w:val="both"/>
        <w:rPr/>
      </w:pPr>
      <w:r w:rsidDel="00000000" w:rsidR="00000000" w:rsidRPr="00000000">
        <w:rPr>
          <w:rtl w:val="0"/>
        </w:rPr>
        <w:t xml:space="preserve">Prajwal CN, </w:t>
      </w:r>
      <w:r w:rsidDel="00000000" w:rsidR="00000000" w:rsidRPr="00000000">
        <w:rPr>
          <w:rtl w:val="0"/>
        </w:rPr>
        <w:t xml:space="preserve">Quantile() function in R - A brief guide. Disponível em: </w:t>
      </w:r>
      <w:r w:rsidDel="00000000" w:rsidR="00000000" w:rsidRPr="00000000">
        <w:rPr>
          <w:rtl w:val="0"/>
        </w:rPr>
        <w:t xml:space="preserve">https://www.digitalocean.com/community/tutorials/quantile-function-in-r. </w:t>
      </w:r>
      <w:r w:rsidDel="00000000" w:rsidR="00000000" w:rsidRPr="00000000">
        <w:rPr>
          <w:rtl w:val="0"/>
        </w:rPr>
        <w:t xml:space="preserve">Acessado</w:t>
      </w:r>
      <w:r w:rsidDel="00000000" w:rsidR="00000000" w:rsidRPr="00000000">
        <w:rPr>
          <w:rtl w:val="0"/>
        </w:rPr>
        <w:t xml:space="preserve"> em: 04 de novembro de 2022.</w:t>
      </w:r>
      <w:r w:rsidDel="00000000" w:rsidR="00000000" w:rsidRPr="00000000">
        <w:rPr>
          <w:rtl w:val="0"/>
        </w:rPr>
      </w:r>
    </w:p>
    <w:p w:rsidR="00000000" w:rsidDel="00000000" w:rsidP="00000000" w:rsidRDefault="00000000" w:rsidRPr="00000000" w14:paraId="0000014A">
      <w:pPr>
        <w:ind w:firstLine="720"/>
        <w:jc w:val="both"/>
        <w:rPr/>
      </w:pP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rPr>
          <w:shd w:fill="fffbf3" w:val="clear"/>
          <w:rtl w:val="0"/>
        </w:rPr>
        <w:t xml:space="preserve">DataCamp,RDocumentation-</w:t>
      </w:r>
      <w:r w:rsidDel="00000000" w:rsidR="00000000" w:rsidRPr="00000000">
        <w:rPr>
          <w:shd w:fill="fffbf3" w:val="clear"/>
          <w:rtl w:val="0"/>
        </w:rPr>
        <w:t xml:space="preserve">residuals: Extract Model Residuals. Disponível em: </w:t>
      </w:r>
      <w:r w:rsidDel="00000000" w:rsidR="00000000" w:rsidRPr="00000000">
        <w:rPr>
          <w:rtl w:val="0"/>
        </w:rPr>
        <w:t xml:space="preserve">https://www.rdocumentation.org/packages/stats/versions/3.6.2/topics/residuals</w:t>
      </w:r>
      <w:r w:rsidDel="00000000" w:rsidR="00000000" w:rsidRPr="00000000">
        <w:rPr>
          <w:rtl w:val="0"/>
        </w:rPr>
        <w:t xml:space="preserve">. </w:t>
      </w:r>
      <w:r w:rsidDel="00000000" w:rsidR="00000000" w:rsidRPr="00000000">
        <w:rPr>
          <w:rtl w:val="0"/>
        </w:rPr>
        <w:t xml:space="preserve">Acessado</w:t>
      </w:r>
      <w:r w:rsidDel="00000000" w:rsidR="00000000" w:rsidRPr="00000000">
        <w:rPr>
          <w:rtl w:val="0"/>
        </w:rPr>
        <w:t xml:space="preserve"> em: 04 de novembro de 2022.</w:t>
      </w: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8.png"/><Relationship Id="rId22" Type="http://schemas.openxmlformats.org/officeDocument/2006/relationships/image" Target="media/image15.png"/><Relationship Id="rId10" Type="http://schemas.openxmlformats.org/officeDocument/2006/relationships/image" Target="media/image16.png"/><Relationship Id="rId21" Type="http://schemas.openxmlformats.org/officeDocument/2006/relationships/image" Target="media/image3.png"/><Relationship Id="rId13" Type="http://schemas.openxmlformats.org/officeDocument/2006/relationships/image" Target="media/image2.png"/><Relationship Id="rId24" Type="http://schemas.openxmlformats.org/officeDocument/2006/relationships/image" Target="media/image12.png"/><Relationship Id="rId12"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9.png"/><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