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992.1259842519685" w:right="1440" w:header="720" w:footer="720"/>
          <w:pgNumType w:start="1"/>
        </w:sectPr>
      </w:pPr>
      <w:bookmarkStart w:colFirst="0" w:colLast="0" w:name="_1pxi83fp74x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1</w:t>
      </w:r>
      <w:r w:rsidDel="00000000" w:rsidR="00000000" w:rsidRPr="00000000">
        <w:rPr>
          <w:rtl w:val="0"/>
        </w:rPr>
      </w:r>
    </w:p>
    <w:p w:rsidR="00000000" w:rsidDel="00000000" w:rsidP="00000000" w:rsidRDefault="00000000" w:rsidRPr="00000000" w14:paraId="00000002">
      <w:pPr>
        <w:widowControl w:val="0"/>
        <w:spacing w:before="0" w:lineRule="auto"/>
        <w:rPr/>
      </w:pPr>
      <w:r w:rsidDel="00000000" w:rsidR="00000000" w:rsidRPr="00000000">
        <w:rPr>
          <w:rtl w:val="0"/>
        </w:rPr>
      </w:r>
    </w:p>
    <w:tbl>
      <w:tblPr>
        <w:tblStyle w:val="Table1"/>
        <w:tblpPr w:leftFromText="180" w:rightFromText="180" w:topFromText="180" w:bottomFromText="180" w:vertAnchor="text" w:horzAnchor="text" w:tblpX="0" w:tblpY="0"/>
        <w:tblW w:w="9815.0" w:type="dxa"/>
        <w:jc w:val="left"/>
        <w:tblInd w:w="2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39"/>
        <w:gridCol w:w="8276"/>
        <w:tblGridChange w:id="0">
          <w:tblGrid>
            <w:gridCol w:w="1539"/>
            <w:gridCol w:w="8276"/>
          </w:tblGrid>
        </w:tblGridChange>
      </w:tblGrid>
      <w:tr>
        <w:trPr>
          <w:cantSplit w:val="0"/>
          <w:trHeight w:val="1815" w:hRule="atLeast"/>
          <w:tblHeader w:val="0"/>
        </w:trPr>
        <w:tc>
          <w:tcPr/>
          <w:p w:rsidR="00000000" w:rsidDel="00000000" w:rsidP="00000000" w:rsidRDefault="00000000" w:rsidRPr="00000000" w14:paraId="00000003">
            <w:pPr>
              <w:widowControl w:val="0"/>
              <w:spacing w:before="0" w:lineRule="auto"/>
              <w:ind w:left="50" w:firstLine="0"/>
              <w:rPr/>
            </w:pPr>
            <w:r w:rsidDel="00000000" w:rsidR="00000000" w:rsidRPr="00000000">
              <w:rPr/>
              <w:drawing>
                <wp:inline distB="0" distT="0" distL="0" distR="0">
                  <wp:extent cx="756976" cy="874395"/>
                  <wp:effectExtent b="0" l="0" r="0" t="0"/>
                  <wp:docPr descr="http://www.minhapos.com.br/data/artigos/images/ufrn.jpg" id="17" name="image14.jpg"/>
                  <a:graphic>
                    <a:graphicData uri="http://schemas.openxmlformats.org/drawingml/2006/picture">
                      <pic:pic>
                        <pic:nvPicPr>
                          <pic:cNvPr descr="http://www.minhapos.com.br/data/artigos/images/ufrn.jpg" id="0" name="image14.jpg"/>
                          <pic:cNvPicPr preferRelativeResize="0"/>
                        </pic:nvPicPr>
                        <pic:blipFill>
                          <a:blip r:embed="rId6"/>
                          <a:srcRect b="0" l="0" r="0" t="0"/>
                          <a:stretch>
                            <a:fillRect/>
                          </a:stretch>
                        </pic:blipFill>
                        <pic:spPr>
                          <a:xfrm>
                            <a:off x="0" y="0"/>
                            <a:ext cx="756976" cy="8743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4">
            <w:pPr>
              <w:widowControl w:val="0"/>
              <w:spacing w:before="0" w:lineRule="auto"/>
              <w:ind w:left="425.19685039370086" w:hanging="855"/>
              <w:jc w:val="center"/>
              <w:rPr>
                <w:b w:val="1"/>
                <w:bCs w:val="1"/>
              </w:rPr>
            </w:pPr>
            <w:r w:rsidDel="00000000" w:rsidR="00000000" w:rsidRPr="00000000">
              <w:rPr>
                <w:b w:val="1"/>
                <w:bCs w:val="1"/>
                <w:rtl w:val="0"/>
              </w:rPr>
              <w:t xml:space="preserve">         UNIVERSIDADE FEDERAL DO RIO GRANDE DO NORTE </w:t>
            </w:r>
            <w:r w:rsidDel="00000000" w:rsidR="00000000" w:rsidRPr="00000000">
              <w:rPr>
                <w:b w:val="1"/>
                <w:bCs w:val="1"/>
                <w:smallCaps w:val="1"/>
                <w:rtl w:val="0"/>
              </w:rPr>
              <w:t xml:space="preserve">CENTRO DE CIÊNCIAS EXATAS DA TERRA</w:t>
            </w:r>
            <w:r w:rsidDel="00000000" w:rsidR="00000000" w:rsidRPr="00000000">
              <w:rPr>
                <w:rtl w:val="0"/>
              </w:rPr>
            </w:r>
          </w:p>
          <w:p w:rsidR="00000000" w:rsidDel="00000000" w:rsidP="00000000" w:rsidRDefault="00000000" w:rsidRPr="00000000" w14:paraId="00000005">
            <w:pPr>
              <w:widowControl w:val="0"/>
              <w:spacing w:before="0" w:lineRule="auto"/>
              <w:ind w:left="566.9291338582675" w:hanging="855"/>
              <w:jc w:val="center"/>
              <w:rPr>
                <w:b w:val="1"/>
                <w:bCs w:val="1"/>
              </w:rPr>
            </w:pPr>
            <w:r w:rsidDel="00000000" w:rsidR="00000000" w:rsidRPr="00000000">
              <w:rPr>
                <w:b w:val="1"/>
                <w:bCs w:val="1"/>
                <w:rtl w:val="0"/>
              </w:rPr>
              <w:t xml:space="preserve">         DEPARTAMENTO DE CIÊNCIAS ATMOSFÉRICAS E CLIMÁTICAS</w:t>
            </w:r>
          </w:p>
          <w:p w:rsidR="00000000" w:rsidDel="00000000" w:rsidP="00000000" w:rsidRDefault="00000000" w:rsidRPr="00000000" w14:paraId="00000006">
            <w:pPr>
              <w:widowControl w:val="0"/>
              <w:spacing w:before="0" w:lineRule="auto"/>
              <w:ind w:left="566.9291338582675" w:hanging="855"/>
              <w:jc w:val="center"/>
              <w:rPr>
                <w:b w:val="1"/>
                <w:bCs w:val="1"/>
              </w:rPr>
            </w:pPr>
            <w:r w:rsidDel="00000000" w:rsidR="00000000" w:rsidRPr="00000000">
              <w:rPr>
                <w:b w:val="1"/>
                <w:bCs w:val="1"/>
                <w:rtl w:val="0"/>
              </w:rPr>
              <w:t xml:space="preserve">        BACHARELADO EM METEOROLOGIA</w:t>
            </w:r>
          </w:p>
        </w:tc>
      </w:tr>
    </w:tbl>
    <w:p w:rsidR="00000000" w:rsidDel="00000000" w:rsidP="00000000" w:rsidRDefault="00000000" w:rsidRPr="00000000" w14:paraId="00000007">
      <w:pPr>
        <w:widowControl w:val="0"/>
        <w:spacing w:before="0" w:lineRule="auto"/>
        <w:rPr/>
      </w:pPr>
      <w:r w:rsidDel="00000000" w:rsidR="00000000" w:rsidRPr="00000000">
        <w:rPr>
          <w:rtl w:val="0"/>
        </w:rPr>
      </w:r>
    </w:p>
    <w:p w:rsidR="00000000" w:rsidDel="00000000" w:rsidP="00000000" w:rsidRDefault="00000000" w:rsidRPr="00000000" w14:paraId="00000008">
      <w:pPr>
        <w:widowControl w:val="0"/>
        <w:spacing w:before="0" w:lineRule="auto"/>
        <w:rPr/>
      </w:pPr>
      <w:r w:rsidDel="00000000" w:rsidR="00000000" w:rsidRPr="00000000">
        <w:rPr>
          <w:rtl w:val="0"/>
        </w:rPr>
      </w:r>
    </w:p>
    <w:p w:rsidR="00000000" w:rsidDel="00000000" w:rsidP="00000000" w:rsidRDefault="00000000" w:rsidRPr="00000000" w14:paraId="00000009">
      <w:pPr>
        <w:widowControl w:val="0"/>
        <w:spacing w:before="0" w:lineRule="auto"/>
        <w:rPr/>
      </w:pPr>
      <w:r w:rsidDel="00000000" w:rsidR="00000000" w:rsidRPr="00000000">
        <w:rPr>
          <w:rtl w:val="0"/>
        </w:rPr>
      </w:r>
    </w:p>
    <w:p w:rsidR="00000000" w:rsidDel="00000000" w:rsidP="00000000" w:rsidRDefault="00000000" w:rsidRPr="00000000" w14:paraId="0000000A">
      <w:pPr>
        <w:widowControl w:val="0"/>
        <w:spacing w:before="0" w:lineRule="auto"/>
        <w:rPr/>
      </w:pPr>
      <w:r w:rsidDel="00000000" w:rsidR="00000000" w:rsidRPr="00000000">
        <w:rPr>
          <w:rtl w:val="0"/>
        </w:rPr>
      </w:r>
    </w:p>
    <w:p w:rsidR="00000000" w:rsidDel="00000000" w:rsidP="00000000" w:rsidRDefault="00000000" w:rsidRPr="00000000" w14:paraId="0000000B">
      <w:pPr>
        <w:widowControl w:val="0"/>
        <w:spacing w:before="0" w:lineRule="auto"/>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b w:val="1"/>
          <w:bCs w:val="1"/>
        </w:rPr>
      </w:pPr>
      <w:r w:rsidDel="00000000" w:rsidR="00000000" w:rsidRPr="00000000">
        <w:rPr>
          <w:b w:val="1"/>
          <w:bCs w:val="1"/>
          <w:smallCaps w:val="1"/>
          <w:rtl w:val="0"/>
        </w:rPr>
        <w:t xml:space="preserve">          VITÓRIA RÉGIA SILVA DE SOUZA</w:t>
      </w:r>
      <w:r w:rsidDel="00000000" w:rsidR="00000000" w:rsidRPr="00000000">
        <w:rPr>
          <w:rtl w:val="0"/>
        </w:rPr>
      </w:r>
    </w:p>
    <w:p w:rsidR="00000000" w:rsidDel="00000000" w:rsidP="00000000" w:rsidRDefault="00000000" w:rsidRPr="00000000" w14:paraId="0000000D">
      <w:pPr>
        <w:widowControl w:val="0"/>
        <w:spacing w:before="0" w:lineRule="auto"/>
        <w:rPr>
          <w:b w:val="1"/>
          <w:bCs w:val="1"/>
        </w:rPr>
      </w:pPr>
      <w:r w:rsidDel="00000000" w:rsidR="00000000" w:rsidRPr="00000000">
        <w:rPr>
          <w:rtl w:val="0"/>
        </w:rPr>
      </w:r>
    </w:p>
    <w:p w:rsidR="00000000" w:rsidDel="00000000" w:rsidP="00000000" w:rsidRDefault="00000000" w:rsidRPr="00000000" w14:paraId="0000000E">
      <w:pPr>
        <w:widowControl w:val="0"/>
        <w:spacing w:before="0" w:lineRule="auto"/>
        <w:rPr>
          <w:b w:val="1"/>
          <w:bCs w:val="1"/>
        </w:rPr>
      </w:pPr>
      <w:r w:rsidDel="00000000" w:rsidR="00000000" w:rsidRPr="00000000">
        <w:rPr>
          <w:rtl w:val="0"/>
        </w:rPr>
      </w:r>
    </w:p>
    <w:p w:rsidR="00000000" w:rsidDel="00000000" w:rsidP="00000000" w:rsidRDefault="00000000" w:rsidRPr="00000000" w14:paraId="0000000F">
      <w:pPr>
        <w:widowControl w:val="0"/>
        <w:spacing w:before="0" w:lineRule="auto"/>
        <w:rPr>
          <w:b w:val="1"/>
          <w:bCs w:val="1"/>
        </w:rPr>
      </w:pPr>
      <w:r w:rsidDel="00000000" w:rsidR="00000000" w:rsidRPr="00000000">
        <w:rPr>
          <w:rtl w:val="0"/>
        </w:rPr>
      </w:r>
    </w:p>
    <w:p w:rsidR="00000000" w:rsidDel="00000000" w:rsidP="00000000" w:rsidRDefault="00000000" w:rsidRPr="00000000" w14:paraId="00000010">
      <w:pPr>
        <w:widowControl w:val="0"/>
        <w:spacing w:before="0" w:lineRule="auto"/>
        <w:rPr>
          <w:b w:val="1"/>
          <w:bCs w:val="1"/>
        </w:rPr>
      </w:pPr>
      <w:r w:rsidDel="00000000" w:rsidR="00000000" w:rsidRPr="00000000">
        <w:rPr>
          <w:rtl w:val="0"/>
        </w:rPr>
      </w:r>
    </w:p>
    <w:p w:rsidR="00000000" w:rsidDel="00000000" w:rsidP="00000000" w:rsidRDefault="00000000" w:rsidRPr="00000000" w14:paraId="00000011">
      <w:pPr>
        <w:widowControl w:val="0"/>
        <w:spacing w:before="0" w:lineRule="auto"/>
        <w:rPr>
          <w:b w:val="1"/>
          <w:bCs w:val="1"/>
        </w:rPr>
      </w:pPr>
      <w:r w:rsidDel="00000000" w:rsidR="00000000" w:rsidRPr="00000000">
        <w:rPr>
          <w:rtl w:val="0"/>
        </w:rPr>
      </w:r>
    </w:p>
    <w:p w:rsidR="00000000" w:rsidDel="00000000" w:rsidP="00000000" w:rsidRDefault="00000000" w:rsidRPr="00000000" w14:paraId="00000012">
      <w:pPr>
        <w:widowControl w:val="0"/>
        <w:spacing w:before="0" w:lineRule="auto"/>
        <w:rPr>
          <w:b w:val="1"/>
          <w:bCs w:val="1"/>
        </w:rPr>
      </w:pPr>
      <w:r w:rsidDel="00000000" w:rsidR="00000000" w:rsidRPr="00000000">
        <w:rPr>
          <w:rtl w:val="0"/>
        </w:rPr>
      </w:r>
    </w:p>
    <w:p w:rsidR="00000000" w:rsidDel="00000000" w:rsidP="00000000" w:rsidRDefault="00000000" w:rsidRPr="00000000" w14:paraId="00000013">
      <w:pPr>
        <w:widowControl w:val="0"/>
        <w:spacing w:before="0" w:lineRule="auto"/>
        <w:rPr>
          <w:b w:val="1"/>
          <w:bCs w:val="1"/>
        </w:rPr>
      </w:pPr>
      <w:r w:rsidDel="00000000" w:rsidR="00000000" w:rsidRPr="00000000">
        <w:rPr>
          <w:rtl w:val="0"/>
        </w:rPr>
      </w:r>
    </w:p>
    <w:p w:rsidR="00000000" w:rsidDel="00000000" w:rsidP="00000000" w:rsidRDefault="00000000" w:rsidRPr="00000000" w14:paraId="00000014">
      <w:pPr>
        <w:spacing w:before="0" w:lineRule="auto"/>
        <w:ind w:left="141.73228346456688" w:firstLine="0"/>
        <w:jc w:val="center"/>
        <w:rPr>
          <w:b w:val="1"/>
          <w:bCs w:val="1"/>
        </w:rPr>
      </w:pPr>
      <w:r w:rsidDel="00000000" w:rsidR="00000000" w:rsidRPr="00000000">
        <w:rPr>
          <w:b w:val="1"/>
          <w:bCs w:val="1"/>
          <w:rtl w:val="0"/>
        </w:rPr>
        <w:t xml:space="preserve">ANÁLISE DE CONDIÇÕES MICROCLIMÁTICAS NO CAMPUS UNIVERSITÁRIO DA UFRN, NATAL, RN</w:t>
      </w:r>
    </w:p>
    <w:p w:rsidR="00000000" w:rsidDel="00000000" w:rsidP="00000000" w:rsidRDefault="00000000" w:rsidRPr="00000000" w14:paraId="00000015">
      <w:pPr>
        <w:widowControl w:val="0"/>
        <w:spacing w:before="0" w:lineRule="auto"/>
        <w:jc w:val="center"/>
        <w:rPr>
          <w:b w:val="1"/>
          <w:bCs w:val="1"/>
        </w:rPr>
      </w:pPr>
      <w:r w:rsidDel="00000000" w:rsidR="00000000" w:rsidRPr="00000000">
        <w:rPr>
          <w:rtl w:val="0"/>
        </w:rPr>
      </w:r>
    </w:p>
    <w:p w:rsidR="00000000" w:rsidDel="00000000" w:rsidP="00000000" w:rsidRDefault="00000000" w:rsidRPr="00000000" w14:paraId="00000016">
      <w:pPr>
        <w:widowControl w:val="0"/>
        <w:spacing w:before="0" w:lineRule="auto"/>
        <w:jc w:val="center"/>
        <w:rPr>
          <w:b w:val="1"/>
          <w:bCs w:val="1"/>
        </w:rPr>
      </w:pPr>
      <w:r w:rsidDel="00000000" w:rsidR="00000000" w:rsidRPr="00000000">
        <w:rPr>
          <w:rtl w:val="0"/>
        </w:rPr>
      </w:r>
    </w:p>
    <w:p w:rsidR="00000000" w:rsidDel="00000000" w:rsidP="00000000" w:rsidRDefault="00000000" w:rsidRPr="00000000" w14:paraId="00000017">
      <w:pPr>
        <w:widowControl w:val="0"/>
        <w:spacing w:before="0" w:lineRule="auto"/>
        <w:jc w:val="center"/>
        <w:rPr>
          <w:b w:val="1"/>
          <w:bCs w:val="1"/>
        </w:rPr>
      </w:pPr>
      <w:r w:rsidDel="00000000" w:rsidR="00000000" w:rsidRPr="00000000">
        <w:rPr>
          <w:rtl w:val="0"/>
        </w:rPr>
      </w:r>
    </w:p>
    <w:p w:rsidR="00000000" w:rsidDel="00000000" w:rsidP="00000000" w:rsidRDefault="00000000" w:rsidRPr="00000000" w14:paraId="00000018">
      <w:pPr>
        <w:widowControl w:val="0"/>
        <w:spacing w:before="0" w:lineRule="auto"/>
        <w:jc w:val="center"/>
        <w:rPr>
          <w:b w:val="1"/>
          <w:bCs w:val="1"/>
        </w:rPr>
      </w:pPr>
      <w:r w:rsidDel="00000000" w:rsidR="00000000" w:rsidRPr="00000000">
        <w:rPr>
          <w:rtl w:val="0"/>
        </w:rPr>
      </w:r>
    </w:p>
    <w:p w:rsidR="00000000" w:rsidDel="00000000" w:rsidP="00000000" w:rsidRDefault="00000000" w:rsidRPr="00000000" w14:paraId="00000019">
      <w:pPr>
        <w:widowControl w:val="0"/>
        <w:spacing w:before="0" w:lineRule="auto"/>
        <w:jc w:val="center"/>
        <w:rPr>
          <w:b w:val="1"/>
          <w:bCs w:val="1"/>
        </w:rPr>
      </w:pPr>
      <w:r w:rsidDel="00000000" w:rsidR="00000000" w:rsidRPr="00000000">
        <w:rPr>
          <w:rtl w:val="0"/>
        </w:rPr>
      </w:r>
    </w:p>
    <w:p w:rsidR="00000000" w:rsidDel="00000000" w:rsidP="00000000" w:rsidRDefault="00000000" w:rsidRPr="00000000" w14:paraId="0000001A">
      <w:pPr>
        <w:widowControl w:val="0"/>
        <w:spacing w:before="0" w:lineRule="auto"/>
        <w:jc w:val="center"/>
        <w:rPr>
          <w:b w:val="1"/>
          <w:bCs w:val="1"/>
        </w:rPr>
      </w:pPr>
      <w:r w:rsidDel="00000000" w:rsidR="00000000" w:rsidRPr="00000000">
        <w:rPr>
          <w:rtl w:val="0"/>
        </w:rPr>
      </w:r>
    </w:p>
    <w:p w:rsidR="00000000" w:rsidDel="00000000" w:rsidP="00000000" w:rsidRDefault="00000000" w:rsidRPr="00000000" w14:paraId="0000001B">
      <w:pPr>
        <w:widowControl w:val="0"/>
        <w:spacing w:before="0" w:lineRule="auto"/>
        <w:jc w:val="center"/>
        <w:rPr>
          <w:b w:val="1"/>
          <w:bCs w:val="1"/>
        </w:rPr>
      </w:pPr>
      <w:r w:rsidDel="00000000" w:rsidR="00000000" w:rsidRPr="00000000">
        <w:rPr>
          <w:rtl w:val="0"/>
        </w:rPr>
      </w:r>
    </w:p>
    <w:p w:rsidR="00000000" w:rsidDel="00000000" w:rsidP="00000000" w:rsidRDefault="00000000" w:rsidRPr="00000000" w14:paraId="0000001C">
      <w:pPr>
        <w:widowControl w:val="0"/>
        <w:spacing w:before="0" w:lineRule="auto"/>
        <w:jc w:val="center"/>
        <w:rPr>
          <w:b w:val="1"/>
          <w:bCs w:val="1"/>
        </w:rPr>
      </w:pPr>
      <w:r w:rsidDel="00000000" w:rsidR="00000000" w:rsidRPr="00000000">
        <w:rPr>
          <w:rtl w:val="0"/>
        </w:rPr>
      </w:r>
    </w:p>
    <w:p w:rsidR="00000000" w:rsidDel="00000000" w:rsidP="00000000" w:rsidRDefault="00000000" w:rsidRPr="00000000" w14:paraId="0000001D">
      <w:pPr>
        <w:widowControl w:val="0"/>
        <w:spacing w:before="0" w:lineRule="auto"/>
        <w:jc w:val="center"/>
        <w:rPr>
          <w:b w:val="1"/>
          <w:bCs w:val="1"/>
        </w:rPr>
      </w:pPr>
      <w:r w:rsidDel="00000000" w:rsidR="00000000" w:rsidRPr="00000000">
        <w:rPr>
          <w:rtl w:val="0"/>
        </w:rPr>
      </w:r>
    </w:p>
    <w:p w:rsidR="00000000" w:rsidDel="00000000" w:rsidP="00000000" w:rsidRDefault="00000000" w:rsidRPr="00000000" w14:paraId="0000001E">
      <w:pPr>
        <w:widowControl w:val="0"/>
        <w:spacing w:before="0" w:lineRule="auto"/>
        <w:jc w:val="center"/>
        <w:rPr>
          <w:b w:val="1"/>
          <w:bCs w:val="1"/>
        </w:rPr>
      </w:pPr>
      <w:r w:rsidDel="00000000" w:rsidR="00000000" w:rsidRPr="00000000">
        <w:rPr>
          <w:rtl w:val="0"/>
        </w:rPr>
      </w:r>
    </w:p>
    <w:p w:rsidR="00000000" w:rsidDel="00000000" w:rsidP="00000000" w:rsidRDefault="00000000" w:rsidRPr="00000000" w14:paraId="0000001F">
      <w:pPr>
        <w:widowControl w:val="0"/>
        <w:spacing w:before="0" w:lineRule="auto"/>
        <w:jc w:val="left"/>
        <w:rPr>
          <w:b w:val="1"/>
          <w:bCs w:val="1"/>
        </w:rPr>
      </w:pPr>
      <w:r w:rsidDel="00000000" w:rsidR="00000000" w:rsidRPr="00000000">
        <w:rPr>
          <w:rtl w:val="0"/>
        </w:rPr>
      </w:r>
    </w:p>
    <w:p w:rsidR="00000000" w:rsidDel="00000000" w:rsidP="00000000" w:rsidRDefault="00000000" w:rsidRPr="00000000" w14:paraId="00000020">
      <w:pPr>
        <w:pStyle w:val="Heading1"/>
        <w:keepNext w:val="0"/>
        <w:keepLines w:val="0"/>
        <w:widowControl w:val="0"/>
        <w:spacing w:after="0" w:before="0" w:lineRule="auto"/>
        <w:ind w:left="3968.503937007874" w:right="3632" w:hanging="425.1968503937013"/>
        <w:jc w:val="center"/>
        <w:rPr>
          <w:b w:val="1"/>
          <w:bCs w:val="1"/>
          <w:sz w:val="24"/>
          <w:szCs w:val="24"/>
        </w:rPr>
      </w:pPr>
      <w:r w:rsidDel="00000000" w:rsidR="00000000" w:rsidRPr="00000000">
        <w:rPr>
          <w:b w:val="1"/>
          <w:bCs w:val="1"/>
          <w:sz w:val="24"/>
          <w:szCs w:val="24"/>
          <w:rtl w:val="0"/>
        </w:rPr>
        <w:t xml:space="preserve">   NATAL-RN </w:t>
      </w:r>
    </w:p>
    <w:p w:rsidR="00000000" w:rsidDel="00000000" w:rsidP="00000000" w:rsidRDefault="00000000" w:rsidRPr="00000000" w14:paraId="00000021">
      <w:pPr>
        <w:pStyle w:val="Heading1"/>
        <w:keepNext w:val="0"/>
        <w:keepLines w:val="0"/>
        <w:widowControl w:val="0"/>
        <w:spacing w:after="0" w:before="0" w:lineRule="auto"/>
        <w:ind w:left="3968.503937007874" w:right="3632" w:hanging="708.6614173228344"/>
        <w:jc w:val="center"/>
        <w:rPr>
          <w:b w:val="1"/>
          <w:bCs w:val="1"/>
          <w:sz w:val="24"/>
          <w:szCs w:val="24"/>
        </w:rPr>
        <w:sectPr>
          <w:headerReference r:id="rId7" w:type="default"/>
          <w:headerReference r:id="rId8" w:type="first"/>
          <w:footerReference r:id="rId9" w:type="default"/>
          <w:footerReference r:id="rId10" w:type="first"/>
          <w:type w:val="nextPage"/>
          <w:pgSz w:h="16834" w:w="11909" w:orient="portrait"/>
          <w:pgMar w:bottom="1440" w:top="1440" w:left="992.1259842519685" w:right="1440" w:header="720" w:footer="720"/>
          <w:pgNumType w:start="0"/>
          <w:titlePg w:val="1"/>
        </w:sectPr>
      </w:pPr>
      <w:r w:rsidDel="00000000" w:rsidR="00000000" w:rsidRPr="00000000">
        <w:rPr>
          <w:b w:val="1"/>
          <w:bCs w:val="1"/>
          <w:sz w:val="24"/>
          <w:szCs w:val="24"/>
          <w:rtl w:val="0"/>
        </w:rPr>
        <w:t xml:space="preserve">      2025</w:t>
      </w:r>
    </w:p>
    <w:p w:rsidR="00000000" w:rsidDel="00000000" w:rsidP="00000000" w:rsidRDefault="00000000" w:rsidRPr="00000000" w14:paraId="00000022">
      <w:pPr>
        <w:widowControl w:val="0"/>
        <w:spacing w:before="0" w:lineRule="auto"/>
        <w:ind w:left="567" w:right="1" w:firstLine="0"/>
        <w:jc w:val="center"/>
        <w:rPr/>
      </w:pPr>
      <w:r w:rsidDel="00000000" w:rsidR="00000000" w:rsidRPr="00000000">
        <w:rPr>
          <w:rtl w:val="0"/>
        </w:rPr>
        <w:t xml:space="preserve">Vitória Régia Silva de Souza</w:t>
      </w:r>
    </w:p>
    <w:p w:rsidR="00000000" w:rsidDel="00000000" w:rsidP="00000000" w:rsidRDefault="00000000" w:rsidRPr="00000000" w14:paraId="00000023">
      <w:pPr>
        <w:widowControl w:val="0"/>
        <w:spacing w:before="0" w:lineRule="auto"/>
        <w:rPr/>
      </w:pPr>
      <w:r w:rsidDel="00000000" w:rsidR="00000000" w:rsidRPr="00000000">
        <w:rPr>
          <w:rtl w:val="0"/>
        </w:rPr>
      </w:r>
    </w:p>
    <w:p w:rsidR="00000000" w:rsidDel="00000000" w:rsidP="00000000" w:rsidRDefault="00000000" w:rsidRPr="00000000" w14:paraId="00000024">
      <w:pPr>
        <w:widowControl w:val="0"/>
        <w:spacing w:before="0" w:lineRule="auto"/>
        <w:rPr/>
      </w:pPr>
      <w:r w:rsidDel="00000000" w:rsidR="00000000" w:rsidRPr="00000000">
        <w:rPr>
          <w:rtl w:val="0"/>
        </w:rPr>
      </w:r>
    </w:p>
    <w:p w:rsidR="00000000" w:rsidDel="00000000" w:rsidP="00000000" w:rsidRDefault="00000000" w:rsidRPr="00000000" w14:paraId="00000025">
      <w:pPr>
        <w:widowControl w:val="0"/>
        <w:spacing w:before="0" w:lineRule="auto"/>
        <w:rPr/>
      </w:pPr>
      <w:r w:rsidDel="00000000" w:rsidR="00000000" w:rsidRPr="00000000">
        <w:rPr>
          <w:rtl w:val="0"/>
        </w:rPr>
      </w:r>
    </w:p>
    <w:p w:rsidR="00000000" w:rsidDel="00000000" w:rsidP="00000000" w:rsidRDefault="00000000" w:rsidRPr="00000000" w14:paraId="00000026">
      <w:pPr>
        <w:spacing w:before="0" w:lineRule="auto"/>
        <w:jc w:val="center"/>
        <w:rPr/>
      </w:pPr>
      <w:r w:rsidDel="00000000" w:rsidR="00000000" w:rsidRPr="00000000">
        <w:rPr>
          <w:rtl w:val="0"/>
        </w:rPr>
        <w:t xml:space="preserve">Análise de condições microclimáticas no Campus Universitário da UFRN, Natal, RN</w:t>
      </w:r>
    </w:p>
    <w:p w:rsidR="00000000" w:rsidDel="00000000" w:rsidP="00000000" w:rsidRDefault="00000000" w:rsidRPr="00000000" w14:paraId="00000027">
      <w:pPr>
        <w:widowControl w:val="0"/>
        <w:spacing w:before="0" w:lineRule="auto"/>
        <w:rPr/>
      </w:pPr>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before="0" w:lineRule="auto"/>
        <w:ind w:left="5244.094488188976" w:firstLine="0"/>
        <w:rPr/>
      </w:pPr>
      <w:r w:rsidDel="00000000" w:rsidR="00000000" w:rsidRPr="00000000">
        <w:rPr>
          <w:rtl w:val="0"/>
        </w:rPr>
        <w:t xml:space="preserve">Trabalho de Conclusão de Curso apresentado ao curso de graduação em Meteorologia, da Universidade Federal do Rio Grande do Norte, como requisito parcial à obtenção do título de Bacharel em Meteorologia.</w:t>
      </w:r>
    </w:p>
    <w:p w:rsidR="00000000" w:rsidDel="00000000" w:rsidP="00000000" w:rsidRDefault="00000000" w:rsidRPr="00000000" w14:paraId="00000029">
      <w:pPr>
        <w:widowControl w:val="0"/>
        <w:spacing w:before="0" w:lineRule="auto"/>
        <w:rPr/>
      </w:pPr>
      <w:r w:rsidDel="00000000" w:rsidR="00000000" w:rsidRPr="00000000">
        <w:rPr>
          <w:rtl w:val="0"/>
        </w:rPr>
      </w:r>
    </w:p>
    <w:p w:rsidR="00000000" w:rsidDel="00000000" w:rsidP="00000000" w:rsidRDefault="00000000" w:rsidRPr="00000000" w14:paraId="0000002A">
      <w:pPr>
        <w:widowControl w:val="0"/>
        <w:spacing w:before="0" w:lineRule="auto"/>
        <w:ind w:left="5246" w:firstLine="0"/>
        <w:rPr/>
      </w:pPr>
      <w:r w:rsidDel="00000000" w:rsidR="00000000" w:rsidRPr="00000000">
        <w:rPr>
          <w:rtl w:val="0"/>
        </w:rPr>
        <w:t xml:space="preserve">Orientador: Prof. Dr. Cláudio Moisés Santos e Silva</w:t>
      </w:r>
    </w:p>
    <w:p w:rsidR="00000000" w:rsidDel="00000000" w:rsidP="00000000" w:rsidRDefault="00000000" w:rsidRPr="00000000" w14:paraId="0000002B">
      <w:pPr>
        <w:widowControl w:val="0"/>
        <w:spacing w:before="0" w:lineRule="auto"/>
        <w:rPr/>
      </w:pPr>
      <w:r w:rsidDel="00000000" w:rsidR="00000000" w:rsidRPr="00000000">
        <w:rPr>
          <w:rtl w:val="0"/>
        </w:rPr>
      </w:r>
    </w:p>
    <w:p w:rsidR="00000000" w:rsidDel="00000000" w:rsidP="00000000" w:rsidRDefault="00000000" w:rsidRPr="00000000" w14:paraId="0000002C">
      <w:pPr>
        <w:widowControl w:val="0"/>
        <w:spacing w:before="0" w:lineRule="auto"/>
        <w:rPr/>
      </w:pPr>
      <w:r w:rsidDel="00000000" w:rsidR="00000000" w:rsidRPr="00000000">
        <w:rPr>
          <w:rtl w:val="0"/>
        </w:rPr>
      </w:r>
    </w:p>
    <w:p w:rsidR="00000000" w:rsidDel="00000000" w:rsidP="00000000" w:rsidRDefault="00000000" w:rsidRPr="00000000" w14:paraId="0000002D">
      <w:pPr>
        <w:widowControl w:val="0"/>
        <w:spacing w:before="0" w:lineRule="auto"/>
        <w:rPr/>
      </w:pPr>
      <w:r w:rsidDel="00000000" w:rsidR="00000000" w:rsidRPr="00000000">
        <w:rPr>
          <w:rtl w:val="0"/>
        </w:rPr>
      </w:r>
    </w:p>
    <w:p w:rsidR="00000000" w:rsidDel="00000000" w:rsidP="00000000" w:rsidRDefault="00000000" w:rsidRPr="00000000" w14:paraId="0000002E">
      <w:pPr>
        <w:widowControl w:val="0"/>
        <w:spacing w:before="0" w:lineRule="auto"/>
        <w:rPr/>
      </w:pPr>
      <w:r w:rsidDel="00000000" w:rsidR="00000000" w:rsidRPr="00000000">
        <w:rPr>
          <w:rtl w:val="0"/>
        </w:rPr>
      </w:r>
    </w:p>
    <w:p w:rsidR="00000000" w:rsidDel="00000000" w:rsidP="00000000" w:rsidRDefault="00000000" w:rsidRPr="00000000" w14:paraId="0000002F">
      <w:pPr>
        <w:widowControl w:val="0"/>
        <w:spacing w:before="0" w:lineRule="auto"/>
        <w:rPr/>
      </w:pPr>
      <w:r w:rsidDel="00000000" w:rsidR="00000000" w:rsidRPr="00000000">
        <w:rPr>
          <w:rtl w:val="0"/>
        </w:rPr>
      </w:r>
    </w:p>
    <w:p w:rsidR="00000000" w:rsidDel="00000000" w:rsidP="00000000" w:rsidRDefault="00000000" w:rsidRPr="00000000" w14:paraId="00000030">
      <w:pPr>
        <w:widowControl w:val="0"/>
        <w:spacing w:before="0" w:lineRule="auto"/>
        <w:rPr/>
      </w:pPr>
      <w:r w:rsidDel="00000000" w:rsidR="00000000" w:rsidRPr="00000000">
        <w:rPr>
          <w:rtl w:val="0"/>
        </w:rPr>
      </w:r>
    </w:p>
    <w:p w:rsidR="00000000" w:rsidDel="00000000" w:rsidP="00000000" w:rsidRDefault="00000000" w:rsidRPr="00000000" w14:paraId="00000031">
      <w:pPr>
        <w:widowControl w:val="0"/>
        <w:spacing w:before="0" w:lineRule="auto"/>
        <w:rPr/>
      </w:pPr>
      <w:r w:rsidDel="00000000" w:rsidR="00000000" w:rsidRPr="00000000">
        <w:rPr>
          <w:rtl w:val="0"/>
        </w:rPr>
      </w:r>
    </w:p>
    <w:p w:rsidR="00000000" w:rsidDel="00000000" w:rsidP="00000000" w:rsidRDefault="00000000" w:rsidRPr="00000000" w14:paraId="00000032">
      <w:pPr>
        <w:widowControl w:val="0"/>
        <w:spacing w:before="0" w:lineRule="auto"/>
        <w:rPr/>
      </w:pPr>
      <w:r w:rsidDel="00000000" w:rsidR="00000000" w:rsidRPr="00000000">
        <w:rPr>
          <w:rtl w:val="0"/>
        </w:rPr>
      </w:r>
    </w:p>
    <w:p w:rsidR="00000000" w:rsidDel="00000000" w:rsidP="00000000" w:rsidRDefault="00000000" w:rsidRPr="00000000" w14:paraId="00000033">
      <w:pPr>
        <w:widowControl w:val="0"/>
        <w:spacing w:before="0" w:lineRule="auto"/>
        <w:rPr/>
      </w:pPr>
      <w:r w:rsidDel="00000000" w:rsidR="00000000" w:rsidRPr="00000000">
        <w:rPr>
          <w:rtl w:val="0"/>
        </w:rPr>
      </w:r>
    </w:p>
    <w:p w:rsidR="00000000" w:rsidDel="00000000" w:rsidP="00000000" w:rsidRDefault="00000000" w:rsidRPr="00000000" w14:paraId="00000034">
      <w:pPr>
        <w:widowControl w:val="0"/>
        <w:spacing w:before="0" w:lineRule="auto"/>
        <w:rPr/>
      </w:pPr>
      <w:r w:rsidDel="00000000" w:rsidR="00000000" w:rsidRPr="00000000">
        <w:rPr>
          <w:rtl w:val="0"/>
        </w:rPr>
      </w:r>
    </w:p>
    <w:p w:rsidR="00000000" w:rsidDel="00000000" w:rsidP="00000000" w:rsidRDefault="00000000" w:rsidRPr="00000000" w14:paraId="00000035">
      <w:pPr>
        <w:widowControl w:val="0"/>
        <w:spacing w:before="0" w:lineRule="auto"/>
        <w:rPr/>
      </w:pPr>
      <w:r w:rsidDel="00000000" w:rsidR="00000000" w:rsidRPr="00000000">
        <w:rPr>
          <w:rtl w:val="0"/>
        </w:rPr>
      </w:r>
    </w:p>
    <w:p w:rsidR="00000000" w:rsidDel="00000000" w:rsidP="00000000" w:rsidRDefault="00000000" w:rsidRPr="00000000" w14:paraId="00000036">
      <w:pPr>
        <w:widowControl w:val="0"/>
        <w:spacing w:before="0" w:lineRule="auto"/>
        <w:rPr/>
      </w:pPr>
      <w:r w:rsidDel="00000000" w:rsidR="00000000" w:rsidRPr="00000000">
        <w:rPr>
          <w:rtl w:val="0"/>
        </w:rPr>
      </w:r>
    </w:p>
    <w:p w:rsidR="00000000" w:rsidDel="00000000" w:rsidP="00000000" w:rsidRDefault="00000000" w:rsidRPr="00000000" w14:paraId="00000037">
      <w:pPr>
        <w:widowControl w:val="0"/>
        <w:spacing w:before="0" w:lineRule="auto"/>
        <w:rPr/>
      </w:pPr>
      <w:r w:rsidDel="00000000" w:rsidR="00000000" w:rsidRPr="00000000">
        <w:rPr>
          <w:rtl w:val="0"/>
        </w:rPr>
      </w:r>
    </w:p>
    <w:p w:rsidR="00000000" w:rsidDel="00000000" w:rsidP="00000000" w:rsidRDefault="00000000" w:rsidRPr="00000000" w14:paraId="00000038">
      <w:pPr>
        <w:widowControl w:val="0"/>
        <w:spacing w:before="0" w:lineRule="auto"/>
        <w:rPr/>
      </w:pPr>
      <w:r w:rsidDel="00000000" w:rsidR="00000000" w:rsidRPr="00000000">
        <w:rPr>
          <w:rtl w:val="0"/>
        </w:rPr>
      </w:r>
    </w:p>
    <w:p w:rsidR="00000000" w:rsidDel="00000000" w:rsidP="00000000" w:rsidRDefault="00000000" w:rsidRPr="00000000" w14:paraId="00000039">
      <w:pPr>
        <w:widowControl w:val="0"/>
        <w:spacing w:before="0" w:lineRule="auto"/>
        <w:rPr/>
      </w:pPr>
      <w:r w:rsidDel="00000000" w:rsidR="00000000" w:rsidRPr="00000000">
        <w:rPr>
          <w:rtl w:val="0"/>
        </w:rPr>
      </w:r>
    </w:p>
    <w:p w:rsidR="00000000" w:rsidDel="00000000" w:rsidP="00000000" w:rsidRDefault="00000000" w:rsidRPr="00000000" w14:paraId="0000003A">
      <w:pPr>
        <w:widowControl w:val="0"/>
        <w:spacing w:before="0" w:lineRule="auto"/>
        <w:rPr/>
      </w:pPr>
      <w:r w:rsidDel="00000000" w:rsidR="00000000" w:rsidRPr="00000000">
        <w:rPr>
          <w:rtl w:val="0"/>
        </w:rPr>
      </w:r>
    </w:p>
    <w:p w:rsidR="00000000" w:rsidDel="00000000" w:rsidP="00000000" w:rsidRDefault="00000000" w:rsidRPr="00000000" w14:paraId="0000003B">
      <w:pPr>
        <w:widowControl w:val="0"/>
        <w:spacing w:before="0" w:lineRule="auto"/>
        <w:rPr/>
      </w:pPr>
      <w:r w:rsidDel="00000000" w:rsidR="00000000" w:rsidRPr="00000000">
        <w:rPr>
          <w:rtl w:val="0"/>
        </w:rPr>
      </w:r>
    </w:p>
    <w:p w:rsidR="00000000" w:rsidDel="00000000" w:rsidP="00000000" w:rsidRDefault="00000000" w:rsidRPr="00000000" w14:paraId="0000003C">
      <w:pPr>
        <w:widowControl w:val="0"/>
        <w:spacing w:before="0" w:lineRule="auto"/>
        <w:rPr/>
      </w:pPr>
      <w:r w:rsidDel="00000000" w:rsidR="00000000" w:rsidRPr="00000000">
        <w:rPr>
          <w:rtl w:val="0"/>
        </w:rPr>
      </w:r>
    </w:p>
    <w:p w:rsidR="00000000" w:rsidDel="00000000" w:rsidP="00000000" w:rsidRDefault="00000000" w:rsidRPr="00000000" w14:paraId="0000003D">
      <w:pPr>
        <w:widowControl w:val="0"/>
        <w:spacing w:before="0" w:lineRule="auto"/>
        <w:ind w:left="3858" w:right="3288" w:firstLine="0"/>
        <w:jc w:val="left"/>
        <w:rPr/>
      </w:pPr>
      <w:r w:rsidDel="00000000" w:rsidR="00000000" w:rsidRPr="00000000">
        <w:rPr>
          <w:rtl w:val="0"/>
        </w:rPr>
        <w:t xml:space="preserve">         Natal-RN </w:t>
      </w:r>
    </w:p>
    <w:p w:rsidR="00000000" w:rsidDel="00000000" w:rsidP="00000000" w:rsidRDefault="00000000" w:rsidRPr="00000000" w14:paraId="0000003E">
      <w:pPr>
        <w:widowControl w:val="0"/>
        <w:spacing w:before="0" w:lineRule="auto"/>
        <w:ind w:left="3858" w:right="3288" w:firstLine="0"/>
        <w:jc w:val="left"/>
        <w:rPr>
          <w:b w:val="1"/>
          <w:bCs w:val="1"/>
          <w:smallCaps w:val="1"/>
        </w:rPr>
        <w:sectPr>
          <w:headerReference r:id="rId11" w:type="default"/>
          <w:headerReference r:id="rId12" w:type="first"/>
          <w:footerReference r:id="rId13" w:type="default"/>
          <w:footerReference r:id="rId14" w:type="first"/>
          <w:type w:val="nextPage"/>
          <w:pgSz w:h="16834" w:w="11909" w:orient="portrait"/>
          <w:pgMar w:bottom="280" w:top="1620" w:left="992" w:right="992" w:header="360" w:footer="360"/>
          <w:titlePg w:val="1"/>
        </w:sectPr>
      </w:pPr>
      <w:r w:rsidDel="00000000" w:rsidR="00000000" w:rsidRPr="00000000">
        <w:rPr>
          <w:rtl w:val="0"/>
        </w:rPr>
        <w:t xml:space="preserve">             2025</w:t>
      </w: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before="0" w:lineRule="auto"/>
        <w:rPr/>
      </w:pP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before="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Esta obra está licenciada com uma licença </w:t>
      </w:r>
      <w:r w:rsidDel="00000000" w:rsidR="00000000" w:rsidRPr="00000000">
        <w:rPr>
          <w:rFonts w:ascii="Times New Roman" w:cs="Times New Roman" w:eastAsia="Times New Roman" w:hAnsi="Times New Roman"/>
          <w:i w:val="1"/>
          <w:iCs w:val="1"/>
          <w:rtl w:val="0"/>
        </w:rPr>
        <w:t xml:space="preserve">Creative Commons</w:t>
      </w:r>
      <w:r w:rsidDel="00000000" w:rsidR="00000000" w:rsidRPr="00000000">
        <w:rPr>
          <w:rFonts w:ascii="Times New Roman" w:cs="Times New Roman" w:eastAsia="Times New Roman" w:hAnsi="Times New Roman"/>
          <w:rtl w:val="0"/>
        </w:rPr>
        <w:t xml:space="preserve"> Atribuição 4.0 Internacional. Permite que outros distribuam, remixem, adaptem e desenvolvam seu trabalho, mesmo comercialmente, desde que creditem a você pela criação original. Link dessa licença:</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creativecommons.org/licenses/by/4.0/legalcode</w:t>
        </w:r>
      </w:hyperlink>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Espaço destinado a ficha catalográfica. Deve ser solicitada via SIGAA. Acesse o menu Biblioteca </w:t>
      </w:r>
      <w:r w:rsidDel="00000000" w:rsidR="00000000" w:rsidRPr="00000000">
        <w:rPr>
          <w:rFonts w:ascii="Times New Roman" w:cs="Times New Roman" w:eastAsia="Times New Roman" w:hAnsi="Times New Roman"/>
          <w:smallCaps w:val="1"/>
          <w:rtl w:val="0"/>
        </w:rPr>
        <w:t xml:space="preserve">&gt;</w:t>
      </w:r>
      <w:r w:rsidDel="00000000" w:rsidR="00000000" w:rsidRPr="00000000">
        <w:rPr>
          <w:rFonts w:ascii="Times New Roman" w:cs="Times New Roman" w:eastAsia="Times New Roman" w:hAnsi="Times New Roman"/>
          <w:rtl w:val="0"/>
        </w:rPr>
        <w:t xml:space="preserve"> Serviços ao usuário </w:t>
      </w:r>
      <w:r w:rsidDel="00000000" w:rsidR="00000000" w:rsidRPr="00000000">
        <w:rPr>
          <w:rFonts w:ascii="Times New Roman" w:cs="Times New Roman" w:eastAsia="Times New Roman" w:hAnsi="Times New Roman"/>
          <w:smallCaps w:val="1"/>
          <w:rtl w:val="0"/>
        </w:rPr>
        <w:t xml:space="preserve">&gt; </w:t>
      </w:r>
      <w:r w:rsidDel="00000000" w:rsidR="00000000" w:rsidRPr="00000000">
        <w:rPr>
          <w:rFonts w:ascii="Times New Roman" w:cs="Times New Roman" w:eastAsia="Times New Roman" w:hAnsi="Times New Roman"/>
          <w:rtl w:val="0"/>
        </w:rPr>
        <w:t xml:space="preserve">Serviços diretos </w:t>
      </w:r>
      <w:r w:rsidDel="00000000" w:rsidR="00000000" w:rsidRPr="00000000">
        <w:rPr>
          <w:rFonts w:ascii="Times New Roman" w:cs="Times New Roman" w:eastAsia="Times New Roman" w:hAnsi="Times New Roman"/>
          <w:smallCaps w:val="1"/>
          <w:rtl w:val="0"/>
        </w:rPr>
        <w:t xml:space="preserve">&gt; F</w:t>
      </w:r>
      <w:r w:rsidDel="00000000" w:rsidR="00000000" w:rsidRPr="00000000">
        <w:rPr>
          <w:rFonts w:ascii="Times New Roman" w:cs="Times New Roman" w:eastAsia="Times New Roman" w:hAnsi="Times New Roman"/>
          <w:rtl w:val="0"/>
        </w:rPr>
        <w:t xml:space="preserve">icha catalográfica.</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Ao receber a ficha, realize o </w:t>
      </w:r>
      <w:r w:rsidDel="00000000" w:rsidR="00000000" w:rsidRPr="00000000">
        <w:rPr>
          <w:rFonts w:ascii="Times New Roman" w:cs="Times New Roman" w:eastAsia="Times New Roman" w:hAnsi="Times New Roman"/>
          <w:i w:val="1"/>
          <w:iCs w:val="1"/>
          <w:highlight w:val="white"/>
          <w:rtl w:val="0"/>
        </w:rPr>
        <w:t xml:space="preserve">download </w:t>
      </w:r>
      <w:r w:rsidDel="00000000" w:rsidR="00000000" w:rsidRPr="00000000">
        <w:rPr>
          <w:rFonts w:ascii="Times New Roman" w:cs="Times New Roman" w:eastAsia="Times New Roman" w:hAnsi="Times New Roman"/>
          <w:highlight w:val="white"/>
          <w:rtl w:val="0"/>
        </w:rPr>
        <w:t xml:space="preserve">em PDF/A e anexe ao trabalho com todas as informações contidas na página, inclusive os dados do(a) bibliotecário(a).</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before="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before="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Vitória Régia Silva de Souza</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pPr>
      <w:r w:rsidDel="00000000" w:rsidR="00000000" w:rsidRPr="00000000">
        <w:rPr>
          <w:rtl w:val="0"/>
        </w:rPr>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pPr>
      <w:r w:rsidDel="00000000" w:rsidR="00000000" w:rsidRPr="00000000">
        <w:rPr>
          <w:rtl w:val="0"/>
        </w:rPr>
        <w:t xml:space="preserve"> </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pPr>
      <w:r w:rsidDel="00000000" w:rsidR="00000000" w:rsidRPr="00000000">
        <w:rPr>
          <w:rtl w:val="0"/>
        </w:rPr>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pPr>
      <w:r w:rsidDel="00000000" w:rsidR="00000000" w:rsidRPr="00000000">
        <w:rPr>
          <w:rtl w:val="0"/>
        </w:rPr>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pP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pPr>
      <w:r w:rsidDel="00000000" w:rsidR="00000000" w:rsidRPr="00000000">
        <w:rPr>
          <w:rtl w:val="0"/>
        </w:rPr>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pPr>
      <w:r w:rsidDel="00000000" w:rsidR="00000000" w:rsidRPr="00000000">
        <w:rPr>
          <w:rtl w:val="0"/>
        </w:rPr>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pP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pPr>
      <w:r w:rsidDel="00000000" w:rsidR="00000000" w:rsidRPr="00000000">
        <w:rPr>
          <w:rtl w:val="0"/>
        </w:rPr>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before="0" w:lineRule="auto"/>
        <w:jc w:val="left"/>
        <w:rPr/>
      </w:pPr>
      <w:r w:rsidDel="00000000" w:rsidR="00000000" w:rsidRPr="00000000">
        <w:rPr>
          <w:rtl w:val="0"/>
        </w:rPr>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Vitória Régia Silva de Souza</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ANÁLISE DE CONDIÇÕES MICROCLIMÁTICAS NO CAMPUS UNIVERSITÁRIO DA UFRN, NATAL, RN</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before="0" w:lineRule="auto"/>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before="0" w:lineRule="auto"/>
        <w:ind w:left="3543.3070866141725"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Trabalho de Conclusão de Curso na modalidade de Artigo apresentado ao curso de graduação em Meteorologia, da Universidade Federal do Rio Grande do Norte, como requisito parcial à obtenção do título de </w:t>
      </w:r>
      <w:r w:rsidDel="00000000" w:rsidR="00000000" w:rsidRPr="00000000">
        <w:rPr>
          <w:rFonts w:ascii="Times New Roman" w:cs="Times New Roman" w:eastAsia="Times New Roman" w:hAnsi="Times New Roman"/>
          <w:rtl w:val="0"/>
        </w:rPr>
        <w:t xml:space="preserve">Bacharel em</w:t>
      </w:r>
      <w:r w:rsidDel="00000000" w:rsidR="00000000" w:rsidRPr="00000000">
        <w:rPr>
          <w:rFonts w:ascii="Times New Roman" w:cs="Times New Roman" w:eastAsia="Times New Roman" w:hAnsi="Times New Roman"/>
          <w:highlight w:val="white"/>
          <w:rtl w:val="0"/>
        </w:rPr>
        <w:t xml:space="preserve"> Meteorologia.</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before="0" w:lineRule="auto"/>
        <w:rPr>
          <w:rFonts w:ascii="Times New Roman" w:cs="Times New Roman" w:eastAsia="Times New Roman" w:hAnsi="Times New Roman"/>
          <w:highlight w:val="black"/>
        </w:rPr>
      </w:pPr>
      <w:r w:rsidDel="00000000" w:rsidR="00000000" w:rsidRPr="00000000">
        <w:rPr>
          <w:rFonts w:ascii="Times New Roman" w:cs="Times New Roman" w:eastAsia="Times New Roman" w:hAnsi="Times New Roman"/>
          <w:highlight w:val="black"/>
          <w:rtl w:val="0"/>
        </w:rPr>
        <w:t xml:space="preserve"> </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Aprovada em: ______/______/______</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BANCA EXAMINADORA</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Prof. Dr. Cláudio Moisés Santos e Silva</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Orientador</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UNIVERSIDADE FEDERAL DO RIO GRANDE DO NORTE</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Ms. Albert Smith Feitosa Suassuna Martins</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UNIVERSIDADE FEDERAL DO RIO GRANDE DO NORTE </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Ms. Paula Andressa Alves de Araujo</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UNIVERSIDADE FEDERAL DO RIO GRANDE DO NORTE</w:t>
      </w:r>
    </w:p>
    <w:p w:rsidR="00000000" w:rsidDel="00000000" w:rsidP="00000000" w:rsidRDefault="00000000" w:rsidRPr="00000000" w14:paraId="0000006D">
      <w:pPr>
        <w:spacing w:before="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AGRADECIMENTOS</w:t>
      </w:r>
    </w:p>
    <w:p w:rsidR="00000000" w:rsidDel="00000000" w:rsidP="00000000" w:rsidRDefault="00000000" w:rsidRPr="00000000" w14:paraId="0000006F">
      <w:pPr>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Início em agradecimento a devoção pessoal e agradecimento singelo, A Maria de Nazaré por me interceder. </w:t>
      </w:r>
      <w:r w:rsidDel="00000000" w:rsidR="00000000" w:rsidRPr="00000000">
        <w:rPr>
          <w:rFonts w:ascii="Times New Roman" w:cs="Times New Roman" w:eastAsia="Times New Roman" w:hAnsi="Times New Roman"/>
          <w:rtl w:val="0"/>
        </w:rPr>
        <w:t xml:space="preserve">A São</w:t>
      </w:r>
      <w:r w:rsidDel="00000000" w:rsidR="00000000" w:rsidRPr="00000000">
        <w:rPr>
          <w:rFonts w:ascii="Times New Roman" w:cs="Times New Roman" w:eastAsia="Times New Roman" w:hAnsi="Times New Roman"/>
          <w:rtl w:val="0"/>
        </w:rPr>
        <w:t xml:space="preserve"> Francisco, por compartilhar comigo o valor da simplicidade e da vida com propósito. A Maria Madalena, por ser um espírito inabalável, alvo de injúrias e mentiras. Ao Sagrado Coração de Jesus.</w:t>
      </w:r>
    </w:p>
    <w:p w:rsidR="00000000" w:rsidDel="00000000" w:rsidP="00000000" w:rsidRDefault="00000000" w:rsidRPr="00000000" w14:paraId="00000070">
      <w:pPr>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Universidade Federal do Rio Grande do Norte e o Conselho Nacional de Desenvolvimento Científico e Tecnológico (CNPq), por todo o apoio fundamental que viabilizou minha formação profissional e acadêmica e sustenta minha dedicação integral à pesquisa científica.</w:t>
      </w:r>
    </w:p>
    <w:p w:rsidR="00000000" w:rsidDel="00000000" w:rsidP="00000000" w:rsidRDefault="00000000" w:rsidRPr="00000000" w14:paraId="00000071">
      <w:pPr>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todos meus colegas que se mantiveram comigo desde o início e ao decorrer da minha jornada acadêmica. Em especial aos amigos que se tornaram uma família para mim, partilhando todos os momentos possíveis, alegria, tristeza, ensinamentos e até mesmo nos puxões de orelha (muitos ainda estão por vir). Em outras palavras, todos aqueles que se tornaram tocados de alguma maneira por momentos singelos onde o que era mais preciso era o partilhar em união, vocês são meu alicerce (Alana, Albert Smith, Alê, Augusto, Bárbara Araújo, Bernardo Bruno, Cecilia, Daniel Felipe, Danilo Varela, Douglas, Everton, Fabio Marley, Larissa Ingrid, Levi, Lorena Santos, Lucas Soares, Paula, Pri (Segue-me), Rayane, Rosiane, Samuel Amorim, Thiago, e Wagner Jefferson).</w:t>
      </w:r>
    </w:p>
    <w:p w:rsidR="00000000" w:rsidDel="00000000" w:rsidP="00000000" w:rsidRDefault="00000000" w:rsidRPr="00000000" w14:paraId="00000072">
      <w:pPr>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Obrigada a todos os servidores da UFRN que foram presentes de inúmeras maneiras onde se partilhava apoio mútuo, independente do seu cargo, sua presença me foi indescritível (Almira, Carol, Jussara, Branco, Rubia, Samuel, João, Juliana, Luciana e Nizia).</w:t>
      </w:r>
    </w:p>
    <w:p w:rsidR="00000000" w:rsidDel="00000000" w:rsidP="00000000" w:rsidRDefault="00000000" w:rsidRPr="00000000" w14:paraId="00000073">
      <w:pPr>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Aos Professores, onde me apoiaram e acreditaram em mim, em destaque, Bergson, Cristiano, José Damião, David Mendes, Jonathan, Lara e Pablo Oliveira. Especialmente aos Professores Pedro Mutti, por acreditar e ver um potencial ao qual não era capaz de ver, a Filipe Abreu por me mostrar a confiança sobre minha capacidade no meio científico e principalmente à Cláudio Moisés por ser amigo, conselheiro, exemplo de perseverança e esse “pai” d’égua remista, obrigada!.</w:t>
      </w:r>
    </w:p>
    <w:p w:rsidR="00000000" w:rsidDel="00000000" w:rsidP="00000000" w:rsidRDefault="00000000" w:rsidRPr="00000000" w14:paraId="00000074">
      <w:pPr>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família que possuo dentro da igreja, vocês me renovam a cada dia.</w:t>
      </w:r>
    </w:p>
    <w:p w:rsidR="00000000" w:rsidDel="00000000" w:rsidP="00000000" w:rsidRDefault="00000000" w:rsidRPr="00000000" w14:paraId="00000075">
      <w:pPr>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família Sesc 24/25, com vocês o apoio vem dos gestos mais simples, obrigada, Mirian, Seu Augusto, Seu Gonzaga, Leno e Fátima. </w:t>
      </w:r>
    </w:p>
    <w:p w:rsidR="00000000" w:rsidDel="00000000" w:rsidP="00000000" w:rsidRDefault="00000000" w:rsidRPr="00000000" w14:paraId="00000076">
      <w:pPr>
        <w:spacing w:before="0" w:lineRule="auto"/>
        <w:ind w:firstLine="720"/>
        <w:rPr/>
      </w:pPr>
      <w:r w:rsidDel="00000000" w:rsidR="00000000" w:rsidRPr="00000000">
        <w:rPr>
          <w:rFonts w:ascii="Times New Roman" w:cs="Times New Roman" w:eastAsia="Times New Roman" w:hAnsi="Times New Roman"/>
          <w:rtl w:val="0"/>
        </w:rPr>
        <w:t xml:space="preserve">E em essencial minha família, meus Pais (João Maria e Vânia Maria), Tios/Tias (Marcelo, Noême, Régia, Jailson, Verônica, Ana, Ilmar, Broto e Ninha), Primos/Primas (Bimbo, Mariana, Roma, João Marcelo, Popó, Jonne, Daninha, Dani, Giovana, Sady, Lipa, Paty e Iara Bezerra), boadrasta, Vó Xica, Avós </w:t>
      </w:r>
      <w:r w:rsidDel="00000000" w:rsidR="00000000" w:rsidRPr="00000000">
        <w:rPr>
          <w:rFonts w:ascii="Times New Roman" w:cs="Times New Roman" w:eastAsia="Times New Roman" w:hAnsi="Times New Roman"/>
          <w:i w:val="1"/>
          <w:iCs w:val="1"/>
          <w:rtl w:val="0"/>
        </w:rPr>
        <w:t xml:space="preserve">(in memorian)</w:t>
      </w:r>
      <w:r w:rsidDel="00000000" w:rsidR="00000000" w:rsidRPr="00000000">
        <w:rPr>
          <w:rFonts w:ascii="Times New Roman" w:cs="Times New Roman" w:eastAsia="Times New Roman" w:hAnsi="Times New Roman"/>
          <w:rtl w:val="0"/>
        </w:rPr>
        <w:t xml:space="preserve"> Socorro e João e a Kaká, Cida </w:t>
      </w:r>
      <w:r w:rsidDel="00000000" w:rsidR="00000000" w:rsidRPr="00000000">
        <w:rPr>
          <w:rFonts w:ascii="Times New Roman" w:cs="Times New Roman" w:eastAsia="Times New Roman" w:hAnsi="Times New Roman"/>
          <w:i w:val="1"/>
          <w:iCs w:val="1"/>
          <w:rtl w:val="0"/>
        </w:rPr>
        <w:t xml:space="preserve">(in memorian),</w:t>
      </w:r>
      <w:r w:rsidDel="00000000" w:rsidR="00000000" w:rsidRPr="00000000">
        <w:rPr>
          <w:rFonts w:ascii="Times New Roman" w:cs="Times New Roman" w:eastAsia="Times New Roman" w:hAnsi="Times New Roman"/>
          <w:rtl w:val="0"/>
        </w:rPr>
        <w:t xml:space="preserve"> Astra e Cosmos. </w:t>
      </w:r>
      <w:r w:rsidDel="00000000" w:rsidR="00000000" w:rsidRPr="00000000">
        <w:br w:type="page"/>
      </w:r>
      <w:r w:rsidDel="00000000" w:rsidR="00000000" w:rsidRPr="00000000">
        <w:rPr>
          <w:rtl w:val="0"/>
        </w:rPr>
      </w:r>
    </w:p>
    <w:p w:rsidR="00000000" w:rsidDel="00000000" w:rsidP="00000000" w:rsidRDefault="00000000" w:rsidRPr="00000000" w14:paraId="00000077">
      <w:pPr>
        <w:spacing w:before="0" w:lineRule="auto"/>
        <w:ind w:left="566.9291338582675" w:firstLine="0"/>
        <w:jc w:val="center"/>
        <w:rPr>
          <w:b w:val="1"/>
          <w:bCs w:val="1"/>
        </w:rPr>
      </w:pPr>
      <w:r w:rsidDel="00000000" w:rsidR="00000000" w:rsidRPr="00000000">
        <w:rPr>
          <w:b w:val="1"/>
          <w:bCs w:val="1"/>
          <w:rtl w:val="0"/>
        </w:rPr>
        <w:t xml:space="preserve">ANÁLISE DE CONDIÇÕES MICROCLIMÁTICAS NO CAMPUS UNIVERSITÁRIO DA UFRN, NATAL, RN</w:t>
      </w:r>
    </w:p>
    <w:p w:rsidR="00000000" w:rsidDel="00000000" w:rsidP="00000000" w:rsidRDefault="00000000" w:rsidRPr="00000000" w14:paraId="00000078">
      <w:pPr>
        <w:spacing w:before="0" w:lineRule="auto"/>
        <w:ind w:left="566.9291338582675" w:firstLine="0"/>
        <w:jc w:val="center"/>
        <w:rPr>
          <w:b w:val="1"/>
          <w:bCs w:val="1"/>
        </w:rPr>
      </w:pPr>
      <w:r w:rsidDel="00000000" w:rsidR="00000000" w:rsidRPr="00000000">
        <w:rPr>
          <w:rtl w:val="0"/>
        </w:rPr>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before="0" w:lineRule="auto"/>
        <w:ind w:left="566.9291338582675" w:firstLine="0"/>
        <w:jc w:val="left"/>
        <w:rPr>
          <w:b w:val="1"/>
          <w:bCs w:val="1"/>
        </w:rPr>
      </w:pPr>
      <w:r w:rsidDel="00000000" w:rsidR="00000000" w:rsidRPr="00000000">
        <w:rPr>
          <w:b w:val="1"/>
          <w:bCs w:val="1"/>
          <w:rtl w:val="0"/>
        </w:rPr>
        <w:t xml:space="preserve">                                                     Vitória Régia Silva de Souza</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before="0" w:lineRule="auto"/>
        <w:ind w:left="566.9291338582675"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before="0" w:lineRule="auto"/>
        <w:ind w:left="566.9291338582675"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before="0" w:lineRule="auto"/>
        <w:jc w:val="left"/>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b w:val="1"/>
          <w:bCs w:val="1"/>
          <w:smallCaps w:val="1"/>
          <w:rtl w:val="0"/>
        </w:rPr>
        <w:t xml:space="preserve">RESUMO</w:t>
      </w:r>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before="0" w:lineRule="auto"/>
        <w:rPr>
          <w:highlight w:val="white"/>
        </w:rPr>
      </w:pPr>
      <w:r w:rsidDel="00000000" w:rsidR="00000000" w:rsidRPr="00000000">
        <w:rPr>
          <w:rFonts w:ascii="Times New Roman" w:cs="Times New Roman" w:eastAsia="Times New Roman" w:hAnsi="Times New Roman"/>
          <w:highlight w:val="white"/>
          <w:rtl w:val="0"/>
        </w:rPr>
        <w:t xml:space="preserve">O presente trabalho teve como objetivo analisar as condições microclimáticas e o conforto térmico no campus central da Universidade Federal do Rio Grande do Norte (UFRN), em Natal, verificando a influência da sazonalidade e as diferenças entre ambientes indoor e outdoor. O estudo de caso foi realizado em dois locais de grande fluxo: o Centro de Convivência Djalma Marinho (CCUF) e o jardim do Centro de Ciências Exatas e da Terra (CCET). A metodologia consistiu na coleta de dados micrometeorológicos, incluindo temperatura do ar, umidade relativa e velocidade do vento, durante o período seco de 2023 e o período chuvoso de 2024. Para a avaliação da sensação térmica, foram calculados o Índice de Temperatura e Umidade (ITU), o Índice de Desconforto Térmico (IDT) e a Temperatura Efetiva com Vento (TEv). Os resultados indicaram que, mesmo no período chuvoso, as temperaturas médias permaneceram elevadas (acima de 30°C), resultando em uma predominância de desconforto térmico por calor em todas as zonas analisadas. Observou-se que a sazonalidade foi o fator determinante nas variações bioclimáticas, com diferenças estatisticamente significativas entre os períodos. Conclui-se que a comunidade acadêmica está exposta a níveis constantes de estresse térmico, sendo o CCET influenciado pela alta umidade e o CCUF pela baixa ventilação, evidenciando a necessidade de estratégias bioclimáticas mais eficientes para o campu</w:t>
      </w:r>
      <w:r w:rsidDel="00000000" w:rsidR="00000000" w:rsidRPr="00000000">
        <w:rPr>
          <w:highlight w:val="white"/>
          <w:rtl w:val="0"/>
        </w:rPr>
        <w:t xml:space="preserve">s.</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Palavras-chave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 Conforto térmico; calibração instrumental; ambiente construído. </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before="0" w:lineRule="auto"/>
        <w:ind w:left="566.9291338582675" w:firstLine="0"/>
        <w:rPr/>
      </w:pPr>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before="0" w:lineRule="auto"/>
        <w:ind w:left="566.9291338582675" w:firstLine="0"/>
        <w:rPr/>
      </w:pP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before="0" w:lineRule="auto"/>
        <w:ind w:left="566.9291338582675" w:firstLine="0"/>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before="0" w:lineRule="auto"/>
        <w:ind w:left="566.9291338582675" w:firstLine="0"/>
        <w:r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before="0" w:lineRule="auto"/>
        <w:ind w:left="566.9291338582675" w:firstLine="0"/>
        <w:rPr/>
      </w:pPr>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before="0" w:lineRule="auto"/>
        <w:ind w:left="566.9291338582675" w:firstLine="0"/>
        <w:rPr/>
      </w:pPr>
      <w:r w:rsidDel="00000000" w:rsidR="00000000" w:rsidRPr="00000000">
        <w:rPr>
          <w:rtl w:val="0"/>
        </w:rPr>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before="0" w:lineRule="auto"/>
        <w:ind w:left="566.9291338582675" w:firstLine="0"/>
        <w:rPr/>
      </w:pP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before="0" w:lineRule="auto"/>
        <w:ind w:left="566.9291338582675" w:firstLine="0"/>
        <w:rPr/>
      </w:pPr>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before="0" w:lineRule="auto"/>
        <w:ind w:left="566.9291338582675" w:firstLine="0"/>
        <w:rPr/>
      </w:pPr>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before="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aimed to analyze the microclimatic conditions and thermal comfort at the central campus of the Federal University of Rio Grande do Norte (UFRN), in Natal, verifying the influence of seasonality and the differences between indoor and outdoor environments. The case study was conducted in two high-traffic locations: the Djalma Marinho Community Center (CCUF) and the garden of the Exact and Earth Sciences Center (CCET). The methodology consisted of collecting micrometeorological data, including air temperature, relative humidity, and wind speed, during the dry season of 2023 and the rainy season of 2024. To evaluate thermal sensation, the Temperature-Humidity Index (ITU), the Thermal Discomfort Index (IDT), and the Effective Temperature with Wind (TEv) were calculated. The results indicated that, even in the rainy season, average temperatures remained high (above 30°C), resulting in a predominance of thermal discomfort due to heat in all analyzed zones. It was observed that seasonality was the determining factor in bioclimatic variations, with statistically significant differences between the periods. It is concluded that the academic community is exposed to constant levels of thermal stress, with the CCET being influenced by high humidity and the CCUF by low ventilation, highlighting the need for more efficient bioclimatic strategies for the campus.</w:t>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Thermal comfort; instrument calibration; built environment.</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before="0" w:lineRule="auto"/>
        <w:rPr/>
      </w:pPr>
      <w:r w:rsidDel="00000000" w:rsidR="00000000" w:rsidRPr="00000000">
        <w:rPr>
          <w:rtl w:val="0"/>
        </w:rPr>
      </w:r>
    </w:p>
    <w:p w:rsidR="00000000" w:rsidDel="00000000" w:rsidP="00000000" w:rsidRDefault="00000000" w:rsidRPr="00000000" w14:paraId="0000008C">
      <w:pPr>
        <w:spacing w:before="0" w:lineRule="auto"/>
        <w:rPr>
          <w:b w:val="1"/>
          <w:bCs w:val="1"/>
        </w:rPr>
      </w:pPr>
      <w:r w:rsidDel="00000000" w:rsidR="00000000" w:rsidRPr="00000000">
        <w:rPr>
          <w:rtl w:val="0"/>
        </w:rPr>
      </w:r>
    </w:p>
    <w:p w:rsidR="00000000" w:rsidDel="00000000" w:rsidP="00000000" w:rsidRDefault="00000000" w:rsidRPr="00000000" w14:paraId="0000008D">
      <w:pPr>
        <w:spacing w:before="0" w:lineRule="auto"/>
        <w:rPr/>
      </w:pPr>
      <w:r w:rsidDel="00000000" w:rsidR="00000000" w:rsidRPr="00000000">
        <w:rPr>
          <w:rtl w:val="0"/>
        </w:rPr>
      </w:r>
    </w:p>
    <w:p w:rsidR="00000000" w:rsidDel="00000000" w:rsidP="00000000" w:rsidRDefault="00000000" w:rsidRPr="00000000" w14:paraId="0000008E">
      <w:pPr>
        <w:spacing w:before="0" w:lineRule="auto"/>
        <w:rPr>
          <w:b w:val="1"/>
          <w:bCs w:val="1"/>
        </w:rPr>
      </w:pPr>
      <w:r w:rsidDel="00000000" w:rsidR="00000000" w:rsidRPr="00000000">
        <w:rPr>
          <w:rtl w:val="0"/>
        </w:rPr>
      </w:r>
    </w:p>
    <w:p w:rsidR="00000000" w:rsidDel="00000000" w:rsidP="00000000" w:rsidRDefault="00000000" w:rsidRPr="00000000" w14:paraId="0000008F">
      <w:pPr>
        <w:spacing w:before="0" w:lineRule="auto"/>
        <w:rPr>
          <w:b w:val="1"/>
          <w:bCs w:val="1"/>
        </w:rPr>
      </w:pPr>
      <w:r w:rsidDel="00000000" w:rsidR="00000000" w:rsidRPr="00000000">
        <w:rPr>
          <w:rtl w:val="0"/>
        </w:rPr>
      </w:r>
    </w:p>
    <w:p w:rsidR="00000000" w:rsidDel="00000000" w:rsidP="00000000" w:rsidRDefault="00000000" w:rsidRPr="00000000" w14:paraId="00000090">
      <w:pPr>
        <w:spacing w:before="0" w:lineRule="auto"/>
        <w:rPr>
          <w:b w:val="1"/>
          <w:bCs w:val="1"/>
        </w:rPr>
      </w:pPr>
      <w:r w:rsidDel="00000000" w:rsidR="00000000" w:rsidRPr="00000000">
        <w:rPr>
          <w:rtl w:val="0"/>
        </w:rPr>
      </w:r>
    </w:p>
    <w:p w:rsidR="00000000" w:rsidDel="00000000" w:rsidP="00000000" w:rsidRDefault="00000000" w:rsidRPr="00000000" w14:paraId="00000091">
      <w:pPr>
        <w:spacing w:before="0" w:lineRule="auto"/>
        <w:rPr>
          <w:b w:val="1"/>
          <w:bCs w:val="1"/>
        </w:rPr>
      </w:pPr>
      <w:r w:rsidDel="00000000" w:rsidR="00000000" w:rsidRPr="00000000">
        <w:rPr>
          <w:rtl w:val="0"/>
        </w:rPr>
      </w:r>
    </w:p>
    <w:p w:rsidR="00000000" w:rsidDel="00000000" w:rsidP="00000000" w:rsidRDefault="00000000" w:rsidRPr="00000000" w14:paraId="00000092">
      <w:pPr>
        <w:spacing w:before="0" w:lineRule="auto"/>
        <w:rPr>
          <w:b w:val="1"/>
          <w:bCs w:val="1"/>
        </w:rPr>
      </w:pPr>
      <w:r w:rsidDel="00000000" w:rsidR="00000000" w:rsidRPr="00000000">
        <w:rPr>
          <w:rtl w:val="0"/>
        </w:rPr>
      </w:r>
    </w:p>
    <w:p w:rsidR="00000000" w:rsidDel="00000000" w:rsidP="00000000" w:rsidRDefault="00000000" w:rsidRPr="00000000" w14:paraId="00000093">
      <w:pPr>
        <w:spacing w:before="0" w:lineRule="auto"/>
        <w:rPr/>
      </w:pPr>
      <w:r w:rsidDel="00000000" w:rsidR="00000000" w:rsidRPr="00000000">
        <w:rPr>
          <w:rtl w:val="0"/>
        </w:rPr>
      </w:r>
    </w:p>
    <w:p w:rsidR="00000000" w:rsidDel="00000000" w:rsidP="00000000" w:rsidRDefault="00000000" w:rsidRPr="00000000" w14:paraId="00000094">
      <w:pPr>
        <w:spacing w:before="0" w:lineRule="auto"/>
        <w:rPr>
          <w:b w:val="1"/>
          <w:bCs w:val="1"/>
        </w:rPr>
      </w:pPr>
      <w:r w:rsidDel="00000000" w:rsidR="00000000" w:rsidRPr="00000000">
        <w:rPr>
          <w:rtl w:val="0"/>
        </w:rPr>
      </w:r>
    </w:p>
    <w:p w:rsidR="00000000" w:rsidDel="00000000" w:rsidP="00000000" w:rsidRDefault="00000000" w:rsidRPr="00000000" w14:paraId="00000095">
      <w:pPr>
        <w:spacing w:before="0" w:lineRule="auto"/>
        <w:rPr>
          <w:b w:val="1"/>
          <w:bCs w:val="1"/>
        </w:rPr>
      </w:pPr>
      <w:r w:rsidDel="00000000" w:rsidR="00000000" w:rsidRPr="00000000">
        <w:rPr>
          <w:rtl w:val="0"/>
        </w:rPr>
      </w:r>
    </w:p>
    <w:p w:rsidR="00000000" w:rsidDel="00000000" w:rsidP="00000000" w:rsidRDefault="00000000" w:rsidRPr="00000000" w14:paraId="00000096">
      <w:pPr>
        <w:spacing w:before="0" w:lineRule="auto"/>
        <w:rPr>
          <w:b w:val="1"/>
          <w:bCs w:val="1"/>
        </w:rPr>
      </w:pPr>
      <w:r w:rsidDel="00000000" w:rsidR="00000000" w:rsidRPr="00000000">
        <w:rPr>
          <w:rtl w:val="0"/>
        </w:rPr>
      </w:r>
    </w:p>
    <w:p w:rsidR="00000000" w:rsidDel="00000000" w:rsidP="00000000" w:rsidRDefault="00000000" w:rsidRPr="00000000" w14:paraId="00000097">
      <w:pPr>
        <w:spacing w:before="0" w:lineRule="auto"/>
        <w:jc w:val="left"/>
        <w:rPr>
          <w:b w:val="1"/>
          <w:bCs w:val="1"/>
        </w:rPr>
      </w:pPr>
      <w:r w:rsidDel="00000000" w:rsidR="00000000" w:rsidRPr="00000000">
        <w:rPr>
          <w:rtl w:val="0"/>
        </w:rPr>
      </w:r>
    </w:p>
    <w:p w:rsidR="00000000" w:rsidDel="00000000" w:rsidP="00000000" w:rsidRDefault="00000000" w:rsidRPr="00000000" w14:paraId="00000098">
      <w:pPr>
        <w:spacing w:before="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before="0" w:lineRule="auto"/>
        <w:jc w:val="center"/>
        <w:rPr>
          <w:b w:val="1"/>
          <w:bCs w:val="1"/>
        </w:rPr>
      </w:pPr>
      <w:r w:rsidDel="00000000" w:rsidR="00000000" w:rsidRPr="00000000">
        <w:rPr>
          <w:b w:val="1"/>
          <w:bCs w:val="1"/>
          <w:rtl w:val="0"/>
        </w:rPr>
        <w:t xml:space="preserve">LISTA DE FIGURAS</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hd w:fill="ffffff" w:val="clear"/>
        <w:spacing w:before="0" w:lineRule="auto"/>
        <w:rPr>
          <w:rFonts w:ascii="Times" w:cs="Times" w:eastAsia="Times" w:hAnsi="Times"/>
          <w:color w:val="1f1f1f"/>
        </w:rPr>
      </w:pPr>
      <w:r w:rsidDel="00000000" w:rsidR="00000000" w:rsidRPr="00000000">
        <w:rPr>
          <w:rFonts w:ascii="Times" w:cs="Times" w:eastAsia="Times" w:hAnsi="Times"/>
          <w:color w:val="1f1f1f"/>
          <w:rtl w:val="0"/>
        </w:rPr>
        <w:t xml:space="preserve">Figura 1 - Área de estudo delimitada aos locais de coletas</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hd w:fill="ffffff" w:val="clear"/>
        <w:spacing w:before="0" w:lineRule="auto"/>
        <w:rPr>
          <w:rFonts w:ascii="Times" w:cs="Times" w:eastAsia="Times" w:hAnsi="Times"/>
          <w:color w:val="1f1f1f"/>
        </w:rPr>
      </w:pPr>
      <w:r w:rsidDel="00000000" w:rsidR="00000000" w:rsidRPr="00000000">
        <w:rPr>
          <w:rFonts w:ascii="Times" w:cs="Times" w:eastAsia="Times" w:hAnsi="Times"/>
          <w:color w:val="1f1f1f"/>
          <w:rtl w:val="0"/>
        </w:rPr>
        <w:t xml:space="preserve">Figura 2 -  Média agrupada para a Temperatura do Ar aos dois períodos de coleta</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hd w:fill="ffffff" w:val="clear"/>
        <w:spacing w:before="0" w:lineRule="auto"/>
        <w:rPr>
          <w:rFonts w:ascii="Times" w:cs="Times" w:eastAsia="Times" w:hAnsi="Times"/>
          <w:color w:val="1f1f1f"/>
        </w:rPr>
      </w:pPr>
      <w:r w:rsidDel="00000000" w:rsidR="00000000" w:rsidRPr="00000000">
        <w:rPr>
          <w:rFonts w:ascii="Times" w:cs="Times" w:eastAsia="Times" w:hAnsi="Times"/>
          <w:color w:val="1f1f1f"/>
          <w:rtl w:val="0"/>
        </w:rPr>
        <w:t xml:space="preserve">Figura 3 - Média agrupada à Umidade Relativa aos dois períodos de coleta</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hd w:fill="ffffff" w:val="clear"/>
        <w:spacing w:before="0" w:lineRule="auto"/>
        <w:rPr>
          <w:rFonts w:ascii="Times" w:cs="Times" w:eastAsia="Times" w:hAnsi="Times"/>
          <w:color w:val="1f1f1f"/>
        </w:rPr>
      </w:pPr>
      <w:r w:rsidDel="00000000" w:rsidR="00000000" w:rsidRPr="00000000">
        <w:rPr>
          <w:rFonts w:ascii="Times" w:cs="Times" w:eastAsia="Times" w:hAnsi="Times"/>
          <w:color w:val="1f1f1f"/>
          <w:rtl w:val="0"/>
        </w:rPr>
        <w:t xml:space="preserve">Figura 4 - Média agrupada à Velocidade do Vento aos dois períodos de coleta</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hd w:fill="ffffff" w:val="clear"/>
        <w:spacing w:before="0" w:lineRule="auto"/>
        <w:rPr>
          <w:rFonts w:ascii="Times" w:cs="Times" w:eastAsia="Times" w:hAnsi="Times"/>
          <w:color w:val="1f1f1f"/>
        </w:rPr>
      </w:pPr>
      <w:r w:rsidDel="00000000" w:rsidR="00000000" w:rsidRPr="00000000">
        <w:rPr>
          <w:rFonts w:ascii="Times" w:cs="Times" w:eastAsia="Times" w:hAnsi="Times"/>
          <w:color w:val="1f1f1f"/>
          <w:rtl w:val="0"/>
        </w:rPr>
        <w:t xml:space="preserve">Figura 5 - Média agrupada à Déficit de pressão de vapor aos dois períodos de coleta</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hd w:fill="ffffff" w:val="clear"/>
        <w:spacing w:before="0" w:lineRule="auto"/>
        <w:rPr>
          <w:rFonts w:ascii="Times" w:cs="Times" w:eastAsia="Times" w:hAnsi="Times"/>
          <w:color w:val="1f1f1f"/>
        </w:rPr>
      </w:pPr>
      <w:r w:rsidDel="00000000" w:rsidR="00000000" w:rsidRPr="00000000">
        <w:rPr>
          <w:rFonts w:ascii="Times" w:cs="Times" w:eastAsia="Times" w:hAnsi="Times"/>
          <w:color w:val="1f1f1f"/>
          <w:rtl w:val="0"/>
        </w:rPr>
        <w:t xml:space="preserve">Figura 6 - Média agrupada ao Índice de Temperatura e Umidade (ITU) aos dois períodos de coleta</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hd w:fill="ffffff" w:val="clear"/>
        <w:spacing w:before="0" w:lineRule="auto"/>
        <w:rPr>
          <w:rFonts w:ascii="Times" w:cs="Times" w:eastAsia="Times" w:hAnsi="Times"/>
          <w:color w:val="1f1f1f"/>
        </w:rPr>
      </w:pPr>
      <w:r w:rsidDel="00000000" w:rsidR="00000000" w:rsidRPr="00000000">
        <w:rPr>
          <w:rFonts w:ascii="Times" w:cs="Times" w:eastAsia="Times" w:hAnsi="Times"/>
          <w:color w:val="1f1f1f"/>
          <w:rtl w:val="0"/>
        </w:rPr>
        <w:t xml:space="preserve">Figura 7 - Média agrupada ao Índice de Desconforto Térmico (IDT) aos dois períodos de coleta</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hd w:fill="ffffff" w:val="clear"/>
        <w:spacing w:before="0" w:lineRule="auto"/>
        <w:rPr>
          <w:rFonts w:ascii="Times" w:cs="Times" w:eastAsia="Times" w:hAnsi="Times"/>
          <w:color w:val="1f1f1f"/>
        </w:rPr>
      </w:pPr>
      <w:r w:rsidDel="00000000" w:rsidR="00000000" w:rsidRPr="00000000">
        <w:rPr>
          <w:rFonts w:ascii="Times" w:cs="Times" w:eastAsia="Times" w:hAnsi="Times"/>
          <w:color w:val="1f1f1f"/>
          <w:rtl w:val="0"/>
        </w:rPr>
        <w:t xml:space="preserve">Figura 8 - Média agrupada ao Índice Temperatura Efetiva com Vento (TEV) aos dois períodos de coleta</w:t>
      </w:r>
    </w:p>
    <w:p w:rsidR="00000000" w:rsidDel="00000000" w:rsidP="00000000" w:rsidRDefault="00000000" w:rsidRPr="00000000" w14:paraId="000000A2">
      <w:pPr>
        <w:widowControl w:val="0"/>
        <w:spacing w:before="0" w:lineRule="auto"/>
        <w:rPr>
          <w:b w:val="1"/>
          <w:bCs w:val="1"/>
        </w:rPr>
      </w:pPr>
      <w:r w:rsidDel="00000000" w:rsidR="00000000" w:rsidRPr="00000000">
        <w:rPr>
          <w:rtl w:val="0"/>
        </w:rPr>
      </w:r>
    </w:p>
    <w:p w:rsidR="00000000" w:rsidDel="00000000" w:rsidP="00000000" w:rsidRDefault="00000000" w:rsidRPr="00000000" w14:paraId="000000A3">
      <w:pPr>
        <w:widowControl w:val="0"/>
        <w:spacing w:before="0" w:lineRule="auto"/>
        <w:ind w:left="50" w:firstLine="0"/>
        <w:rPr>
          <w:b w:val="1"/>
          <w:bCs w:val="1"/>
        </w:rPr>
      </w:pPr>
      <w:r w:rsidDel="00000000" w:rsidR="00000000" w:rsidRPr="00000000">
        <w:rPr>
          <w:rtl w:val="0"/>
        </w:rPr>
      </w:r>
    </w:p>
    <w:p w:rsidR="00000000" w:rsidDel="00000000" w:rsidP="00000000" w:rsidRDefault="00000000" w:rsidRPr="00000000" w14:paraId="000000A4">
      <w:pPr>
        <w:spacing w:before="0" w:lineRule="auto"/>
        <w:rPr>
          <w:b w:val="1"/>
          <w:bCs w:val="1"/>
        </w:rPr>
      </w:pPr>
      <w:r w:rsidDel="00000000" w:rsidR="00000000" w:rsidRPr="00000000">
        <w:rPr>
          <w:rtl w:val="0"/>
        </w:rPr>
      </w:r>
    </w:p>
    <w:p w:rsidR="00000000" w:rsidDel="00000000" w:rsidP="00000000" w:rsidRDefault="00000000" w:rsidRPr="00000000" w14:paraId="000000A5">
      <w:pPr>
        <w:spacing w:before="0" w:lineRule="auto"/>
        <w:rPr>
          <w:b w:val="1"/>
          <w:bCs w:val="1"/>
        </w:rPr>
      </w:pPr>
      <w:r w:rsidDel="00000000" w:rsidR="00000000" w:rsidRPr="00000000">
        <w:rPr>
          <w:rtl w:val="0"/>
        </w:rPr>
      </w:r>
    </w:p>
    <w:p w:rsidR="00000000" w:rsidDel="00000000" w:rsidP="00000000" w:rsidRDefault="00000000" w:rsidRPr="00000000" w14:paraId="000000A6">
      <w:pPr>
        <w:spacing w:before="0" w:lineRule="auto"/>
        <w:rPr>
          <w:b w:val="1"/>
          <w:bCs w:val="1"/>
        </w:rPr>
      </w:pPr>
      <w:r w:rsidDel="00000000" w:rsidR="00000000" w:rsidRPr="00000000">
        <w:rPr>
          <w:rtl w:val="0"/>
        </w:rPr>
      </w:r>
    </w:p>
    <w:p w:rsidR="00000000" w:rsidDel="00000000" w:rsidP="00000000" w:rsidRDefault="00000000" w:rsidRPr="00000000" w14:paraId="000000A7">
      <w:pPr>
        <w:spacing w:before="0" w:lineRule="auto"/>
        <w:rPr>
          <w:b w:val="1"/>
          <w:bCs w:val="1"/>
        </w:rPr>
      </w:pPr>
      <w:r w:rsidDel="00000000" w:rsidR="00000000" w:rsidRPr="00000000">
        <w:rPr>
          <w:rtl w:val="0"/>
        </w:rPr>
      </w:r>
    </w:p>
    <w:p w:rsidR="00000000" w:rsidDel="00000000" w:rsidP="00000000" w:rsidRDefault="00000000" w:rsidRPr="00000000" w14:paraId="000000A8">
      <w:pPr>
        <w:spacing w:before="0" w:lineRule="auto"/>
        <w:rPr>
          <w:b w:val="1"/>
          <w:bCs w:val="1"/>
        </w:rPr>
      </w:pPr>
      <w:r w:rsidDel="00000000" w:rsidR="00000000" w:rsidRPr="00000000">
        <w:rPr>
          <w:rtl w:val="0"/>
        </w:rPr>
      </w:r>
    </w:p>
    <w:p w:rsidR="00000000" w:rsidDel="00000000" w:rsidP="00000000" w:rsidRDefault="00000000" w:rsidRPr="00000000" w14:paraId="000000A9">
      <w:pPr>
        <w:spacing w:before="0" w:lineRule="auto"/>
        <w:rPr>
          <w:b w:val="1"/>
          <w:bCs w:val="1"/>
        </w:rPr>
      </w:pPr>
      <w:r w:rsidDel="00000000" w:rsidR="00000000" w:rsidRPr="00000000">
        <w:rPr>
          <w:rtl w:val="0"/>
        </w:rPr>
      </w:r>
    </w:p>
    <w:p w:rsidR="00000000" w:rsidDel="00000000" w:rsidP="00000000" w:rsidRDefault="00000000" w:rsidRPr="00000000" w14:paraId="000000AA">
      <w:pPr>
        <w:spacing w:before="0" w:lineRule="auto"/>
        <w:rPr>
          <w:b w:val="1"/>
          <w:bCs w:val="1"/>
        </w:rPr>
      </w:pPr>
      <w:r w:rsidDel="00000000" w:rsidR="00000000" w:rsidRPr="00000000">
        <w:rPr>
          <w:rtl w:val="0"/>
        </w:rPr>
      </w:r>
    </w:p>
    <w:p w:rsidR="00000000" w:rsidDel="00000000" w:rsidP="00000000" w:rsidRDefault="00000000" w:rsidRPr="00000000" w14:paraId="000000AB">
      <w:pPr>
        <w:spacing w:before="0" w:lineRule="auto"/>
        <w:rPr>
          <w:b w:val="1"/>
          <w:bCs w:val="1"/>
        </w:rPr>
      </w:pPr>
      <w:r w:rsidDel="00000000" w:rsidR="00000000" w:rsidRPr="00000000">
        <w:rPr>
          <w:rtl w:val="0"/>
        </w:rPr>
      </w:r>
    </w:p>
    <w:p w:rsidR="00000000" w:rsidDel="00000000" w:rsidP="00000000" w:rsidRDefault="00000000" w:rsidRPr="00000000" w14:paraId="000000AC">
      <w:pPr>
        <w:spacing w:before="0" w:lineRule="auto"/>
        <w:rPr>
          <w:b w:val="1"/>
          <w:bCs w:val="1"/>
        </w:rPr>
      </w:pPr>
      <w:r w:rsidDel="00000000" w:rsidR="00000000" w:rsidRPr="00000000">
        <w:rPr>
          <w:rtl w:val="0"/>
        </w:rPr>
      </w:r>
    </w:p>
    <w:p w:rsidR="00000000" w:rsidDel="00000000" w:rsidP="00000000" w:rsidRDefault="00000000" w:rsidRPr="00000000" w14:paraId="000000AD">
      <w:pPr>
        <w:spacing w:before="0" w:lineRule="auto"/>
        <w:rPr>
          <w:b w:val="1"/>
          <w:bCs w:val="1"/>
        </w:rPr>
      </w:pPr>
      <w:r w:rsidDel="00000000" w:rsidR="00000000" w:rsidRPr="00000000">
        <w:rPr>
          <w:rtl w:val="0"/>
        </w:rPr>
      </w:r>
    </w:p>
    <w:p w:rsidR="00000000" w:rsidDel="00000000" w:rsidP="00000000" w:rsidRDefault="00000000" w:rsidRPr="00000000" w14:paraId="000000AE">
      <w:pPr>
        <w:spacing w:before="0" w:lineRule="auto"/>
        <w:rPr>
          <w:b w:val="1"/>
          <w:bCs w:val="1"/>
        </w:rPr>
      </w:pPr>
      <w:r w:rsidDel="00000000" w:rsidR="00000000" w:rsidRPr="00000000">
        <w:rPr>
          <w:rtl w:val="0"/>
        </w:rPr>
      </w:r>
    </w:p>
    <w:p w:rsidR="00000000" w:rsidDel="00000000" w:rsidP="00000000" w:rsidRDefault="00000000" w:rsidRPr="00000000" w14:paraId="000000AF">
      <w:pPr>
        <w:spacing w:before="0" w:lineRule="auto"/>
        <w:rPr>
          <w:b w:val="1"/>
          <w:bCs w:val="1"/>
        </w:rPr>
      </w:pPr>
      <w:r w:rsidDel="00000000" w:rsidR="00000000" w:rsidRPr="00000000">
        <w:rPr>
          <w:rtl w:val="0"/>
        </w:rPr>
      </w:r>
    </w:p>
    <w:p w:rsidR="00000000" w:rsidDel="00000000" w:rsidP="00000000" w:rsidRDefault="00000000" w:rsidRPr="00000000" w14:paraId="000000B0">
      <w:pPr>
        <w:spacing w:before="0" w:lineRule="auto"/>
        <w:rPr>
          <w:b w:val="1"/>
          <w:bCs w:val="1"/>
        </w:rPr>
      </w:pPr>
      <w:r w:rsidDel="00000000" w:rsidR="00000000" w:rsidRPr="00000000">
        <w:rPr>
          <w:rtl w:val="0"/>
        </w:rPr>
      </w:r>
    </w:p>
    <w:p w:rsidR="00000000" w:rsidDel="00000000" w:rsidP="00000000" w:rsidRDefault="00000000" w:rsidRPr="00000000" w14:paraId="000000B1">
      <w:pPr>
        <w:spacing w:before="0" w:lineRule="auto"/>
        <w:rPr>
          <w:b w:val="1"/>
          <w:bCs w:val="1"/>
        </w:rPr>
      </w:pPr>
      <w:r w:rsidDel="00000000" w:rsidR="00000000" w:rsidRPr="00000000">
        <w:rPr>
          <w:rtl w:val="0"/>
        </w:rPr>
      </w:r>
    </w:p>
    <w:p w:rsidR="00000000" w:rsidDel="00000000" w:rsidP="00000000" w:rsidRDefault="00000000" w:rsidRPr="00000000" w14:paraId="000000B2">
      <w:pPr>
        <w:spacing w:before="0" w:lineRule="auto"/>
        <w:rPr>
          <w:b w:val="1"/>
          <w:bCs w:val="1"/>
        </w:rPr>
      </w:pPr>
      <w:r w:rsidDel="00000000" w:rsidR="00000000" w:rsidRPr="00000000">
        <w:rPr>
          <w:rtl w:val="0"/>
        </w:rPr>
      </w:r>
    </w:p>
    <w:p w:rsidR="00000000" w:rsidDel="00000000" w:rsidP="00000000" w:rsidRDefault="00000000" w:rsidRPr="00000000" w14:paraId="000000B3">
      <w:pPr>
        <w:spacing w:before="0" w:lineRule="auto"/>
        <w:rPr>
          <w:b w:val="1"/>
          <w:bCs w:val="1"/>
        </w:rPr>
      </w:pPr>
      <w:r w:rsidDel="00000000" w:rsidR="00000000" w:rsidRPr="00000000">
        <w:rPr>
          <w:rtl w:val="0"/>
        </w:rPr>
      </w:r>
    </w:p>
    <w:p w:rsidR="00000000" w:rsidDel="00000000" w:rsidP="00000000" w:rsidRDefault="00000000" w:rsidRPr="00000000" w14:paraId="000000B4">
      <w:pPr>
        <w:spacing w:before="0" w:lineRule="auto"/>
        <w:rPr>
          <w:b w:val="1"/>
          <w:bCs w:val="1"/>
        </w:rPr>
      </w:pPr>
      <w:r w:rsidDel="00000000" w:rsidR="00000000" w:rsidRPr="00000000">
        <w:rPr>
          <w:rtl w:val="0"/>
        </w:rPr>
      </w:r>
    </w:p>
    <w:p w:rsidR="00000000" w:rsidDel="00000000" w:rsidP="00000000" w:rsidRDefault="00000000" w:rsidRPr="00000000" w14:paraId="000000B5">
      <w:pPr>
        <w:spacing w:before="0" w:lineRule="auto"/>
        <w:rPr>
          <w:b w:val="1"/>
          <w:bCs w:val="1"/>
        </w:rPr>
      </w:pPr>
      <w:r w:rsidDel="00000000" w:rsidR="00000000" w:rsidRPr="00000000">
        <w:rPr>
          <w:rtl w:val="0"/>
        </w:rPr>
      </w:r>
    </w:p>
    <w:p w:rsidR="00000000" w:rsidDel="00000000" w:rsidP="00000000" w:rsidRDefault="00000000" w:rsidRPr="00000000" w14:paraId="000000B6">
      <w:pPr>
        <w:spacing w:before="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LISTA DE TABELAS</w:t>
      </w:r>
    </w:p>
    <w:p w:rsidR="00000000" w:rsidDel="00000000" w:rsidP="00000000" w:rsidRDefault="00000000" w:rsidRPr="00000000" w14:paraId="000000B8">
      <w:pPr>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9">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1 - Classificações de sensações térmicas IDT, ITU e TEv;</w:t>
      </w:r>
    </w:p>
    <w:p w:rsidR="00000000" w:rsidDel="00000000" w:rsidP="00000000" w:rsidRDefault="00000000" w:rsidRPr="00000000" w14:paraId="000000BA">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2 - Média e desvio Padrão (DP) aos dados de coleta, nas duas zonas e períodos;</w:t>
      </w:r>
    </w:p>
    <w:p w:rsidR="00000000" w:rsidDel="00000000" w:rsidP="00000000" w:rsidRDefault="00000000" w:rsidRPr="00000000" w14:paraId="000000BB">
      <w:pPr>
        <w:widowControl w:val="0"/>
        <w:tabs>
          <w:tab w:val="left" w:leader="none" w:pos="135.944881889764"/>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3 - Média e desvio Padrão (DP) aos dados de coleta, nas duas zonas e períodos, relacionado aos índices DPV, ITU, ITV e TEv;</w:t>
      </w:r>
    </w:p>
    <w:p w:rsidR="00000000" w:rsidDel="00000000" w:rsidP="00000000" w:rsidRDefault="00000000" w:rsidRPr="00000000" w14:paraId="000000BC">
      <w:pPr>
        <w:spacing w:before="0" w:lineRule="auto"/>
        <w:rPr>
          <w:b w:val="1"/>
          <w:bCs w:val="1"/>
        </w:rPr>
      </w:pPr>
      <w:r w:rsidDel="00000000" w:rsidR="00000000" w:rsidRPr="00000000">
        <w:rPr>
          <w:rtl w:val="0"/>
        </w:rPr>
      </w:r>
    </w:p>
    <w:p w:rsidR="00000000" w:rsidDel="00000000" w:rsidP="00000000" w:rsidRDefault="00000000" w:rsidRPr="00000000" w14:paraId="000000BD">
      <w:pPr>
        <w:spacing w:before="0" w:lineRule="auto"/>
        <w:rPr>
          <w:b w:val="1"/>
          <w:bCs w:val="1"/>
        </w:rPr>
      </w:pPr>
      <w:r w:rsidDel="00000000" w:rsidR="00000000" w:rsidRPr="00000000">
        <w:rPr>
          <w:rtl w:val="0"/>
        </w:rPr>
      </w:r>
    </w:p>
    <w:p w:rsidR="00000000" w:rsidDel="00000000" w:rsidP="00000000" w:rsidRDefault="00000000" w:rsidRPr="00000000" w14:paraId="000000BE">
      <w:pPr>
        <w:spacing w:before="0" w:lineRule="auto"/>
        <w:rPr>
          <w:b w:val="1"/>
          <w:bCs w:val="1"/>
        </w:rPr>
      </w:pPr>
      <w:r w:rsidDel="00000000" w:rsidR="00000000" w:rsidRPr="00000000">
        <w:rPr>
          <w:rtl w:val="0"/>
        </w:rPr>
      </w:r>
    </w:p>
    <w:p w:rsidR="00000000" w:rsidDel="00000000" w:rsidP="00000000" w:rsidRDefault="00000000" w:rsidRPr="00000000" w14:paraId="000000BF">
      <w:pPr>
        <w:spacing w:before="0" w:lineRule="auto"/>
        <w:rPr>
          <w:b w:val="1"/>
          <w:bCs w:val="1"/>
        </w:rPr>
      </w:pPr>
      <w:r w:rsidDel="00000000" w:rsidR="00000000" w:rsidRPr="00000000">
        <w:rPr>
          <w:rtl w:val="0"/>
        </w:rPr>
      </w:r>
    </w:p>
    <w:p w:rsidR="00000000" w:rsidDel="00000000" w:rsidP="00000000" w:rsidRDefault="00000000" w:rsidRPr="00000000" w14:paraId="000000C0">
      <w:pPr>
        <w:spacing w:before="0" w:lineRule="auto"/>
        <w:rPr>
          <w:b w:val="1"/>
          <w:bCs w:val="1"/>
        </w:rPr>
      </w:pPr>
      <w:r w:rsidDel="00000000" w:rsidR="00000000" w:rsidRPr="00000000">
        <w:rPr>
          <w:rtl w:val="0"/>
        </w:rPr>
      </w:r>
    </w:p>
    <w:p w:rsidR="00000000" w:rsidDel="00000000" w:rsidP="00000000" w:rsidRDefault="00000000" w:rsidRPr="00000000" w14:paraId="000000C1">
      <w:pPr>
        <w:spacing w:before="0" w:lineRule="auto"/>
        <w:rPr>
          <w:b w:val="1"/>
          <w:bCs w:val="1"/>
        </w:rPr>
      </w:pPr>
      <w:r w:rsidDel="00000000" w:rsidR="00000000" w:rsidRPr="00000000">
        <w:rPr>
          <w:rtl w:val="0"/>
        </w:rPr>
      </w:r>
    </w:p>
    <w:p w:rsidR="00000000" w:rsidDel="00000000" w:rsidP="00000000" w:rsidRDefault="00000000" w:rsidRPr="00000000" w14:paraId="000000C2">
      <w:pPr>
        <w:spacing w:before="0" w:lineRule="auto"/>
        <w:rPr>
          <w:b w:val="1"/>
          <w:bCs w:val="1"/>
        </w:rPr>
      </w:pPr>
      <w:r w:rsidDel="00000000" w:rsidR="00000000" w:rsidRPr="00000000">
        <w:rPr>
          <w:rtl w:val="0"/>
        </w:rPr>
      </w:r>
    </w:p>
    <w:p w:rsidR="00000000" w:rsidDel="00000000" w:rsidP="00000000" w:rsidRDefault="00000000" w:rsidRPr="00000000" w14:paraId="000000C3">
      <w:pPr>
        <w:spacing w:before="0" w:lineRule="auto"/>
        <w:rPr>
          <w:b w:val="1"/>
          <w:bCs w:val="1"/>
        </w:rPr>
      </w:pPr>
      <w:r w:rsidDel="00000000" w:rsidR="00000000" w:rsidRPr="00000000">
        <w:rPr>
          <w:rtl w:val="0"/>
        </w:rPr>
      </w:r>
    </w:p>
    <w:p w:rsidR="00000000" w:rsidDel="00000000" w:rsidP="00000000" w:rsidRDefault="00000000" w:rsidRPr="00000000" w14:paraId="000000C4">
      <w:pPr>
        <w:spacing w:before="0" w:lineRule="auto"/>
        <w:rPr>
          <w:b w:val="1"/>
          <w:bCs w:val="1"/>
        </w:rPr>
      </w:pPr>
      <w:r w:rsidDel="00000000" w:rsidR="00000000" w:rsidRPr="00000000">
        <w:rPr>
          <w:rtl w:val="0"/>
        </w:rPr>
      </w:r>
    </w:p>
    <w:p w:rsidR="00000000" w:rsidDel="00000000" w:rsidP="00000000" w:rsidRDefault="00000000" w:rsidRPr="00000000" w14:paraId="000000C5">
      <w:pPr>
        <w:spacing w:before="0" w:lineRule="auto"/>
        <w:rPr>
          <w:b w:val="1"/>
          <w:bCs w:val="1"/>
        </w:rPr>
      </w:pPr>
      <w:r w:rsidDel="00000000" w:rsidR="00000000" w:rsidRPr="00000000">
        <w:rPr>
          <w:rtl w:val="0"/>
        </w:rPr>
      </w:r>
    </w:p>
    <w:p w:rsidR="00000000" w:rsidDel="00000000" w:rsidP="00000000" w:rsidRDefault="00000000" w:rsidRPr="00000000" w14:paraId="000000C6">
      <w:pPr>
        <w:spacing w:before="0" w:lineRule="auto"/>
        <w:rPr>
          <w:b w:val="1"/>
          <w:bCs w:val="1"/>
        </w:rPr>
      </w:pPr>
      <w:r w:rsidDel="00000000" w:rsidR="00000000" w:rsidRPr="00000000">
        <w:rPr>
          <w:rtl w:val="0"/>
        </w:rPr>
      </w:r>
    </w:p>
    <w:p w:rsidR="00000000" w:rsidDel="00000000" w:rsidP="00000000" w:rsidRDefault="00000000" w:rsidRPr="00000000" w14:paraId="000000C7">
      <w:pPr>
        <w:spacing w:before="0" w:lineRule="auto"/>
        <w:rPr>
          <w:b w:val="1"/>
          <w:bCs w:val="1"/>
        </w:rPr>
      </w:pPr>
      <w:r w:rsidDel="00000000" w:rsidR="00000000" w:rsidRPr="00000000">
        <w:rPr>
          <w:rtl w:val="0"/>
        </w:rPr>
      </w:r>
    </w:p>
    <w:p w:rsidR="00000000" w:rsidDel="00000000" w:rsidP="00000000" w:rsidRDefault="00000000" w:rsidRPr="00000000" w14:paraId="000000C8">
      <w:pPr>
        <w:spacing w:before="0" w:lineRule="auto"/>
        <w:rPr>
          <w:b w:val="1"/>
          <w:bCs w:val="1"/>
        </w:rPr>
      </w:pPr>
      <w:r w:rsidDel="00000000" w:rsidR="00000000" w:rsidRPr="00000000">
        <w:rPr>
          <w:rtl w:val="0"/>
        </w:rPr>
      </w:r>
    </w:p>
    <w:p w:rsidR="00000000" w:rsidDel="00000000" w:rsidP="00000000" w:rsidRDefault="00000000" w:rsidRPr="00000000" w14:paraId="000000C9">
      <w:pPr>
        <w:spacing w:before="0" w:lineRule="auto"/>
        <w:rPr>
          <w:b w:val="1"/>
          <w:bCs w:val="1"/>
        </w:rPr>
      </w:pPr>
      <w:r w:rsidDel="00000000" w:rsidR="00000000" w:rsidRPr="00000000">
        <w:rPr>
          <w:rtl w:val="0"/>
        </w:rPr>
      </w:r>
    </w:p>
    <w:p w:rsidR="00000000" w:rsidDel="00000000" w:rsidP="00000000" w:rsidRDefault="00000000" w:rsidRPr="00000000" w14:paraId="000000CA">
      <w:pPr>
        <w:spacing w:before="0" w:lineRule="auto"/>
        <w:rPr>
          <w:b w:val="1"/>
          <w:bCs w:val="1"/>
        </w:rPr>
      </w:pPr>
      <w:r w:rsidDel="00000000" w:rsidR="00000000" w:rsidRPr="00000000">
        <w:rPr>
          <w:rtl w:val="0"/>
        </w:rPr>
      </w:r>
    </w:p>
    <w:p w:rsidR="00000000" w:rsidDel="00000000" w:rsidP="00000000" w:rsidRDefault="00000000" w:rsidRPr="00000000" w14:paraId="000000CB">
      <w:pPr>
        <w:spacing w:before="0" w:lineRule="auto"/>
        <w:rPr>
          <w:b w:val="1"/>
          <w:bCs w:val="1"/>
        </w:rPr>
      </w:pPr>
      <w:r w:rsidDel="00000000" w:rsidR="00000000" w:rsidRPr="00000000">
        <w:rPr>
          <w:rtl w:val="0"/>
        </w:rPr>
      </w:r>
    </w:p>
    <w:p w:rsidR="00000000" w:rsidDel="00000000" w:rsidP="00000000" w:rsidRDefault="00000000" w:rsidRPr="00000000" w14:paraId="000000CC">
      <w:pPr>
        <w:spacing w:before="0" w:lineRule="auto"/>
        <w:rPr>
          <w:b w:val="1"/>
          <w:bCs w:val="1"/>
        </w:rPr>
      </w:pPr>
      <w:r w:rsidDel="00000000" w:rsidR="00000000" w:rsidRPr="00000000">
        <w:rPr>
          <w:rtl w:val="0"/>
        </w:rPr>
      </w:r>
    </w:p>
    <w:p w:rsidR="00000000" w:rsidDel="00000000" w:rsidP="00000000" w:rsidRDefault="00000000" w:rsidRPr="00000000" w14:paraId="000000CD">
      <w:pPr>
        <w:spacing w:before="0" w:lineRule="auto"/>
        <w:rPr>
          <w:b w:val="1"/>
          <w:bCs w:val="1"/>
        </w:rPr>
      </w:pPr>
      <w:r w:rsidDel="00000000" w:rsidR="00000000" w:rsidRPr="00000000">
        <w:rPr>
          <w:rtl w:val="0"/>
        </w:rPr>
      </w:r>
    </w:p>
    <w:p w:rsidR="00000000" w:rsidDel="00000000" w:rsidP="00000000" w:rsidRDefault="00000000" w:rsidRPr="00000000" w14:paraId="000000CE">
      <w:pPr>
        <w:spacing w:before="0" w:lineRule="auto"/>
        <w:rPr>
          <w:b w:val="1"/>
          <w:bCs w:val="1"/>
        </w:rPr>
      </w:pPr>
      <w:r w:rsidDel="00000000" w:rsidR="00000000" w:rsidRPr="00000000">
        <w:rPr>
          <w:rtl w:val="0"/>
        </w:rPr>
      </w:r>
    </w:p>
    <w:p w:rsidR="00000000" w:rsidDel="00000000" w:rsidP="00000000" w:rsidRDefault="00000000" w:rsidRPr="00000000" w14:paraId="000000CF">
      <w:pPr>
        <w:spacing w:before="0" w:lineRule="auto"/>
        <w:rPr>
          <w:b w:val="1"/>
          <w:bCs w:val="1"/>
        </w:rPr>
      </w:pPr>
      <w:r w:rsidDel="00000000" w:rsidR="00000000" w:rsidRPr="00000000">
        <w:rPr>
          <w:rtl w:val="0"/>
        </w:rPr>
      </w:r>
    </w:p>
    <w:p w:rsidR="00000000" w:rsidDel="00000000" w:rsidP="00000000" w:rsidRDefault="00000000" w:rsidRPr="00000000" w14:paraId="000000D0">
      <w:pPr>
        <w:spacing w:before="0" w:lineRule="auto"/>
        <w:rPr>
          <w:b w:val="1"/>
          <w:bCs w:val="1"/>
        </w:rPr>
      </w:pPr>
      <w:r w:rsidDel="00000000" w:rsidR="00000000" w:rsidRPr="00000000">
        <w:rPr>
          <w:rtl w:val="0"/>
        </w:rPr>
      </w:r>
    </w:p>
    <w:p w:rsidR="00000000" w:rsidDel="00000000" w:rsidP="00000000" w:rsidRDefault="00000000" w:rsidRPr="00000000" w14:paraId="000000D1">
      <w:pPr>
        <w:spacing w:before="0" w:lineRule="auto"/>
        <w:rPr>
          <w:b w:val="1"/>
          <w:bCs w:val="1"/>
        </w:rPr>
      </w:pPr>
      <w:r w:rsidDel="00000000" w:rsidR="00000000" w:rsidRPr="00000000">
        <w:rPr>
          <w:rtl w:val="0"/>
        </w:rPr>
      </w:r>
    </w:p>
    <w:p w:rsidR="00000000" w:rsidDel="00000000" w:rsidP="00000000" w:rsidRDefault="00000000" w:rsidRPr="00000000" w14:paraId="000000D2">
      <w:pPr>
        <w:spacing w:before="0" w:lineRule="auto"/>
        <w:rPr>
          <w:b w:val="1"/>
          <w:bCs w:val="1"/>
        </w:rPr>
      </w:pPr>
      <w:r w:rsidDel="00000000" w:rsidR="00000000" w:rsidRPr="00000000">
        <w:rPr>
          <w:rtl w:val="0"/>
        </w:rPr>
      </w:r>
    </w:p>
    <w:p w:rsidR="00000000" w:rsidDel="00000000" w:rsidP="00000000" w:rsidRDefault="00000000" w:rsidRPr="00000000" w14:paraId="000000D3">
      <w:pPr>
        <w:spacing w:before="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4">
      <w:pPr>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LISTA DE ABREVIATURAS E SIGLAS</w:t>
      </w:r>
    </w:p>
    <w:p w:rsidR="00000000" w:rsidDel="00000000" w:rsidP="00000000" w:rsidRDefault="00000000" w:rsidRPr="00000000" w14:paraId="000000D5">
      <w:pPr>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CCET </w:t>
        <w:tab/>
        <w:tab/>
        <w:t xml:space="preserve">Centro de Ciências Exatas e da Terra</w:t>
      </w:r>
    </w:p>
    <w:p w:rsidR="00000000" w:rsidDel="00000000" w:rsidP="00000000" w:rsidRDefault="00000000" w:rsidRPr="00000000" w14:paraId="000000D7">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CCUF </w:t>
        <w:tab/>
        <w:tab/>
        <w:t xml:space="preserve">Centro de Convivência Djalma Marinho</w:t>
      </w:r>
    </w:p>
    <w:p w:rsidR="00000000" w:rsidDel="00000000" w:rsidP="00000000" w:rsidRDefault="00000000" w:rsidRPr="00000000" w14:paraId="000000D8">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CNPq </w:t>
        <w:tab/>
        <w:tab/>
        <w:t xml:space="preserve">Conselho Nacional de Desenvolvimento Científico e Tecnológico</w:t>
      </w:r>
    </w:p>
    <w:p w:rsidR="00000000" w:rsidDel="00000000" w:rsidP="00000000" w:rsidRDefault="00000000" w:rsidRPr="00000000" w14:paraId="000000D9">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 </w:t>
        <w:tab/>
        <w:tab/>
        <w:t xml:space="preserve">Desvio Padrão</w:t>
      </w:r>
    </w:p>
    <w:p w:rsidR="00000000" w:rsidDel="00000000" w:rsidP="00000000" w:rsidRDefault="00000000" w:rsidRPr="00000000" w14:paraId="000000DA">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DPV </w:t>
        <w:tab/>
        <w:tab/>
        <w:t xml:space="preserve">Déficit de pressão de vapor</w:t>
      </w:r>
    </w:p>
    <w:p w:rsidR="00000000" w:rsidDel="00000000" w:rsidP="00000000" w:rsidRDefault="00000000" w:rsidRPr="00000000" w14:paraId="000000DB">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IBGE </w:t>
        <w:tab/>
        <w:tab/>
        <w:t xml:space="preserve">Instituto Brasileiro de Geografia e Estatística</w:t>
      </w:r>
    </w:p>
    <w:p w:rsidR="00000000" w:rsidDel="00000000" w:rsidP="00000000" w:rsidRDefault="00000000" w:rsidRPr="00000000" w14:paraId="000000DC">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IDT </w:t>
        <w:tab/>
        <w:tab/>
        <w:t xml:space="preserve">Índice de Desconforto Térmico</w:t>
      </w:r>
    </w:p>
    <w:p w:rsidR="00000000" w:rsidDel="00000000" w:rsidP="00000000" w:rsidRDefault="00000000" w:rsidRPr="00000000" w14:paraId="000000DD">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INMET </w:t>
        <w:tab/>
        <w:t xml:space="preserve">Instituto Nacional de Meteorologia</w:t>
      </w:r>
    </w:p>
    <w:p w:rsidR="00000000" w:rsidDel="00000000" w:rsidP="00000000" w:rsidRDefault="00000000" w:rsidRPr="00000000" w14:paraId="000000DE">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IQR </w:t>
        <w:tab/>
        <w:tab/>
        <w:t xml:space="preserve">Amplitude </w:t>
      </w:r>
      <w:r w:rsidDel="00000000" w:rsidR="00000000" w:rsidRPr="00000000">
        <w:rPr>
          <w:rFonts w:ascii="Times New Roman" w:cs="Times New Roman" w:eastAsia="Times New Roman" w:hAnsi="Times New Roman"/>
          <w:rtl w:val="0"/>
        </w:rPr>
        <w:t xml:space="preserve">Interquartil</w:t>
      </w:r>
      <w:r w:rsidDel="00000000" w:rsidR="00000000" w:rsidRPr="00000000">
        <w:rPr>
          <w:rtl w:val="0"/>
        </w:rPr>
      </w:r>
    </w:p>
    <w:p w:rsidR="00000000" w:rsidDel="00000000" w:rsidP="00000000" w:rsidRDefault="00000000" w:rsidRPr="00000000" w14:paraId="000000DF">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w:t>
        <w:tab/>
        <w:tab/>
        <w:t xml:space="preserve">Índice de Temperatura e Umidade</w:t>
      </w:r>
    </w:p>
    <w:p w:rsidR="00000000" w:rsidDel="00000000" w:rsidP="00000000" w:rsidRDefault="00000000" w:rsidRPr="00000000" w14:paraId="000000E0">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MANOVA </w:t>
        <w:tab/>
        <w:t xml:space="preserve">Teste Multivariado</w:t>
      </w:r>
    </w:p>
    <w:p w:rsidR="00000000" w:rsidDel="00000000" w:rsidP="00000000" w:rsidRDefault="00000000" w:rsidRPr="00000000" w14:paraId="000000E1">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w:t>
        <w:tab/>
        <w:tab/>
        <w:t xml:space="preserve">Número de dados</w:t>
      </w:r>
    </w:p>
    <w:p w:rsidR="00000000" w:rsidDel="00000000" w:rsidP="00000000" w:rsidRDefault="00000000" w:rsidRPr="00000000" w14:paraId="000000E2">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 </w:t>
        <w:tab/>
        <w:tab/>
        <w:t xml:space="preserve">Rio Grande do Norte</w:t>
      </w:r>
    </w:p>
    <w:p w:rsidR="00000000" w:rsidDel="00000000" w:rsidP="00000000" w:rsidRDefault="00000000" w:rsidRPr="00000000" w14:paraId="000000E3">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SRI </w:t>
        <w:tab/>
        <w:tab/>
        <w:t xml:space="preserve">Secretaria de Relações Internacionais e Interinstitucionais da UFRN</w:t>
      </w:r>
    </w:p>
    <w:p w:rsidR="00000000" w:rsidDel="00000000" w:rsidP="00000000" w:rsidRDefault="00000000" w:rsidRPr="00000000" w14:paraId="000000E4">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w:t>
        <w:tab/>
        <w:tab/>
        <w:t xml:space="preserve">Temperatura do ar</w:t>
      </w:r>
    </w:p>
    <w:p w:rsidR="00000000" w:rsidDel="00000000" w:rsidP="00000000" w:rsidRDefault="00000000" w:rsidRPr="00000000" w14:paraId="000000E5">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TEv </w:t>
        <w:tab/>
        <w:tab/>
        <w:t xml:space="preserve">Índice de Temperatura Efetiva com Vento</w:t>
      </w:r>
    </w:p>
    <w:p w:rsidR="00000000" w:rsidDel="00000000" w:rsidP="00000000" w:rsidRDefault="00000000" w:rsidRPr="00000000" w14:paraId="000000E6">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UFRN </w:t>
        <w:tab/>
        <w:tab/>
        <w:t xml:space="preserve">Universidade Federal do Rio Grande do Norte</w:t>
      </w:r>
    </w:p>
    <w:p w:rsidR="00000000" w:rsidDel="00000000" w:rsidP="00000000" w:rsidRDefault="00000000" w:rsidRPr="00000000" w14:paraId="000000E7">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 </w:t>
        <w:tab/>
        <w:tab/>
        <w:t xml:space="preserve">Umidade</w:t>
      </w:r>
      <w:r w:rsidDel="00000000" w:rsidR="00000000" w:rsidRPr="00000000">
        <w:rPr>
          <w:rFonts w:ascii="Times New Roman" w:cs="Times New Roman" w:eastAsia="Times New Roman" w:hAnsi="Times New Roman"/>
          <w:rtl w:val="0"/>
        </w:rPr>
        <w:t xml:space="preserve"> Relativa</w:t>
      </w:r>
    </w:p>
    <w:p w:rsidR="00000000" w:rsidDel="00000000" w:rsidP="00000000" w:rsidRDefault="00000000" w:rsidRPr="00000000" w14:paraId="000000E8">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w:t>
        <w:tab/>
        <w:tab/>
        <w:t xml:space="preserve">Velocidade</w:t>
      </w:r>
      <w:r w:rsidDel="00000000" w:rsidR="00000000" w:rsidRPr="00000000">
        <w:rPr>
          <w:rFonts w:ascii="Times New Roman" w:cs="Times New Roman" w:eastAsia="Times New Roman" w:hAnsi="Times New Roman"/>
          <w:rtl w:val="0"/>
        </w:rPr>
        <w:t xml:space="preserve"> do vento</w:t>
      </w:r>
    </w:p>
    <w:p w:rsidR="00000000" w:rsidDel="00000000" w:rsidP="00000000" w:rsidRDefault="00000000" w:rsidRPr="00000000" w14:paraId="000000E9">
      <w:pPr>
        <w:spacing w:before="0" w:lineRule="auto"/>
        <w:rPr>
          <w:b w:val="1"/>
          <w:bCs w:val="1"/>
        </w:rPr>
      </w:pPr>
      <w:r w:rsidDel="00000000" w:rsidR="00000000" w:rsidRPr="00000000">
        <w:rPr>
          <w:rtl w:val="0"/>
        </w:rPr>
      </w:r>
    </w:p>
    <w:p w:rsidR="00000000" w:rsidDel="00000000" w:rsidP="00000000" w:rsidRDefault="00000000" w:rsidRPr="00000000" w14:paraId="000000EA">
      <w:pPr>
        <w:spacing w:before="0" w:lineRule="auto"/>
        <w:rPr>
          <w:b w:val="1"/>
          <w:bCs w:val="1"/>
        </w:rPr>
      </w:pPr>
      <w:r w:rsidDel="00000000" w:rsidR="00000000" w:rsidRPr="00000000">
        <w:rPr>
          <w:rtl w:val="0"/>
        </w:rPr>
      </w:r>
    </w:p>
    <w:p w:rsidR="00000000" w:rsidDel="00000000" w:rsidP="00000000" w:rsidRDefault="00000000" w:rsidRPr="00000000" w14:paraId="000000EB">
      <w:pPr>
        <w:spacing w:before="0" w:lineRule="auto"/>
        <w:rPr>
          <w:b w:val="1"/>
          <w:bCs w:val="1"/>
        </w:rPr>
      </w:pPr>
      <w:r w:rsidDel="00000000" w:rsidR="00000000" w:rsidRPr="00000000">
        <w:rPr>
          <w:rtl w:val="0"/>
        </w:rPr>
      </w:r>
    </w:p>
    <w:p w:rsidR="00000000" w:rsidDel="00000000" w:rsidP="00000000" w:rsidRDefault="00000000" w:rsidRPr="00000000" w14:paraId="000000EC">
      <w:pPr>
        <w:spacing w:before="0" w:lineRule="auto"/>
        <w:rPr>
          <w:b w:val="1"/>
          <w:bCs w:val="1"/>
        </w:rPr>
      </w:pPr>
      <w:r w:rsidDel="00000000" w:rsidR="00000000" w:rsidRPr="00000000">
        <w:rPr>
          <w:rtl w:val="0"/>
        </w:rPr>
      </w:r>
    </w:p>
    <w:p w:rsidR="00000000" w:rsidDel="00000000" w:rsidP="00000000" w:rsidRDefault="00000000" w:rsidRPr="00000000" w14:paraId="000000ED">
      <w:pPr>
        <w:spacing w:before="0" w:lineRule="auto"/>
        <w:rPr>
          <w:b w:val="1"/>
          <w:bCs w:val="1"/>
        </w:rPr>
      </w:pPr>
      <w:r w:rsidDel="00000000" w:rsidR="00000000" w:rsidRPr="00000000">
        <w:rPr>
          <w:rtl w:val="0"/>
        </w:rPr>
      </w:r>
    </w:p>
    <w:p w:rsidR="00000000" w:rsidDel="00000000" w:rsidP="00000000" w:rsidRDefault="00000000" w:rsidRPr="00000000" w14:paraId="000000EE">
      <w:pPr>
        <w:spacing w:before="0" w:lineRule="auto"/>
        <w:rPr>
          <w:b w:val="1"/>
          <w:bCs w:val="1"/>
        </w:rPr>
      </w:pPr>
      <w:r w:rsidDel="00000000" w:rsidR="00000000" w:rsidRPr="00000000">
        <w:rPr>
          <w:rtl w:val="0"/>
        </w:rPr>
      </w:r>
    </w:p>
    <w:p w:rsidR="00000000" w:rsidDel="00000000" w:rsidP="00000000" w:rsidRDefault="00000000" w:rsidRPr="00000000" w14:paraId="000000EF">
      <w:pPr>
        <w:spacing w:before="0" w:lineRule="auto"/>
        <w:rPr>
          <w:b w:val="1"/>
          <w:bCs w:val="1"/>
        </w:rPr>
      </w:pPr>
      <w:r w:rsidDel="00000000" w:rsidR="00000000" w:rsidRPr="00000000">
        <w:rPr>
          <w:rtl w:val="0"/>
        </w:rPr>
      </w:r>
    </w:p>
    <w:p w:rsidR="00000000" w:rsidDel="00000000" w:rsidP="00000000" w:rsidRDefault="00000000" w:rsidRPr="00000000" w14:paraId="000000F0">
      <w:pPr>
        <w:spacing w:before="0" w:lineRule="auto"/>
        <w:rPr>
          <w:b w:val="1"/>
          <w:bCs w:val="1"/>
        </w:rPr>
      </w:pPr>
      <w:r w:rsidDel="00000000" w:rsidR="00000000" w:rsidRPr="00000000">
        <w:rPr>
          <w:rtl w:val="0"/>
        </w:rPr>
      </w:r>
    </w:p>
    <w:p w:rsidR="00000000" w:rsidDel="00000000" w:rsidP="00000000" w:rsidRDefault="00000000" w:rsidRPr="00000000" w14:paraId="000000F1">
      <w:pPr>
        <w:spacing w:before="0" w:lineRule="auto"/>
        <w:rPr/>
      </w:pP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F2">
      <w:pPr>
        <w:spacing w:before="0" w:lineRule="auto"/>
        <w:rPr>
          <w:b w:val="1"/>
          <w:bCs w:val="1"/>
        </w:rPr>
      </w:pPr>
      <w:r w:rsidDel="00000000" w:rsidR="00000000" w:rsidRPr="00000000">
        <w:rPr>
          <w:rtl w:val="0"/>
        </w:rPr>
      </w:r>
    </w:p>
    <w:p w:rsidR="00000000" w:rsidDel="00000000" w:rsidP="00000000" w:rsidRDefault="00000000" w:rsidRPr="00000000" w14:paraId="000000F3">
      <w:pPr>
        <w:spacing w:before="0" w:lineRule="auto"/>
        <w:rPr>
          <w:b w:val="1"/>
          <w:bCs w:val="1"/>
        </w:rPr>
      </w:pPr>
      <w:r w:rsidDel="00000000" w:rsidR="00000000" w:rsidRPr="00000000">
        <w:rPr>
          <w:rtl w:val="0"/>
        </w:rPr>
      </w:r>
    </w:p>
    <w:p w:rsidR="00000000" w:rsidDel="00000000" w:rsidP="00000000" w:rsidRDefault="00000000" w:rsidRPr="00000000" w14:paraId="000000F4">
      <w:pPr>
        <w:spacing w:before="0" w:lineRule="auto"/>
        <w:rPr>
          <w:b w:val="1"/>
          <w:bCs w:val="1"/>
        </w:rPr>
      </w:pPr>
      <w:r w:rsidDel="00000000" w:rsidR="00000000" w:rsidRPr="00000000">
        <w:rPr>
          <w:rtl w:val="0"/>
        </w:rPr>
      </w:r>
    </w:p>
    <w:p w:rsidR="00000000" w:rsidDel="00000000" w:rsidP="00000000" w:rsidRDefault="00000000" w:rsidRPr="00000000" w14:paraId="000000F5">
      <w:pPr>
        <w:pStyle w:val="Heading1"/>
        <w:keepNext w:val="0"/>
        <w:keepLines w:val="0"/>
        <w:widowControl w:val="0"/>
        <w:spacing w:after="0" w:before="0" w:lineRule="auto"/>
        <w:jc w:val="left"/>
        <w:rPr>
          <w:b w:val="1"/>
          <w:bCs w:val="1"/>
          <w:sz w:val="24"/>
          <w:szCs w:val="24"/>
        </w:rPr>
      </w:pPr>
      <w:bookmarkStart w:colFirst="0" w:colLast="0" w:name="_62wzn6rm9zzk" w:id="1"/>
      <w:bookmarkEnd w:id="1"/>
      <w:r w:rsidDel="00000000" w:rsidR="00000000" w:rsidRPr="00000000">
        <w:rPr>
          <w:rtl w:val="0"/>
        </w:rPr>
      </w:r>
    </w:p>
    <w:p w:rsidR="00000000" w:rsidDel="00000000" w:rsidP="00000000" w:rsidRDefault="00000000" w:rsidRPr="00000000" w14:paraId="000000F6">
      <w:pPr>
        <w:pStyle w:val="Heading1"/>
        <w:keepNext w:val="0"/>
        <w:keepLines w:val="0"/>
        <w:widowControl w:val="0"/>
        <w:spacing w:after="0" w:before="0" w:lineRule="auto"/>
        <w:ind w:left="141.7322834645671" w:firstLine="0"/>
        <w:jc w:val="center"/>
        <w:rPr>
          <w:rFonts w:ascii="Times New Roman" w:cs="Times New Roman" w:eastAsia="Times New Roman" w:hAnsi="Times New Roman"/>
          <w:b w:val="1"/>
          <w:bCs w:val="1"/>
          <w:sz w:val="24"/>
          <w:szCs w:val="24"/>
        </w:rPr>
      </w:pPr>
      <w:bookmarkStart w:colFirst="0" w:colLast="0" w:name="_s4krskmnsg0i" w:id="2"/>
      <w:bookmarkEnd w:id="2"/>
      <w:r w:rsidDel="00000000" w:rsidR="00000000" w:rsidRPr="00000000">
        <w:rPr>
          <w:rFonts w:ascii="Times New Roman" w:cs="Times New Roman" w:eastAsia="Times New Roman" w:hAnsi="Times New Roman"/>
          <w:b w:val="1"/>
          <w:bCs w:val="1"/>
          <w:sz w:val="24"/>
          <w:szCs w:val="24"/>
          <w:rtl w:val="0"/>
        </w:rPr>
        <w:t xml:space="preserve">SUMÁRIO</w:t>
      </w:r>
    </w:p>
    <w:sdt>
      <w:sdtPr>
        <w:id w:val="565410158"/>
        <w:docPartObj>
          <w:docPartGallery w:val="Table of Contents"/>
          <w:docPartUnique w:val="1"/>
        </w:docPartObj>
      </w:sdtPr>
      <w:sdtContent>
        <w:p w:rsidR="00000000" w:rsidDel="00000000" w:rsidP="00000000" w:rsidRDefault="00000000" w:rsidRPr="00000000" w14:paraId="000000F7">
          <w:pPr>
            <w:widowControl w:val="0"/>
            <w:tabs>
              <w:tab w:val="right" w:leader="dot" w:pos="8764.72440944882"/>
            </w:tabs>
            <w:spacing w:before="60" w:lineRule="auto"/>
            <w:jc w:val="left"/>
            <w:rPr>
              <w:rFonts w:ascii="Times New Roman" w:cs="Times New Roman" w:eastAsia="Times New Roman" w:hAnsi="Times New Roman"/>
              <w:b w:val="1"/>
              <w:bCs w:val="1"/>
            </w:rPr>
          </w:pPr>
          <w:r w:rsidDel="00000000" w:rsidR="00000000" w:rsidRPr="00000000">
            <w:fldChar w:fldCharType="begin"/>
            <w:instrText xml:space="preserve"> TOC \h \u \z \t "Heading 1,1,Heading 2,2,Heading 3,3,Heading 4,4,Heading 5,5,Heading 6,6,"</w:instrText>
            <w:fldChar w:fldCharType="separate"/>
          </w:r>
          <w:hyperlink w:anchor="_bsx1s3fjj69z">
            <w:r w:rsidDel="00000000" w:rsidR="00000000" w:rsidRPr="00000000">
              <w:rPr>
                <w:rFonts w:ascii="Times New Roman" w:cs="Times New Roman" w:eastAsia="Times New Roman" w:hAnsi="Times New Roman"/>
                <w:b w:val="1"/>
                <w:bCs w:val="1"/>
                <w:rtl w:val="0"/>
              </w:rPr>
              <w:t xml:space="preserve">1. INTRODUÇÃO</w:t>
              <w:tab/>
              <w:t xml:space="preserve">1</w:t>
            </w:r>
          </w:hyperlink>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0F8">
          <w:pPr>
            <w:widowControl w:val="0"/>
            <w:tabs>
              <w:tab w:val="right" w:leader="dot" w:pos="8764.72440944882"/>
            </w:tabs>
            <w:spacing w:before="60" w:lineRule="auto"/>
            <w:jc w:val="left"/>
            <w:rPr>
              <w:rFonts w:ascii="Times New Roman" w:cs="Times New Roman" w:eastAsia="Times New Roman" w:hAnsi="Times New Roman"/>
              <w:b w:val="1"/>
              <w:bCs w:val="1"/>
            </w:rPr>
          </w:pPr>
          <w:hyperlink w:anchor="_e2eg3l7f2fwo">
            <w:r w:rsidDel="00000000" w:rsidR="00000000" w:rsidRPr="00000000">
              <w:rPr>
                <w:rFonts w:ascii="Times New Roman" w:cs="Times New Roman" w:eastAsia="Times New Roman" w:hAnsi="Times New Roman"/>
                <w:b w:val="1"/>
                <w:bCs w:val="1"/>
                <w:rtl w:val="0"/>
              </w:rPr>
              <w:t xml:space="preserve">2. OBJETIVOS</w:t>
              <w:tab/>
              <w:t xml:space="preserve">1</w:t>
            </w:r>
          </w:hyperlink>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0F9">
          <w:pPr>
            <w:widowControl w:val="0"/>
            <w:tabs>
              <w:tab w:val="right" w:leader="dot" w:pos="8764.72440944882"/>
            </w:tabs>
            <w:spacing w:before="60" w:lineRule="auto"/>
            <w:jc w:val="left"/>
            <w:rPr>
              <w:rFonts w:ascii="Times New Roman" w:cs="Times New Roman" w:eastAsia="Times New Roman" w:hAnsi="Times New Roman"/>
              <w:b w:val="1"/>
              <w:bCs w:val="1"/>
            </w:rPr>
          </w:pPr>
          <w:hyperlink w:anchor="_2ob58pnpjf08">
            <w:r w:rsidDel="00000000" w:rsidR="00000000" w:rsidRPr="00000000">
              <w:rPr>
                <w:rFonts w:ascii="Times New Roman" w:cs="Times New Roman" w:eastAsia="Times New Roman" w:hAnsi="Times New Roman"/>
                <w:b w:val="1"/>
                <w:bCs w:val="1"/>
                <w:rtl w:val="0"/>
              </w:rPr>
              <w:t xml:space="preserve">3. MATERIAL E MÉTODOS</w:t>
              <w:tab/>
              <w:t xml:space="preserve">1</w:t>
            </w:r>
          </w:hyperlink>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0FA">
          <w:pPr>
            <w:widowControl w:val="0"/>
            <w:tabs>
              <w:tab w:val="right" w:leader="dot" w:pos="8764.72440944882"/>
            </w:tabs>
            <w:spacing w:before="60" w:lineRule="auto"/>
            <w:ind w:left="360" w:firstLine="0"/>
            <w:jc w:val="left"/>
            <w:rPr>
              <w:rFonts w:ascii="Times New Roman" w:cs="Times New Roman" w:eastAsia="Times New Roman" w:hAnsi="Times New Roman"/>
              <w:b w:val="1"/>
              <w:bCs w:val="1"/>
            </w:rPr>
          </w:pPr>
          <w:hyperlink w:anchor="_thqstibpxck0">
            <w:r w:rsidDel="00000000" w:rsidR="00000000" w:rsidRPr="00000000">
              <w:rPr>
                <w:rFonts w:ascii="Times New Roman" w:cs="Times New Roman" w:eastAsia="Times New Roman" w:hAnsi="Times New Roman"/>
                <w:b w:val="1"/>
                <w:bCs w:val="1"/>
                <w:rtl w:val="0"/>
              </w:rPr>
              <w:t xml:space="preserve">3.1 Área de Estudo</w:t>
            </w:r>
          </w:hyperlink>
          <w:hyperlink w:anchor="_thqstibpxck0">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_thqstibpxck0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0FB">
          <w:pPr>
            <w:widowControl w:val="0"/>
            <w:tabs>
              <w:tab w:val="right" w:leader="dot" w:pos="8764.72440944882"/>
            </w:tabs>
            <w:spacing w:before="60" w:lineRule="auto"/>
            <w:ind w:left="360" w:firstLine="0"/>
            <w:jc w:val="left"/>
            <w:rPr>
              <w:rFonts w:ascii="Times New Roman" w:cs="Times New Roman" w:eastAsia="Times New Roman" w:hAnsi="Times New Roman"/>
              <w:b w:val="1"/>
              <w:bCs w:val="1"/>
            </w:rPr>
          </w:pPr>
          <w:hyperlink w:anchor="_qzuojgyd252f">
            <w:r w:rsidDel="00000000" w:rsidR="00000000" w:rsidRPr="00000000">
              <w:rPr>
                <w:rFonts w:ascii="Times New Roman" w:cs="Times New Roman" w:eastAsia="Times New Roman" w:hAnsi="Times New Roman"/>
                <w:b w:val="1"/>
                <w:bCs w:val="1"/>
                <w:rtl w:val="0"/>
              </w:rPr>
              <w:t xml:space="preserve">3.2 Experimentos de campo e dados coletados</w:t>
              <w:tab/>
              <w:t xml:space="preserve">1</w:t>
            </w:r>
          </w:hyperlink>
          <w:r w:rsidDel="00000000" w:rsidR="00000000" w:rsidRPr="00000000">
            <w:rPr>
              <w:rFonts w:ascii="Times New Roman" w:cs="Times New Roman" w:eastAsia="Times New Roman" w:hAnsi="Times New Roman"/>
              <w:b w:val="1"/>
              <w:bCs w:val="1"/>
              <w:rtl w:val="0"/>
            </w:rPr>
            <w:t xml:space="preserve">7</w:t>
          </w:r>
        </w:p>
        <w:p w:rsidR="00000000" w:rsidDel="00000000" w:rsidP="00000000" w:rsidRDefault="00000000" w:rsidRPr="00000000" w14:paraId="000000FC">
          <w:pPr>
            <w:widowControl w:val="0"/>
            <w:tabs>
              <w:tab w:val="right" w:leader="dot" w:pos="8764.72440944882"/>
            </w:tabs>
            <w:spacing w:before="60" w:lineRule="auto"/>
            <w:ind w:left="360" w:firstLine="0"/>
            <w:jc w:val="left"/>
            <w:rPr>
              <w:rFonts w:ascii="Times New Roman" w:cs="Times New Roman" w:eastAsia="Times New Roman" w:hAnsi="Times New Roman"/>
              <w:b w:val="1"/>
              <w:bCs w:val="1"/>
            </w:rPr>
          </w:pPr>
          <w:hyperlink w:anchor="_ye7hvgb9v094">
            <w:r w:rsidDel="00000000" w:rsidR="00000000" w:rsidRPr="00000000">
              <w:rPr>
                <w:rFonts w:ascii="Times New Roman" w:cs="Times New Roman" w:eastAsia="Times New Roman" w:hAnsi="Times New Roman"/>
                <w:b w:val="1"/>
                <w:bCs w:val="1"/>
                <w:rtl w:val="0"/>
              </w:rPr>
              <w:t xml:space="preserve">3.3 Cálculo de indicadores de conforto ambiental</w:t>
              <w:tab/>
              <w:t xml:space="preserve">1</w:t>
            </w:r>
          </w:hyperlink>
          <w:r w:rsidDel="00000000" w:rsidR="00000000" w:rsidRPr="00000000">
            <w:rPr>
              <w:rFonts w:ascii="Times New Roman" w:cs="Times New Roman" w:eastAsia="Times New Roman" w:hAnsi="Times New Roman"/>
              <w:b w:val="1"/>
              <w:bCs w:val="1"/>
              <w:rtl w:val="0"/>
            </w:rPr>
            <w:t xml:space="preserve">8</w:t>
          </w:r>
        </w:p>
        <w:p w:rsidR="00000000" w:rsidDel="00000000" w:rsidP="00000000" w:rsidRDefault="00000000" w:rsidRPr="00000000" w14:paraId="000000FD">
          <w:pPr>
            <w:widowControl w:val="0"/>
            <w:tabs>
              <w:tab w:val="right" w:leader="dot" w:pos="8764.72440944882"/>
            </w:tabs>
            <w:spacing w:before="60" w:lineRule="auto"/>
            <w:jc w:val="left"/>
            <w:rPr>
              <w:rFonts w:ascii="Times New Roman" w:cs="Times New Roman" w:eastAsia="Times New Roman" w:hAnsi="Times New Roman"/>
              <w:b w:val="1"/>
              <w:bCs w:val="1"/>
            </w:rPr>
          </w:pPr>
          <w:hyperlink w:anchor="_uhavpapy3w8v">
            <w:r w:rsidDel="00000000" w:rsidR="00000000" w:rsidRPr="00000000">
              <w:rPr>
                <w:rFonts w:ascii="Times New Roman" w:cs="Times New Roman" w:eastAsia="Times New Roman" w:hAnsi="Times New Roman"/>
                <w:b w:val="1"/>
                <w:bCs w:val="1"/>
                <w:rtl w:val="0"/>
              </w:rPr>
              <w:t xml:space="preserve">4. RESULTADOS</w:t>
              <w:tab/>
              <w:t xml:space="preserve">2</w:t>
            </w:r>
          </w:hyperlink>
          <w:r w:rsidDel="00000000" w:rsidR="00000000" w:rsidRPr="00000000">
            <w:rPr>
              <w:rFonts w:ascii="Times New Roman" w:cs="Times New Roman" w:eastAsia="Times New Roman" w:hAnsi="Times New Roman"/>
              <w:b w:val="1"/>
              <w:bCs w:val="1"/>
              <w:rtl w:val="0"/>
            </w:rPr>
            <w:t xml:space="preserve">1</w:t>
          </w:r>
        </w:p>
        <w:p w:rsidR="00000000" w:rsidDel="00000000" w:rsidP="00000000" w:rsidRDefault="00000000" w:rsidRPr="00000000" w14:paraId="000000FE">
          <w:pPr>
            <w:widowControl w:val="0"/>
            <w:tabs>
              <w:tab w:val="right" w:leader="dot" w:pos="8764.72440944882"/>
            </w:tabs>
            <w:spacing w:before="60" w:lineRule="auto"/>
            <w:ind w:left="360" w:firstLine="0"/>
            <w:jc w:val="left"/>
            <w:rPr>
              <w:rFonts w:ascii="Times New Roman" w:cs="Times New Roman" w:eastAsia="Times New Roman" w:hAnsi="Times New Roman"/>
              <w:b w:val="1"/>
              <w:bCs w:val="1"/>
            </w:rPr>
          </w:pPr>
          <w:hyperlink w:anchor="_578fm7ud8arq">
            <w:r w:rsidDel="00000000" w:rsidR="00000000" w:rsidRPr="00000000">
              <w:rPr>
                <w:rFonts w:ascii="Times New Roman" w:cs="Times New Roman" w:eastAsia="Times New Roman" w:hAnsi="Times New Roman"/>
                <w:b w:val="1"/>
                <w:bCs w:val="1"/>
                <w:rtl w:val="0"/>
              </w:rPr>
              <w:t xml:space="preserve">4.1 Análise descritiva das variáveis meteorológicas</w:t>
              <w:tab/>
              <w:t xml:space="preserve">2</w:t>
            </w:r>
          </w:hyperlink>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0FF">
          <w:pPr>
            <w:widowControl w:val="0"/>
            <w:tabs>
              <w:tab w:val="right" w:leader="dot" w:pos="8764.72440944882"/>
            </w:tabs>
            <w:spacing w:before="60" w:lineRule="auto"/>
            <w:ind w:left="360" w:firstLine="0"/>
            <w:jc w:val="left"/>
            <w:rPr>
              <w:rFonts w:ascii="Times New Roman" w:cs="Times New Roman" w:eastAsia="Times New Roman" w:hAnsi="Times New Roman"/>
              <w:b w:val="1"/>
              <w:bCs w:val="1"/>
            </w:rPr>
          </w:pPr>
          <w:hyperlink w:anchor="_7fa04rrvj9ek">
            <w:r w:rsidDel="00000000" w:rsidR="00000000" w:rsidRPr="00000000">
              <w:rPr>
                <w:rFonts w:ascii="Times New Roman" w:cs="Times New Roman" w:eastAsia="Times New Roman" w:hAnsi="Times New Roman"/>
                <w:b w:val="1"/>
                <w:bCs w:val="1"/>
                <w:rtl w:val="0"/>
              </w:rPr>
              <w:t xml:space="preserve">4.2 Avaliação das condições de conforto ambiental</w:t>
              <w:tab/>
              <w:t xml:space="preserve">2</w:t>
            </w:r>
          </w:hyperlink>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100">
          <w:pPr>
            <w:widowControl w:val="0"/>
            <w:tabs>
              <w:tab w:val="right" w:leader="dot" w:pos="8764.72440944882"/>
            </w:tabs>
            <w:spacing w:before="60" w:lineRule="auto"/>
            <w:jc w:val="left"/>
            <w:rPr>
              <w:rFonts w:ascii="Times New Roman" w:cs="Times New Roman" w:eastAsia="Times New Roman" w:hAnsi="Times New Roman"/>
              <w:b w:val="1"/>
              <w:bCs w:val="1"/>
            </w:rPr>
          </w:pPr>
          <w:hyperlink w:anchor="_mct53re4cjdf">
            <w:r w:rsidDel="00000000" w:rsidR="00000000" w:rsidRPr="00000000">
              <w:rPr>
                <w:rFonts w:ascii="Times New Roman" w:cs="Times New Roman" w:eastAsia="Times New Roman" w:hAnsi="Times New Roman"/>
                <w:b w:val="1"/>
                <w:bCs w:val="1"/>
                <w:rtl w:val="0"/>
              </w:rPr>
              <w:t xml:space="preserve">5. DISCUSSÃO</w:t>
              <w:tab/>
            </w:r>
          </w:hyperlink>
          <w:r w:rsidDel="00000000" w:rsidR="00000000" w:rsidRPr="00000000">
            <w:rPr>
              <w:rFonts w:ascii="Times New Roman" w:cs="Times New Roman" w:eastAsia="Times New Roman" w:hAnsi="Times New Roman"/>
              <w:b w:val="1"/>
              <w:bCs w:val="1"/>
              <w:rtl w:val="0"/>
            </w:rPr>
            <w:t xml:space="preserve">30</w:t>
          </w:r>
        </w:p>
        <w:p w:rsidR="00000000" w:rsidDel="00000000" w:rsidP="00000000" w:rsidRDefault="00000000" w:rsidRPr="00000000" w14:paraId="00000101">
          <w:pPr>
            <w:widowControl w:val="0"/>
            <w:tabs>
              <w:tab w:val="right" w:leader="dot" w:pos="8764.72440944882"/>
            </w:tabs>
            <w:spacing w:before="60" w:lineRule="auto"/>
            <w:jc w:val="left"/>
            <w:rPr>
              <w:rFonts w:ascii="Times New Roman" w:cs="Times New Roman" w:eastAsia="Times New Roman" w:hAnsi="Times New Roman"/>
              <w:b w:val="1"/>
              <w:bCs w:val="1"/>
            </w:rPr>
          </w:pPr>
          <w:hyperlink w:anchor="_vp3hmomzm568">
            <w:r w:rsidDel="00000000" w:rsidR="00000000" w:rsidRPr="00000000">
              <w:rPr>
                <w:rFonts w:ascii="Times New Roman" w:cs="Times New Roman" w:eastAsia="Times New Roman" w:hAnsi="Times New Roman"/>
                <w:b w:val="1"/>
                <w:bCs w:val="1"/>
                <w:rtl w:val="0"/>
              </w:rPr>
              <w:t xml:space="preserve">6. CONCLUSÕES</w:t>
              <w:tab/>
              <w:t xml:space="preserve">3</w:t>
            </w:r>
          </w:hyperlink>
          <w:r w:rsidDel="00000000" w:rsidR="00000000" w:rsidRPr="00000000">
            <w:rPr>
              <w:rFonts w:ascii="Times New Roman" w:cs="Times New Roman" w:eastAsia="Times New Roman" w:hAnsi="Times New Roman"/>
              <w:b w:val="1"/>
              <w:bCs w:val="1"/>
              <w:rtl w:val="0"/>
            </w:rPr>
            <w:t xml:space="preserve">1</w:t>
          </w:r>
        </w:p>
        <w:p w:rsidR="00000000" w:rsidDel="00000000" w:rsidP="00000000" w:rsidRDefault="00000000" w:rsidRPr="00000000" w14:paraId="00000102">
          <w:pPr>
            <w:widowControl w:val="0"/>
            <w:tabs>
              <w:tab w:val="right" w:leader="dot" w:pos="8764.72440944882"/>
            </w:tabs>
            <w:spacing w:before="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REFERÊNCIAS</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rtl w:val="0"/>
            </w:rPr>
            <w:t xml:space="preserve">32</w:t>
          </w:r>
          <w:r w:rsidDel="00000000" w:rsidR="00000000" w:rsidRPr="00000000">
            <w:fldChar w:fldCharType="end"/>
          </w:r>
        </w:p>
      </w:sdtContent>
    </w:sdt>
    <w:p w:rsidR="00000000" w:rsidDel="00000000" w:rsidP="00000000" w:rsidRDefault="00000000" w:rsidRPr="00000000" w14:paraId="00000103">
      <w:pPr>
        <w:widowControl w:val="0"/>
        <w:spacing w:before="0" w:lineRule="auto"/>
        <w:ind w:left="141.7322834645671"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4">
      <w:pPr>
        <w:widowControl w:val="0"/>
        <w:spacing w:before="0" w:lineRule="auto"/>
        <w:ind w:left="50" w:firstLine="0"/>
        <w:rPr>
          <w:b w:val="1"/>
          <w:bCs w:val="1"/>
        </w:rPr>
      </w:pPr>
      <w:r w:rsidDel="00000000" w:rsidR="00000000" w:rsidRPr="00000000">
        <w:rPr>
          <w:rtl w:val="0"/>
        </w:rPr>
      </w:r>
    </w:p>
    <w:p w:rsidR="00000000" w:rsidDel="00000000" w:rsidP="00000000" w:rsidRDefault="00000000" w:rsidRPr="00000000" w14:paraId="00000105">
      <w:pPr>
        <w:widowControl w:val="0"/>
        <w:spacing w:before="0" w:lineRule="auto"/>
        <w:ind w:left="50" w:firstLine="0"/>
        <w:rPr>
          <w:b w:val="1"/>
          <w:bCs w:val="1"/>
        </w:rPr>
      </w:pPr>
      <w:r w:rsidDel="00000000" w:rsidR="00000000" w:rsidRPr="00000000">
        <w:rPr>
          <w:rtl w:val="0"/>
        </w:rPr>
      </w:r>
    </w:p>
    <w:p w:rsidR="00000000" w:rsidDel="00000000" w:rsidP="00000000" w:rsidRDefault="00000000" w:rsidRPr="00000000" w14:paraId="00000106">
      <w:pPr>
        <w:widowControl w:val="0"/>
        <w:spacing w:before="0" w:lineRule="auto"/>
        <w:ind w:left="50" w:firstLine="0"/>
        <w:rPr>
          <w:b w:val="1"/>
          <w:bCs w:val="1"/>
        </w:rPr>
      </w:pPr>
      <w:r w:rsidDel="00000000" w:rsidR="00000000" w:rsidRPr="00000000">
        <w:rPr>
          <w:rtl w:val="0"/>
        </w:rPr>
      </w:r>
    </w:p>
    <w:p w:rsidR="00000000" w:rsidDel="00000000" w:rsidP="00000000" w:rsidRDefault="00000000" w:rsidRPr="00000000" w14:paraId="00000107">
      <w:pPr>
        <w:widowControl w:val="0"/>
        <w:spacing w:before="0" w:lineRule="auto"/>
        <w:ind w:left="50" w:firstLine="0"/>
        <w:rPr>
          <w:b w:val="1"/>
          <w:bCs w:val="1"/>
        </w:rPr>
      </w:pPr>
      <w:r w:rsidDel="00000000" w:rsidR="00000000" w:rsidRPr="00000000">
        <w:rPr>
          <w:rtl w:val="0"/>
        </w:rPr>
      </w:r>
    </w:p>
    <w:p w:rsidR="00000000" w:rsidDel="00000000" w:rsidP="00000000" w:rsidRDefault="00000000" w:rsidRPr="00000000" w14:paraId="00000108">
      <w:pPr>
        <w:widowControl w:val="0"/>
        <w:spacing w:before="0" w:lineRule="auto"/>
        <w:ind w:left="50" w:firstLine="0"/>
        <w:rPr>
          <w:b w:val="1"/>
          <w:bCs w:val="1"/>
        </w:rPr>
      </w:pPr>
      <w:r w:rsidDel="00000000" w:rsidR="00000000" w:rsidRPr="00000000">
        <w:rPr>
          <w:rtl w:val="0"/>
        </w:rPr>
      </w:r>
    </w:p>
    <w:p w:rsidR="00000000" w:rsidDel="00000000" w:rsidP="00000000" w:rsidRDefault="00000000" w:rsidRPr="00000000" w14:paraId="00000109">
      <w:pPr>
        <w:widowControl w:val="0"/>
        <w:spacing w:before="0" w:lineRule="auto"/>
        <w:ind w:left="5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widowControl w:val="0"/>
        <w:spacing w:before="0" w:lineRule="auto"/>
        <w:rPr>
          <w:rFonts w:ascii="Times New Roman" w:cs="Times New Roman" w:eastAsia="Times New Roman" w:hAnsi="Times New Roman"/>
          <w:b w:val="1"/>
          <w:bCs w:val="1"/>
          <w:sz w:val="24"/>
          <w:szCs w:val="24"/>
        </w:rPr>
      </w:pPr>
      <w:bookmarkStart w:colFirst="0" w:colLast="0" w:name="_bsx1s3fjj69z" w:id="3"/>
      <w:bookmarkEnd w:id="3"/>
      <w:r w:rsidDel="00000000" w:rsidR="00000000" w:rsidRPr="00000000">
        <w:rPr>
          <w:rFonts w:ascii="Times New Roman" w:cs="Times New Roman" w:eastAsia="Times New Roman" w:hAnsi="Times New Roman"/>
          <w:b w:val="1"/>
          <w:bCs w:val="1"/>
          <w:sz w:val="24"/>
          <w:szCs w:val="24"/>
          <w:rtl w:val="0"/>
        </w:rPr>
        <w:t xml:space="preserve">1. INTRODUÇÃO</w:t>
      </w:r>
    </w:p>
    <w:p w:rsidR="00000000" w:rsidDel="00000000" w:rsidP="00000000" w:rsidRDefault="00000000" w:rsidRPr="00000000" w14:paraId="0000010B">
      <w:pPr>
        <w:widowControl w:val="0"/>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uso generalizado de equipamentos que funcionam a  base de combustíveis fósseis causam, conforme proposto por </w:t>
      </w:r>
      <w:r w:rsidDel="00000000" w:rsidR="00000000" w:rsidRPr="00000000">
        <w:rPr>
          <w:rFonts w:ascii="Times New Roman" w:cs="Times New Roman" w:eastAsia="Times New Roman" w:hAnsi="Times New Roman"/>
          <w:rtl w:val="0"/>
        </w:rPr>
        <w:t xml:space="preserve">Hoppe</w:t>
      </w:r>
      <w:r w:rsidDel="00000000" w:rsidR="00000000" w:rsidRPr="00000000">
        <w:rPr>
          <w:rFonts w:ascii="Times New Roman" w:cs="Times New Roman" w:eastAsia="Times New Roman" w:hAnsi="Times New Roman"/>
          <w:rtl w:val="0"/>
        </w:rPr>
        <w:t xml:space="preserve"> (2002), a poluição atmosférica, relacionado às mudanças microclimáticas. Assim, locais com elevado consumo de combustíveis fósseis, a exemplo de cidades, são tipicamente fontes de calor e poluição para a atmosfera.</w:t>
      </w:r>
    </w:p>
    <w:p w:rsidR="00000000" w:rsidDel="00000000" w:rsidP="00000000" w:rsidRDefault="00000000" w:rsidRPr="00000000" w14:paraId="0000010C">
      <w:pPr>
        <w:widowControl w:val="0"/>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Diversos fatores, como a poluição atmosférica, áreas verdes, pavimentação, mudanças abruptas no uso e cobertura da terra podem alterar (para pior ou melhor) o conforto térmico humano, fator este que oscila a depender do ambiente em que se encontra (McArdle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1998; Pagnossin, 2001). </w:t>
      </w:r>
    </w:p>
    <w:p w:rsidR="00000000" w:rsidDel="00000000" w:rsidP="00000000" w:rsidRDefault="00000000" w:rsidRPr="00000000" w14:paraId="0000010D">
      <w:pPr>
        <w:widowControl w:val="0"/>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ambientes internos ou externos (</w:t>
      </w:r>
      <w:r w:rsidDel="00000000" w:rsidR="00000000" w:rsidRPr="00000000">
        <w:rPr>
          <w:rFonts w:ascii="Times New Roman" w:cs="Times New Roman" w:eastAsia="Times New Roman" w:hAnsi="Times New Roman"/>
          <w:i w:val="1"/>
          <w:iCs w:val="1"/>
          <w:rtl w:val="0"/>
        </w:rPr>
        <w:t xml:space="preserve">indoor </w:t>
      </w:r>
      <w:r w:rsidDel="00000000" w:rsidR="00000000" w:rsidRPr="00000000">
        <w:rPr>
          <w:rFonts w:ascii="Times New Roman" w:cs="Times New Roman" w:eastAsia="Times New Roman" w:hAnsi="Times New Roman"/>
          <w:rtl w:val="0"/>
        </w:rPr>
        <w:t xml:space="preserve">ou </w:t>
      </w:r>
      <w:r w:rsidDel="00000000" w:rsidR="00000000" w:rsidRPr="00000000">
        <w:rPr>
          <w:rFonts w:ascii="Times New Roman" w:cs="Times New Roman" w:eastAsia="Times New Roman" w:hAnsi="Times New Roman"/>
          <w:i w:val="1"/>
          <w:iCs w:val="1"/>
          <w:rtl w:val="0"/>
        </w:rPr>
        <w:t xml:space="preserve">outdoor</w:t>
      </w:r>
      <w:r w:rsidDel="00000000" w:rsidR="00000000" w:rsidRPr="00000000">
        <w:rPr>
          <w:rFonts w:ascii="Times New Roman" w:cs="Times New Roman" w:eastAsia="Times New Roman" w:hAnsi="Times New Roman"/>
          <w:rtl w:val="0"/>
        </w:rPr>
        <w:t xml:space="preserve">), o conforto térmico é modulado pelas condições ambientais  (temperatura, radiação, umidade, velocidade do vento etc), conforme descrito na literatura: Brager, (1998); Knez, (2009); Lin, (2009); Nikolopoulou, (2001, 2003); Thorsson, (2004); Yang, (2013).</w:t>
      </w:r>
    </w:p>
    <w:p w:rsidR="00000000" w:rsidDel="00000000" w:rsidP="00000000" w:rsidRDefault="00000000" w:rsidRPr="00000000" w14:paraId="0000010E">
      <w:pPr>
        <w:widowControl w:val="0"/>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os ambientes </w:t>
      </w:r>
      <w:r w:rsidDel="00000000" w:rsidR="00000000" w:rsidRPr="00000000">
        <w:rPr>
          <w:rFonts w:ascii="Times New Roman" w:cs="Times New Roman" w:eastAsia="Times New Roman" w:hAnsi="Times New Roman"/>
          <w:i w:val="1"/>
          <w:iCs w:val="1"/>
          <w:rtl w:val="0"/>
        </w:rPr>
        <w:t xml:space="preserve">indoor</w:t>
      </w:r>
      <w:r w:rsidDel="00000000" w:rsidR="00000000" w:rsidRPr="00000000">
        <w:rPr>
          <w:rFonts w:ascii="Times New Roman" w:cs="Times New Roman" w:eastAsia="Times New Roman" w:hAnsi="Times New Roman"/>
          <w:rtl w:val="0"/>
        </w:rPr>
        <w:t xml:space="preserve">, a avaliação de conforto térmico é ainda mais peculiar, pois além dos fatores fisiológicos é necessário levar em consideração as características do ambiente, que podem não ser agradáveis, uniformes e confortáveis de acordo com o ponto de vista do observador (Mishra, 2016).</w:t>
      </w:r>
    </w:p>
    <w:p w:rsidR="00000000" w:rsidDel="00000000" w:rsidP="00000000" w:rsidRDefault="00000000" w:rsidRPr="00000000" w14:paraId="0000010F">
      <w:pPr>
        <w:widowControl w:val="0"/>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Assim, o conforto térmico é também condicionado por questões psicológicas, evidenciadas pela satisfação corporal (Hensen, 1991; Standard, 1992). Em locais </w:t>
      </w:r>
      <w:r w:rsidDel="00000000" w:rsidR="00000000" w:rsidRPr="00000000">
        <w:rPr>
          <w:rFonts w:ascii="Times New Roman" w:cs="Times New Roman" w:eastAsia="Times New Roman" w:hAnsi="Times New Roman"/>
          <w:i w:val="1"/>
          <w:iCs w:val="1"/>
          <w:rtl w:val="0"/>
        </w:rPr>
        <w:t xml:space="preserve">outdoor</w:t>
      </w:r>
      <w:r w:rsidDel="00000000" w:rsidR="00000000" w:rsidRPr="00000000">
        <w:rPr>
          <w:rFonts w:ascii="Times New Roman" w:cs="Times New Roman" w:eastAsia="Times New Roman" w:hAnsi="Times New Roman"/>
          <w:rtl w:val="0"/>
        </w:rPr>
        <w:t xml:space="preserve">, contudo, os fatores ambientais apresentam maior influência na percepção térmica dos usuários. Dessa forma, nas análises de conforto devem ser consideradas variáveis como temperatura do ar, umidade relativa, velocidade do vento, além do isolamento das vestimentas, do nível de atividade desempenhada, entre outros aspectos (Charles, 2003; Arsad, 2023).</w:t>
      </w:r>
    </w:p>
    <w:p w:rsidR="00000000" w:rsidDel="00000000" w:rsidP="00000000" w:rsidRDefault="00000000" w:rsidRPr="00000000" w14:paraId="00000110">
      <w:pPr>
        <w:widowControl w:val="0"/>
        <w:spacing w:before="0" w:lineRule="auto"/>
        <w:ind w:firstLine="72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Em ambientes </w:t>
      </w:r>
      <w:r w:rsidDel="00000000" w:rsidR="00000000" w:rsidRPr="00000000">
        <w:rPr>
          <w:rFonts w:ascii="Times New Roman" w:cs="Times New Roman" w:eastAsia="Times New Roman" w:hAnsi="Times New Roman"/>
          <w:i w:val="1"/>
          <w:iCs w:val="1"/>
          <w:rtl w:val="0"/>
        </w:rPr>
        <w:t xml:space="preserve">indoor</w:t>
      </w:r>
      <w:r w:rsidDel="00000000" w:rsidR="00000000" w:rsidRPr="00000000">
        <w:rPr>
          <w:rFonts w:ascii="Times New Roman" w:cs="Times New Roman" w:eastAsia="Times New Roman" w:hAnsi="Times New Roman"/>
          <w:rtl w:val="0"/>
        </w:rPr>
        <w:t xml:space="preserve">, por exemplo, a sensação de conforto pode ser condicionada por adaptações físicas, como é o caso da climatização do local, da abertura de janelas, do uso de ventiladores ou da adição de vestimentas. Tais ações têm impacto direto nas respostas ao estresse por frio ou calor, que pode ser mensurada por indicadores como é o caso da Temperatura Efetiva com Vento (TEv) (Shoosshtarian et al., 2020), que é determinada a partir de dados de temperatura do ar, umidade relativa do ar e a velocidade do vento e tem sido usada em estudos de conforto térmico nas regiões Sul, Sudeste e Centro Oeste no Brasil (</w:t>
      </w:r>
      <w:r w:rsidDel="00000000" w:rsidR="00000000" w:rsidRPr="00000000">
        <w:rPr>
          <w:rFonts w:ascii="Times New Roman" w:cs="Times New Roman" w:eastAsia="Times New Roman" w:hAnsi="Times New Roman"/>
          <w:rtl w:val="0"/>
        </w:rPr>
        <w:t xml:space="preserve">Costa, 2023</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11">
      <w:pPr>
        <w:widowControl w:val="0"/>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da TEv, outros indicadores são usados para aferir o conforto térmico. Por exemplo, o Índice de Temperatura e Umidade (ITU) e o Índice Desconforto Térmico (IDT), que foi desenvolvido por </w:t>
      </w:r>
      <w:r w:rsidDel="00000000" w:rsidR="00000000" w:rsidRPr="00000000">
        <w:rPr>
          <w:rFonts w:ascii="Times New Roman" w:cs="Times New Roman" w:eastAsia="Times New Roman" w:hAnsi="Times New Roman"/>
          <w:rtl w:val="0"/>
        </w:rPr>
        <w:t xml:space="preserve">Thom (1959)</w:t>
      </w:r>
      <w:r w:rsidDel="00000000" w:rsidR="00000000" w:rsidRPr="00000000">
        <w:rPr>
          <w:rFonts w:ascii="Times New Roman" w:cs="Times New Roman" w:eastAsia="Times New Roman" w:hAnsi="Times New Roman"/>
          <w:rtl w:val="0"/>
        </w:rPr>
        <w:t xml:space="preserve">. Esses indicadores são interessantes, pois podem ser determinados a partir de dados de temperatura e umidade apenas. São usados para definir as faixas de desconforto por meio de limiares específicos pré definidos, entretanto, precisam ser ajustados com dados experimentais de percepção ambiental (Oliveira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2008; Nóbrega; Lemos, 2011).</w:t>
      </w:r>
    </w:p>
    <w:p w:rsidR="00000000" w:rsidDel="00000000" w:rsidP="00000000" w:rsidRDefault="00000000" w:rsidRPr="00000000" w14:paraId="00000112">
      <w:pPr>
        <w:widowControl w:val="0"/>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Assim, cabe destacar que a avaliação das condições de conforto térmico é importante não só para a verificação de questões ambientais, mas para questões de saúde e qualidade de vida da população. Os estudos apontam que o conforto térmico pode ser dependente puramente de questões fisiológicas das populações. Essa afirmação pode ser controversa, pois é necessário levar em consideração a influência de relação atribuída a cada característica de conforto térmico ao ar livre, suas adaptações de fatores climáticos e </w:t>
      </w:r>
      <w:r w:rsidDel="00000000" w:rsidR="00000000" w:rsidRPr="00000000">
        <w:rPr>
          <w:rFonts w:ascii="Times New Roman" w:cs="Times New Roman" w:eastAsia="Times New Roman" w:hAnsi="Times New Roman"/>
          <w:rtl w:val="0"/>
        </w:rPr>
        <w:t xml:space="preserve">biofísicos</w:t>
      </w:r>
      <w:r w:rsidDel="00000000" w:rsidR="00000000" w:rsidRPr="00000000">
        <w:rPr>
          <w:rFonts w:ascii="Times New Roman" w:cs="Times New Roman" w:eastAsia="Times New Roman" w:hAnsi="Times New Roman"/>
          <w:rtl w:val="0"/>
        </w:rPr>
        <w:t xml:space="preserve"> humanos, que são influenciados pelo ambiente, cenário cultural ou o pessoal (ajuste do próprio comportamento), gerando o conforto ou desconforto, agregado a este tópico, o fator da adaptação ou condicionamento, que acarreta no fator psicológico.</w:t>
      </w:r>
    </w:p>
    <w:p w:rsidR="00000000" w:rsidDel="00000000" w:rsidP="00000000" w:rsidRDefault="00000000" w:rsidRPr="00000000" w14:paraId="00000113">
      <w:pPr>
        <w:widowControl w:val="0"/>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Portanto, a motivação para o presente estudo é analisar as condições ambientais e indicadores de conforto térmico em áreas de grande fluxo de pessoas no campus central da Universidade Federal do Rio Grande do Norte (UFRN), que é a principal instituição pública de ensino superior do Estado. Assim, busca-se compreender que os fatores locais (micrometeorologia) possuem uma contribuição substancial para as condições de conforto ou desconforto, que podem ser associadas a fatores climáticos de grande escala, características geográficas e geomorfológicas.</w:t>
      </w:r>
    </w:p>
    <w:p w:rsidR="00000000" w:rsidDel="00000000" w:rsidP="00000000" w:rsidRDefault="00000000" w:rsidRPr="00000000" w14:paraId="00000114">
      <w:pPr>
        <w:widowControl w:val="0"/>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caso específico de Natal, trata-se de uma cidade com aproximadamente 730.000 habitantes (IBGE, 2022), localizada em uma região de clima As (tropical com verão seco) conforme a classificação de Köppen, contrastando com a maior parte do território do Rio Grande do Norte (RN). O estado possui cerca de 61% de zonas semiáridas (Alvarez et al., 2014), com predomínio do bioma Caatinga (Souza Jr., et al., 2020).</w:t>
      </w:r>
    </w:p>
    <w:p w:rsidR="00000000" w:rsidDel="00000000" w:rsidP="00000000" w:rsidRDefault="00000000" w:rsidRPr="00000000" w14:paraId="00000115">
      <w:pPr>
        <w:widowControl w:val="0"/>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população de Natal sofre impactos de Ilhas de Calor Urbano, cuja intensidade varia de 0,39</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a 0,73</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o que pode ser classificado como baixo a moderado (Monteiro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2021). Contudo, as áreas menos urbanizadas da cidade, como os bairros da zona leste e norte, possuem elevado risco ao estresse térmico, com indicadores alcançando 0,733 (em uma escala de 0 a 1), similar a outros grandes centros urbanos tropicais, como é o caso da cidade de Manaus, no estado do Amazonas (Lapola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2019). Soma-se a isso o fato de que a Caatinga, o bioma típico das zonas semiáridas, possui uma das maiores taxas de modificação ao longo das últimas três décadas (Souza Jr.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2020), forçando parte da população do interior para as capitais ou zonas metropolitanas do Nordeste, a exemplo de Natal.</w:t>
      </w:r>
    </w:p>
    <w:p w:rsidR="00000000" w:rsidDel="00000000" w:rsidP="00000000" w:rsidRDefault="00000000" w:rsidRPr="00000000" w14:paraId="00000116">
      <w:pPr>
        <w:widowControl w:val="0"/>
        <w:spacing w:before="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Assim, a avaliação do conforto térmico em uma área com diferentes condições ambientais (</w:t>
      </w:r>
      <w:r w:rsidDel="00000000" w:rsidR="00000000" w:rsidRPr="00000000">
        <w:rPr>
          <w:rFonts w:ascii="Times New Roman" w:cs="Times New Roman" w:eastAsia="Times New Roman" w:hAnsi="Times New Roman"/>
          <w:i w:val="1"/>
          <w:iCs w:val="1"/>
          <w:rtl w:val="0"/>
        </w:rPr>
        <w:t xml:space="preserve">indoor e outdoor</w:t>
      </w:r>
      <w:r w:rsidDel="00000000" w:rsidR="00000000" w:rsidRPr="00000000">
        <w:rPr>
          <w:rFonts w:ascii="Times New Roman" w:cs="Times New Roman" w:eastAsia="Times New Roman" w:hAnsi="Times New Roman"/>
          <w:rtl w:val="0"/>
        </w:rPr>
        <w:t xml:space="preserve">) pode oferecer subsídios para boas práticas de adaptação às condições climáticas locais em ambientes urbanos, a exemplo da cidade de Natal. </w:t>
      </w: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widowControl w:val="0"/>
        <w:tabs>
          <w:tab w:val="left" w:leader="none" w:pos="709"/>
          <w:tab w:val="left" w:leader="none" w:pos="8564"/>
        </w:tabs>
        <w:spacing w:before="0" w:lineRule="auto"/>
        <w:rPr>
          <w:rFonts w:ascii="Times New Roman" w:cs="Times New Roman" w:eastAsia="Times New Roman" w:hAnsi="Times New Roman"/>
          <w:b w:val="1"/>
          <w:bCs w:val="1"/>
          <w:sz w:val="24"/>
          <w:szCs w:val="24"/>
        </w:rPr>
      </w:pPr>
      <w:bookmarkStart w:colFirst="0" w:colLast="0" w:name="_e2eg3l7f2fwo" w:id="4"/>
      <w:bookmarkEnd w:id="4"/>
      <w:r w:rsidDel="00000000" w:rsidR="00000000" w:rsidRPr="00000000">
        <w:rPr>
          <w:rFonts w:ascii="Times New Roman" w:cs="Times New Roman" w:eastAsia="Times New Roman" w:hAnsi="Times New Roman"/>
          <w:b w:val="1"/>
          <w:bCs w:val="1"/>
          <w:sz w:val="24"/>
          <w:szCs w:val="24"/>
          <w:rtl w:val="0"/>
        </w:rPr>
        <w:t xml:space="preserve">2. OBJETIVOS</w:t>
      </w:r>
    </w:p>
    <w:p w:rsidR="00000000" w:rsidDel="00000000" w:rsidP="00000000" w:rsidRDefault="00000000" w:rsidRPr="00000000" w14:paraId="00000118">
      <w:pPr>
        <w:widowControl w:val="0"/>
        <w:tabs>
          <w:tab w:val="left" w:leader="none" w:pos="709"/>
          <w:tab w:val="left" w:leader="none" w:pos="8564"/>
        </w:tabs>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Avaliar as condições de conforto térmico em termos de indicadores no campus central da UFRN considerando diferentes ambientes (</w:t>
      </w:r>
      <w:r w:rsidDel="00000000" w:rsidR="00000000" w:rsidRPr="00000000">
        <w:rPr>
          <w:rFonts w:ascii="Times New Roman" w:cs="Times New Roman" w:eastAsia="Times New Roman" w:hAnsi="Times New Roman"/>
          <w:i w:val="1"/>
          <w:iCs w:val="1"/>
          <w:rtl w:val="0"/>
        </w:rPr>
        <w:t xml:space="preserve">indoor e outdoor</w:t>
      </w:r>
      <w:r w:rsidDel="00000000" w:rsidR="00000000" w:rsidRPr="00000000">
        <w:rPr>
          <w:rFonts w:ascii="Times New Roman" w:cs="Times New Roman" w:eastAsia="Times New Roman" w:hAnsi="Times New Roman"/>
          <w:rtl w:val="0"/>
        </w:rPr>
        <w:t xml:space="preserve">) e a sazonalidade da região (período seco e chuvoso). Os objetivos específicos são:</w:t>
      </w:r>
      <w:r w:rsidDel="00000000" w:rsidR="00000000" w:rsidRPr="00000000">
        <w:rPr>
          <w:rtl w:val="0"/>
        </w:rPr>
      </w:r>
    </w:p>
    <w:p w:rsidR="00000000" w:rsidDel="00000000" w:rsidP="00000000" w:rsidRDefault="00000000" w:rsidRPr="00000000" w14:paraId="00000119">
      <w:pPr>
        <w:widowControl w:val="0"/>
        <w:numPr>
          <w:ilvl w:val="0"/>
          <w:numId w:val="1"/>
        </w:numPr>
        <w:tabs>
          <w:tab w:val="left" w:leader="none" w:pos="709"/>
          <w:tab w:val="left" w:leader="none" w:pos="8564"/>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Caracterizar as as diferenças de variáveis meteorológicas considerando a variabilidade </w:t>
      </w:r>
      <w:r w:rsidDel="00000000" w:rsidR="00000000" w:rsidRPr="00000000">
        <w:rPr>
          <w:rFonts w:ascii="Times New Roman" w:cs="Times New Roman" w:eastAsia="Times New Roman" w:hAnsi="Times New Roman"/>
          <w:rtl w:val="0"/>
        </w:rPr>
        <w:t xml:space="preserve">intradiurna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A">
      <w:pPr>
        <w:widowControl w:val="0"/>
        <w:numPr>
          <w:ilvl w:val="0"/>
          <w:numId w:val="1"/>
        </w:numPr>
        <w:tabs>
          <w:tab w:val="left" w:leader="none" w:pos="709"/>
          <w:tab w:val="left" w:leader="none" w:pos="8564"/>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Determinar a adequabilidade dos níveis de conforto no campus, considerando valores clássicos da literatura científica. </w:t>
      </w:r>
    </w:p>
    <w:p w:rsidR="00000000" w:rsidDel="00000000" w:rsidP="00000000" w:rsidRDefault="00000000" w:rsidRPr="00000000" w14:paraId="0000011B">
      <w:pPr>
        <w:widowControl w:val="0"/>
        <w:tabs>
          <w:tab w:val="left" w:leader="none" w:pos="709"/>
          <w:tab w:val="left" w:leader="none" w:pos="8564"/>
        </w:tabs>
        <w:spacing w:before="0" w:lineRule="auto"/>
        <w:ind w:firstLine="43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pStyle w:val="Heading1"/>
        <w:widowControl w:val="0"/>
        <w:tabs>
          <w:tab w:val="left" w:leader="none" w:pos="709"/>
        </w:tabs>
        <w:spacing w:before="0" w:lineRule="auto"/>
        <w:rPr>
          <w:rFonts w:ascii="Times New Roman" w:cs="Times New Roman" w:eastAsia="Times New Roman" w:hAnsi="Times New Roman"/>
          <w:b w:val="1"/>
          <w:bCs w:val="1"/>
          <w:sz w:val="24"/>
          <w:szCs w:val="24"/>
        </w:rPr>
      </w:pPr>
      <w:bookmarkStart w:colFirst="0" w:colLast="0" w:name="_26ygrwvv2ce7" w:id="5"/>
      <w:bookmarkEnd w:id="5"/>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widowControl w:val="0"/>
        <w:tabs>
          <w:tab w:val="left" w:leader="none" w:pos="709"/>
        </w:tabs>
        <w:spacing w:before="0" w:lineRule="auto"/>
        <w:rPr>
          <w:rFonts w:ascii="Times New Roman" w:cs="Times New Roman" w:eastAsia="Times New Roman" w:hAnsi="Times New Roman"/>
          <w:b w:val="1"/>
          <w:bCs w:val="1"/>
          <w:sz w:val="24"/>
          <w:szCs w:val="24"/>
        </w:rPr>
      </w:pPr>
      <w:bookmarkStart w:colFirst="0" w:colLast="0" w:name="_2ob58pnpjf08" w:id="6"/>
      <w:bookmarkEnd w:id="6"/>
      <w:r w:rsidDel="00000000" w:rsidR="00000000" w:rsidRPr="00000000">
        <w:rPr>
          <w:rFonts w:ascii="Times New Roman" w:cs="Times New Roman" w:eastAsia="Times New Roman" w:hAnsi="Times New Roman"/>
          <w:b w:val="1"/>
          <w:bCs w:val="1"/>
          <w:sz w:val="24"/>
          <w:szCs w:val="24"/>
          <w:rtl w:val="0"/>
        </w:rPr>
        <w:t xml:space="preserve">3. MATERIAL E MÉTODOS</w:t>
      </w:r>
    </w:p>
    <w:p w:rsidR="00000000" w:rsidDel="00000000" w:rsidP="00000000" w:rsidRDefault="00000000" w:rsidRPr="00000000" w14:paraId="0000011E">
      <w:pPr>
        <w:pStyle w:val="Heading2"/>
        <w:widowControl w:val="0"/>
        <w:tabs>
          <w:tab w:val="left" w:leader="none" w:pos="709"/>
        </w:tabs>
        <w:spacing w:before="0" w:lineRule="auto"/>
        <w:rPr>
          <w:rFonts w:ascii="Times New Roman" w:cs="Times New Roman" w:eastAsia="Times New Roman" w:hAnsi="Times New Roman"/>
          <w:b w:val="1"/>
          <w:bCs w:val="1"/>
          <w:sz w:val="24"/>
          <w:szCs w:val="24"/>
        </w:rPr>
      </w:pPr>
      <w:bookmarkStart w:colFirst="0" w:colLast="0" w:name="_thqstibpxck0" w:id="7"/>
      <w:bookmarkEnd w:id="7"/>
      <w:r w:rsidDel="00000000" w:rsidR="00000000" w:rsidRPr="00000000">
        <w:rPr>
          <w:rFonts w:ascii="Times New Roman" w:cs="Times New Roman" w:eastAsia="Times New Roman" w:hAnsi="Times New Roman"/>
          <w:b w:val="1"/>
          <w:bCs w:val="1"/>
          <w:sz w:val="24"/>
          <w:szCs w:val="24"/>
          <w:rtl w:val="0"/>
        </w:rPr>
        <w:t xml:space="preserve">3.1 Área de Estudo</w:t>
      </w:r>
    </w:p>
    <w:p w:rsidR="00000000" w:rsidDel="00000000" w:rsidP="00000000" w:rsidRDefault="00000000" w:rsidRPr="00000000" w14:paraId="0000011F">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área de estudo delimitada neste presente trabalho foi o Campus universitário central da UFRN. Segundo dados da Secretaria de Relações Internacionais e Interinstitucionais da UFRN (SRI) e do Portal da UFRN (2024), contabiliza-se uma área de  300 mil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considerando todos os seus campi, além do central. No campus central transitam a maior porcentagem de alunos, professores e servidores, que em muitos momentos sofrem do desconforto ou conforto térmico nos ambientes </w:t>
      </w:r>
      <w:r w:rsidDel="00000000" w:rsidR="00000000" w:rsidRPr="00000000">
        <w:rPr>
          <w:rFonts w:ascii="Times New Roman" w:cs="Times New Roman" w:eastAsia="Times New Roman" w:hAnsi="Times New Roman"/>
          <w:i w:val="1"/>
          <w:iCs w:val="1"/>
          <w:rtl w:val="0"/>
        </w:rPr>
        <w:t xml:space="preserve">indoor </w:t>
      </w: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i w:val="1"/>
          <w:iCs w:val="1"/>
          <w:rtl w:val="0"/>
        </w:rPr>
        <w:t xml:space="preserve">outdoor </w:t>
      </w:r>
      <w:r w:rsidDel="00000000" w:rsidR="00000000" w:rsidRPr="00000000">
        <w:rPr>
          <w:rFonts w:ascii="Times New Roman" w:cs="Times New Roman" w:eastAsia="Times New Roman" w:hAnsi="Times New Roman"/>
          <w:rtl w:val="0"/>
        </w:rPr>
        <w:t xml:space="preserve">por diversos pontos de convivência social, refletindo com as variações de temperatura na própria qualidade de vida humana (Lamberts </w:t>
      </w:r>
      <w:r w:rsidDel="00000000" w:rsidR="00000000" w:rsidRPr="00000000">
        <w:rPr>
          <w:rFonts w:ascii="Times New Roman" w:cs="Times New Roman" w:eastAsia="Times New Roman" w:hAnsi="Times New Roman"/>
          <w:i w:val="1"/>
          <w:iCs w:val="1"/>
          <w:rtl w:val="0"/>
        </w:rPr>
        <w:t xml:space="preserve">et al., </w:t>
      </w:r>
      <w:r w:rsidDel="00000000" w:rsidR="00000000" w:rsidRPr="00000000">
        <w:rPr>
          <w:rFonts w:ascii="Times New Roman" w:cs="Times New Roman" w:eastAsia="Times New Roman" w:hAnsi="Times New Roman"/>
          <w:rtl w:val="0"/>
        </w:rPr>
        <w:t xml:space="preserve">2011; Ormandy </w:t>
      </w:r>
      <w:r w:rsidDel="00000000" w:rsidR="00000000" w:rsidRPr="00000000">
        <w:rPr>
          <w:rFonts w:ascii="Times New Roman" w:cs="Times New Roman" w:eastAsia="Times New Roman" w:hAnsi="Times New Roman"/>
          <w:i w:val="1"/>
          <w:iCs w:val="1"/>
          <w:rtl w:val="0"/>
        </w:rPr>
        <w:t xml:space="preserve">et al., </w:t>
      </w:r>
      <w:r w:rsidDel="00000000" w:rsidR="00000000" w:rsidRPr="00000000">
        <w:rPr>
          <w:rFonts w:ascii="Times New Roman" w:cs="Times New Roman" w:eastAsia="Times New Roman" w:hAnsi="Times New Roman"/>
          <w:rtl w:val="0"/>
        </w:rPr>
        <w:t xml:space="preserve">2015).</w:t>
      </w:r>
    </w:p>
    <w:p w:rsidR="00000000" w:rsidDel="00000000" w:rsidP="00000000" w:rsidRDefault="00000000" w:rsidRPr="00000000" w14:paraId="00000120">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cidade de Natal apresenta clima As (Alvarez et al., 2014), ou seja, tropical com verão seco. As condições ambientais são quente e úmida, tendo uma temperatura média de 26°C, velocidades de vento à superfície em torno de 4,0 m/s, predominantemente de </w:t>
      </w:r>
      <w:r w:rsidDel="00000000" w:rsidR="00000000" w:rsidRPr="00000000">
        <w:rPr>
          <w:rFonts w:ascii="Times New Roman" w:cs="Times New Roman" w:eastAsia="Times New Roman" w:hAnsi="Times New Roman"/>
          <w:rtl w:val="0"/>
        </w:rPr>
        <w:t xml:space="preserve">Sudeste</w:t>
      </w:r>
      <w:r w:rsidDel="00000000" w:rsidR="00000000" w:rsidRPr="00000000">
        <w:rPr>
          <w:rFonts w:ascii="Times New Roman" w:cs="Times New Roman" w:eastAsia="Times New Roman" w:hAnsi="Times New Roman"/>
          <w:rtl w:val="0"/>
        </w:rPr>
        <w:t xml:space="preserve"> e precipitação com registros de grandes proporções em eventos singulares (Rodrigues </w:t>
      </w:r>
      <w:r w:rsidDel="00000000" w:rsidR="00000000" w:rsidRPr="00000000">
        <w:rPr>
          <w:rFonts w:ascii="Times New Roman" w:cs="Times New Roman" w:eastAsia="Times New Roman" w:hAnsi="Times New Roman"/>
          <w:i w:val="1"/>
          <w:iCs w:val="1"/>
          <w:rtl w:val="0"/>
        </w:rPr>
        <w:t xml:space="preserve">et al., </w:t>
      </w:r>
      <w:r w:rsidDel="00000000" w:rsidR="00000000" w:rsidRPr="00000000">
        <w:rPr>
          <w:rFonts w:ascii="Times New Roman" w:cs="Times New Roman" w:eastAsia="Times New Roman" w:hAnsi="Times New Roman"/>
          <w:rtl w:val="0"/>
        </w:rPr>
        <w:t xml:space="preserve">2021).</w:t>
      </w:r>
    </w:p>
    <w:p w:rsidR="00000000" w:rsidDel="00000000" w:rsidP="00000000" w:rsidRDefault="00000000" w:rsidRPr="00000000" w14:paraId="00000121">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Os locais de coleta de dados foram o Centro de Convivência Djalma Marinho (CCUF) e o jardim do Centro de Ciências Exatas e da Terra (CCET). O CCUF tem dimensão de 3.850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projetado para a facilidade de atividades cotidianas, de forma que possibilita grande fluxo do público dos mais variados cenários. Salientando seu redor, por cobertura vegetal, visto a diminuição de radiação solar, possibilitando amenizar o desconforto térmico sobre o espaço </w:t>
      </w:r>
      <w:r w:rsidDel="00000000" w:rsidR="00000000" w:rsidRPr="00000000">
        <w:rPr>
          <w:rFonts w:ascii="Times New Roman" w:cs="Times New Roman" w:eastAsia="Times New Roman" w:hAnsi="Times New Roman"/>
          <w:i w:val="1"/>
          <w:iCs w:val="1"/>
          <w:rtl w:val="0"/>
        </w:rPr>
        <w:t xml:space="preserve">indoor </w:t>
      </w:r>
      <w:r w:rsidDel="00000000" w:rsidR="00000000" w:rsidRPr="00000000">
        <w:rPr>
          <w:rFonts w:ascii="Times New Roman" w:cs="Times New Roman" w:eastAsia="Times New Roman" w:hAnsi="Times New Roman"/>
          <w:rtl w:val="0"/>
        </w:rPr>
        <w:t xml:space="preserve">do mesmo (Carvalho, 2014). O CCET é uma área externa ao prédio e mantém o predomínio de área arborizada.</w:t>
      </w:r>
    </w:p>
    <w:p w:rsidR="00000000" w:rsidDel="00000000" w:rsidP="00000000" w:rsidRDefault="00000000" w:rsidRPr="00000000" w14:paraId="00000122">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dados foram coletados em dois pontos de observação para cada ambiente, no CCUF os instrumentos são marcados na Figura 1 como “1” e “2”, enquanto no CCET, “3” e “4”. Os resultados que serão apresentados são as médias dos dois pontos de coleta. </w:t>
      </w:r>
    </w:p>
    <w:p w:rsidR="00000000" w:rsidDel="00000000" w:rsidP="00000000" w:rsidRDefault="00000000" w:rsidRPr="00000000" w14:paraId="00000123">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widowControl w:val="0"/>
        <w:tabs>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1 - Área de estudo delimitada aos locais de coletas.</w:t>
      </w:r>
    </w:p>
    <w:p w:rsidR="00000000" w:rsidDel="00000000" w:rsidP="00000000" w:rsidRDefault="00000000" w:rsidRPr="00000000" w14:paraId="0000012C">
      <w:pPr>
        <w:widowControl w:val="0"/>
        <w:tabs>
          <w:tab w:val="left" w:leader="none" w:pos="709"/>
        </w:tabs>
        <w:spacing w:before="0" w:lineRule="auto"/>
        <w:ind w:firstLine="435"/>
        <w:rPr>
          <w:rFonts w:ascii="Times New Roman" w:cs="Times New Roman" w:eastAsia="Times New Roman" w:hAnsi="Times New Roman"/>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123825</wp:posOffset>
            </wp:positionV>
            <wp:extent cx="5715000" cy="3139939"/>
            <wp:effectExtent b="0" l="0" r="0" t="0"/>
            <wp:wrapSquare wrapText="bothSides" distB="114300" distT="114300" distL="114300" distR="114300"/>
            <wp:docPr id="11"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5715000" cy="3139939"/>
                    </a:xfrm>
                    <a:prstGeom prst="rect"/>
                    <a:ln/>
                  </pic:spPr>
                </pic:pic>
              </a:graphicData>
            </a:graphic>
          </wp:anchor>
        </w:drawing>
      </w:r>
    </w:p>
    <w:p w:rsidR="00000000" w:rsidDel="00000000" w:rsidP="00000000" w:rsidRDefault="00000000" w:rsidRPr="00000000" w14:paraId="0000012D">
      <w:pPr>
        <w:spacing w:before="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p>
    <w:p w:rsidR="00000000" w:rsidDel="00000000" w:rsidP="00000000" w:rsidRDefault="00000000" w:rsidRPr="00000000" w14:paraId="0000012E">
      <w:pPr>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F">
      <w:pPr>
        <w:pStyle w:val="Heading2"/>
        <w:spacing w:before="0" w:lineRule="auto"/>
        <w:rPr>
          <w:rFonts w:ascii="Times New Roman" w:cs="Times New Roman" w:eastAsia="Times New Roman" w:hAnsi="Times New Roman"/>
          <w:b w:val="1"/>
          <w:bCs w:val="1"/>
          <w:sz w:val="24"/>
          <w:szCs w:val="24"/>
        </w:rPr>
      </w:pPr>
      <w:bookmarkStart w:colFirst="0" w:colLast="0" w:name="_qzuojgyd252f" w:id="8"/>
      <w:bookmarkEnd w:id="8"/>
      <w:r w:rsidDel="00000000" w:rsidR="00000000" w:rsidRPr="00000000">
        <w:rPr>
          <w:rFonts w:ascii="Times New Roman" w:cs="Times New Roman" w:eastAsia="Times New Roman" w:hAnsi="Times New Roman"/>
          <w:b w:val="1"/>
          <w:bCs w:val="1"/>
          <w:sz w:val="24"/>
          <w:szCs w:val="24"/>
          <w:rtl w:val="0"/>
        </w:rPr>
        <w:t xml:space="preserve">3.2 Experimentos de campo e dados coletados</w:t>
      </w:r>
    </w:p>
    <w:p w:rsidR="00000000" w:rsidDel="00000000" w:rsidP="00000000" w:rsidRDefault="00000000" w:rsidRPr="00000000" w14:paraId="00000130">
      <w:pPr>
        <w:widowControl w:val="0"/>
        <w:tabs>
          <w:tab w:val="left" w:leader="none" w:pos="709"/>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coleta de dados foi conduzida em dois períodos distintos, caracterizados como seco e chuvoso, utilizando o Termo-Higro-Anemômetro Digital </w:t>
      </w:r>
      <w:r w:rsidDel="00000000" w:rsidR="00000000" w:rsidRPr="00000000">
        <w:rPr>
          <w:rFonts w:ascii="Times New Roman" w:cs="Times New Roman" w:eastAsia="Times New Roman" w:hAnsi="Times New Roman"/>
          <w:rtl w:val="0"/>
        </w:rPr>
        <w:t xml:space="preserve">model</w:t>
      </w:r>
      <w:r w:rsidDel="00000000" w:rsidR="00000000" w:rsidRPr="00000000">
        <w:rPr>
          <w:rFonts w:ascii="Times New Roman" w:cs="Times New Roman" w:eastAsia="Times New Roman" w:hAnsi="Times New Roman"/>
          <w:rtl w:val="0"/>
        </w:rPr>
        <w:t xml:space="preserve"> KR825 para medir temperatura do ar, umidade relativa e velocidade do vento (Tabela 1). No período seco, correspondente ao verão, as medições ocorreram entre 06 e 14 de dezembro de 2023, com interrupção entre os dias 09 e 10. As coletas foram realizadas em três horários fixos: manhã (09:00–09:30), meio-dia (12:00–12:30) e tarde (17:00–17:30). Em todos os casos, o intervalo entre as medidas foi de cinco minutos, totalizando 21 medições diárias por equipamento.</w:t>
      </w:r>
    </w:p>
    <w:p w:rsidR="00000000" w:rsidDel="00000000" w:rsidP="00000000" w:rsidRDefault="00000000" w:rsidRPr="00000000" w14:paraId="00000131">
      <w:pPr>
        <w:widowControl w:val="0"/>
        <w:tabs>
          <w:tab w:val="left" w:leader="none" w:pos="709"/>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observações foram distribuídas entre quatro pontos: CCUF1 e CCUF2, e CCET1 e CCET2, cada qual equipado com um termohigrômetro. Ao longo dos sete dias efetivos de coleta, foram obtidos 1.764 registros no período seco. No período chuvoso, classificado como inverno, o procedimento manteve os mesmos horários, pontos e número de instrumentos, ocorrendo entre 15 e 19 de abril de 2024, o que resultou em 1.260 registros, devido ao menor número de dias monitorados.</w:t>
      </w:r>
    </w:p>
    <w:p w:rsidR="00000000" w:rsidDel="00000000" w:rsidP="00000000" w:rsidRDefault="00000000" w:rsidRPr="00000000" w14:paraId="00000132">
      <w:pPr>
        <w:widowControl w:val="0"/>
        <w:tabs>
          <w:tab w:val="left" w:leader="none" w:pos="709"/>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etapa de validação dos dados foi realizada previamente às campanhas de coleta, com o objetivo de reduzir incertezas associadas à calibração dos termohigrômetros utilizados. Essa validação ocorreu na Estação Climatológica Principal do Campus Universitário da UFRN, integrada ao sistema do Instituto Nacional de Meteorologia, cujos instrumentos possuem calibração certificada.</w:t>
      </w:r>
    </w:p>
    <w:p w:rsidR="00000000" w:rsidDel="00000000" w:rsidP="00000000" w:rsidRDefault="00000000" w:rsidRPr="00000000" w14:paraId="00000133">
      <w:pPr>
        <w:widowControl w:val="0"/>
        <w:tabs>
          <w:tab w:val="left" w:leader="none" w:pos="709"/>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medições foram executadas em dois dias: 31 de outubro de 2023, no intervalo das 14:00 às 20:00, e 1º de novembro de 2023, das 09:00 às 20:00, com frequência de registros a cada dez minutos. Os dados obtidos permitiram a aplicação de métodos estatísticos, como regressão linear e análise de correlação, para definição das equações de ajuste aplicadas individualmente a cada termohigrômetro antes das campanhas de campo. Mais detalhes dos experimentos do período seco, bem como do processo de calibração podem ser consultados nos trabalhos de Araújo (2024) e Ferreira (2024).</w:t>
      </w:r>
    </w:p>
    <w:p w:rsidR="00000000" w:rsidDel="00000000" w:rsidP="00000000" w:rsidRDefault="00000000" w:rsidRPr="00000000" w14:paraId="00000134">
      <w:pPr>
        <w:widowControl w:val="0"/>
        <w:tabs>
          <w:tab w:val="left" w:leader="none" w:pos="709"/>
        </w:tabs>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Tabela 1 - Características Operacionais das Coletas nos Períodos Seco e Chuvoso e da Validação Instrumental</w:t>
      </w:r>
      <w:r w:rsidDel="00000000" w:rsidR="00000000" w:rsidRPr="00000000">
        <w:rPr>
          <w:rtl w:val="0"/>
        </w:rPr>
      </w:r>
    </w:p>
    <w:tbl>
      <w:tblPr>
        <w:tblStyle w:val="Table2"/>
        <w:tblW w:w="8985.0" w:type="dxa"/>
        <w:jc w:val="left"/>
        <w:tblInd w:w="-52.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160"/>
        <w:gridCol w:w="2730"/>
        <w:gridCol w:w="1815"/>
        <w:tblGridChange w:id="0">
          <w:tblGrid>
            <w:gridCol w:w="2280"/>
            <w:gridCol w:w="2160"/>
            <w:gridCol w:w="2730"/>
            <w:gridCol w:w="1815"/>
          </w:tblGrid>
        </w:tblGridChange>
      </w:tblGrid>
      <w:tr>
        <w:trPr>
          <w:cantSplit w:val="0"/>
          <w:trHeight w:val="232.4414062499999" w:hRule="atLeast"/>
          <w:tblHeader w:val="0"/>
        </w:trPr>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35">
            <w:pPr>
              <w:widowControl w:val="0"/>
              <w:tabs>
                <w:tab w:val="left" w:leader="none" w:pos="709"/>
              </w:tabs>
              <w:spacing w:before="0" w:line="240" w:lineRule="auto"/>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Categoria</w:t>
            </w:r>
          </w:p>
          <w:p w:rsidR="00000000" w:rsidDel="00000000" w:rsidP="00000000" w:rsidRDefault="00000000" w:rsidRPr="00000000" w14:paraId="00000136">
            <w:pPr>
              <w:widowControl w:val="0"/>
              <w:tabs>
                <w:tab w:val="left" w:leader="none" w:pos="709"/>
              </w:tabs>
              <w:spacing w:before="0" w:line="240" w:lineRule="auto"/>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ab/>
              <w:tab/>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37">
            <w:pPr>
              <w:widowControl w:val="0"/>
              <w:tabs>
                <w:tab w:val="left" w:leader="none" w:pos="709"/>
              </w:tabs>
              <w:spacing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Período Seco (Dez/2023)</w:t>
            </w:r>
          </w:p>
          <w:p w:rsidR="00000000" w:rsidDel="00000000" w:rsidP="00000000" w:rsidRDefault="00000000" w:rsidRPr="00000000" w14:paraId="00000138">
            <w:pPr>
              <w:widowControl w:val="0"/>
              <w:tabs>
                <w:tab w:val="left" w:leader="none" w:pos="709"/>
              </w:tabs>
              <w:spacing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ab/>
              <w:tab/>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39">
            <w:pPr>
              <w:widowControl w:val="0"/>
              <w:tabs>
                <w:tab w:val="left" w:leader="none" w:pos="709"/>
              </w:tabs>
              <w:spacing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Período Chuvoso (Abr/2024)</w:t>
            </w:r>
          </w:p>
          <w:p w:rsidR="00000000" w:rsidDel="00000000" w:rsidP="00000000" w:rsidRDefault="00000000" w:rsidRPr="00000000" w14:paraId="0000013A">
            <w:pPr>
              <w:widowControl w:val="0"/>
              <w:tabs>
                <w:tab w:val="left" w:leader="none" w:pos="709"/>
              </w:tabs>
              <w:spacing w:before="0" w:line="240" w:lineRule="auto"/>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ab/>
              <w:tab/>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3B">
            <w:pPr>
              <w:widowControl w:val="0"/>
              <w:tabs>
                <w:tab w:val="left" w:leader="none" w:pos="709"/>
              </w:tabs>
              <w:spacing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Validação</w:t>
            </w:r>
          </w:p>
          <w:p w:rsidR="00000000" w:rsidDel="00000000" w:rsidP="00000000" w:rsidRDefault="00000000" w:rsidRPr="00000000" w14:paraId="0000013C">
            <w:pPr>
              <w:widowControl w:val="0"/>
              <w:tabs>
                <w:tab w:val="left" w:leader="none" w:pos="709"/>
              </w:tabs>
              <w:spacing w:before="0" w:line="240" w:lineRule="auto"/>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ab/>
              <w:tab/>
            </w:r>
          </w:p>
        </w:tc>
      </w:tr>
      <w:tr>
        <w:trPr>
          <w:cantSplit w:val="0"/>
          <w:trHeight w:val="150.46875" w:hRule="atLeast"/>
          <w:tblHeader w:val="0"/>
        </w:trPr>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D">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Datas de realização</w:t>
            </w:r>
          </w:p>
          <w:p w:rsidR="00000000" w:rsidDel="00000000" w:rsidP="00000000" w:rsidRDefault="00000000" w:rsidRPr="00000000" w14:paraId="0000013E">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F">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 a 14/12/2023</w:t>
            </w:r>
          </w:p>
          <w:p w:rsidR="00000000" w:rsidDel="00000000" w:rsidP="00000000" w:rsidRDefault="00000000" w:rsidRPr="00000000" w14:paraId="00000140">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41">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 a 19/04/2024</w:t>
            </w:r>
          </w:p>
          <w:p w:rsidR="00000000" w:rsidDel="00000000" w:rsidP="00000000" w:rsidRDefault="00000000" w:rsidRPr="00000000" w14:paraId="00000142">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43">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31/10/2023 e 01/11/2023</w:t>
            </w:r>
          </w:p>
          <w:p w:rsidR="00000000" w:rsidDel="00000000" w:rsidP="00000000" w:rsidRDefault="00000000" w:rsidRPr="00000000" w14:paraId="00000144">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187.968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45">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Número de dias de coleta</w:t>
            </w:r>
          </w:p>
          <w:p w:rsidR="00000000" w:rsidDel="00000000" w:rsidP="00000000" w:rsidRDefault="00000000" w:rsidRPr="00000000" w14:paraId="00000146">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47">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dias</w:t>
            </w:r>
          </w:p>
          <w:p w:rsidR="00000000" w:rsidDel="00000000" w:rsidP="00000000" w:rsidRDefault="00000000" w:rsidRPr="00000000" w14:paraId="00000148">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49">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dias</w:t>
            </w:r>
          </w:p>
          <w:p w:rsidR="00000000" w:rsidDel="00000000" w:rsidP="00000000" w:rsidRDefault="00000000" w:rsidRPr="00000000" w14:paraId="0000014A">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4B">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dias</w:t>
            </w:r>
          </w:p>
          <w:p w:rsidR="00000000" w:rsidDel="00000000" w:rsidP="00000000" w:rsidRDefault="00000000" w:rsidRPr="00000000" w14:paraId="0000014C">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364.4531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4D">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Horários de coleta</w:t>
              <w:tab/>
              <w:tab/>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4E">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09:00–09:30 (manhã), 12:00–12:30 (meio dia), 17:00–17:30 (tarde)</w:t>
            </w:r>
          </w:p>
          <w:p w:rsidR="00000000" w:rsidDel="00000000" w:rsidP="00000000" w:rsidRDefault="00000000" w:rsidRPr="00000000" w14:paraId="0000014F">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50">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2">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31/10: 14:00–20:00</w:t>
              <w:br w:type="textWrapping"/>
              <w:t xml:space="preserve">01/11: 09:00–20:00</w:t>
            </w:r>
          </w:p>
          <w:p w:rsidR="00000000" w:rsidDel="00000000" w:rsidP="00000000" w:rsidRDefault="00000000" w:rsidRPr="00000000" w14:paraId="00000153">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4">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Intervalo entre medições</w:t>
            </w:r>
          </w:p>
          <w:p w:rsidR="00000000" w:rsidDel="00000000" w:rsidP="00000000" w:rsidRDefault="00000000" w:rsidRPr="00000000" w14:paraId="00000155">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6">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minutos</w:t>
            </w:r>
          </w:p>
          <w:p w:rsidR="00000000" w:rsidDel="00000000" w:rsidP="00000000" w:rsidRDefault="00000000" w:rsidRPr="00000000" w14:paraId="00000157">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9">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 min</w:t>
            </w:r>
          </w:p>
          <w:p w:rsidR="00000000" w:rsidDel="00000000" w:rsidP="00000000" w:rsidRDefault="00000000" w:rsidRPr="00000000" w14:paraId="0000015A">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176.9531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B">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Locais (Figura 1)</w:t>
              <w:tab/>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C">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CCUF1, CCUF2, CCET1, CCET2</w:t>
            </w:r>
          </w:p>
          <w:p w:rsidR="00000000" w:rsidDel="00000000" w:rsidP="00000000" w:rsidRDefault="00000000" w:rsidRPr="00000000" w14:paraId="0000015D">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F">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Estação Climatológica UFRN</w:t>
            </w:r>
          </w:p>
          <w:p w:rsidR="00000000" w:rsidDel="00000000" w:rsidP="00000000" w:rsidRDefault="00000000" w:rsidRPr="00000000" w14:paraId="00000160">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176.9531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1">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Equipamentos</w:t>
            </w:r>
          </w:p>
          <w:p w:rsidR="00000000" w:rsidDel="00000000" w:rsidP="00000000" w:rsidRDefault="00000000" w:rsidRPr="00000000" w14:paraId="00000162">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3">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Termohigrômetros</w:t>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5">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Termohigrômetros e um psicrômetro (UFRN)</w:t>
            </w:r>
          </w:p>
          <w:p w:rsidR="00000000" w:rsidDel="00000000" w:rsidP="00000000" w:rsidRDefault="00000000" w:rsidRPr="00000000" w14:paraId="00000166">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214.4531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7">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Variáveis medidas</w:t>
            </w:r>
          </w:p>
          <w:p w:rsidR="00000000" w:rsidDel="00000000" w:rsidP="00000000" w:rsidRDefault="00000000" w:rsidRPr="00000000" w14:paraId="00000168">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9">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Temperatura, umidade relativa e velocidade do vento</w:t>
              <w:tab/>
            </w:r>
          </w:p>
          <w:p w:rsidR="00000000" w:rsidDel="00000000" w:rsidP="00000000" w:rsidRDefault="00000000" w:rsidRPr="00000000" w14:paraId="0000016A">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6B">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D">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Temperatura, umidade relativa</w:t>
            </w:r>
          </w:p>
        </w:tc>
      </w:tr>
      <w:tr>
        <w:trPr>
          <w:cantSplit w:val="0"/>
          <w:trHeight w:val="90.4687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6E">
            <w:pPr>
              <w:widowControl w:val="0"/>
              <w:tabs>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 de dados coletados (número de registros)</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6F">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1.764 registros</w:t>
            </w:r>
          </w:p>
          <w:p w:rsidR="00000000" w:rsidDel="00000000" w:rsidP="00000000" w:rsidRDefault="00000000" w:rsidRPr="00000000" w14:paraId="00000170">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71">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1.260  registros</w:t>
            </w:r>
          </w:p>
          <w:p w:rsidR="00000000" w:rsidDel="00000000" w:rsidP="00000000" w:rsidRDefault="00000000" w:rsidRPr="00000000" w14:paraId="00000172">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73">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103 medições</w:t>
            </w:r>
          </w:p>
          <w:p w:rsidR="00000000" w:rsidDel="00000000" w:rsidP="00000000" w:rsidRDefault="00000000" w:rsidRPr="00000000" w14:paraId="00000174">
            <w:pPr>
              <w:widowControl w:val="0"/>
              <w:tabs>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bl>
    <w:p w:rsidR="00000000" w:rsidDel="00000000" w:rsidP="00000000" w:rsidRDefault="00000000" w:rsidRPr="00000000" w14:paraId="00000175">
      <w:pPr>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p>
    <w:p w:rsidR="00000000" w:rsidDel="00000000" w:rsidP="00000000" w:rsidRDefault="00000000" w:rsidRPr="00000000" w14:paraId="00000176">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pStyle w:val="Heading2"/>
        <w:widowControl w:val="0"/>
        <w:tabs>
          <w:tab w:val="left" w:leader="none" w:pos="709"/>
        </w:tabs>
        <w:spacing w:before="0" w:lineRule="auto"/>
        <w:rPr>
          <w:rFonts w:ascii="Times New Roman" w:cs="Times New Roman" w:eastAsia="Times New Roman" w:hAnsi="Times New Roman"/>
          <w:b w:val="1"/>
          <w:bCs w:val="1"/>
          <w:sz w:val="24"/>
          <w:szCs w:val="24"/>
        </w:rPr>
      </w:pPr>
      <w:bookmarkStart w:colFirst="0" w:colLast="0" w:name="_ye7hvgb9v094" w:id="9"/>
      <w:bookmarkEnd w:id="9"/>
      <w:r w:rsidDel="00000000" w:rsidR="00000000" w:rsidRPr="00000000">
        <w:rPr>
          <w:rFonts w:ascii="Times New Roman" w:cs="Times New Roman" w:eastAsia="Times New Roman" w:hAnsi="Times New Roman"/>
          <w:b w:val="1"/>
          <w:bCs w:val="1"/>
          <w:sz w:val="24"/>
          <w:szCs w:val="24"/>
          <w:rtl w:val="0"/>
        </w:rPr>
        <w:t xml:space="preserve">3.3 Indicadores de conforto ambiental </w:t>
      </w:r>
    </w:p>
    <w:p w:rsidR="00000000" w:rsidDel="00000000" w:rsidP="00000000" w:rsidRDefault="00000000" w:rsidRPr="00000000" w14:paraId="00000178">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Neste presente trabalho se dispôs de Índices de Conforto Térmico. O primeiro foi o Índice de Desconforto Térmico de Thom (IDT), que relaciona o desconforto com as variáveis de temperatura do ar e umidade relativa do ar, classificando como </w:t>
      </w:r>
      <w:r w:rsidDel="00000000" w:rsidR="00000000" w:rsidRPr="00000000">
        <w:rPr>
          <w:rFonts w:ascii="Times New Roman" w:cs="Times New Roman" w:eastAsia="Times New Roman" w:hAnsi="Times New Roman"/>
          <w:i w:val="1"/>
          <w:iCs w:val="1"/>
          <w:rtl w:val="0"/>
        </w:rPr>
        <w:t xml:space="preserve">confortável</w:t>
      </w:r>
      <w:r w:rsidDel="00000000" w:rsidR="00000000" w:rsidRPr="00000000">
        <w:rPr>
          <w:rFonts w:ascii="Times New Roman" w:cs="Times New Roman" w:eastAsia="Times New Roman" w:hAnsi="Times New Roman"/>
          <w:rtl w:val="0"/>
        </w:rPr>
        <w:t xml:space="preserve"> abaixo de 24°C e acima de 28°C, </w:t>
      </w:r>
      <w:r w:rsidDel="00000000" w:rsidR="00000000" w:rsidRPr="00000000">
        <w:rPr>
          <w:rFonts w:ascii="Times New Roman" w:cs="Times New Roman" w:eastAsia="Times New Roman" w:hAnsi="Times New Roman"/>
          <w:i w:val="1"/>
          <w:iCs w:val="1"/>
          <w:rtl w:val="0"/>
        </w:rPr>
        <w:t xml:space="preserve">desconfortável</w:t>
      </w:r>
      <w:r w:rsidDel="00000000" w:rsidR="00000000" w:rsidRPr="00000000">
        <w:rPr>
          <w:rFonts w:ascii="Times New Roman" w:cs="Times New Roman" w:eastAsia="Times New Roman" w:hAnsi="Times New Roman"/>
          <w:rtl w:val="0"/>
        </w:rPr>
        <w:t xml:space="preserve">. Avaliando assim, o nível de estresse humano por base, das variáveis atmosféricas utilizadas (De Souza Costa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2024) e calculado conforme a equação 1. </w:t>
      </w:r>
    </w:p>
    <w:p w:rsidR="00000000" w:rsidDel="00000000" w:rsidP="00000000" w:rsidRDefault="00000000" w:rsidRPr="00000000" w14:paraId="00000179">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IDT = T - (0,55 - 0,0055 x UR) x (T - 14,5)                            (1)</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A">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widowControl w:val="0"/>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sendo: T a temperatura do ar (</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e UR a umidade relativa do ar (%). </w:t>
      </w:r>
    </w:p>
    <w:p w:rsidR="00000000" w:rsidDel="00000000" w:rsidP="00000000" w:rsidRDefault="00000000" w:rsidRPr="00000000" w14:paraId="0000017C">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segundo foi o Índice de Temperatura e Umidade (ITU), que atribui somente três níveis de conforto/desconforto térmico, como: confortável, ligeiramente desconfortável, desconfortável e muito desconfortável. Indicando sua utilização em regiões situadas nos trópicos (com momentos de sol em menor período, cerca de 13h, com sua região situada próximo a linha do Equador) (Ynoue, 2017), verifica os “</w:t>
      </w:r>
      <w:r w:rsidDel="00000000" w:rsidR="00000000" w:rsidRPr="00000000">
        <w:rPr>
          <w:rFonts w:ascii="Times New Roman" w:cs="Times New Roman" w:eastAsia="Times New Roman" w:hAnsi="Times New Roman"/>
          <w:i w:val="1"/>
          <w:iCs w:val="1"/>
          <w:rtl w:val="0"/>
        </w:rPr>
        <w:t xml:space="preserve">stress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térmico no ambiente urbano (</w:t>
      </w:r>
      <w:r w:rsidDel="00000000" w:rsidR="00000000" w:rsidRPr="00000000">
        <w:rPr>
          <w:rFonts w:ascii="Times New Roman" w:cs="Times New Roman" w:eastAsia="Times New Roman" w:hAnsi="Times New Roman"/>
          <w:rtl w:val="0"/>
        </w:rPr>
        <w:t xml:space="preserve">Nóbrega, 2011</w:t>
      </w:r>
      <w:r w:rsidDel="00000000" w:rsidR="00000000" w:rsidRPr="00000000">
        <w:rPr>
          <w:rFonts w:ascii="Times New Roman" w:cs="Times New Roman" w:eastAsia="Times New Roman" w:hAnsi="Times New Roman"/>
          <w:rtl w:val="0"/>
        </w:rPr>
        <w:t xml:space="preserve">) Com diferenças entre IDT e ITU, suas classificações de sensações térmicas. A equação para ITU é expressa a seguir:</w:t>
      </w:r>
    </w:p>
    <w:p w:rsidR="00000000" w:rsidDel="00000000" w:rsidP="00000000" w:rsidRDefault="00000000" w:rsidRPr="00000000" w14:paraId="0000017E">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m:oMath>
        <m:r>
          <w:rPr>
            <w:rFonts w:ascii="Times New Roman" w:cs="Times New Roman" w:eastAsia="Times New Roman" w:hAnsi="Times New Roman"/>
          </w:rPr>
          <m:t xml:space="preserve">  ITU = 0,8 x T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(UR x T)</m:t>
                </m:r>
              </m:num>
              <m:den>
                <m:r>
                  <w:rPr>
                    <w:rFonts w:ascii="Times New Roman" w:cs="Times New Roman" w:eastAsia="Times New Roman" w:hAnsi="Times New Roman"/>
                  </w:rPr>
                  <m:t xml:space="preserve">500</m:t>
                </m:r>
              </m:den>
            </m:f>
          </m:e>
        </m:d>
        <m:r>
          <w:rPr>
            <w:rFonts w:ascii="Times New Roman" w:cs="Times New Roman" w:eastAsia="Times New Roman" w:hAnsi="Times New Roman"/>
          </w:rPr>
          <m:t xml:space="preserve">                                        (2)  </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F">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0">
      <w:pPr>
        <w:widowControl w:val="0"/>
        <w:tabs>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Finalmente, determinou-se o Índice de Temperatura Efetiva com Vento (TEv), que associa a temperatura do ar, umidade relativa do ar e a velocidade do vento conforme a equação 3. A partir do TEv e possível indicar nove níveis de conforto térmico (valores de temperatura de 13 a abaixo do mesmo, fora classificado neste trabalho como um único nível - </w:t>
      </w:r>
      <w:r w:rsidDel="00000000" w:rsidR="00000000" w:rsidRPr="00000000">
        <w:rPr>
          <w:rFonts w:ascii="Times New Roman" w:cs="Times New Roman" w:eastAsia="Times New Roman" w:hAnsi="Times New Roman"/>
          <w:i w:val="1"/>
          <w:iCs w:val="1"/>
          <w:rtl w:val="0"/>
        </w:rPr>
        <w:t xml:space="preserve">extremo estresse ao frio/Tiritar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Fialho, 2017)</w:t>
      </w:r>
      <w:r w:rsidDel="00000000" w:rsidR="00000000" w:rsidRPr="00000000">
        <w:rPr>
          <w:rFonts w:ascii="Times New Roman" w:cs="Times New Roman" w:eastAsia="Times New Roman" w:hAnsi="Times New Roman"/>
          <w:rtl w:val="0"/>
        </w:rPr>
        <w:t xml:space="preserve">, com cada grau, sensação térmica correspondente na Tabela 1. </w:t>
      </w:r>
    </w:p>
    <w:p w:rsidR="00000000" w:rsidDel="00000000" w:rsidP="00000000" w:rsidRDefault="00000000" w:rsidRPr="00000000" w14:paraId="00000181">
      <w:pPr>
        <w:widowControl w:val="0"/>
        <w:tabs>
          <w:tab w:val="left" w:leader="none" w:pos="709"/>
        </w:tabs>
        <w:spacing w:before="0" w:lineRule="auto"/>
        <w:ind w:firstLine="435"/>
        <w:rPr>
          <w:rFonts w:ascii="Times New Roman" w:cs="Times New Roman" w:eastAsia="Times New Roman" w:hAnsi="Times New Roman"/>
        </w:rPr>
      </w:pPr>
      <m:oMath/>
      <w:r w:rsidDel="00000000" w:rsidR="00000000" w:rsidRPr="00000000">
        <w:rPr>
          <w:rtl w:val="0"/>
        </w:rPr>
      </w:r>
    </w:p>
    <w:p w:rsidR="00000000" w:rsidDel="00000000" w:rsidP="00000000" w:rsidRDefault="00000000" w:rsidRPr="00000000" w14:paraId="00000182">
      <w:pPr>
        <w:widowControl w:val="0"/>
        <w:tabs>
          <w:tab w:val="left" w:leader="none" w:pos="709"/>
        </w:tabs>
        <w:spacing w:before="0" w:lineRule="auto"/>
        <w:ind w:left="-566.9291338582675" w:firstLine="435"/>
        <w:rPr>
          <w:rFonts w:ascii="Times New Roman" w:cs="Times New Roman" w:eastAsia="Times New Roman" w:hAnsi="Times New Roman"/>
        </w:rPr>
      </w:pPr>
      <m:oMath>
        <m:r>
          <w:rPr>
            <w:rFonts w:ascii="Times New Roman" w:cs="Times New Roman" w:eastAsia="Times New Roman" w:hAnsi="Times New Roman"/>
          </w:rPr>
          <m:t xml:space="preserve">  TEv= 37-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(37- T)</m:t>
                </m:r>
              </m:num>
              <m:den>
                <m:r>
                  <w:rPr>
                    <w:rFonts w:ascii="Times New Roman" w:cs="Times New Roman" w:eastAsia="Times New Roman" w:hAnsi="Times New Roman"/>
                  </w:rPr>
                  <m:t xml:space="preserve">[0,68 - (0,0014 x UR)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(1,76 + 1,4 x v0,75 )</m:t>
                        </m:r>
                      </m:den>
                    </m:f>
                  </m:e>
                </m:d>
              </m:den>
            </m:f>
          </m:e>
        </m:d>
        <m:r>
          <w:rPr>
            <w:rFonts w:ascii="Times New Roman" w:cs="Times New Roman" w:eastAsia="Times New Roman" w:hAnsi="Times New Roman"/>
          </w:rPr>
          <m:t xml:space="preserve"> -</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0,29 x T x </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UR</m:t>
                        </m:r>
                      </m:num>
                      <m:den>
                        <m:r>
                          <w:rPr>
                            <w:rFonts w:ascii="Times New Roman" w:cs="Times New Roman" w:eastAsia="Times New Roman" w:hAnsi="Times New Roman"/>
                          </w:rPr>
                          <m:t xml:space="preserve">100</m:t>
                        </m:r>
                      </m:den>
                    </m:f>
                  </m:e>
                </m:d>
              </m:e>
            </m:d>
          </m:e>
        </m:d>
        <m:r>
          <w:rPr>
            <w:rFonts w:ascii="Times New Roman" w:cs="Times New Roman" w:eastAsia="Times New Roman" w:hAnsi="Times New Roman"/>
          </w:rPr>
          <m:t xml:space="preserve">         (3) </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3">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widowControl w:val="0"/>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sendo: v (m/s) a velocidade do vento. </w:t>
      </w:r>
    </w:p>
    <w:p w:rsidR="00000000" w:rsidDel="00000000" w:rsidP="00000000" w:rsidRDefault="00000000" w:rsidRPr="00000000" w14:paraId="00000185">
      <w:pPr>
        <w:widowControl w:val="0"/>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86">
      <w:pPr>
        <w:widowControl w:val="0"/>
        <w:tabs>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Para o processamento e a análise dos dados nas duas Zonas coletadas, desenvolveu-se um script </w:t>
      </w:r>
      <w:r w:rsidDel="00000000" w:rsidR="00000000" w:rsidRPr="00000000">
        <w:rPr>
          <w:rFonts w:ascii="Times New Roman" w:cs="Times New Roman" w:eastAsia="Times New Roman" w:hAnsi="Times New Roman"/>
          <w:rtl w:val="0"/>
        </w:rPr>
        <w:t xml:space="preserve">em linguagem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Python</w:t>
      </w:r>
      <w:r w:rsidDel="00000000" w:rsidR="00000000" w:rsidRPr="00000000">
        <w:rPr>
          <w:rFonts w:ascii="Times New Roman" w:cs="Times New Roman" w:eastAsia="Times New Roman" w:hAnsi="Times New Roman"/>
          <w:rtl w:val="0"/>
        </w:rPr>
        <w:t xml:space="preserve">. O código também gerou o DPV (Déficit de pressão de vapor) para analisar indiretamente a demanda hídrica da atmosfera. </w:t>
      </w:r>
    </w:p>
    <w:p w:rsidR="00000000" w:rsidDel="00000000" w:rsidP="00000000" w:rsidRDefault="00000000" w:rsidRPr="00000000" w14:paraId="00000187">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widowControl w:val="0"/>
        <w:tabs>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widowControl w:val="0"/>
        <w:tabs>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Tabela 2 - Classificações de sensações térmicas IDT, ITU e TEv.</w:t>
      </w:r>
      <w:r w:rsidDel="00000000" w:rsidR="00000000" w:rsidRPr="00000000">
        <w:rPr>
          <w:rtl w:val="0"/>
        </w:rPr>
      </w:r>
    </w:p>
    <w:tbl>
      <w:tblPr>
        <w:tblStyle w:val="Table3"/>
        <w:tblW w:w="918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325"/>
        <w:gridCol w:w="2565"/>
        <w:gridCol w:w="2190"/>
        <w:tblGridChange w:id="0">
          <w:tblGrid>
            <w:gridCol w:w="2100"/>
            <w:gridCol w:w="2325"/>
            <w:gridCol w:w="2565"/>
            <w:gridCol w:w="2190"/>
          </w:tblGrid>
        </w:tblGridChange>
      </w:tblGrid>
      <w:tr>
        <w:trPr>
          <w:cantSplit w:val="0"/>
          <w:trHeight w:val="889.39453125" w:hRule="atLeast"/>
          <w:tblHeader w:val="0"/>
        </w:trPr>
        <w:tc>
          <w:tcPr>
            <w:tcBorders>
              <w:top w:color="000000"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8C">
            <w:pPr>
              <w:widowControl w:val="0"/>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Faixa de Sensação Térmica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(ITU) (°C)</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(IDT) (°C)</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8F">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(TEv) (°C)</w:t>
            </w:r>
            <w:r w:rsidDel="00000000" w:rsidR="00000000" w:rsidRPr="00000000">
              <w:rPr>
                <w:rtl w:val="0"/>
              </w:rPr>
            </w:r>
          </w:p>
        </w:tc>
      </w:tr>
      <w:tr>
        <w:trPr>
          <w:cantSplit w:val="0"/>
          <w:trHeight w:val="345" w:hRule="atLeast"/>
          <w:tblHeader w:val="0"/>
        </w:trPr>
        <w:tc>
          <w:tcPr>
            <w:tcBorders>
              <w:top w:color="000000"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Muito Frio / Frio Extremo</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91">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 Severo</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 Severo</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93">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&lt; 13 (Extremo estresse ao frio/Tiritar)</w:t>
            </w:r>
            <w:r w:rsidDel="00000000" w:rsidR="00000000" w:rsidRPr="00000000">
              <w:rPr>
                <w:rtl w:val="0"/>
              </w:rPr>
            </w:r>
          </w:p>
        </w:tc>
      </w:tr>
      <w:tr>
        <w:trPr>
          <w:cantSplit w:val="0"/>
          <w:trHeight w:val="345" w:hRule="atLeast"/>
          <w:tblHeader w:val="0"/>
        </w:trPr>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13 – 16 (Resfriamento do corpo)</w:t>
            </w:r>
            <w:r w:rsidDel="00000000" w:rsidR="00000000" w:rsidRPr="00000000">
              <w:rPr>
                <w:rtl w:val="0"/>
              </w:rPr>
            </w:r>
          </w:p>
        </w:tc>
      </w:tr>
      <w:tr>
        <w:trPr>
          <w:cantSplit w:val="0"/>
          <w:trHeight w:val="630" w:hRule="atLeast"/>
          <w:tblHeader w:val="0"/>
        </w:trPr>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Frio Moderado / Ligeiramente 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9B">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16 – 19 (Ligeiro resfriamento) / 19 – 22 (</w:t>
            </w:r>
            <w:r w:rsidDel="00000000" w:rsidR="00000000" w:rsidRPr="00000000">
              <w:rPr>
                <w:rFonts w:ascii="Times New Roman" w:cs="Times New Roman" w:eastAsia="Times New Roman" w:hAnsi="Times New Roman"/>
                <w:color w:val="1b1c1d"/>
                <w:sz w:val="20"/>
                <w:szCs w:val="20"/>
                <w:rtl w:val="0"/>
              </w:rPr>
              <w:t xml:space="preserve">Vasoconstricção</w:t>
            </w:r>
            <w:r w:rsidDel="00000000" w:rsidR="00000000" w:rsidRPr="00000000">
              <w:rPr>
                <w:rFonts w:ascii="Times New Roman" w:cs="Times New Roman" w:eastAsia="Times New Roman" w:hAnsi="Times New Roman"/>
                <w:color w:val="1b1c1d"/>
                <w:sz w:val="20"/>
                <w:szCs w:val="20"/>
                <w:rtl w:val="0"/>
              </w:rPr>
              <w:t xml:space="preserve">)</w:t>
            </w:r>
            <w:r w:rsidDel="00000000" w:rsidR="00000000" w:rsidRPr="00000000">
              <w:rPr>
                <w:rtl w:val="0"/>
              </w:rPr>
            </w:r>
          </w:p>
        </w:tc>
      </w:tr>
      <w:tr>
        <w:trPr>
          <w:cantSplit w:val="0"/>
          <w:trHeight w:val="345" w:hRule="atLeast"/>
          <w:tblHeader w:val="0"/>
        </w:trPr>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Confortável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21,0 &lt; ITU &lt; 24,0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&lt; 24,0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9F">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22 – 25 (Neutralidade térmica)</w:t>
            </w:r>
            <w:r w:rsidDel="00000000" w:rsidR="00000000" w:rsidRPr="00000000">
              <w:rPr>
                <w:rtl w:val="0"/>
              </w:rPr>
            </w:r>
          </w:p>
        </w:tc>
      </w:tr>
      <w:tr>
        <w:trPr>
          <w:cantSplit w:val="0"/>
          <w:trHeight w:val="345" w:hRule="atLeast"/>
          <w:tblHeader w:val="0"/>
        </w:trPr>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A0">
            <w:pPr>
              <w:widowControl w:val="0"/>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Ligeiramente Desconfortável / Parcialmente Confortável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A1">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24,0 &lt; ITU &lt; 26,0 (Levemente desconfortável)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Gungsuh" w:cs="Gungsuh" w:eastAsia="Gungsuh" w:hAnsi="Gungsuh"/>
                <w:color w:val="1b1c1d"/>
                <w:sz w:val="20"/>
                <w:szCs w:val="20"/>
                <w:rtl w:val="0"/>
              </w:rPr>
              <w:t xml:space="preserve">24,0 ≤ IDT ≤ 26,0 (Parcialmente confortável)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A3">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25 – 28 (Ligeiramente quente)</w:t>
            </w:r>
            <w:r w:rsidDel="00000000" w:rsidR="00000000" w:rsidRPr="00000000">
              <w:rPr>
                <w:rtl w:val="0"/>
              </w:rPr>
            </w:r>
          </w:p>
        </w:tc>
      </w:tr>
      <w:tr>
        <w:trPr>
          <w:cantSplit w:val="0"/>
          <w:trHeight w:val="345" w:hRule="atLeast"/>
          <w:tblHeader w:val="0"/>
        </w:trPr>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A4">
            <w:pPr>
              <w:widowControl w:val="0"/>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Desconfortável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A5">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ITU &gt; 26,0 (Extremamente desconfortável)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A6">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26,0 &lt; IDT &lt; 28,0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A7">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28 – 31 (Quente moderado)</w:t>
            </w:r>
            <w:r w:rsidDel="00000000" w:rsidR="00000000" w:rsidRPr="00000000">
              <w:rPr>
                <w:rtl w:val="0"/>
              </w:rPr>
            </w:r>
          </w:p>
        </w:tc>
      </w:tr>
      <w:tr>
        <w:trPr>
          <w:cantSplit w:val="0"/>
          <w:trHeight w:val="1068.6" w:hRule="atLeast"/>
          <w:tblHeader w:val="0"/>
        </w:trPr>
        <w:tc>
          <w:tcPr>
            <w:tcBorders>
              <w:top w:color="ffffff"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Muito Desconfortável / Muito Quente</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A9">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ITU &gt; 26,0 (Extremamente desconfortável)</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AA">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Gungsuh" w:cs="Gungsuh" w:eastAsia="Gungsuh" w:hAnsi="Gungsuh"/>
                <w:color w:val="1b1c1d"/>
                <w:sz w:val="20"/>
                <w:szCs w:val="20"/>
                <w:rtl w:val="0"/>
              </w:rPr>
              <w:t xml:space="preserve">IDT ≥ 28,0 (Muito desconfortável)</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AB">
            <w:pPr>
              <w:widowControl w:val="0"/>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31 – 34 (Quente) / &gt; 34 (Muito quente)</w:t>
            </w:r>
            <w:r w:rsidDel="00000000" w:rsidR="00000000" w:rsidRPr="00000000">
              <w:rPr>
                <w:rtl w:val="0"/>
              </w:rPr>
            </w:r>
          </w:p>
        </w:tc>
      </w:tr>
    </w:tbl>
    <w:p w:rsidR="00000000" w:rsidDel="00000000" w:rsidP="00000000" w:rsidRDefault="00000000" w:rsidRPr="00000000" w14:paraId="000001AC">
      <w:pPr>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p>
    <w:p w:rsidR="00000000" w:rsidDel="00000000" w:rsidP="00000000" w:rsidRDefault="00000000" w:rsidRPr="00000000" w14:paraId="000001AD">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widowControl w:val="0"/>
        <w:tabs>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widowControl w:val="0"/>
        <w:tabs>
          <w:tab w:val="left" w:leader="none" w:pos="709"/>
          <w:tab w:val="left" w:leader="none" w:pos="8634"/>
        </w:tabs>
        <w:spacing w:before="0" w:lineRule="auto"/>
        <w:rPr>
          <w:rFonts w:ascii="Times New Roman" w:cs="Times New Roman" w:eastAsia="Times New Roman" w:hAnsi="Times New Roman"/>
          <w:b w:val="1"/>
          <w:bCs w:val="1"/>
          <w:sz w:val="24"/>
          <w:szCs w:val="24"/>
        </w:rPr>
      </w:pPr>
      <w:bookmarkStart w:colFirst="0" w:colLast="0" w:name="_uhavpapy3w8v" w:id="10"/>
      <w:bookmarkEnd w:id="10"/>
      <w:r w:rsidDel="00000000" w:rsidR="00000000" w:rsidRPr="00000000">
        <w:rPr>
          <w:rFonts w:ascii="Times New Roman" w:cs="Times New Roman" w:eastAsia="Times New Roman" w:hAnsi="Times New Roman"/>
          <w:b w:val="1"/>
          <w:bCs w:val="1"/>
          <w:sz w:val="24"/>
          <w:szCs w:val="24"/>
          <w:rtl w:val="0"/>
        </w:rPr>
        <w:t xml:space="preserve">4. RESULTADOS</w:t>
      </w:r>
    </w:p>
    <w:p w:rsidR="00000000" w:rsidDel="00000000" w:rsidP="00000000" w:rsidRDefault="00000000" w:rsidRPr="00000000" w14:paraId="000001B7">
      <w:pPr>
        <w:pStyle w:val="Heading2"/>
        <w:widowControl w:val="0"/>
        <w:tabs>
          <w:tab w:val="left" w:leader="none" w:pos="709"/>
          <w:tab w:val="left" w:leader="none" w:pos="8634"/>
        </w:tabs>
        <w:spacing w:before="0" w:lineRule="auto"/>
        <w:rPr>
          <w:rFonts w:ascii="Times New Roman" w:cs="Times New Roman" w:eastAsia="Times New Roman" w:hAnsi="Times New Roman"/>
          <w:b w:val="1"/>
          <w:bCs w:val="1"/>
          <w:sz w:val="24"/>
          <w:szCs w:val="24"/>
        </w:rPr>
      </w:pPr>
      <w:bookmarkStart w:colFirst="0" w:colLast="0" w:name="_578fm7ud8arq" w:id="11"/>
      <w:bookmarkEnd w:id="11"/>
      <w:r w:rsidDel="00000000" w:rsidR="00000000" w:rsidRPr="00000000">
        <w:rPr>
          <w:rFonts w:ascii="Times New Roman" w:cs="Times New Roman" w:eastAsia="Times New Roman" w:hAnsi="Times New Roman"/>
          <w:b w:val="1"/>
          <w:bCs w:val="1"/>
          <w:sz w:val="24"/>
          <w:szCs w:val="24"/>
          <w:rtl w:val="0"/>
        </w:rPr>
        <w:t xml:space="preserve">4.1 Análise descritiva das variáveis meteorológicas</w:t>
      </w:r>
    </w:p>
    <w:p w:rsidR="00000000" w:rsidDel="00000000" w:rsidP="00000000" w:rsidRDefault="00000000" w:rsidRPr="00000000" w14:paraId="000001B8">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menor temperatura média do ar ocorreu no CCUF durante o período chuvoso (Figura 2), alcançando valor de 30,57°C e mediana de 30,55°C. Da mesma forma, o </w:t>
      </w:r>
      <w:r w:rsidDel="00000000" w:rsidR="00000000" w:rsidRPr="00000000">
        <w:rPr>
          <w:rFonts w:ascii="Times New Roman" w:cs="Times New Roman" w:eastAsia="Times New Roman" w:hAnsi="Times New Roman"/>
          <w:i w:val="1"/>
          <w:iCs w:val="1"/>
          <w:rtl w:val="0"/>
        </w:rPr>
        <w:t xml:space="preserve">boxplot </w:t>
      </w:r>
      <w:r w:rsidDel="00000000" w:rsidR="00000000" w:rsidRPr="00000000">
        <w:rPr>
          <w:rFonts w:ascii="Times New Roman" w:cs="Times New Roman" w:eastAsia="Times New Roman" w:hAnsi="Times New Roman"/>
          <w:rtl w:val="0"/>
        </w:rPr>
        <w:t xml:space="preserve">indica a  menor dispersão com o limite inferior de 27,95°C e superior de  33,15°C,  sem ocorrências de </w:t>
      </w:r>
      <w:r w:rsidDel="00000000" w:rsidR="00000000" w:rsidRPr="00000000">
        <w:rPr>
          <w:rFonts w:ascii="Times New Roman" w:cs="Times New Roman" w:eastAsia="Times New Roman" w:hAnsi="Times New Roman"/>
          <w:i w:val="1"/>
          <w:iCs w:val="1"/>
          <w:rtl w:val="0"/>
        </w:rPr>
        <w:t xml:space="preserve">outliers </w:t>
      </w:r>
      <w:r w:rsidDel="00000000" w:rsidR="00000000" w:rsidRPr="00000000">
        <w:rPr>
          <w:rFonts w:ascii="Times New Roman" w:cs="Times New Roman" w:eastAsia="Times New Roman" w:hAnsi="Times New Roman"/>
          <w:rtl w:val="0"/>
        </w:rPr>
        <w:t xml:space="preserve">(valores discrepantes)</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No período seco, no CCUF, a temperatura média foi de 31,36°C, com mediana de 31,3°C. A dispersão foi maior em comparação ao período chuvoso, variando. </w:t>
      </w:r>
    </w:p>
    <w:p w:rsidR="00000000" w:rsidDel="00000000" w:rsidP="00000000" w:rsidRDefault="00000000" w:rsidRPr="00000000" w14:paraId="000001B9">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No CCET, no período chuvoso a temperatura média do ar foi de 31,049°C, com a mediana ligeiramente superior em 31,3°C. O IQR, com 2,3°C, no intervalo de 29,8°C a 32,1°C, aos limites 26,35°C e 35,55°C, respectivamente e não houve ocorrência de registros de valores discrepantes no período analisado.</w:t>
      </w:r>
    </w:p>
    <w:p w:rsidR="00000000" w:rsidDel="00000000" w:rsidP="00000000" w:rsidRDefault="00000000" w:rsidRPr="00000000" w14:paraId="000001BA">
      <w:pPr>
        <w:widowControl w:val="0"/>
        <w:tabs>
          <w:tab w:val="left" w:leader="none" w:pos="709"/>
          <w:tab w:val="left" w:leader="none" w:pos="8634"/>
        </w:tabs>
        <w:spacing w:before="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O período seco do CCET, mostrou valores próximos, uma temperatura do ar com média de 30,997°C e sua mediana de 31,3°C. O IQR foi de 2,35°C, com o Q1 de 29,7°C e Q3 com 32,05°C, indicando uma dispersão similar ao período chuvoso. Seus limites se estenderam de 26,175 °C a 35,575°C, sem ocorrência de </w:t>
      </w:r>
      <w:r w:rsidDel="00000000" w:rsidR="00000000" w:rsidRPr="00000000">
        <w:rPr>
          <w:rFonts w:ascii="Times New Roman" w:cs="Times New Roman" w:eastAsia="Times New Roman" w:hAnsi="Times New Roman"/>
          <w:i w:val="1"/>
          <w:iCs w:val="1"/>
          <w:rtl w:val="0"/>
        </w:rPr>
        <w:t xml:space="preserve">outliers.</w:t>
      </w:r>
    </w:p>
    <w:p w:rsidR="00000000" w:rsidDel="00000000" w:rsidP="00000000" w:rsidRDefault="00000000" w:rsidRPr="00000000" w14:paraId="000001BB">
      <w:pPr>
        <w:widowControl w:val="0"/>
        <w:tabs>
          <w:tab w:val="left" w:leader="none" w:pos="8634"/>
        </w:tabs>
        <w:spacing w:before="0" w:lineRule="auto"/>
        <w:ind w:right="1264.724409448819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widowControl w:val="0"/>
        <w:tabs>
          <w:tab w:val="left" w:leader="none" w:pos="8634"/>
        </w:tabs>
        <w:spacing w:before="0" w:lineRule="auto"/>
        <w:ind w:left="1842.5196850393697" w:right="1264.724409448819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2 -  M</w:t>
      </w:r>
      <w:r w:rsidDel="00000000" w:rsidR="00000000" w:rsidRPr="00000000">
        <w:rPr>
          <w:rFonts w:ascii="Times New Roman" w:cs="Times New Roman" w:eastAsia="Times New Roman" w:hAnsi="Times New Roman"/>
          <w:rtl w:val="0"/>
        </w:rPr>
        <w:t xml:space="preserve">édia agrupada para a Temperatura do Ar </w:t>
      </w:r>
      <w:r w:rsidDel="00000000" w:rsidR="00000000" w:rsidRPr="00000000">
        <w:rPr>
          <w:rFonts w:ascii="Times New Roman" w:cs="Times New Roman" w:eastAsia="Times New Roman" w:hAnsi="Times New Roman"/>
          <w:rtl w:val="0"/>
        </w:rPr>
        <w:t xml:space="preserve">aos</w:t>
      </w:r>
      <w:r w:rsidDel="00000000" w:rsidR="00000000" w:rsidRPr="00000000">
        <w:rPr>
          <w:rFonts w:ascii="Times New Roman" w:cs="Times New Roman" w:eastAsia="Times New Roman" w:hAnsi="Times New Roman"/>
          <w:rtl w:val="0"/>
        </w:rPr>
        <w:t xml:space="preserve"> dois períodos de coleta.</w:t>
      </w:r>
    </w:p>
    <w:p w:rsidR="00000000" w:rsidDel="00000000" w:rsidP="00000000" w:rsidRDefault="00000000" w:rsidRPr="00000000" w14:paraId="000001BD">
      <w:pPr>
        <w:widowControl w:val="0"/>
        <w:tabs>
          <w:tab w:val="left" w:leader="none" w:pos="421.7125984251969"/>
          <w:tab w:val="left" w:leader="none" w:pos="8634"/>
        </w:tabs>
        <w:spacing w:before="0" w:lineRule="auto"/>
        <w:ind w:left="720" w:firstLine="0"/>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952500</wp:posOffset>
            </wp:positionH>
            <wp:positionV relativeFrom="paragraph">
              <wp:posOffset>167640</wp:posOffset>
            </wp:positionV>
            <wp:extent cx="4086000" cy="2700000"/>
            <wp:effectExtent b="0" l="0" r="0" t="0"/>
            <wp:wrapSquare wrapText="bothSides" distB="114300" distT="114300" distL="114300" distR="114300"/>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1BE">
      <w:pPr>
        <w:widowControl w:val="0"/>
        <w:tabs>
          <w:tab w:val="left" w:leader="none" w:pos="709"/>
          <w:tab w:val="left" w:leader="none" w:pos="8634"/>
        </w:tabs>
        <w:spacing w:before="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widowControl w:val="0"/>
        <w:tabs>
          <w:tab w:val="left" w:leader="none" w:pos="709"/>
          <w:tab w:val="left" w:leader="none" w:pos="8634"/>
        </w:tabs>
        <w:spacing w:before="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widowControl w:val="0"/>
        <w:tabs>
          <w:tab w:val="left" w:leader="none" w:pos="709"/>
          <w:tab w:val="left" w:leader="none" w:pos="8634"/>
        </w:tabs>
        <w:spacing w:before="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widowControl w:val="0"/>
        <w:tabs>
          <w:tab w:val="left" w:leader="none" w:pos="709"/>
          <w:tab w:val="left" w:leader="none" w:pos="8634"/>
        </w:tabs>
        <w:spacing w:before="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widowControl w:val="0"/>
        <w:tabs>
          <w:tab w:val="left" w:leader="none" w:pos="709"/>
          <w:tab w:val="left" w:leader="none" w:pos="8634"/>
        </w:tabs>
        <w:spacing w:before="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widowControl w:val="0"/>
        <w:tabs>
          <w:tab w:val="left" w:leader="none" w:pos="709"/>
          <w:tab w:val="left" w:leader="none" w:pos="8634"/>
        </w:tabs>
        <w:spacing w:before="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widowControl w:val="0"/>
        <w:tabs>
          <w:tab w:val="left" w:leader="none" w:pos="709"/>
          <w:tab w:val="left" w:leader="none" w:pos="8634"/>
        </w:tabs>
        <w:spacing w:before="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widowControl w:val="0"/>
        <w:tabs>
          <w:tab w:val="left" w:leader="none" w:pos="709"/>
          <w:tab w:val="left" w:leader="none" w:pos="8634"/>
        </w:tabs>
        <w:spacing w:before="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widowControl w:val="0"/>
        <w:tabs>
          <w:tab w:val="left" w:leader="none" w:pos="709"/>
          <w:tab w:val="left" w:leader="none" w:pos="8634"/>
        </w:tabs>
        <w:spacing w:before="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widowControl w:val="0"/>
        <w:tabs>
          <w:tab w:val="left" w:leader="none" w:pos="-439.0551181102359"/>
          <w:tab w:val="left" w:leader="none" w:pos="8634"/>
        </w:tabs>
        <w:spacing w:before="0" w:lineRule="auto"/>
        <w:ind w:left="-425.1968503937007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8">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1CA">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widowControl w:val="0"/>
        <w:tabs>
          <w:tab w:val="left" w:leader="none" w:pos="709"/>
          <w:tab w:val="left" w:leader="none" w:pos="8634"/>
        </w:tabs>
        <w:spacing w:before="0" w:lineRule="auto"/>
        <w:ind w:right="272.5984251968515"/>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t xml:space="preserve">Relacionado a Umidade Relativa, destinado ao CCUF, seus valores centrais registrou as médias para sua variável de 62,09%, no Período Chuvoso e 60,49% no Período Seco. Algo notável pelo Boxplot, onde a caixa do Período Seco está ligeiramente abaixo do Boxplot relacionado ao Chuvoso. A Dispersão, sobre a amplitude Interquartil, o IQR, apresentou a maior dispersão da Umidade Relativa em relação aos outros grupos de Boxplot, com 7,0%, o Q1 de 57,25% e o Q3 de 64,25%. Aos seus limites o inferior registrou 49,825% o superior com 73,225% no Chuvoso e no inferior relacionado ao </w:t>
      </w:r>
      <w:r w:rsidDel="00000000" w:rsidR="00000000" w:rsidRPr="00000000">
        <w:rPr>
          <w:rFonts w:ascii="Times New Roman" w:cs="Times New Roman" w:eastAsia="Times New Roman" w:hAnsi="Times New Roman"/>
          <w:rtl w:val="0"/>
        </w:rPr>
        <w:t xml:space="preserve">Seco</w:t>
      </w:r>
      <w:r w:rsidDel="00000000" w:rsidR="00000000" w:rsidRPr="00000000">
        <w:rPr>
          <w:rFonts w:ascii="Times New Roman" w:cs="Times New Roman" w:eastAsia="Times New Roman" w:hAnsi="Times New Roman"/>
          <w:rtl w:val="0"/>
        </w:rPr>
        <w:t xml:space="preserve"> marcou 46,75% e 74,75% no superior, sem registros de </w:t>
      </w:r>
      <w:r w:rsidDel="00000000" w:rsidR="00000000" w:rsidRPr="00000000">
        <w:rPr>
          <w:rFonts w:ascii="Times New Roman" w:cs="Times New Roman" w:eastAsia="Times New Roman" w:hAnsi="Times New Roman"/>
          <w:i w:val="1"/>
          <w:iCs w:val="1"/>
          <w:rtl w:val="0"/>
        </w:rPr>
        <w:t xml:space="preserve">outliers.</w:t>
      </w:r>
    </w:p>
    <w:p w:rsidR="00000000" w:rsidDel="00000000" w:rsidP="00000000" w:rsidRDefault="00000000" w:rsidRPr="00000000" w14:paraId="000001CC">
      <w:pPr>
        <w:widowControl w:val="0"/>
        <w:tabs>
          <w:tab w:val="left" w:leader="none" w:pos="709"/>
          <w:tab w:val="left" w:leader="none" w:pos="8634"/>
        </w:tabs>
        <w:spacing w:before="0" w:lineRule="auto"/>
        <w:ind w:right="272.59842519685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CCET, observou-se as maiores médias, sua média de 65,382% ao Período Chuvoso e 65,354% ao Período Seco, demonstrando uma diferença mínima entre os dois períodos. A mediana no Período Seco de 64,75% e o Chuvoso 64,65%, visto uma diferença mínima para a </w:t>
      </w:r>
      <w:r w:rsidDel="00000000" w:rsidR="00000000" w:rsidRPr="00000000">
        <w:rPr>
          <w:rFonts w:ascii="Times New Roman" w:cs="Times New Roman" w:eastAsia="Times New Roman" w:hAnsi="Times New Roman"/>
          <w:rtl w:val="0"/>
        </w:rPr>
        <w:t xml:space="preserve">Umidade</w:t>
      </w:r>
      <w:r w:rsidDel="00000000" w:rsidR="00000000" w:rsidRPr="00000000">
        <w:rPr>
          <w:rFonts w:ascii="Times New Roman" w:cs="Times New Roman" w:eastAsia="Times New Roman" w:hAnsi="Times New Roman"/>
          <w:rtl w:val="0"/>
        </w:rPr>
        <w:t xml:space="preserve">. O IQR de 6,0%, onde Q1 de 62,7% e Q3 de 68,7% ao Período Chuvoso, já ao Seco o Q1 63,05% e o Q3 de 68,25%, com uma amplitude 5,2%. Seus Limites de Boxplot 53,7% a 77,7% ao Chuvoso e 55,25% a 76,05% no Seco, ausente </w:t>
      </w:r>
      <w:r w:rsidDel="00000000" w:rsidR="00000000" w:rsidRPr="00000000">
        <w:rPr>
          <w:rFonts w:ascii="Times New Roman" w:cs="Times New Roman" w:eastAsia="Times New Roman" w:hAnsi="Times New Roman"/>
          <w:i w:val="1"/>
          <w:iCs w:val="1"/>
          <w:rtl w:val="0"/>
        </w:rPr>
        <w:t xml:space="preserve">outliers.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D">
      <w:pPr>
        <w:widowControl w:val="0"/>
        <w:tabs>
          <w:tab w:val="left" w:leader="none" w:pos="709"/>
          <w:tab w:val="left" w:leader="none" w:pos="8634"/>
        </w:tabs>
        <w:spacing w:before="0" w:lineRule="auto"/>
        <w:ind w:right="272.598425196851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widowControl w:val="0"/>
        <w:tabs>
          <w:tab w:val="left" w:leader="none" w:pos="709"/>
          <w:tab w:val="left" w:leader="none" w:pos="8634"/>
        </w:tabs>
        <w:spacing w:before="0" w:lineRule="auto"/>
        <w:ind w:left="1842.5196850393697" w:right="1264.724409448819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widowControl w:val="0"/>
        <w:tabs>
          <w:tab w:val="left" w:leader="none" w:pos="709"/>
          <w:tab w:val="left" w:leader="none" w:pos="8634"/>
        </w:tabs>
        <w:spacing w:before="0" w:lineRule="auto"/>
        <w:ind w:left="1842.5196850393697" w:right="1264.724409448819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3 - Média agrupada à </w:t>
      </w:r>
      <w:r w:rsidDel="00000000" w:rsidR="00000000" w:rsidRPr="00000000">
        <w:rPr>
          <w:rFonts w:ascii="Times New Roman" w:cs="Times New Roman" w:eastAsia="Times New Roman" w:hAnsi="Times New Roman"/>
          <w:rtl w:val="0"/>
        </w:rPr>
        <w:t xml:space="preserve">Umidade</w:t>
      </w:r>
      <w:r w:rsidDel="00000000" w:rsidR="00000000" w:rsidRPr="00000000">
        <w:rPr>
          <w:rFonts w:ascii="Times New Roman" w:cs="Times New Roman" w:eastAsia="Times New Roman" w:hAnsi="Times New Roman"/>
          <w:rtl w:val="0"/>
        </w:rPr>
        <w:t xml:space="preserve"> Relativa aos dois períodos de coleta.</w:t>
      </w:r>
    </w:p>
    <w:p w:rsidR="00000000" w:rsidDel="00000000" w:rsidP="00000000" w:rsidRDefault="00000000" w:rsidRPr="00000000" w14:paraId="000001D0">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952500</wp:posOffset>
            </wp:positionH>
            <wp:positionV relativeFrom="paragraph">
              <wp:posOffset>133350</wp:posOffset>
            </wp:positionV>
            <wp:extent cx="4086000" cy="2700000"/>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1D1">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B">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1DD">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widowControl w:val="0"/>
        <w:tabs>
          <w:tab w:val="left" w:leader="none" w:pos="-440.78740157480354"/>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Relacionado a Figura 4, da média agrupada à Velocidade do Vento é possível visualizar de primeiro momento que o CCUF registrou uma baixa ventilação em sua média, do qual no Período Chuvoso foi de 0,189m/s e no Seco 0,199m/s. Sua distribuição manteve-se em uma alta concentração em torno de zero. A própria mediana, assim como os quartis Q1 e Q3 são iguais </w:t>
      </w:r>
      <w:r w:rsidDel="00000000" w:rsidR="00000000" w:rsidRPr="00000000">
        <w:rPr>
          <w:rFonts w:ascii="Times New Roman" w:cs="Times New Roman" w:eastAsia="Times New Roman" w:hAnsi="Times New Roman"/>
          <w:rtl w:val="0"/>
        </w:rPr>
        <w:t xml:space="preserve">a 0m</w:t>
      </w:r>
      <w:r w:rsidDel="00000000" w:rsidR="00000000" w:rsidRPr="00000000">
        <w:rPr>
          <w:rFonts w:ascii="Times New Roman" w:cs="Times New Roman" w:eastAsia="Times New Roman" w:hAnsi="Times New Roman"/>
          <w:rtl w:val="0"/>
        </w:rPr>
        <w:t xml:space="preserve">/s para os dois </w:t>
      </w:r>
      <w:r w:rsidDel="00000000" w:rsidR="00000000" w:rsidRPr="00000000">
        <w:rPr>
          <w:rFonts w:ascii="Times New Roman" w:cs="Times New Roman" w:eastAsia="Times New Roman" w:hAnsi="Times New Roman"/>
          <w:rtl w:val="0"/>
        </w:rPr>
        <w:t xml:space="preserve">Períodos</w:t>
      </w:r>
      <w:r w:rsidDel="00000000" w:rsidR="00000000" w:rsidRPr="00000000">
        <w:rPr>
          <w:rFonts w:ascii="Times New Roman" w:cs="Times New Roman" w:eastAsia="Times New Roman" w:hAnsi="Times New Roman"/>
          <w:rtl w:val="0"/>
        </w:rPr>
        <w:t xml:space="preserve">. Consequentemente, o IQR igualmente a 0m/s, sendo representado por uma linha base para o Boxplot. Aos valores de </w:t>
      </w:r>
      <w:r w:rsidDel="00000000" w:rsidR="00000000" w:rsidRPr="00000000">
        <w:rPr>
          <w:rFonts w:ascii="Times New Roman" w:cs="Times New Roman" w:eastAsia="Times New Roman" w:hAnsi="Times New Roman"/>
          <w:i w:val="1"/>
          <w:iCs w:val="1"/>
          <w:rtl w:val="0"/>
        </w:rPr>
        <w:t xml:space="preserve">outliers</w:t>
      </w:r>
      <w:r w:rsidDel="00000000" w:rsidR="00000000" w:rsidRPr="00000000">
        <w:rPr>
          <w:rFonts w:ascii="Times New Roman" w:cs="Times New Roman" w:eastAsia="Times New Roman" w:hAnsi="Times New Roman"/>
          <w:rtl w:val="0"/>
        </w:rPr>
        <w:t xml:space="preserve">, por consequência do IQR ser 0m/s, os limites tanto inferior como superior são zero, implicando desta forma que praticamente todas as velocidades do vento registradas acima </w:t>
      </w:r>
      <w:r w:rsidDel="00000000" w:rsidR="00000000" w:rsidRPr="00000000">
        <w:rPr>
          <w:rFonts w:ascii="Times New Roman" w:cs="Times New Roman" w:eastAsia="Times New Roman" w:hAnsi="Times New Roman"/>
          <w:rtl w:val="0"/>
        </w:rPr>
        <w:t xml:space="preserve">de 0m</w:t>
      </w:r>
      <w:r w:rsidDel="00000000" w:rsidR="00000000" w:rsidRPr="00000000">
        <w:rPr>
          <w:rFonts w:ascii="Times New Roman" w:cs="Times New Roman" w:eastAsia="Times New Roman" w:hAnsi="Times New Roman"/>
          <w:rtl w:val="0"/>
        </w:rPr>
        <w:t xml:space="preserve">/s são valores de </w:t>
      </w:r>
      <w:r w:rsidDel="00000000" w:rsidR="00000000" w:rsidRPr="00000000">
        <w:rPr>
          <w:rFonts w:ascii="Times New Roman" w:cs="Times New Roman" w:eastAsia="Times New Roman" w:hAnsi="Times New Roman"/>
          <w:i w:val="1"/>
          <w:iCs w:val="1"/>
          <w:rtl w:val="0"/>
        </w:rPr>
        <w:t xml:space="preserve">outliers</w:t>
      </w:r>
      <w:r w:rsidDel="00000000" w:rsidR="00000000" w:rsidRPr="00000000">
        <w:rPr>
          <w:rFonts w:ascii="Times New Roman" w:cs="Times New Roman" w:eastAsia="Times New Roman" w:hAnsi="Times New Roman"/>
          <w:rtl w:val="0"/>
        </w:rPr>
        <w:t xml:space="preserve">, neles se incluem valores como 0,05 m/s chegando a 3,9 m/s, confirmando a predominância de calmaria sobre o CCUF.</w:t>
      </w:r>
    </w:p>
    <w:p w:rsidR="00000000" w:rsidDel="00000000" w:rsidP="00000000" w:rsidRDefault="00000000" w:rsidRPr="00000000" w14:paraId="000001DF">
      <w:pPr>
        <w:widowControl w:val="0"/>
        <w:tabs>
          <w:tab w:val="left" w:leader="none" w:pos="-440.78740157480354"/>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CCET, apresentou médias de velocidades médias de 0,738 m/s ao </w:t>
      </w:r>
      <w:r w:rsidDel="00000000" w:rsidR="00000000" w:rsidRPr="00000000">
        <w:rPr>
          <w:rFonts w:ascii="Times New Roman" w:cs="Times New Roman" w:eastAsia="Times New Roman" w:hAnsi="Times New Roman"/>
          <w:rtl w:val="0"/>
        </w:rPr>
        <w:t xml:space="preserve">Periodo</w:t>
      </w:r>
      <w:r w:rsidDel="00000000" w:rsidR="00000000" w:rsidRPr="00000000">
        <w:rPr>
          <w:rFonts w:ascii="Times New Roman" w:cs="Times New Roman" w:eastAsia="Times New Roman" w:hAnsi="Times New Roman"/>
          <w:rtl w:val="0"/>
        </w:rPr>
        <w:t xml:space="preserve"> Chuvoso e 0,722m/s no </w:t>
      </w:r>
      <w:r w:rsidDel="00000000" w:rsidR="00000000" w:rsidRPr="00000000">
        <w:rPr>
          <w:rFonts w:ascii="Times New Roman" w:cs="Times New Roman" w:eastAsia="Times New Roman" w:hAnsi="Times New Roman"/>
          <w:rtl w:val="0"/>
        </w:rPr>
        <w:t xml:space="preserve">Periodo</w:t>
      </w:r>
      <w:r w:rsidDel="00000000" w:rsidR="00000000" w:rsidRPr="00000000">
        <w:rPr>
          <w:rFonts w:ascii="Times New Roman" w:cs="Times New Roman" w:eastAsia="Times New Roman" w:hAnsi="Times New Roman"/>
          <w:rtl w:val="0"/>
        </w:rPr>
        <w:t xml:space="preserve"> Seco, a média para os dois </w:t>
      </w:r>
      <w:r w:rsidDel="00000000" w:rsidR="00000000" w:rsidRPr="00000000">
        <w:rPr>
          <w:rFonts w:ascii="Times New Roman" w:cs="Times New Roman" w:eastAsia="Times New Roman" w:hAnsi="Times New Roman"/>
          <w:rtl w:val="0"/>
        </w:rPr>
        <w:t xml:space="preserve">Periodos</w:t>
      </w:r>
      <w:r w:rsidDel="00000000" w:rsidR="00000000" w:rsidRPr="00000000">
        <w:rPr>
          <w:rFonts w:ascii="Times New Roman" w:cs="Times New Roman" w:eastAsia="Times New Roman" w:hAnsi="Times New Roman"/>
          <w:rtl w:val="0"/>
        </w:rPr>
        <w:t xml:space="preserve"> uniformemente com o valor de 0,5m/s. A faixa dos </w:t>
      </w:r>
      <w:r w:rsidDel="00000000" w:rsidR="00000000" w:rsidRPr="00000000">
        <w:rPr>
          <w:rFonts w:ascii="Times New Roman" w:cs="Times New Roman" w:eastAsia="Times New Roman" w:hAnsi="Times New Roman"/>
          <w:rtl w:val="0"/>
        </w:rPr>
        <w:t xml:space="preserve">quartis</w:t>
      </w:r>
      <w:r w:rsidDel="00000000" w:rsidR="00000000" w:rsidRPr="00000000">
        <w:rPr>
          <w:rFonts w:ascii="Times New Roman" w:cs="Times New Roman" w:eastAsia="Times New Roman" w:hAnsi="Times New Roman"/>
          <w:rtl w:val="0"/>
        </w:rPr>
        <w:t xml:space="preserve">, o IQR, foram idênticos aos dois Períodos de 1,0m/s, com o Q1 em 0,15m/s ao Q3 com 1,15m/s. Aos </w:t>
      </w:r>
      <w:r w:rsidDel="00000000" w:rsidR="00000000" w:rsidRPr="00000000">
        <w:rPr>
          <w:rFonts w:ascii="Times New Roman" w:cs="Times New Roman" w:eastAsia="Times New Roman" w:hAnsi="Times New Roman"/>
          <w:i w:val="1"/>
          <w:iCs w:val="1"/>
          <w:rtl w:val="0"/>
        </w:rPr>
        <w:t xml:space="preserve">outliers</w:t>
      </w:r>
      <w:r w:rsidDel="00000000" w:rsidR="00000000" w:rsidRPr="00000000">
        <w:rPr>
          <w:rFonts w:ascii="Times New Roman" w:cs="Times New Roman" w:eastAsia="Times New Roman" w:hAnsi="Times New Roman"/>
          <w:rtl w:val="0"/>
        </w:rPr>
        <w:t xml:space="preserve"> houve valores superiores aos limite Superior de 2,65m/s. Velocidades como 2,75m/s, 3,05m/s e 3,4m/s registradas no Período Chuvoso e no Seco </w:t>
      </w:r>
      <w:r w:rsidDel="00000000" w:rsidR="00000000" w:rsidRPr="00000000">
        <w:rPr>
          <w:rFonts w:ascii="Times New Roman" w:cs="Times New Roman" w:eastAsia="Times New Roman" w:hAnsi="Times New Roman"/>
          <w:rtl w:val="0"/>
        </w:rPr>
        <w:t xml:space="preserve">2,75m</w:t>
      </w:r>
      <w:r w:rsidDel="00000000" w:rsidR="00000000" w:rsidRPr="00000000">
        <w:rPr>
          <w:rFonts w:ascii="Times New Roman" w:cs="Times New Roman" w:eastAsia="Times New Roman" w:hAnsi="Times New Roman"/>
          <w:rtl w:val="0"/>
        </w:rPr>
        <w:t xml:space="preserve">/s e </w:t>
      </w:r>
      <w:r w:rsidDel="00000000" w:rsidR="00000000" w:rsidRPr="00000000">
        <w:rPr>
          <w:rFonts w:ascii="Times New Roman" w:cs="Times New Roman" w:eastAsia="Times New Roman" w:hAnsi="Times New Roman"/>
          <w:rtl w:val="0"/>
        </w:rPr>
        <w:t xml:space="preserve">3,05ms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0">
      <w:pPr>
        <w:widowControl w:val="0"/>
        <w:tabs>
          <w:tab w:val="left" w:leader="none" w:pos="-440.78740157480354"/>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widowControl w:val="0"/>
        <w:tabs>
          <w:tab w:val="left" w:leader="none" w:pos="-440.78740157480354"/>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widowControl w:val="0"/>
        <w:tabs>
          <w:tab w:val="left" w:leader="none" w:pos="709"/>
          <w:tab w:val="left" w:leader="none" w:pos="8634"/>
        </w:tabs>
        <w:spacing w:before="0" w:lineRule="auto"/>
        <w:ind w:left="1842.5196850393697" w:right="1264.724409448819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4 - Média agrupada à </w:t>
      </w:r>
      <w:r w:rsidDel="00000000" w:rsidR="00000000" w:rsidRPr="00000000">
        <w:rPr>
          <w:rFonts w:ascii="Times New Roman" w:cs="Times New Roman" w:eastAsia="Times New Roman" w:hAnsi="Times New Roman"/>
          <w:rtl w:val="0"/>
        </w:rPr>
        <w:t xml:space="preserve">Velocidade</w:t>
      </w:r>
      <w:r w:rsidDel="00000000" w:rsidR="00000000" w:rsidRPr="00000000">
        <w:rPr>
          <w:rFonts w:ascii="Times New Roman" w:cs="Times New Roman" w:eastAsia="Times New Roman" w:hAnsi="Times New Roman"/>
          <w:rtl w:val="0"/>
        </w:rPr>
        <w:t xml:space="preserve"> do </w:t>
      </w:r>
      <w:r w:rsidDel="00000000" w:rsidR="00000000" w:rsidRPr="00000000">
        <w:rPr>
          <w:rFonts w:ascii="Times New Roman" w:cs="Times New Roman" w:eastAsia="Times New Roman" w:hAnsi="Times New Roman"/>
          <w:rtl w:val="0"/>
        </w:rPr>
        <w:t xml:space="preserve">Vento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aos</w:t>
      </w:r>
      <w:r w:rsidDel="00000000" w:rsidR="00000000" w:rsidRPr="00000000">
        <w:rPr>
          <w:rFonts w:ascii="Times New Roman" w:cs="Times New Roman" w:eastAsia="Times New Roman" w:hAnsi="Times New Roman"/>
          <w:rtl w:val="0"/>
        </w:rPr>
        <w:t xml:space="preserve"> dois períodos de coleta.</w:t>
      </w:r>
    </w:p>
    <w:p w:rsidR="00000000" w:rsidDel="00000000" w:rsidP="00000000" w:rsidRDefault="00000000" w:rsidRPr="00000000" w14:paraId="000001E3">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952500</wp:posOffset>
            </wp:positionH>
            <wp:positionV relativeFrom="paragraph">
              <wp:posOffset>133350</wp:posOffset>
            </wp:positionV>
            <wp:extent cx="4086000" cy="2700000"/>
            <wp:effectExtent b="0" l="0" r="0" t="0"/>
            <wp:wrapSquare wrapText="bothSides" distB="114300" distT="114300" distL="114300" distR="11430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1E4">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widowControl w:val="0"/>
        <w:tabs>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E">
      <w:pPr>
        <w:widowControl w:val="0"/>
        <w:tabs>
          <w:tab w:val="left" w:leader="none" w:pos="1974.212598425197"/>
        </w:tabs>
        <w:spacing w:before="0" w:lineRule="auto"/>
        <w:ind w:left="1984.25196850393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1EF">
      <w:pPr>
        <w:widowControl w:val="0"/>
        <w:tabs>
          <w:tab w:val="left" w:leader="none" w:pos="-155.7874015748031"/>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widowControl w:val="0"/>
        <w:tabs>
          <w:tab w:val="left" w:leader="none" w:pos="-155.7874015748031"/>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dados de Temperatura do ar pela Tabela 3, mostrou uma diferença no seu comportamento térmico das zonas. A zona do CCET constatou uma boa estabilidade térmica entre as estações, com as Temperaturas médias de 31,1 ± 1,5°C ao Período Chuvoso e 31,0 ± 1,5°C no Período Seco. Em </w:t>
      </w:r>
      <w:r w:rsidDel="00000000" w:rsidR="00000000" w:rsidRPr="00000000">
        <w:rPr>
          <w:rFonts w:ascii="Times New Roman" w:cs="Times New Roman" w:eastAsia="Times New Roman" w:hAnsi="Times New Roman"/>
          <w:rtl w:val="0"/>
        </w:rPr>
        <w:t xml:space="preserve">contra partida</w:t>
      </w:r>
      <w:r w:rsidDel="00000000" w:rsidR="00000000" w:rsidRPr="00000000">
        <w:rPr>
          <w:rFonts w:ascii="Times New Roman" w:cs="Times New Roman" w:eastAsia="Times New Roman" w:hAnsi="Times New Roman"/>
          <w:rtl w:val="0"/>
        </w:rPr>
        <w:t xml:space="preserve">, o CCUF teve sua maior oscilação, com a Temperatura do ar relacionado ao Período Seco de 31,4 ± 1,0 e a mais baixa relacionada ao Chuvoso 30,6 ± 0,8.</w:t>
      </w:r>
    </w:p>
    <w:p w:rsidR="00000000" w:rsidDel="00000000" w:rsidP="00000000" w:rsidRDefault="00000000" w:rsidRPr="00000000" w14:paraId="000001F1">
      <w:pPr>
        <w:widowControl w:val="0"/>
        <w:tabs>
          <w:tab w:val="left" w:leader="none" w:pos="-5.787401574803113"/>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 CCET mostrou-se a zona com maior </w:t>
      </w:r>
      <w:r w:rsidDel="00000000" w:rsidR="00000000" w:rsidRPr="00000000">
        <w:rPr>
          <w:rFonts w:ascii="Times New Roman" w:cs="Times New Roman" w:eastAsia="Times New Roman" w:hAnsi="Times New Roman"/>
          <w:rtl w:val="0"/>
        </w:rPr>
        <w:t xml:space="preserve">Umidade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Relativa</w:t>
      </w:r>
      <w:r w:rsidDel="00000000" w:rsidR="00000000" w:rsidRPr="00000000">
        <w:rPr>
          <w:rFonts w:ascii="Times New Roman" w:cs="Times New Roman" w:eastAsia="Times New Roman" w:hAnsi="Times New Roman"/>
          <w:rtl w:val="0"/>
        </w:rPr>
        <w:t xml:space="preserve"> do ar á ambos os Períodos (Seco, 65,4 ± 4,2 e o Chuvoso 65,3 ± 4,9) colocado em média de 65,4%. O CCUF mostrou o oposto para ambos Períodos, com uma média de 61,5% (Chuvoso, 62,1 ± 4,4 e Seco, 61,0 ± 4,1).</w:t>
      </w:r>
    </w:p>
    <w:p w:rsidR="00000000" w:rsidDel="00000000" w:rsidP="00000000" w:rsidRDefault="00000000" w:rsidRPr="00000000" w14:paraId="000001F2">
      <w:pPr>
        <w:widowControl w:val="0"/>
        <w:tabs>
          <w:tab w:val="left" w:leader="none" w:pos="-439.055118110235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Aplicado a </w:t>
      </w:r>
      <w:r w:rsidDel="00000000" w:rsidR="00000000" w:rsidRPr="00000000">
        <w:rPr>
          <w:rFonts w:ascii="Times New Roman" w:cs="Times New Roman" w:eastAsia="Times New Roman" w:hAnsi="Times New Roman"/>
          <w:rtl w:val="0"/>
        </w:rPr>
        <w:t xml:space="preserve">Velocidade</w:t>
      </w:r>
      <w:r w:rsidDel="00000000" w:rsidR="00000000" w:rsidRPr="00000000">
        <w:rPr>
          <w:rFonts w:ascii="Times New Roman" w:cs="Times New Roman" w:eastAsia="Times New Roman" w:hAnsi="Times New Roman"/>
          <w:rtl w:val="0"/>
        </w:rPr>
        <w:t xml:space="preserve"> do vento, o CCET manteve-se razoável, para os dois Períodos que registraram os mesmos valores de média, 0,7 ± 1,1, indicando um bom atributo na ventilação, auxiliando na dissipação de calor. Ao CCUF, sua média de ventilação, além de possuir velocidades em valores discrepantes, possuiu uma circulação baixa, com apenas 0,2 ± 0,9 m/s em ambos os períodos. O desvio padrão de ± 0,9 m/s, é significante maior que a sua média, indicando uma característica maior de calmaria, com grandes valores de maneira esporádica.</w:t>
      </w:r>
    </w:p>
    <w:p w:rsidR="00000000" w:rsidDel="00000000" w:rsidP="00000000" w:rsidRDefault="00000000" w:rsidRPr="00000000" w14:paraId="000001F3">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3 - Média e desvio Padrão (DP) aos dados de coleta, nas duas zonas e períodos. </w:t>
      </w:r>
    </w:p>
    <w:tbl>
      <w:tblPr>
        <w:tblStyle w:val="Table4"/>
        <w:tblpPr w:leftFromText="180" w:rightFromText="180" w:topFromText="180" w:bottomFromText="180" w:vertAnchor="text" w:horzAnchor="text" w:tblpX="-170.7874015748031" w:tblpY="228.28125"/>
        <w:tblW w:w="8866.666666666668" w:type="dxa"/>
        <w:jc w:val="left"/>
        <w:tblInd w:w="133.333333333333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6.666666666667"/>
        <w:gridCol w:w="1350"/>
        <w:gridCol w:w="1230"/>
        <w:gridCol w:w="1770"/>
        <w:gridCol w:w="1500"/>
        <w:gridCol w:w="1500"/>
        <w:tblGridChange w:id="0">
          <w:tblGrid>
            <w:gridCol w:w="1516.666666666667"/>
            <w:gridCol w:w="1350"/>
            <w:gridCol w:w="1230"/>
            <w:gridCol w:w="1770"/>
            <w:gridCol w:w="1500"/>
            <w:gridCol w:w="1500"/>
          </w:tblGrid>
        </w:tblGridChange>
      </w:tblGrid>
      <w:tr>
        <w:trPr>
          <w:cantSplit w:val="0"/>
          <w:trHeight w:val="300" w:hRule="atLeast"/>
          <w:tblHeader w:val="0"/>
        </w:trPr>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1F5">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Zona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1F6">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Período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1F7">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1F8">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Tair (oC)</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1F9">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Urel (%)</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1FA">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Vvel (m/s)</w:t>
            </w:r>
            <w:r w:rsidDel="00000000" w:rsidR="00000000" w:rsidRPr="00000000">
              <w:rPr>
                <w:rtl w:val="0"/>
              </w:rPr>
            </w:r>
          </w:p>
        </w:tc>
      </w:tr>
      <w:tr>
        <w:trPr>
          <w:cantSplit w:val="0"/>
          <w:trHeight w:val="300" w:hRule="atLeast"/>
          <w:tblHeader w:val="0"/>
        </w:trPr>
        <w:tc>
          <w:tcPr>
            <w:vMerge w:val="restart"/>
            <w:tcBorders>
              <w:top w:color="000000" w:space="0" w:sz="4" w:val="single"/>
              <w:left w:color="ffffff" w:space="0" w:sz="4" w:val="single"/>
              <w:bottom w:color="cccccc"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1FB">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CCET</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1FC">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Chuvoso</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1FD">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1FE">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 1,5</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1FF">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65,3 ± 4,9</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00">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 ± 1,1</w:t>
            </w:r>
          </w:p>
        </w:tc>
      </w:tr>
      <w:tr>
        <w:trPr>
          <w:cantSplit w:val="0"/>
          <w:trHeight w:val="300" w:hRule="atLeast"/>
          <w:tblHeader w:val="0"/>
        </w:trPr>
        <w:tc>
          <w:tcPr>
            <w:vMerge w:val="continue"/>
            <w:tcBorders>
              <w:top w:color="cccccc" w:space="0" w:sz="4" w:val="single"/>
              <w:left w:color="ffffff" w:space="0" w:sz="4" w:val="single"/>
              <w:bottom w:color="ffffff" w:space="0" w:sz="4" w:val="single"/>
              <w:right w:color="ffffff" w:space="0" w:sz="4" w:val="single"/>
            </w:tcBorders>
          </w:tcPr>
          <w:p w:rsidR="00000000" w:rsidDel="00000000" w:rsidP="00000000" w:rsidRDefault="00000000" w:rsidRPr="00000000" w14:paraId="00000201">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02">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03">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04">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 ± 1,5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05">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65,4 ± 4,2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06">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 ± 1,1</w:t>
            </w:r>
          </w:p>
        </w:tc>
      </w:tr>
      <w:tr>
        <w:trPr>
          <w:cantSplit w:val="0"/>
          <w:trHeight w:val="300" w:hRule="atLeast"/>
          <w:tblHeader w:val="0"/>
        </w:trPr>
        <w:tc>
          <w:tcPr>
            <w:vMerge w:val="restart"/>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07">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CCUF</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08">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Chuvoso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09">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0A">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30,6 ± 0,8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0B">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62,1 ± 4,4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0C">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 ± 0,9</w:t>
            </w:r>
          </w:p>
        </w:tc>
      </w:tr>
      <w:tr>
        <w:trPr>
          <w:cantSplit w:val="0"/>
          <w:trHeight w:val="300" w:hRule="atLeast"/>
          <w:tblHeader w:val="0"/>
        </w:trPr>
        <w:tc>
          <w:tcPr>
            <w:vMerge w:val="continue"/>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20D">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0E">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0F">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10">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 ± 1,0</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11">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 ± 4,1</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12">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 ± 0,9</w:t>
            </w:r>
          </w:p>
        </w:tc>
      </w:tr>
    </w:tbl>
    <w:p w:rsidR="00000000" w:rsidDel="00000000" w:rsidP="00000000" w:rsidRDefault="00000000" w:rsidRPr="00000000" w14:paraId="00000213">
      <w:pPr>
        <w:widowControl w:val="0"/>
        <w:tabs>
          <w:tab w:val="left" w:leader="none" w:pos="709"/>
          <w:tab w:val="left" w:leader="none" w:pos="8634"/>
        </w:tabs>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214">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pStyle w:val="Heading2"/>
        <w:widowControl w:val="0"/>
        <w:tabs>
          <w:tab w:val="left" w:leader="none" w:pos="709"/>
          <w:tab w:val="left" w:leader="none" w:pos="8634"/>
        </w:tabs>
        <w:spacing w:before="0" w:lineRule="auto"/>
        <w:rPr>
          <w:rFonts w:ascii="Times New Roman" w:cs="Times New Roman" w:eastAsia="Times New Roman" w:hAnsi="Times New Roman"/>
          <w:b w:val="1"/>
          <w:bCs w:val="1"/>
          <w:sz w:val="24"/>
          <w:szCs w:val="24"/>
        </w:rPr>
      </w:pPr>
      <w:bookmarkStart w:colFirst="0" w:colLast="0" w:name="_7fa04rrvj9ek" w:id="12"/>
      <w:bookmarkEnd w:id="12"/>
      <w:r w:rsidDel="00000000" w:rsidR="00000000" w:rsidRPr="00000000">
        <w:rPr>
          <w:rFonts w:ascii="Times New Roman" w:cs="Times New Roman" w:eastAsia="Times New Roman" w:hAnsi="Times New Roman"/>
          <w:b w:val="1"/>
          <w:bCs w:val="1"/>
          <w:sz w:val="24"/>
          <w:szCs w:val="24"/>
          <w:rtl w:val="0"/>
        </w:rPr>
        <w:t xml:space="preserve">4.2 Avaliação das condições de conforto ambiental </w:t>
      </w:r>
    </w:p>
    <w:p w:rsidR="00000000" w:rsidDel="00000000" w:rsidP="00000000" w:rsidRDefault="00000000" w:rsidRPr="00000000" w14:paraId="00000216">
      <w:pPr>
        <w:widowControl w:val="0"/>
        <w:tabs>
          <w:tab w:val="left" w:leader="none" w:pos="709"/>
          <w:tab w:val="left" w:leader="none" w:pos="8634"/>
        </w:tabs>
        <w:spacing w:before="0" w:lineRule="auto"/>
        <w:ind w:right="271.06299212598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Os resultados da Tabela 4 e a Figura 5 indicam aos fatores que se associam nos dois Períodos, exercem influência estatisticamente significativa em relação ao DPV, do qual seu Valor P =0,004.</w:t>
      </w:r>
    </w:p>
    <w:p w:rsidR="00000000" w:rsidDel="00000000" w:rsidP="00000000" w:rsidRDefault="00000000" w:rsidRPr="00000000" w14:paraId="00000217">
      <w:pPr>
        <w:widowControl w:val="0"/>
        <w:tabs>
          <w:tab w:val="left" w:leader="none" w:pos="709"/>
          <w:tab w:val="left" w:leader="none" w:pos="8634"/>
        </w:tabs>
        <w:spacing w:before="0" w:lineRule="auto"/>
        <w:ind w:right="271.06299212598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 primeira relação ao CCET apresentou os menores valores médios de Déficit de pressão de vapor (DPV), com cerca de 15,8 ± 3,3 hPa no Período Chuvoso e 15,7 ± 3,1 hPa ao Período Seco. A certa estabilidade relacionada aos dois </w:t>
      </w:r>
      <w:r w:rsidDel="00000000" w:rsidR="00000000" w:rsidRPr="00000000">
        <w:rPr>
          <w:rFonts w:ascii="Times New Roman" w:cs="Times New Roman" w:eastAsia="Times New Roman" w:hAnsi="Times New Roman"/>
          <w:rtl w:val="0"/>
        </w:rPr>
        <w:t xml:space="preserve">Períodos</w:t>
      </w:r>
      <w:r w:rsidDel="00000000" w:rsidR="00000000" w:rsidRPr="00000000">
        <w:rPr>
          <w:rFonts w:ascii="Times New Roman" w:cs="Times New Roman" w:eastAsia="Times New Roman" w:hAnsi="Times New Roman"/>
          <w:rtl w:val="0"/>
        </w:rPr>
        <w:t xml:space="preserve"> do DPV no CCET é reflexo da própria estabilidade da Temperatura do ar e a alta e constante Umidade Relativa do ar na Zona.</w:t>
      </w:r>
    </w:p>
    <w:p w:rsidR="00000000" w:rsidDel="00000000" w:rsidP="00000000" w:rsidRDefault="00000000" w:rsidRPr="00000000" w14:paraId="00000218">
      <w:pPr>
        <w:widowControl w:val="0"/>
        <w:tabs>
          <w:tab w:val="left" w:leader="none" w:pos="709"/>
          <w:tab w:val="left" w:leader="none" w:pos="8634"/>
        </w:tabs>
        <w:spacing w:before="0" w:lineRule="auto"/>
        <w:ind w:right="271.06299212598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CCUF durante o Período seco registrou a maior média associado ao DPV, 18,0 ± 2,8 hPa, resultado este estando diretamente ligado à Umidade Relativa, que foi observada em 61,0%, e simultaneamente junto a Temperatura média do ar no mesmo Período de 31,4 ± 1,0. Já para o Chuvoso sua média </w:t>
      </w:r>
      <w:r w:rsidDel="00000000" w:rsidR="00000000" w:rsidRPr="00000000">
        <w:rPr>
          <w:rFonts w:ascii="Times New Roman" w:cs="Times New Roman" w:eastAsia="Times New Roman" w:hAnsi="Times New Roman"/>
          <w:rtl w:val="0"/>
        </w:rPr>
        <w:t xml:space="preserve">e do desvio</w:t>
      </w:r>
      <w:r w:rsidDel="00000000" w:rsidR="00000000" w:rsidRPr="00000000">
        <w:rPr>
          <w:rFonts w:ascii="Times New Roman" w:cs="Times New Roman" w:eastAsia="Times New Roman" w:hAnsi="Times New Roman"/>
          <w:rtl w:val="0"/>
        </w:rPr>
        <w:t xml:space="preserve"> padrão foi de 16,7 ± 2,6.</w:t>
      </w:r>
    </w:p>
    <w:p w:rsidR="00000000" w:rsidDel="00000000" w:rsidP="00000000" w:rsidRDefault="00000000" w:rsidRPr="00000000" w14:paraId="00000219">
      <w:pPr>
        <w:widowControl w:val="0"/>
        <w:tabs>
          <w:tab w:val="left" w:leader="none" w:pos="709"/>
          <w:tab w:val="left" w:leader="none" w:pos="8634"/>
        </w:tabs>
        <w:spacing w:before="0" w:lineRule="auto"/>
        <w:ind w:left="1842.5196850393697" w:right="1406.45669291338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5 - Média agrupada à Déficit de pressão de vapor </w:t>
      </w:r>
      <w:r w:rsidDel="00000000" w:rsidR="00000000" w:rsidRPr="00000000">
        <w:rPr>
          <w:rFonts w:ascii="Times New Roman" w:cs="Times New Roman" w:eastAsia="Times New Roman" w:hAnsi="Times New Roman"/>
          <w:rtl w:val="0"/>
        </w:rPr>
        <w:t xml:space="preserve">aos</w:t>
      </w:r>
      <w:r w:rsidDel="00000000" w:rsidR="00000000" w:rsidRPr="00000000">
        <w:rPr>
          <w:rFonts w:ascii="Times New Roman" w:cs="Times New Roman" w:eastAsia="Times New Roman" w:hAnsi="Times New Roman"/>
          <w:rtl w:val="0"/>
        </w:rPr>
        <w:t xml:space="preserve"> dois períodos de coleta.</w:t>
      </w:r>
    </w:p>
    <w:p w:rsidR="00000000" w:rsidDel="00000000" w:rsidP="00000000" w:rsidRDefault="00000000" w:rsidRPr="00000000" w14:paraId="0000021A">
      <w:pPr>
        <w:widowControl w:val="0"/>
        <w:tabs>
          <w:tab w:val="left" w:leader="none" w:pos="709"/>
          <w:tab w:val="left" w:leader="none" w:pos="8634"/>
        </w:tabs>
        <w:spacing w:before="0" w:lineRule="auto"/>
        <w:ind w:right="1264.7244094488196"/>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952500</wp:posOffset>
            </wp:positionH>
            <wp:positionV relativeFrom="paragraph">
              <wp:posOffset>222885</wp:posOffset>
            </wp:positionV>
            <wp:extent cx="4086000" cy="2700000"/>
            <wp:effectExtent b="0" l="0" r="0" t="0"/>
            <wp:wrapSquare wrapText="bothSides" distB="114300" distT="114300" distL="114300" distR="114300"/>
            <wp:docPr id="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21B">
      <w:pPr>
        <w:widowControl w:val="0"/>
        <w:tabs>
          <w:tab w:val="left" w:leader="none" w:pos="709"/>
          <w:tab w:val="left" w:leader="none" w:pos="8634"/>
        </w:tabs>
        <w:spacing w:before="0" w:lineRule="auto"/>
        <w:ind w:right="1264.724409448819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widowControl w:val="0"/>
        <w:tabs>
          <w:tab w:val="left" w:leader="none" w:pos="709"/>
          <w:tab w:val="left" w:leader="none" w:pos="8634"/>
        </w:tabs>
        <w:spacing w:before="0" w:lineRule="auto"/>
        <w:ind w:right="1264.724409448819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widowControl w:val="0"/>
        <w:tabs>
          <w:tab w:val="left" w:leader="none" w:pos="709"/>
          <w:tab w:val="left" w:leader="none" w:pos="8634"/>
        </w:tabs>
        <w:spacing w:before="0" w:lineRule="auto"/>
        <w:ind w:right="1264.724409448819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widowControl w:val="0"/>
        <w:tabs>
          <w:tab w:val="left" w:leader="none" w:pos="709"/>
          <w:tab w:val="left" w:leader="none" w:pos="8634"/>
        </w:tabs>
        <w:spacing w:before="0" w:lineRule="auto"/>
        <w:ind w:right="1264.724409448819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widowControl w:val="0"/>
        <w:tabs>
          <w:tab w:val="left" w:leader="none" w:pos="709"/>
          <w:tab w:val="left" w:leader="none" w:pos="8634"/>
        </w:tabs>
        <w:spacing w:before="0" w:lineRule="auto"/>
        <w:ind w:right="1264.724409448819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widowControl w:val="0"/>
        <w:tabs>
          <w:tab w:val="left" w:leader="none" w:pos="709"/>
          <w:tab w:val="left" w:leader="none" w:pos="8634"/>
        </w:tabs>
        <w:spacing w:before="0" w:lineRule="auto"/>
        <w:ind w:right="1264.724409448819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widowControl w:val="0"/>
        <w:tabs>
          <w:tab w:val="left" w:leader="none" w:pos="709"/>
          <w:tab w:val="left" w:leader="none" w:pos="8634"/>
        </w:tabs>
        <w:spacing w:before="0" w:lineRule="auto"/>
        <w:ind w:right="1264.724409448819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widowControl w:val="0"/>
        <w:tabs>
          <w:tab w:val="left" w:leader="none" w:pos="709"/>
          <w:tab w:val="left" w:leader="none" w:pos="8634"/>
        </w:tabs>
        <w:spacing w:before="0" w:lineRule="auto"/>
        <w:ind w:right="1264.724409448819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widowControl w:val="0"/>
        <w:tabs>
          <w:tab w:val="left" w:leader="none" w:pos="709"/>
          <w:tab w:val="left" w:leader="none" w:pos="8634"/>
        </w:tabs>
        <w:spacing w:before="0" w:lineRule="auto"/>
        <w:ind w:right="1264.724409448819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5">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227">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 </w:t>
      </w:r>
      <w:r w:rsidDel="00000000" w:rsidR="00000000" w:rsidRPr="00000000">
        <w:rPr>
          <w:rFonts w:ascii="Times New Roman" w:cs="Times New Roman" w:eastAsia="Times New Roman" w:hAnsi="Times New Roman"/>
          <w:rtl w:val="0"/>
        </w:rPr>
        <w:t xml:space="preserve">relação</w:t>
      </w:r>
      <w:r w:rsidDel="00000000" w:rsidR="00000000" w:rsidRPr="00000000">
        <w:rPr>
          <w:rFonts w:ascii="Times New Roman" w:cs="Times New Roman" w:eastAsia="Times New Roman" w:hAnsi="Times New Roman"/>
          <w:rtl w:val="0"/>
        </w:rPr>
        <w:t xml:space="preserve"> ao visto na Tabela 4 e a Figura 6 ao ITU em seus Boxplot indicam que todas as Zonas e seus Períodos encontram-se completamente fora das duas zonas de </w:t>
      </w:r>
      <w:r w:rsidDel="00000000" w:rsidR="00000000" w:rsidRPr="00000000">
        <w:rPr>
          <w:rFonts w:ascii="Times New Roman" w:cs="Times New Roman" w:eastAsia="Times New Roman" w:hAnsi="Times New Roman"/>
          <w:rtl w:val="0"/>
        </w:rPr>
        <w:t xml:space="preserve">Limites</w:t>
      </w:r>
      <w:r w:rsidDel="00000000" w:rsidR="00000000" w:rsidRPr="00000000">
        <w:rPr>
          <w:rFonts w:ascii="Times New Roman" w:cs="Times New Roman" w:eastAsia="Times New Roman" w:hAnsi="Times New Roman"/>
          <w:rtl w:val="0"/>
        </w:rPr>
        <w:t xml:space="preserve"> (Superior e Inferior) proposta pelo Índice ITU de conforto térmico por calor. Suas medidas de média variam de 27,2°C a 27,9°C (para ambas as zonas e períodos), superior em todo o momento da análise de coletas, indicando em todo o momento Desconforto Térmico/ Muito Quente/Muito Desconfortável, pois a todo momento foi superior a 26°C.</w:t>
      </w:r>
    </w:p>
    <w:p w:rsidR="00000000" w:rsidDel="00000000" w:rsidP="00000000" w:rsidRDefault="00000000" w:rsidRPr="00000000" w14:paraId="00000228">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efeito relacionado à sazonalidade, evidenciou entre as estações em estatisticamente significativa, com seu Valor P &lt; 0,001. Contudo o ITU médio manteve seus padrões mais elevados no Período Chuvoso no CCET com 27,9°C, seguido por CCUF no Período Seco com 27,7°C.</w:t>
      </w:r>
    </w:p>
    <w:p w:rsidR="00000000" w:rsidDel="00000000" w:rsidP="00000000" w:rsidRDefault="00000000" w:rsidRPr="00000000" w14:paraId="00000229">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comparação espacial mostrou que o ITU em relação a Umidade Relativa no CCET é mais alta, média de 65,4%, possuindo um maior Desconforto térmico, por apresentar os maiores valores médios do estudo (27,9 ± </w:t>
      </w:r>
      <w:r w:rsidDel="00000000" w:rsidR="00000000" w:rsidRPr="00000000">
        <w:rPr>
          <w:rFonts w:ascii="Times New Roman" w:cs="Times New Roman" w:eastAsia="Times New Roman" w:hAnsi="Times New Roman"/>
          <w:rtl w:val="0"/>
        </w:rPr>
        <w:t xml:space="preserve">0,9,</w:t>
      </w:r>
      <w:r w:rsidDel="00000000" w:rsidR="00000000" w:rsidRPr="00000000">
        <w:rPr>
          <w:rFonts w:ascii="Times New Roman" w:cs="Times New Roman" w:eastAsia="Times New Roman" w:hAnsi="Times New Roman"/>
          <w:rtl w:val="0"/>
        </w:rPr>
        <w:t xml:space="preserve"> Chuvoso). Embora sua </w:t>
      </w:r>
      <w:r w:rsidDel="00000000" w:rsidR="00000000" w:rsidRPr="00000000">
        <w:rPr>
          <w:rFonts w:ascii="Times New Roman" w:cs="Times New Roman" w:eastAsia="Times New Roman" w:hAnsi="Times New Roman"/>
          <w:rtl w:val="0"/>
        </w:rPr>
        <w:t xml:space="preserve">Temperatura</w:t>
      </w:r>
      <w:r w:rsidDel="00000000" w:rsidR="00000000" w:rsidRPr="00000000">
        <w:rPr>
          <w:rFonts w:ascii="Times New Roman" w:cs="Times New Roman" w:eastAsia="Times New Roman" w:hAnsi="Times New Roman"/>
          <w:rtl w:val="0"/>
        </w:rPr>
        <w:t xml:space="preserve"> do ar fosse menor, a </w:t>
      </w:r>
      <w:r w:rsidDel="00000000" w:rsidR="00000000" w:rsidRPr="00000000">
        <w:rPr>
          <w:rFonts w:ascii="Times New Roman" w:cs="Times New Roman" w:eastAsia="Times New Roman" w:hAnsi="Times New Roman"/>
          <w:rtl w:val="0"/>
        </w:rPr>
        <w:t xml:space="preserve">Umidade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Relativa</w:t>
      </w:r>
      <w:r w:rsidDel="00000000" w:rsidR="00000000" w:rsidRPr="00000000">
        <w:rPr>
          <w:rFonts w:ascii="Times New Roman" w:cs="Times New Roman" w:eastAsia="Times New Roman" w:hAnsi="Times New Roman"/>
          <w:rtl w:val="0"/>
        </w:rPr>
        <w:t xml:space="preserve"> era mais elevada. A  menor média se mostrou no CCUF no Período Chuvoso (27,2 ± 0,4),  ainda que fora da faixa de conforto térmico, de fato demonstrou o Período e Zona com menor desconforto, referente às variáveis de Temperatura e Umidade. Isto posto, a umidade possui um impacto de maior sensação térmica, mesmo com a temperatura sendo maior no CCUF no Seco. </w:t>
      </w:r>
    </w:p>
    <w:p w:rsidR="00000000" w:rsidDel="00000000" w:rsidP="00000000" w:rsidRDefault="00000000" w:rsidRPr="00000000" w14:paraId="0000022A">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Desvio Padrão para o CCET mostrou maior variabilidade em ambos os Períodos (DP </w:t>
      </w:r>
      <m:oMath>
        <m:r>
          <m:t>≈</m:t>
        </m:r>
      </m:oMath>
      <w:r w:rsidDel="00000000" w:rsidR="00000000" w:rsidRPr="00000000">
        <w:rPr>
          <w:rFonts w:ascii="Times New Roman" w:cs="Times New Roman" w:eastAsia="Times New Roman" w:hAnsi="Times New Roman"/>
          <w:rtl w:val="0"/>
        </w:rPr>
        <w:t xml:space="preserve"> ± 0,9). Ao CCUF o DP mostrou mais baixo (± 0,4 a ± 0,5), evidenciando que a umidade e a temperatura manteve-se mais constante ao longo do tempo na Zona.</w:t>
      </w:r>
    </w:p>
    <w:p w:rsidR="00000000" w:rsidDel="00000000" w:rsidP="00000000" w:rsidRDefault="00000000" w:rsidRPr="00000000" w14:paraId="0000022B">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widowControl w:val="0"/>
        <w:tabs>
          <w:tab w:val="left" w:leader="none" w:pos="709"/>
          <w:tab w:val="left" w:leader="none" w:pos="8634"/>
        </w:tabs>
        <w:spacing w:before="0" w:lineRule="auto"/>
        <w:ind w:left="1842.5196850393697" w:right="1406.45669291338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6 - Média agrupada ao Índice de Temperatura e Umidade (ITU) </w:t>
      </w:r>
      <w:r w:rsidDel="00000000" w:rsidR="00000000" w:rsidRPr="00000000">
        <w:rPr>
          <w:rFonts w:ascii="Times New Roman" w:cs="Times New Roman" w:eastAsia="Times New Roman" w:hAnsi="Times New Roman"/>
          <w:rtl w:val="0"/>
        </w:rPr>
        <w:t xml:space="preserve">aos</w:t>
      </w:r>
      <w:r w:rsidDel="00000000" w:rsidR="00000000" w:rsidRPr="00000000">
        <w:rPr>
          <w:rFonts w:ascii="Times New Roman" w:cs="Times New Roman" w:eastAsia="Times New Roman" w:hAnsi="Times New Roman"/>
          <w:rtl w:val="0"/>
        </w:rPr>
        <w:t xml:space="preserve"> dois períodos de coleta.</w:t>
      </w:r>
      <w:r w:rsidDel="00000000" w:rsidR="00000000" w:rsidRPr="00000000">
        <w:drawing>
          <wp:anchor allowOverlap="1" behindDoc="0" distB="114300" distT="114300" distL="114300" distR="114300" hidden="0" layoutInCell="1" locked="0" relativeHeight="0" simplePos="0">
            <wp:simplePos x="0" y="0"/>
            <wp:positionH relativeFrom="column">
              <wp:posOffset>828675</wp:posOffset>
            </wp:positionH>
            <wp:positionV relativeFrom="paragraph">
              <wp:posOffset>609600</wp:posOffset>
            </wp:positionV>
            <wp:extent cx="4086000" cy="2700000"/>
            <wp:effectExtent b="0" l="0" r="0" t="0"/>
            <wp:wrapSquare wrapText="bothSides" distB="114300" distT="114300" distL="114300" distR="114300"/>
            <wp:docPr id="1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22D">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7">
      <w:pPr>
        <w:widowControl w:val="0"/>
        <w:tabs>
          <w:tab w:val="left" w:leader="none" w:pos="1824.2125984251973"/>
          <w:tab w:val="left" w:leader="none" w:pos="8634"/>
        </w:tabs>
        <w:spacing w:before="0" w:lineRule="auto"/>
        <w:ind w:left="1842.519685039369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Fonte:Elaborado pelo autor (2025).</w:t>
      </w:r>
    </w:p>
    <w:p w:rsidR="00000000" w:rsidDel="00000000" w:rsidP="00000000" w:rsidRDefault="00000000" w:rsidRPr="00000000" w14:paraId="00000238">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9">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Figura 7 e a Tabela 4 sobre o IDT em seus Boxplot indicam que todas as Zonas e seus Períodos encontram-se completamente fora da zona de </w:t>
      </w:r>
      <w:r w:rsidDel="00000000" w:rsidR="00000000" w:rsidRPr="00000000">
        <w:rPr>
          <w:rFonts w:ascii="Times New Roman" w:cs="Times New Roman" w:eastAsia="Times New Roman" w:hAnsi="Times New Roman"/>
          <w:rtl w:val="0"/>
        </w:rPr>
        <w:t xml:space="preserve">Limite</w:t>
      </w:r>
      <w:r w:rsidDel="00000000" w:rsidR="00000000" w:rsidRPr="00000000">
        <w:rPr>
          <w:rFonts w:ascii="Times New Roman" w:cs="Times New Roman" w:eastAsia="Times New Roman" w:hAnsi="Times New Roman"/>
          <w:rtl w:val="0"/>
        </w:rPr>
        <w:t xml:space="preserve">, do qual se restringe a temperatura fixa de 24°C (&lt; 24°C), suas médias variaram de 28,3°C a 28,9°C. Os maiores valores de média para o IDT foram registrados no Período Seco na Zona do CCUF (28,9 ± 0,7) e no Período Chuvoso CCET 28,9 ± 1,1. De forma que o IDT mais alto é influenciado pela Temperatura, em exemplo ao CCUF Seco, com 31,4°C combinada a Velocidade do Vento baixa (0,2m/s), já para o CCET no Período Chuvoso o IDT em seu maior valor se mostrou de certa maneira constante (31,1°C) e com a Velocidade moderada (0,7m/s), com sua média poucos graus acima do Período Seco, acarretando, assim, o estresse térmico, de maiores valores nas duas Zonas.</w:t>
      </w:r>
    </w:p>
    <w:p w:rsidR="00000000" w:rsidDel="00000000" w:rsidP="00000000" w:rsidRDefault="00000000" w:rsidRPr="00000000" w14:paraId="0000023A">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Desvio Padrão associado ao CCUF apresentou um IDT mais similar (não exibindo maiores valores de desvio), do qual o DP </w:t>
      </w:r>
      <m:oMath>
        <m:r>
          <m:t>≈</m:t>
        </m:r>
      </m:oMath>
      <w:r w:rsidDel="00000000" w:rsidR="00000000" w:rsidRPr="00000000">
        <w:rPr>
          <w:rFonts w:ascii="Times New Roman" w:cs="Times New Roman" w:eastAsia="Times New Roman" w:hAnsi="Times New Roman"/>
          <w:rtl w:val="0"/>
        </w:rPr>
        <w:t xml:space="preserve"> ± 0,5 a ± 0,7°C, Chuvoso e Seco, respectivamente. Informando que o desconforto é alto, contudo é mais provável sua previsão, por ser constante. Relativamente o CCET exibe dos maiores valores ao Desvio, DP </w:t>
      </w:r>
      <m:oMath>
        <m:r>
          <m:t>≈</m:t>
        </m:r>
      </m:oMath>
      <w:r w:rsidDel="00000000" w:rsidR="00000000" w:rsidRPr="00000000">
        <w:rPr>
          <w:rFonts w:ascii="Times New Roman" w:cs="Times New Roman" w:eastAsia="Times New Roman" w:hAnsi="Times New Roman"/>
          <w:rtl w:val="0"/>
        </w:rPr>
        <w:t xml:space="preserve"> ± 1,1 a ± 1,2°C. Em tais características sua variação deixa de ser precisa como o CCUF, mostrando que possui maiores intensidades de desconforto ao longo do tempo para esta Zona.</w:t>
      </w:r>
    </w:p>
    <w:p w:rsidR="00000000" w:rsidDel="00000000" w:rsidP="00000000" w:rsidRDefault="00000000" w:rsidRPr="00000000" w14:paraId="0000023B">
      <w:pPr>
        <w:widowControl w:val="0"/>
        <w:tabs>
          <w:tab w:val="left" w:leader="none" w:pos="709"/>
          <w:tab w:val="left" w:leader="none" w:pos="8634"/>
        </w:tabs>
        <w:spacing w:before="0" w:lineRule="auto"/>
        <w:ind w:left="1842.5196850393697" w:right="1406.45669291338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7 - Média agrupada ao Índice de Desconforto Térmico (IDT) </w:t>
      </w:r>
      <w:r w:rsidDel="00000000" w:rsidR="00000000" w:rsidRPr="00000000">
        <w:rPr>
          <w:rFonts w:ascii="Times New Roman" w:cs="Times New Roman" w:eastAsia="Times New Roman" w:hAnsi="Times New Roman"/>
          <w:rtl w:val="0"/>
        </w:rPr>
        <w:t xml:space="preserve">aos</w:t>
      </w:r>
      <w:r w:rsidDel="00000000" w:rsidR="00000000" w:rsidRPr="00000000">
        <w:rPr>
          <w:rFonts w:ascii="Times New Roman" w:cs="Times New Roman" w:eastAsia="Times New Roman" w:hAnsi="Times New Roman"/>
          <w:rtl w:val="0"/>
        </w:rPr>
        <w:t xml:space="preserve"> dois períodos de coleta.</w:t>
      </w:r>
      <w:r w:rsidDel="00000000" w:rsidR="00000000" w:rsidRPr="00000000">
        <w:drawing>
          <wp:anchor allowOverlap="1" behindDoc="0" distB="114300" distT="114300" distL="114300" distR="114300" hidden="0" layoutInCell="1" locked="0" relativeHeight="0" simplePos="0">
            <wp:simplePos x="0" y="0"/>
            <wp:positionH relativeFrom="column">
              <wp:posOffset>783167</wp:posOffset>
            </wp:positionH>
            <wp:positionV relativeFrom="paragraph">
              <wp:posOffset>667808</wp:posOffset>
            </wp:positionV>
            <wp:extent cx="4377600" cy="2887200"/>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23"/>
                    <a:srcRect b="0" l="0" r="16038" t="0"/>
                    <a:stretch>
                      <a:fillRect/>
                    </a:stretch>
                  </pic:blipFill>
                  <pic:spPr>
                    <a:xfrm>
                      <a:off x="0" y="0"/>
                      <a:ext cx="4377600" cy="2887200"/>
                    </a:xfrm>
                    <a:prstGeom prst="rect"/>
                    <a:ln/>
                  </pic:spPr>
                </pic:pic>
              </a:graphicData>
            </a:graphic>
          </wp:anchor>
        </w:drawing>
      </w:r>
    </w:p>
    <w:p w:rsidR="00000000" w:rsidDel="00000000" w:rsidP="00000000" w:rsidRDefault="00000000" w:rsidRPr="00000000" w14:paraId="0000023C">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widowControl w:val="0"/>
        <w:tabs>
          <w:tab w:val="left" w:leader="none" w:pos="1832.6771653543306"/>
          <w:tab w:val="left" w:leader="none" w:pos="8499.343832020997"/>
        </w:tabs>
        <w:spacing w:before="0" w:lineRule="auto"/>
        <w:ind w:left="1842.519685039369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p>
    <w:p w:rsidR="00000000" w:rsidDel="00000000" w:rsidP="00000000" w:rsidRDefault="00000000" w:rsidRPr="00000000" w14:paraId="0000023E">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Figura 8 e a Tabela 3 sobre o TEv em seus Boxplot indicam que todas as Zonas e seus Períodos encontram-se completamente fora da zona de </w:t>
      </w:r>
      <w:r w:rsidDel="00000000" w:rsidR="00000000" w:rsidRPr="00000000">
        <w:rPr>
          <w:rFonts w:ascii="Times New Roman" w:cs="Times New Roman" w:eastAsia="Times New Roman" w:hAnsi="Times New Roman"/>
          <w:rtl w:val="0"/>
        </w:rPr>
        <w:t xml:space="preserve">Limite</w:t>
      </w:r>
      <w:r w:rsidDel="00000000" w:rsidR="00000000" w:rsidRPr="00000000">
        <w:rPr>
          <w:rFonts w:ascii="Times New Roman" w:cs="Times New Roman" w:eastAsia="Times New Roman" w:hAnsi="Times New Roman"/>
          <w:rtl w:val="0"/>
        </w:rPr>
        <w:t xml:space="preserve"> Superior de 25°C, com variação de 27,8°C a 28,4°C. Junto a esta especificação a diferença entre os Períodos é estatisticamente significativa com seu Valor P &lt;0,001. O CCUF registrou a maior média ao Período Seco com 28,4 ± 0,6. O qual é atribuído às variáveis de Temperatura do ar e a baixa ou ausência de ventos (com média de 0,2 ± 0,9, em ambos Períodos para a Zona) no Período Seco, dificultando o resfriamento. </w:t>
      </w:r>
    </w:p>
    <w:p w:rsidR="00000000" w:rsidDel="00000000" w:rsidP="00000000" w:rsidRDefault="00000000" w:rsidRPr="00000000" w14:paraId="00000240">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demais Zonas CCET Seco e Chuvoso, e CCUF Chuvoso apresentaram médias próximas em seus valores, onde se manteve entre 27,8°C e 27,9°C, entretanto o CCUF Chuvoso possua sua Temperatura mais baixa, a defasagem de Vento, eleva seu TEv, assemelhando-o ao CCET (o qual possui maiores Velocidades do vento, porém mais Umidade Relativa e Temperatura, confirmando as faixas do TEv para Desconfortável e Ligeiramente desconfortável.</w:t>
      </w:r>
    </w:p>
    <w:p w:rsidR="00000000" w:rsidDel="00000000" w:rsidP="00000000" w:rsidRDefault="00000000" w:rsidRPr="00000000" w14:paraId="00000241">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Assim como no IDT o CCET apresentou os maiores desvios para o TEv, DP </w:t>
      </w:r>
      <m:oMath>
        <m:r>
          <m:t>≈</m:t>
        </m:r>
      </m:oMath>
      <w:r w:rsidDel="00000000" w:rsidR="00000000" w:rsidRPr="00000000">
        <w:rPr>
          <w:rFonts w:ascii="Times New Roman" w:cs="Times New Roman" w:eastAsia="Times New Roman" w:hAnsi="Times New Roman"/>
          <w:rtl w:val="0"/>
        </w:rPr>
        <w:t xml:space="preserve"> ± 1,5°C a ±1,6°C, Chuvoso e Seco, respectivamente, indicando variabilidade. Ao CCUF, mesmo com o TEv continuamente alto, seu padrão de DP é mais constante (DP </w:t>
      </w:r>
      <m:oMath>
        <m:r>
          <m:t>≈</m:t>
        </m:r>
      </m:oMath>
      <w:r w:rsidDel="00000000" w:rsidR="00000000" w:rsidRPr="00000000">
        <w:rPr>
          <w:rFonts w:ascii="Times New Roman" w:cs="Times New Roman" w:eastAsia="Times New Roman" w:hAnsi="Times New Roman"/>
          <w:rtl w:val="0"/>
        </w:rPr>
        <w:t xml:space="preserve"> ± 0,6°C, aos dois períodos).</w:t>
      </w:r>
    </w:p>
    <w:p w:rsidR="00000000" w:rsidDel="00000000" w:rsidP="00000000" w:rsidRDefault="00000000" w:rsidRPr="00000000" w14:paraId="00000242">
      <w:pPr>
        <w:widowControl w:val="0"/>
        <w:tabs>
          <w:tab w:val="left" w:leader="none" w:pos="709"/>
          <w:tab w:val="left" w:leader="none" w:pos="8634"/>
        </w:tabs>
        <w:spacing w:before="0" w:lineRule="auto"/>
        <w:ind w:left="1842.5196850393697" w:right="1406.45669291338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8 - Média agrupada ao Índice Temperatura Efetiva com Vento (TEV) </w:t>
      </w:r>
      <w:r w:rsidDel="00000000" w:rsidR="00000000" w:rsidRPr="00000000">
        <w:rPr>
          <w:rFonts w:ascii="Times New Roman" w:cs="Times New Roman" w:eastAsia="Times New Roman" w:hAnsi="Times New Roman"/>
          <w:rtl w:val="0"/>
        </w:rPr>
        <w:t xml:space="preserve">aos</w:t>
      </w:r>
      <w:r w:rsidDel="00000000" w:rsidR="00000000" w:rsidRPr="00000000">
        <w:rPr>
          <w:rFonts w:ascii="Times New Roman" w:cs="Times New Roman" w:eastAsia="Times New Roman" w:hAnsi="Times New Roman"/>
          <w:rtl w:val="0"/>
        </w:rPr>
        <w:t xml:space="preserve"> dois períodos de coleta.</w:t>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561975</wp:posOffset>
            </wp:positionV>
            <wp:extent cx="4086000" cy="2700000"/>
            <wp:effectExtent b="0" l="0" r="0" t="0"/>
            <wp:wrapSquare wrapText="bothSides" distB="114300" distT="114300" distL="114300" distR="114300"/>
            <wp:docPr id="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243">
      <w:pPr>
        <w:widowControl w:val="0"/>
        <w:tabs>
          <w:tab w:val="left" w:leader="none" w:pos="709"/>
          <w:tab w:val="left" w:leader="none" w:pos="8634"/>
        </w:tabs>
        <w:spacing w:before="0" w:lineRule="auto"/>
        <w:ind w:right="1406.456692913386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5">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widowControl w:val="0"/>
        <w:tabs>
          <w:tab w:val="left" w:leader="none" w:pos="1832.6771653543306"/>
          <w:tab w:val="left" w:leader="none" w:pos="8634"/>
        </w:tabs>
        <w:spacing w:before="0" w:lineRule="auto"/>
        <w:ind w:left="1842.519685039369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Fonte:Elaborado pelo autor (2025).</w:t>
      </w:r>
    </w:p>
    <w:p w:rsidR="00000000" w:rsidDel="00000000" w:rsidP="00000000" w:rsidRDefault="00000000" w:rsidRPr="00000000" w14:paraId="0000024D">
      <w:pPr>
        <w:widowControl w:val="0"/>
        <w:tabs>
          <w:tab w:val="left" w:leader="none" w:pos="709"/>
          <w:tab w:val="left" w:leader="none" w:pos="8634"/>
        </w:tabs>
        <w:spacing w:before="0" w:lineRule="auto"/>
        <w:ind w:right="1406.456692913386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widowControl w:val="0"/>
        <w:tabs>
          <w:tab w:val="left" w:leader="none" w:pos="709"/>
          <w:tab w:val="left" w:leader="none" w:pos="8634"/>
        </w:tabs>
        <w:spacing w:before="0" w:lineRule="auto"/>
        <w:ind w:right="-295.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resultados demonstrados nas Figuras 5, 6, 7 e 8, são evidenciados com auxílio na Tabela 4 de todos os Índices de desconforto térmico (ITU, IDT e </w:t>
      </w:r>
      <w:r w:rsidDel="00000000" w:rsidR="00000000" w:rsidRPr="00000000">
        <w:rPr>
          <w:rFonts w:ascii="Times New Roman" w:cs="Times New Roman" w:eastAsia="Times New Roman" w:hAnsi="Times New Roman"/>
          <w:rtl w:val="0"/>
        </w:rPr>
        <w:t xml:space="preserve">TEv</w:t>
      </w:r>
      <w:r w:rsidDel="00000000" w:rsidR="00000000" w:rsidRPr="00000000">
        <w:rPr>
          <w:rFonts w:ascii="Gungsuh" w:cs="Gungsuh" w:eastAsia="Gungsuh" w:hAnsi="Gungsuh"/>
          <w:rtl w:val="0"/>
        </w:rPr>
        <w:t xml:space="preserve">). Evidenciando seu Número de dados (N), no qual é mantido a mesma quantidade em relação a Tabela 2. Suas evidências apresentaram médias acima para todos seus Limites superiores classificatórios de desconforto (ITU&gt;26°C, IDT ≥ 28,0 e TEv &gt;25°C), confirmando a predominância do desconforto térmico por calor nas duas Zonas e nos dois Períodos. O Teste Multivariado (MANOVA) sobre as variações dos Índices medidos entre os Períodos </w:t>
      </w:r>
      <w:r w:rsidDel="00000000" w:rsidR="00000000" w:rsidRPr="00000000">
        <w:rPr>
          <w:rFonts w:ascii="Times New Roman" w:cs="Times New Roman" w:eastAsia="Times New Roman" w:hAnsi="Times New Roman"/>
          <w:rtl w:val="0"/>
        </w:rPr>
        <w:t xml:space="preserve">foram</w:t>
      </w:r>
      <w:r w:rsidDel="00000000" w:rsidR="00000000" w:rsidRPr="00000000">
        <w:rPr>
          <w:rFonts w:ascii="Times New Roman" w:cs="Times New Roman" w:eastAsia="Times New Roman" w:hAnsi="Times New Roman"/>
          <w:rtl w:val="0"/>
        </w:rPr>
        <w:t xml:space="preserve"> considerados estatisticamente significativos, onde ITU, IDT e </w:t>
      </w:r>
      <w:r w:rsidDel="00000000" w:rsidR="00000000" w:rsidRPr="00000000">
        <w:rPr>
          <w:rFonts w:ascii="Times New Roman" w:cs="Times New Roman" w:eastAsia="Times New Roman" w:hAnsi="Times New Roman"/>
          <w:rtl w:val="0"/>
        </w:rPr>
        <w:t xml:space="preserve">TEv</w:t>
      </w:r>
      <w:r w:rsidDel="00000000" w:rsidR="00000000" w:rsidRPr="00000000">
        <w:rPr>
          <w:rFonts w:ascii="Times New Roman" w:cs="Times New Roman" w:eastAsia="Times New Roman" w:hAnsi="Times New Roman"/>
          <w:rtl w:val="0"/>
        </w:rPr>
        <w:t xml:space="preserve"> obtiveram o Valor P </w:t>
      </w:r>
      <w:r w:rsidDel="00000000" w:rsidR="00000000" w:rsidRPr="00000000">
        <w:rPr>
          <w:rFonts w:ascii="Gungsuh" w:cs="Gungsuh" w:eastAsia="Gungsuh" w:hAnsi="Gungsuh"/>
          <w:color w:val="1b1c1d"/>
          <w:rtl w:val="0"/>
        </w:rPr>
        <w:t xml:space="preserve">≤ 0,001.</w:t>
      </w:r>
      <w:r w:rsidDel="00000000" w:rsidR="00000000" w:rsidRPr="00000000">
        <w:rPr>
          <w:rtl w:val="0"/>
        </w:rPr>
      </w:r>
    </w:p>
    <w:p w:rsidR="00000000" w:rsidDel="00000000" w:rsidP="00000000" w:rsidRDefault="00000000" w:rsidRPr="00000000" w14:paraId="0000024F">
      <w:pPr>
        <w:widowControl w:val="0"/>
        <w:tabs>
          <w:tab w:val="left" w:leader="none" w:pos="709"/>
          <w:tab w:val="left" w:leader="none" w:pos="8634"/>
        </w:tabs>
        <w:spacing w:before="0" w:lineRule="auto"/>
        <w:ind w:right="-295.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DPV registrou os maiores de média no CCUF, com 18,0 ± 2,8 hPa, interagindo com a demanda evaporativa do ar, pela </w:t>
      </w:r>
      <w:r w:rsidDel="00000000" w:rsidR="00000000" w:rsidRPr="00000000">
        <w:rPr>
          <w:rFonts w:ascii="Times New Roman" w:cs="Times New Roman" w:eastAsia="Times New Roman" w:hAnsi="Times New Roman"/>
          <w:rtl w:val="0"/>
        </w:rPr>
        <w:t xml:space="preserve">Umidade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Relativa</w:t>
      </w:r>
      <w:r w:rsidDel="00000000" w:rsidR="00000000" w:rsidRPr="00000000">
        <w:rPr>
          <w:rFonts w:ascii="Times New Roman" w:cs="Times New Roman" w:eastAsia="Times New Roman" w:hAnsi="Times New Roman"/>
          <w:rtl w:val="0"/>
        </w:rPr>
        <w:t xml:space="preserve"> estar mais baixa (61%) e sua Temperatura Mais alta. CCET manteve seus valores estáveis (15,8 ± 3,3 hPa Chuvoso e 15,7 ± 3,1 hPa Seco).</w:t>
      </w:r>
    </w:p>
    <w:p w:rsidR="00000000" w:rsidDel="00000000" w:rsidP="00000000" w:rsidRDefault="00000000" w:rsidRPr="00000000" w14:paraId="00000250">
      <w:pPr>
        <w:widowControl w:val="0"/>
        <w:tabs>
          <w:tab w:val="left" w:leader="none" w:pos="709"/>
          <w:tab w:val="left" w:leader="none" w:pos="8634"/>
        </w:tabs>
        <w:spacing w:before="0" w:lineRule="auto"/>
        <w:ind w:right="-295.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ITU corroborou na afirmação no desconforto por calor e umidade, todas as médias acima de 27°C, sendo o CCET o maior estresse, devido a </w:t>
      </w:r>
      <w:r w:rsidDel="00000000" w:rsidR="00000000" w:rsidRPr="00000000">
        <w:rPr>
          <w:rFonts w:ascii="Times New Roman" w:cs="Times New Roman" w:eastAsia="Times New Roman" w:hAnsi="Times New Roman"/>
          <w:rtl w:val="0"/>
        </w:rPr>
        <w:t xml:space="preserve">Umidade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Relativa</w:t>
      </w:r>
      <w:r w:rsidDel="00000000" w:rsidR="00000000" w:rsidRPr="00000000">
        <w:rPr>
          <w:rFonts w:ascii="Times New Roman" w:cs="Times New Roman" w:eastAsia="Times New Roman" w:hAnsi="Times New Roman"/>
          <w:rtl w:val="0"/>
        </w:rPr>
        <w:t xml:space="preserve"> mais alta. O pico no Período Chuvoso.</w:t>
      </w:r>
    </w:p>
    <w:p w:rsidR="00000000" w:rsidDel="00000000" w:rsidP="00000000" w:rsidRDefault="00000000" w:rsidRPr="00000000" w14:paraId="00000251">
      <w:pPr>
        <w:widowControl w:val="0"/>
        <w:tabs>
          <w:tab w:val="left" w:leader="none" w:pos="709"/>
          <w:tab w:val="left" w:leader="none" w:pos="8634"/>
        </w:tabs>
        <w:spacing w:before="0" w:lineRule="auto"/>
        <w:ind w:right="-295.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IDT</w:t>
      </w:r>
      <w:r w:rsidDel="00000000" w:rsidR="00000000" w:rsidRPr="00000000">
        <w:rPr>
          <w:rFonts w:ascii="Times New Roman" w:cs="Times New Roman" w:eastAsia="Times New Roman" w:hAnsi="Times New Roman"/>
          <w:rtl w:val="0"/>
        </w:rPr>
        <w:t xml:space="preserve"> indica o efeito combinando a Temperatura e o vento. Os maiores valores foram registrados na Zona do CCUF no Período Seco e no CCET Chuvoso (28,9°C). O CCUF Seco, com o IDT elevado, motivado pela Temperatura (31,4°C), associada ao vento (0,2 m/s), em contrapartida o CCET mostrou seu elevado IDT pela Temperatura e Umidade altas. O menor desconforto ocorreu no CCUF Chuvoso.</w:t>
      </w:r>
    </w:p>
    <w:p w:rsidR="00000000" w:rsidDel="00000000" w:rsidP="00000000" w:rsidRDefault="00000000" w:rsidRPr="00000000" w14:paraId="00000252">
      <w:pPr>
        <w:widowControl w:val="0"/>
        <w:tabs>
          <w:tab w:val="left" w:leader="none" w:pos="709"/>
          <w:tab w:val="left" w:leader="none" w:pos="8634"/>
        </w:tabs>
        <w:spacing w:before="0" w:lineRule="auto"/>
        <w:ind w:right="-295.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TEv, determinou o CCUF Seco como o maior estresse térmico, com seu valor médio de 28,4°C, agregado a Temperatura e a baixa frequência de ventos sobre a zona, os demais Períodos junto a outra Zona obtiveram valores de TEv próximos de 27,8°C a 27,9°C, indicando desconforto em toda a coleta de dados e fatores consideráveis.</w:t>
      </w:r>
    </w:p>
    <w:p w:rsidR="00000000" w:rsidDel="00000000" w:rsidP="00000000" w:rsidRDefault="00000000" w:rsidRPr="00000000" w14:paraId="00000253">
      <w:pPr>
        <w:widowControl w:val="0"/>
        <w:tabs>
          <w:tab w:val="left" w:leader="none" w:pos="709"/>
          <w:tab w:val="left" w:leader="none" w:pos="8634"/>
        </w:tabs>
        <w:spacing w:before="0" w:lineRule="auto"/>
        <w:ind w:right="-295.866141732282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widowControl w:val="0"/>
        <w:tabs>
          <w:tab w:val="left" w:leader="none" w:pos="135.944881889764"/>
          <w:tab w:val="left" w:leader="none" w:pos="8634"/>
        </w:tabs>
        <w:spacing w:before="0" w:lineRule="auto"/>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4 - Média e desvio Padrão (DP) aos dados de coleta, nas duas zonas e períodos, relacionado aos índices DPV, ITU, </w:t>
      </w:r>
      <w:r w:rsidDel="00000000" w:rsidR="00000000" w:rsidRPr="00000000">
        <w:rPr>
          <w:rFonts w:ascii="Times New Roman" w:cs="Times New Roman" w:eastAsia="Times New Roman" w:hAnsi="Times New Roman"/>
          <w:rtl w:val="0"/>
        </w:rPr>
        <w:t xml:space="preserve">IDT</w:t>
      </w:r>
      <w:r w:rsidDel="00000000" w:rsidR="00000000" w:rsidRPr="00000000">
        <w:rPr>
          <w:rFonts w:ascii="Times New Roman" w:cs="Times New Roman" w:eastAsia="Times New Roman" w:hAnsi="Times New Roman"/>
          <w:rtl w:val="0"/>
        </w:rPr>
        <w:t xml:space="preserve"> e TEv.</w:t>
      </w:r>
    </w:p>
    <w:tbl>
      <w:tblPr>
        <w:tblStyle w:val="Table5"/>
        <w:tblW w:w="9048.188976377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2.5984251968503"/>
        <w:gridCol w:w="1292.5984251968503"/>
        <w:gridCol w:w="1292.5984251968503"/>
        <w:gridCol w:w="1292.5984251968503"/>
        <w:gridCol w:w="1292.5984251968503"/>
        <w:gridCol w:w="1292.5984251968503"/>
        <w:gridCol w:w="1292.5984251968503"/>
        <w:tblGridChange w:id="0">
          <w:tblGrid>
            <w:gridCol w:w="1292.5984251968503"/>
            <w:gridCol w:w="1292.5984251968503"/>
            <w:gridCol w:w="1292.5984251968503"/>
            <w:gridCol w:w="1292.5984251968503"/>
            <w:gridCol w:w="1292.5984251968503"/>
            <w:gridCol w:w="1292.5984251968503"/>
            <w:gridCol w:w="1292.5984251968503"/>
          </w:tblGrid>
        </w:tblGridChange>
      </w:tblGrid>
      <w:tr>
        <w:trPr>
          <w:cantSplit w:val="0"/>
          <w:trHeight w:val="300" w:hRule="atLeast"/>
          <w:tblHeader w:val="0"/>
        </w:trPr>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55">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Zona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56">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Período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57">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58">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DPV (hPa)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59">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ITU (oC)</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5A">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IDT (oC)</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5B">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TEv (oC)</w:t>
            </w:r>
            <w:r w:rsidDel="00000000" w:rsidR="00000000" w:rsidRPr="00000000">
              <w:rPr>
                <w:rtl w:val="0"/>
              </w:rPr>
            </w:r>
          </w:p>
        </w:tc>
      </w:tr>
      <w:tr>
        <w:trPr>
          <w:cantSplit w:val="0"/>
          <w:trHeight w:val="300" w:hRule="atLeast"/>
          <w:tblHeader w:val="0"/>
        </w:trPr>
        <w:tc>
          <w:tcPr>
            <w:vMerge w:val="restart"/>
            <w:tcBorders>
              <w:top w:color="000000" w:space="0" w:sz="4" w:val="single"/>
              <w:left w:color="ffffff" w:space="0" w:sz="4" w:val="single"/>
              <w:bottom w:color="cccccc"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5C">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CCET</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5D">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Chuvoso</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5E">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5F">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 ± 3,3</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0">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 ± 0,9</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1">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 ± 1,1</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2">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 ± 1,5</w:t>
            </w:r>
          </w:p>
        </w:tc>
      </w:tr>
      <w:tr>
        <w:trPr>
          <w:cantSplit w:val="0"/>
          <w:trHeight w:val="279.9999999999636" w:hRule="atLeast"/>
          <w:tblHeader w:val="0"/>
        </w:trPr>
        <w:tc>
          <w:tcPr>
            <w:vMerge w:val="continue"/>
            <w:tcBorders>
              <w:top w:color="cccccc" w:space="0" w:sz="4" w:val="single"/>
              <w:left w:color="ffffff" w:space="0" w:sz="4" w:val="single"/>
              <w:bottom w:color="ffffff" w:space="0" w:sz="4" w:val="single"/>
              <w:right w:color="ffffff" w:space="0" w:sz="4" w:val="single"/>
            </w:tcBorders>
          </w:tcPr>
          <w:p w:rsidR="00000000" w:rsidDel="00000000" w:rsidP="00000000" w:rsidRDefault="00000000" w:rsidRPr="00000000" w14:paraId="00000263">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4">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5">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6">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 ± 3,1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7">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 ± 0,9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8">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 ± 1,2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9">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 ± 1,6</w:t>
            </w:r>
          </w:p>
        </w:tc>
      </w:tr>
      <w:tr>
        <w:trPr>
          <w:cantSplit w:val="0"/>
          <w:trHeight w:val="300" w:hRule="atLeast"/>
          <w:tblHeader w:val="0"/>
        </w:trPr>
        <w:tc>
          <w:tcPr>
            <w:vMerge w:val="restart"/>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A">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CCUF</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B">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Chuvoso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C">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D">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 ± 2,6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E">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 ± 0,4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F">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 ± 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0">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 ± 0,6</w:t>
            </w:r>
          </w:p>
        </w:tc>
      </w:tr>
      <w:tr>
        <w:trPr>
          <w:cantSplit w:val="0"/>
          <w:trHeight w:val="300" w:hRule="atLeast"/>
          <w:tblHeader w:val="0"/>
        </w:trPr>
        <w:tc>
          <w:tcPr>
            <w:vMerge w:val="continue"/>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271">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2">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3">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4">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 ± 2,8</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5">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 ± 0,5</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6">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 ± 0,7</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7">
            <w:pPr>
              <w:widowControl w:val="0"/>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 ± 0,6</w:t>
            </w:r>
          </w:p>
        </w:tc>
      </w:tr>
    </w:tbl>
    <w:p w:rsidR="00000000" w:rsidDel="00000000" w:rsidP="00000000" w:rsidRDefault="00000000" w:rsidRPr="00000000" w14:paraId="00000278">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279">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widowControl w:val="0"/>
        <w:tabs>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B">
      <w:pPr>
        <w:widowControl w:val="0"/>
        <w:tabs>
          <w:tab w:val="left" w:leader="none" w:pos="709"/>
          <w:tab w:val="left" w:leader="none" w:pos="8634"/>
        </w:tabs>
        <w:spacing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C">
      <w:pPr>
        <w:widowControl w:val="0"/>
        <w:tabs>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D">
      <w:pPr>
        <w:widowControl w:val="0"/>
        <w:tabs>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E">
      <w:pPr>
        <w:widowControl w:val="0"/>
        <w:tabs>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F">
      <w:pPr>
        <w:widowControl w:val="0"/>
        <w:tabs>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80">
      <w:pPr>
        <w:widowControl w:val="0"/>
        <w:tabs>
          <w:tab w:val="left" w:leader="none" w:pos="709"/>
          <w:tab w:val="left" w:leader="none" w:pos="8634"/>
        </w:tabs>
        <w:spacing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1"/>
        <w:widowControl w:val="0"/>
        <w:tabs>
          <w:tab w:val="left" w:leader="none" w:pos="709"/>
          <w:tab w:val="left" w:leader="none" w:pos="8634"/>
        </w:tabs>
        <w:spacing w:before="0" w:lineRule="auto"/>
        <w:rPr>
          <w:rFonts w:ascii="Times New Roman" w:cs="Times New Roman" w:eastAsia="Times New Roman" w:hAnsi="Times New Roman"/>
          <w:b w:val="1"/>
          <w:bCs w:val="1"/>
          <w:sz w:val="24"/>
          <w:szCs w:val="24"/>
        </w:rPr>
      </w:pPr>
      <w:bookmarkStart w:colFirst="0" w:colLast="0" w:name="_mct53re4cjdf" w:id="13"/>
      <w:bookmarkEnd w:id="13"/>
      <w:r w:rsidDel="00000000" w:rsidR="00000000" w:rsidRPr="00000000">
        <w:rPr>
          <w:rFonts w:ascii="Times New Roman" w:cs="Times New Roman" w:eastAsia="Times New Roman" w:hAnsi="Times New Roman"/>
          <w:b w:val="1"/>
          <w:bCs w:val="1"/>
          <w:sz w:val="24"/>
          <w:szCs w:val="24"/>
          <w:rtl w:val="0"/>
        </w:rPr>
        <w:t xml:space="preserve">5. DISCUSSÃO</w:t>
      </w:r>
    </w:p>
    <w:p w:rsidR="00000000" w:rsidDel="00000000" w:rsidP="00000000" w:rsidRDefault="00000000" w:rsidRPr="00000000" w14:paraId="00000282">
      <w:pPr>
        <w:tabs>
          <w:tab w:val="left" w:leader="none" w:pos="709"/>
          <w:tab w:val="left" w:leader="none" w:pos="8634"/>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Embasado nos resultados apresentados, é notável pela análise estatísticas multivariada e univariada (Tabela 4) indicou a sazonalidade como o fator mais predominante para determinar cada condições bioclimáticas, onde proposto por Araújo; Ferreira, 2024 que avaliaram para os mesmo pontos das duas Zonas, no Período Seco, com sensação térmica maior.</w:t>
      </w:r>
    </w:p>
    <w:p w:rsidR="00000000" w:rsidDel="00000000" w:rsidP="00000000" w:rsidRDefault="00000000" w:rsidRPr="00000000" w14:paraId="00000283">
      <w:pPr>
        <w:tabs>
          <w:tab w:val="left" w:leader="none" w:pos="709"/>
          <w:tab w:val="left" w:leader="none" w:pos="8634"/>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Tabela 3 apresenta na Zona CCET a maior estabilidade térmica, com médias de Temperatura do ar de 31,1 ± 1,5 ao Período Chuvoso e 31,0 ± 1,5 </w:t>
      </w:r>
      <w:r w:rsidDel="00000000" w:rsidR="00000000" w:rsidRPr="00000000">
        <w:rPr>
          <w:rFonts w:ascii="Times New Roman" w:cs="Times New Roman" w:eastAsia="Times New Roman" w:hAnsi="Times New Roman"/>
          <w:rtl w:val="0"/>
        </w:rPr>
        <w:t xml:space="preserve">ao Seco</w:t>
      </w:r>
      <w:r w:rsidDel="00000000" w:rsidR="00000000" w:rsidRPr="00000000">
        <w:rPr>
          <w:rFonts w:ascii="Times New Roman" w:cs="Times New Roman" w:eastAsia="Times New Roman" w:hAnsi="Times New Roman"/>
          <w:rtl w:val="0"/>
        </w:rPr>
        <w:t xml:space="preserve"> e Umidade Relativa média de 65,4%, são pontuadas nas médias mais altas e constantes entre as duas Zonas, segundo Araújo, 2024, características impostas por pavimentação local, área de pouca vegetação, criando desta maneira o efeito de sombreamento. O CCUF evidenciou as maiores oscilações térmicas, a Temperatura do ar ao Período Seco, ao oposto a menor média da mesma Zona, alterando somente o Período, com 30,6 ± 0,8, associado a média da Umidade Relativa referente aos dois Períodos de pesquisa revelou o valor de 61,5%. Dificultando desta maneira a capacidade de uma estabilidade térmica no ambiente, motivado, segundo Ferreira, 2024 por evidenciar estas oscilações térmicas a uma porcentagem mais baixa de Umidade Relativa, enfatizando que o principal regulador térmico é o próprio vapor d’água.</w:t>
      </w:r>
    </w:p>
    <w:p w:rsidR="00000000" w:rsidDel="00000000" w:rsidP="00000000" w:rsidRDefault="00000000" w:rsidRPr="00000000" w14:paraId="00000284">
      <w:pPr>
        <w:widowControl w:val="0"/>
        <w:tabs>
          <w:tab w:val="left" w:leader="none" w:pos="709"/>
          <w:tab w:val="left" w:leader="none" w:pos="8634"/>
        </w:tabs>
        <w:spacing w:before="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 circulação do ar (Velocidade do vento), é classificado como o maior fator de discrepância sobre as Zonas, como visto na Figura 4, CCUF com a menor média, 0,2 ± 0,9 m/s, aos dois Períodos, com medianas e quartis em igualdade de 0m/s, demonstrando a calmaria. Ao CCET, sua </w:t>
      </w:r>
      <w:r w:rsidDel="00000000" w:rsidR="00000000" w:rsidRPr="00000000">
        <w:rPr>
          <w:rFonts w:ascii="Times New Roman" w:cs="Times New Roman" w:eastAsia="Times New Roman" w:hAnsi="Times New Roman"/>
          <w:rtl w:val="0"/>
        </w:rPr>
        <w:t xml:space="preserve">Velocidade</w:t>
      </w:r>
      <w:r w:rsidDel="00000000" w:rsidR="00000000" w:rsidRPr="00000000">
        <w:rPr>
          <w:rFonts w:ascii="Times New Roman" w:cs="Times New Roman" w:eastAsia="Times New Roman" w:hAnsi="Times New Roman"/>
          <w:rtl w:val="0"/>
        </w:rPr>
        <w:t xml:space="preserve"> manteve-se na mesma característica do CCUF (aos Períodos) de 0,7 ± 1,1 m/s, proporcionando uma melhor sensação térmica, dado que ocorre a dissipação em tempo mais hábil. Afirmação essa condizente com Ferreira, 2024, o qual analisou em princípios igualitários sobre os índices de desconforto térmico, mostrando o impacto da </w:t>
      </w:r>
      <w:r w:rsidDel="00000000" w:rsidR="00000000" w:rsidRPr="00000000">
        <w:rPr>
          <w:rFonts w:ascii="Times New Roman" w:cs="Times New Roman" w:eastAsia="Times New Roman" w:hAnsi="Times New Roman"/>
          <w:rtl w:val="0"/>
        </w:rPr>
        <w:t xml:space="preserve">Velocidade</w:t>
      </w:r>
      <w:r w:rsidDel="00000000" w:rsidR="00000000" w:rsidRPr="00000000">
        <w:rPr>
          <w:rFonts w:ascii="Times New Roman" w:cs="Times New Roman" w:eastAsia="Times New Roman" w:hAnsi="Times New Roman"/>
          <w:rtl w:val="0"/>
        </w:rPr>
        <w:t xml:space="preserve"> do vento, Temperatura e Umidade aos ambientes </w:t>
      </w:r>
      <w:r w:rsidDel="00000000" w:rsidR="00000000" w:rsidRPr="00000000">
        <w:rPr>
          <w:rFonts w:ascii="Times New Roman" w:cs="Times New Roman" w:eastAsia="Times New Roman" w:hAnsi="Times New Roman"/>
          <w:i w:val="1"/>
          <w:iCs w:val="1"/>
          <w:rtl w:val="0"/>
        </w:rPr>
        <w:t xml:space="preserve">indoor.</w:t>
      </w:r>
    </w:p>
    <w:p w:rsidR="00000000" w:rsidDel="00000000" w:rsidP="00000000" w:rsidRDefault="00000000" w:rsidRPr="00000000" w14:paraId="00000285">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Relacionado a Tabela 4, onde exibe os Índices de Conforto e o Déficit de Pressão de Vapor (DPV), sua classificação é considerada estatisticamente significativa, para os dois Períodos (Valor P = 0,004). O DPV no CCUF Seco atingiu sua maior média (18,0 ± 2,8 hPa), ligado a menor Umidade Relativa (61%) e relacionado a maior Temperatura de 31,4°C.</w:t>
      </w:r>
    </w:p>
    <w:p w:rsidR="00000000" w:rsidDel="00000000" w:rsidP="00000000" w:rsidRDefault="00000000" w:rsidRPr="00000000" w14:paraId="00000286">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ITU (Figura 6) demonstrou que todos os dados coletados para ambas as Zonas e Períodos se encontram totalmente fora dos limites estipulados para o conforto térmico (21°C a 24°C), afirmando a predominância de calor (Levemente desconfortável e Extremamente desconfortável). Esta classificação é mencionada por Lapola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2019 o qual o mesmo realiza os Índices multivariados para a cidade de Natal. Em associação </w:t>
      </w:r>
      <w:r w:rsidDel="00000000" w:rsidR="00000000" w:rsidRPr="00000000">
        <w:rPr>
          <w:rFonts w:ascii="Times New Roman" w:cs="Times New Roman" w:eastAsia="Times New Roman" w:hAnsi="Times New Roman"/>
          <w:rtl w:val="0"/>
        </w:rPr>
        <w:t xml:space="preserve">ao valores</w:t>
      </w:r>
      <w:r w:rsidDel="00000000" w:rsidR="00000000" w:rsidRPr="00000000">
        <w:rPr>
          <w:rFonts w:ascii="Times New Roman" w:cs="Times New Roman" w:eastAsia="Times New Roman" w:hAnsi="Times New Roman"/>
          <w:rtl w:val="0"/>
        </w:rPr>
        <w:t xml:space="preserve"> elevados é contextualizado no período de coleta e proposto por Araújo, 2024 a evidência do fenômeno de El Niño no ano de 2023, ao Período Seco. Referente ao CCET houve o maior desconforto médio, ao Período Chuvoso (27,9°C), reiterando que a </w:t>
      </w:r>
      <w:r w:rsidDel="00000000" w:rsidR="00000000" w:rsidRPr="00000000">
        <w:rPr>
          <w:rFonts w:ascii="Times New Roman" w:cs="Times New Roman" w:eastAsia="Times New Roman" w:hAnsi="Times New Roman"/>
          <w:rtl w:val="0"/>
        </w:rPr>
        <w:t xml:space="preserve">Umidade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Relativa</w:t>
      </w:r>
      <w:r w:rsidDel="00000000" w:rsidR="00000000" w:rsidRPr="00000000">
        <w:rPr>
          <w:rFonts w:ascii="Times New Roman" w:cs="Times New Roman" w:eastAsia="Times New Roman" w:hAnsi="Times New Roman"/>
          <w:rtl w:val="0"/>
        </w:rPr>
        <w:t xml:space="preserve"> elevada demonstra um impacto significativo na sensação térmica, mesmo com temperaturas ligeiramente menores do que o CCUF Seco. Esta porcentagem mais alta da própria </w:t>
      </w:r>
      <w:r w:rsidDel="00000000" w:rsidR="00000000" w:rsidRPr="00000000">
        <w:rPr>
          <w:rFonts w:ascii="Times New Roman" w:cs="Times New Roman" w:eastAsia="Times New Roman" w:hAnsi="Times New Roman"/>
          <w:rtl w:val="0"/>
        </w:rPr>
        <w:t xml:space="preserve">Umidade</w:t>
      </w:r>
      <w:r w:rsidDel="00000000" w:rsidR="00000000" w:rsidRPr="00000000">
        <w:rPr>
          <w:rFonts w:ascii="Times New Roman" w:cs="Times New Roman" w:eastAsia="Times New Roman" w:hAnsi="Times New Roman"/>
          <w:rtl w:val="0"/>
        </w:rPr>
        <w:t xml:space="preserve"> corrobora como um fator de impacto no desconforto para ambientes úmidos, como Novais </w:t>
      </w:r>
      <w:r w:rsidDel="00000000" w:rsidR="00000000" w:rsidRPr="00000000">
        <w:rPr>
          <w:rFonts w:ascii="Times New Roman" w:cs="Times New Roman" w:eastAsia="Times New Roman" w:hAnsi="Times New Roman"/>
          <w:i w:val="1"/>
          <w:iCs w:val="1"/>
          <w:rtl w:val="0"/>
        </w:rPr>
        <w:t xml:space="preserve">et al., </w:t>
      </w:r>
      <w:r w:rsidDel="00000000" w:rsidR="00000000" w:rsidRPr="00000000">
        <w:rPr>
          <w:rFonts w:ascii="Times New Roman" w:cs="Times New Roman" w:eastAsia="Times New Roman" w:hAnsi="Times New Roman"/>
          <w:rtl w:val="0"/>
        </w:rPr>
        <w:t xml:space="preserve">2015, no qual avalia o impacto nos ambientes microambientes pelas variáveis.</w:t>
      </w:r>
    </w:p>
    <w:p w:rsidR="00000000" w:rsidDel="00000000" w:rsidP="00000000" w:rsidRDefault="00000000" w:rsidRPr="00000000" w14:paraId="00000287">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IDT (Figura 7) mostrou </w:t>
      </w:r>
      <w:r w:rsidDel="00000000" w:rsidR="00000000" w:rsidRPr="00000000">
        <w:rPr>
          <w:rFonts w:ascii="Times New Roman" w:cs="Times New Roman" w:eastAsia="Times New Roman" w:hAnsi="Times New Roman"/>
          <w:rtl w:val="0"/>
        </w:rPr>
        <w:t xml:space="preserve">resultados do</w:t>
      </w:r>
      <w:r w:rsidDel="00000000" w:rsidR="00000000" w:rsidRPr="00000000">
        <w:rPr>
          <w:rFonts w:ascii="Times New Roman" w:cs="Times New Roman" w:eastAsia="Times New Roman" w:hAnsi="Times New Roman"/>
          <w:rtl w:val="0"/>
        </w:rPr>
        <w:t xml:space="preserve"> microclima das Zonas modifica a intensidade do desconforto. Registros dos maiores valores médios no CCUF Seco e CCET Chuvoso, Temperatura de 28,9°C nos dois pontos, no CCUF Seco, este valor de IDT a própria Temperatura do ar mais alta (31,4°C) combinada à baixa velocidade do vento (0,2 m/s), deste modo dificultando a dissipação do calor. Já ao CCET Chuvoso, seu IDT elevado é decorrente da combinação da alta Temperatura e </w:t>
      </w:r>
      <w:r w:rsidDel="00000000" w:rsidR="00000000" w:rsidRPr="00000000">
        <w:rPr>
          <w:rFonts w:ascii="Times New Roman" w:cs="Times New Roman" w:eastAsia="Times New Roman" w:hAnsi="Times New Roman"/>
          <w:rtl w:val="0"/>
        </w:rPr>
        <w:t xml:space="preserve">alta</w:t>
      </w:r>
      <w:r w:rsidDel="00000000" w:rsidR="00000000" w:rsidRPr="00000000">
        <w:rPr>
          <w:rFonts w:ascii="Times New Roman" w:cs="Times New Roman" w:eastAsia="Times New Roman" w:hAnsi="Times New Roman"/>
          <w:rtl w:val="0"/>
        </w:rPr>
        <w:t xml:space="preserve"> Umidade Relativa, onde suas médias foram, 31,1°C e 65,3%, respectivamente.</w:t>
      </w:r>
    </w:p>
    <w:p w:rsidR="00000000" w:rsidDel="00000000" w:rsidP="00000000" w:rsidRDefault="00000000" w:rsidRPr="00000000" w14:paraId="00000288">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pouca ou a nula presença de ventos sobre o CCUF, resultou em um impacto direto em relação ao TEv, sobre esta Zona. O CCUF Seco mostrou o maior estresse térmico médio (28,4 ± 0,6°C), dado à combinação dos valores de Temperatura e Velocidades do vento, no qual é um dificultador para o resfriamento do local. Essa conclusão se assemelha ao que é dito por Vecchi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2013, ao qual estabelece o valor de 0,9 m/s como um limite para que a temperatura seja mais confortável e aceitável.</w:t>
      </w:r>
    </w:p>
    <w:p w:rsidR="00000000" w:rsidDel="00000000" w:rsidP="00000000" w:rsidRDefault="00000000" w:rsidRPr="00000000" w14:paraId="00000289">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CCET com a maior Velocidade do vento e Temperatura do ar mais alta, já para o CCUF Chuvoso com a menor temperatura, mostraram os valores de TEv próximos (em média de 28°C), esta similaridade, afirma a pouca ou a inexistência de vento no CCUF, elevando o TEv, deixando-o semelhante ao CCET, que possui as maiores Temperaturas e Umidade. Enfatizando que a baixa ventilação, não permite a diminuição da temperatura mantendo assim a faixa no nível de Desconfortável e Ligeiramente desconfortável, corroborando novamente com Vecchi </w:t>
      </w:r>
      <w:r w:rsidDel="00000000" w:rsidR="00000000" w:rsidRPr="00000000">
        <w:rPr>
          <w:rFonts w:ascii="Times New Roman" w:cs="Times New Roman" w:eastAsia="Times New Roman" w:hAnsi="Times New Roman"/>
          <w:i w:val="1"/>
          <w:iCs w:val="1"/>
          <w:rtl w:val="0"/>
        </w:rPr>
        <w:t xml:space="preserve">et al., </w:t>
      </w:r>
      <w:r w:rsidDel="00000000" w:rsidR="00000000" w:rsidRPr="00000000">
        <w:rPr>
          <w:rFonts w:ascii="Times New Roman" w:cs="Times New Roman" w:eastAsia="Times New Roman" w:hAnsi="Times New Roman"/>
          <w:rtl w:val="0"/>
        </w:rPr>
        <w:t xml:space="preserve">2013, determinando a necessidade de Velocidades do vento adequadas (0,9 m/s), para tornar a Zona na classificação de “Confortável”, apontando a calmaria sobre o CCUF a principal variável motivadora do desconforto térmico.</w:t>
      </w:r>
    </w:p>
    <w:p w:rsidR="00000000" w:rsidDel="00000000" w:rsidP="00000000" w:rsidRDefault="00000000" w:rsidRPr="00000000" w14:paraId="0000028A">
      <w:pPr>
        <w:widowControl w:val="0"/>
        <w:tabs>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widowControl w:val="0"/>
        <w:tabs>
          <w:tab w:val="left" w:leader="none" w:pos="709"/>
          <w:tab w:val="left" w:leader="none" w:pos="8646"/>
        </w:tabs>
        <w:spacing w:before="0" w:lineRule="auto"/>
        <w:rPr>
          <w:rFonts w:ascii="Times New Roman" w:cs="Times New Roman" w:eastAsia="Times New Roman" w:hAnsi="Times New Roman"/>
          <w:b w:val="1"/>
          <w:bCs w:val="1"/>
          <w:sz w:val="24"/>
          <w:szCs w:val="24"/>
        </w:rPr>
      </w:pPr>
      <w:bookmarkStart w:colFirst="0" w:colLast="0" w:name="_vp3hmomzm568" w:id="14"/>
      <w:bookmarkEnd w:id="14"/>
      <w:r w:rsidDel="00000000" w:rsidR="00000000" w:rsidRPr="00000000">
        <w:rPr>
          <w:rFonts w:ascii="Times New Roman" w:cs="Times New Roman" w:eastAsia="Times New Roman" w:hAnsi="Times New Roman"/>
          <w:b w:val="1"/>
          <w:bCs w:val="1"/>
          <w:sz w:val="24"/>
          <w:szCs w:val="24"/>
          <w:rtl w:val="0"/>
        </w:rPr>
        <w:t xml:space="preserve">6. CONCLUSÕES</w:t>
      </w:r>
    </w:p>
    <w:p w:rsidR="00000000" w:rsidDel="00000000" w:rsidP="00000000" w:rsidRDefault="00000000" w:rsidRPr="00000000" w14:paraId="0000028C">
      <w:pPr>
        <w:widowControl w:val="0"/>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Deste modo, o presente trabalho teve como objetivo avaliar as condições de conforto térmico em termos de indicadores no campus central da UFRN considerando diferentes ambientes (</w:t>
      </w:r>
      <w:r w:rsidDel="00000000" w:rsidR="00000000" w:rsidRPr="00000000">
        <w:rPr>
          <w:rFonts w:ascii="Times New Roman" w:cs="Times New Roman" w:eastAsia="Times New Roman" w:hAnsi="Times New Roman"/>
          <w:i w:val="1"/>
          <w:iCs w:val="1"/>
          <w:rtl w:val="0"/>
        </w:rPr>
        <w:t xml:space="preserve">indoor e outdoor</w:t>
      </w:r>
      <w:r w:rsidDel="00000000" w:rsidR="00000000" w:rsidRPr="00000000">
        <w:rPr>
          <w:rFonts w:ascii="Times New Roman" w:cs="Times New Roman" w:eastAsia="Times New Roman" w:hAnsi="Times New Roman"/>
          <w:rtl w:val="0"/>
        </w:rPr>
        <w:t xml:space="preserve">) e a sazonalidade da região (período seco e chuvoso). </w:t>
      </w:r>
    </w:p>
    <w:p w:rsidR="00000000" w:rsidDel="00000000" w:rsidP="00000000" w:rsidRDefault="00000000" w:rsidRPr="00000000" w14:paraId="0000028D">
      <w:pPr>
        <w:widowControl w:val="0"/>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das condições Zonas e Períodos de estudo, utilizando os indicadores ITU, IDT e </w:t>
      </w:r>
      <w:r w:rsidDel="00000000" w:rsidR="00000000" w:rsidRPr="00000000">
        <w:rPr>
          <w:rFonts w:ascii="Times New Roman" w:cs="Times New Roman" w:eastAsia="Times New Roman" w:hAnsi="Times New Roman"/>
          <w:rtl w:val="0"/>
        </w:rPr>
        <w:t xml:space="preserve">TEv</w:t>
      </w:r>
      <w:r w:rsidDel="00000000" w:rsidR="00000000" w:rsidRPr="00000000">
        <w:rPr>
          <w:rFonts w:ascii="Times New Roman" w:cs="Times New Roman" w:eastAsia="Times New Roman" w:hAnsi="Times New Roman"/>
          <w:rtl w:val="0"/>
        </w:rPr>
        <w:t xml:space="preserve">, afirmou a predominância de desconforto térmico por calor em todos os Índices medidos. As médias dos </w:t>
      </w:r>
      <w:r w:rsidDel="00000000" w:rsidR="00000000" w:rsidRPr="00000000">
        <w:rPr>
          <w:rFonts w:ascii="Times New Roman" w:cs="Times New Roman" w:eastAsia="Times New Roman" w:hAnsi="Times New Roman"/>
          <w:rtl w:val="0"/>
        </w:rPr>
        <w:t xml:space="preserve">Índices</w:t>
      </w:r>
      <w:r w:rsidDel="00000000" w:rsidR="00000000" w:rsidRPr="00000000">
        <w:rPr>
          <w:rFonts w:ascii="Times New Roman" w:cs="Times New Roman" w:eastAsia="Times New Roman" w:hAnsi="Times New Roman"/>
          <w:rtl w:val="0"/>
        </w:rPr>
        <w:t xml:space="preserve"> de desconforto em todos os Período foram acima dos limites de conforto (</w:t>
      </w:r>
      <w:r w:rsidDel="00000000" w:rsidR="00000000" w:rsidRPr="00000000">
        <w:rPr>
          <w:rFonts w:ascii="Times New Roman" w:cs="Times New Roman" w:eastAsia="Times New Roman" w:hAnsi="Times New Roman"/>
          <w:color w:val="1b1c1d"/>
          <w:rtl w:val="0"/>
        </w:rPr>
        <w:t xml:space="preserve">21,0°C &lt; ITU &lt; 24,0°C, IDT&lt; 24,0°C e 22°C &lt; </w:t>
      </w:r>
      <w:r w:rsidDel="00000000" w:rsidR="00000000" w:rsidRPr="00000000">
        <w:rPr>
          <w:rFonts w:ascii="Times New Roman" w:cs="Times New Roman" w:eastAsia="Times New Roman" w:hAnsi="Times New Roman"/>
          <w:rtl w:val="0"/>
        </w:rPr>
        <w:t xml:space="preserve">TEv &gt;25°C).</w:t>
      </w:r>
    </w:p>
    <w:p w:rsidR="00000000" w:rsidDel="00000000" w:rsidP="00000000" w:rsidRDefault="00000000" w:rsidRPr="00000000" w14:paraId="0000028E">
      <w:pPr>
        <w:widowControl w:val="0"/>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sazonalidade mostrou ser o fator mais conclusivo nas variações referente às condições </w:t>
      </w:r>
      <w:r w:rsidDel="00000000" w:rsidR="00000000" w:rsidRPr="00000000">
        <w:rPr>
          <w:rFonts w:ascii="Times New Roman" w:cs="Times New Roman" w:eastAsia="Times New Roman" w:hAnsi="Times New Roman"/>
          <w:rtl w:val="0"/>
        </w:rPr>
        <w:t xml:space="preserve">bioclimáticas</w:t>
      </w:r>
      <w:r w:rsidDel="00000000" w:rsidR="00000000" w:rsidRPr="00000000">
        <w:rPr>
          <w:rFonts w:ascii="Gungsuh" w:cs="Gungsuh" w:eastAsia="Gungsuh" w:hAnsi="Gungsuh"/>
          <w:rtl w:val="0"/>
        </w:rPr>
        <w:t xml:space="preserve">, visto que as diferenças entre os Períodos são estatisticamente significativas para os Índices de conforto, com o Valor P ≤ 0,001. </w:t>
      </w:r>
    </w:p>
    <w:p w:rsidR="00000000" w:rsidDel="00000000" w:rsidP="00000000" w:rsidRDefault="00000000" w:rsidRPr="00000000" w14:paraId="0000028F">
      <w:pPr>
        <w:widowControl w:val="0"/>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Relacionado a Zona do CCET, é notável a maior estabilidade térmica e alta Umidade Relativa, com média de 65,4%. A alta </w:t>
      </w:r>
      <w:r w:rsidDel="00000000" w:rsidR="00000000" w:rsidRPr="00000000">
        <w:rPr>
          <w:rFonts w:ascii="Times New Roman" w:cs="Times New Roman" w:eastAsia="Times New Roman" w:hAnsi="Times New Roman"/>
          <w:rtl w:val="0"/>
        </w:rPr>
        <w:t xml:space="preserve">Umidade</w:t>
      </w:r>
      <w:r w:rsidDel="00000000" w:rsidR="00000000" w:rsidRPr="00000000">
        <w:rPr>
          <w:rFonts w:ascii="Times New Roman" w:cs="Times New Roman" w:eastAsia="Times New Roman" w:hAnsi="Times New Roman"/>
          <w:rtl w:val="0"/>
        </w:rPr>
        <w:t xml:space="preserve"> tornou-se o fator principal que impulsionou o maior desconforto térmico do ITU no Período Chuvoso, demonstrando à Umidade significativa na sensação térmica em locais </w:t>
      </w:r>
      <w:r w:rsidDel="00000000" w:rsidR="00000000" w:rsidRPr="00000000">
        <w:rPr>
          <w:rFonts w:ascii="Times New Roman" w:cs="Times New Roman" w:eastAsia="Times New Roman" w:hAnsi="Times New Roman"/>
          <w:i w:val="1"/>
          <w:iCs w:val="1"/>
          <w:rtl w:val="0"/>
        </w:rPr>
        <w:t xml:space="preserve">outdoor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0">
      <w:pPr>
        <w:widowControl w:val="0"/>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Zona do CCUF se destacou com a característica de baixa ou nula circulação de ar, com média da </w:t>
      </w:r>
      <w:r w:rsidDel="00000000" w:rsidR="00000000" w:rsidRPr="00000000">
        <w:rPr>
          <w:rFonts w:ascii="Times New Roman" w:cs="Times New Roman" w:eastAsia="Times New Roman" w:hAnsi="Times New Roman"/>
          <w:rtl w:val="0"/>
        </w:rPr>
        <w:t xml:space="preserve">Velocidade</w:t>
      </w:r>
      <w:r w:rsidDel="00000000" w:rsidR="00000000" w:rsidRPr="00000000">
        <w:rPr>
          <w:rFonts w:ascii="Times New Roman" w:cs="Times New Roman" w:eastAsia="Times New Roman" w:hAnsi="Times New Roman"/>
          <w:rtl w:val="0"/>
        </w:rPr>
        <w:t xml:space="preserve"> do vento de 0,2 ± 0,9 m/s no Chuvoso e Seco. Classificado como o maior dificultador para o resfriamento da Zona, assim gerando o maior desconforto térmico por </w:t>
      </w:r>
      <w:r w:rsidDel="00000000" w:rsidR="00000000" w:rsidRPr="00000000">
        <w:rPr>
          <w:rFonts w:ascii="Times New Roman" w:cs="Times New Roman" w:eastAsia="Times New Roman" w:hAnsi="Times New Roman"/>
          <w:rtl w:val="0"/>
        </w:rPr>
        <w:t xml:space="preserve">TEv</w:t>
      </w:r>
      <w:r w:rsidDel="00000000" w:rsidR="00000000" w:rsidRPr="00000000">
        <w:rPr>
          <w:rFonts w:ascii="Times New Roman" w:cs="Times New Roman" w:eastAsia="Times New Roman" w:hAnsi="Times New Roman"/>
          <w:rtl w:val="0"/>
        </w:rPr>
        <w:t xml:space="preserve"> no Período Seco de 28,4 ± 0,6. A baixa </w:t>
      </w:r>
      <w:r w:rsidDel="00000000" w:rsidR="00000000" w:rsidRPr="00000000">
        <w:rPr>
          <w:rFonts w:ascii="Times New Roman" w:cs="Times New Roman" w:eastAsia="Times New Roman" w:hAnsi="Times New Roman"/>
          <w:rtl w:val="0"/>
        </w:rPr>
        <w:t xml:space="preserve">Velocidade</w:t>
      </w:r>
      <w:r w:rsidDel="00000000" w:rsidR="00000000" w:rsidRPr="00000000">
        <w:rPr>
          <w:rFonts w:ascii="Times New Roman" w:cs="Times New Roman" w:eastAsia="Times New Roman" w:hAnsi="Times New Roman"/>
          <w:rtl w:val="0"/>
        </w:rPr>
        <w:t xml:space="preserve"> do vento acarretou na elevação do </w:t>
      </w:r>
      <w:r w:rsidDel="00000000" w:rsidR="00000000" w:rsidRPr="00000000">
        <w:rPr>
          <w:rFonts w:ascii="Times New Roman" w:cs="Times New Roman" w:eastAsia="Times New Roman" w:hAnsi="Times New Roman"/>
          <w:rtl w:val="0"/>
        </w:rPr>
        <w:t xml:space="preserve">TEv</w:t>
      </w:r>
      <w:r w:rsidDel="00000000" w:rsidR="00000000" w:rsidRPr="00000000">
        <w:rPr>
          <w:rFonts w:ascii="Times New Roman" w:cs="Times New Roman" w:eastAsia="Times New Roman" w:hAnsi="Times New Roman"/>
          <w:rtl w:val="0"/>
        </w:rPr>
        <w:t xml:space="preserve">, tornando semelhante ao CCET, mesmo com o CCUF possuir Temperaturas menores.</w:t>
      </w:r>
    </w:p>
    <w:p w:rsidR="00000000" w:rsidDel="00000000" w:rsidP="00000000" w:rsidRDefault="00000000" w:rsidRPr="00000000" w14:paraId="00000291">
      <w:pPr>
        <w:widowControl w:val="0"/>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IDT, da mesma maneira que os demais Índices apresentou valores na média de 28,8°C para o CCET, gerado pela alta Temperatura e Velocidade do vento baixa e a média do CCUF de 28,6°C, ocasionado pela Temperatura e Umidade altas. </w:t>
      </w:r>
    </w:p>
    <w:p w:rsidR="00000000" w:rsidDel="00000000" w:rsidP="00000000" w:rsidRDefault="00000000" w:rsidRPr="00000000" w14:paraId="00000292">
      <w:pPr>
        <w:widowControl w:val="0"/>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avaliação das condições microclimáticas na UFRN mostrou que, embora as áreas apresentem desconforto por calor, o motivador crucial do estresse térmico é a </w:t>
      </w:r>
      <w:r w:rsidDel="00000000" w:rsidR="00000000" w:rsidRPr="00000000">
        <w:rPr>
          <w:rFonts w:ascii="Times New Roman" w:cs="Times New Roman" w:eastAsia="Times New Roman" w:hAnsi="Times New Roman"/>
          <w:rtl w:val="0"/>
        </w:rPr>
        <w:t xml:space="preserve">Umidade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Relativa</w:t>
      </w:r>
      <w:r w:rsidDel="00000000" w:rsidR="00000000" w:rsidRPr="00000000">
        <w:rPr>
          <w:rFonts w:ascii="Times New Roman" w:cs="Times New Roman" w:eastAsia="Times New Roman" w:hAnsi="Times New Roman"/>
          <w:rtl w:val="0"/>
        </w:rPr>
        <w:t xml:space="preserve"> elevada no CCET e a baixa </w:t>
      </w:r>
      <w:r w:rsidDel="00000000" w:rsidR="00000000" w:rsidRPr="00000000">
        <w:rPr>
          <w:rFonts w:ascii="Times New Roman" w:cs="Times New Roman" w:eastAsia="Times New Roman" w:hAnsi="Times New Roman"/>
          <w:rtl w:val="0"/>
        </w:rPr>
        <w:t xml:space="preserve">Velocidade</w:t>
      </w:r>
      <w:r w:rsidDel="00000000" w:rsidR="00000000" w:rsidRPr="00000000">
        <w:rPr>
          <w:rFonts w:ascii="Times New Roman" w:cs="Times New Roman" w:eastAsia="Times New Roman" w:hAnsi="Times New Roman"/>
          <w:rtl w:val="0"/>
        </w:rPr>
        <w:t xml:space="preserve"> do vento no CCUF.</w:t>
      </w:r>
    </w:p>
    <w:p w:rsidR="00000000" w:rsidDel="00000000" w:rsidP="00000000" w:rsidRDefault="00000000" w:rsidRPr="00000000" w14:paraId="00000293">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4">
      <w:pPr>
        <w:widowControl w:val="0"/>
        <w:spacing w:before="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95">
      <w:pPr>
        <w:widowControl w:val="0"/>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REFERÊNCIAS</w:t>
      </w:r>
      <w:r w:rsidDel="00000000" w:rsidR="00000000" w:rsidRPr="00000000">
        <w:rPr>
          <w:rtl w:val="0"/>
        </w:rPr>
      </w:r>
    </w:p>
    <w:p w:rsidR="00000000" w:rsidDel="00000000" w:rsidP="00000000" w:rsidRDefault="00000000" w:rsidRPr="00000000" w14:paraId="00000296">
      <w:pPr>
        <w:widowControl w:val="0"/>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ALVARES, Clayton Alcarde; STAPE, José Luiz; SENTELHAS, Paulo Cesar; GONÇALVES, José Leonardo de Moraes; SPAROVEK, Gerd. Köppen’s climate classification map for Brazil. </w:t>
      </w:r>
      <w:r w:rsidDel="00000000" w:rsidR="00000000" w:rsidRPr="00000000">
        <w:rPr>
          <w:rFonts w:ascii="Times New Roman" w:cs="Times New Roman" w:eastAsia="Times New Roman" w:hAnsi="Times New Roman"/>
          <w:i w:val="1"/>
          <w:iCs w:val="1"/>
          <w:color w:val="303030"/>
          <w:rtl w:val="0"/>
        </w:rPr>
        <w:t xml:space="preserve">Meteorologische Zeitschrift</w:t>
      </w:r>
      <w:r w:rsidDel="00000000" w:rsidR="00000000" w:rsidRPr="00000000">
        <w:rPr>
          <w:rFonts w:ascii="Times New Roman" w:cs="Times New Roman" w:eastAsia="Times New Roman" w:hAnsi="Times New Roman"/>
          <w:color w:val="303030"/>
          <w:rtl w:val="0"/>
        </w:rPr>
        <w:t xml:space="preserve">, [S. l.], 2014.</w:t>
      </w:r>
    </w:p>
    <w:p w:rsidR="00000000" w:rsidDel="00000000" w:rsidP="00000000" w:rsidRDefault="00000000" w:rsidRPr="00000000" w14:paraId="00000298">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99">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ARAÚJO, Edival. Análise de índices de desconforto ambiental outdoor: Campus Central da UFRN, Natal. Orientador: Cláudio Moisés Santos e Silva. 2024. 56 f. Trabalho de Conclusão de Curso (Graduação em Meteorologia) - Departamento de Ciências Atmosféricas e Climáticas, Universidade Federal do Rio Grande do Norte, Natal, 2024.</w:t>
      </w:r>
    </w:p>
    <w:p w:rsidR="00000000" w:rsidDel="00000000" w:rsidP="00000000" w:rsidRDefault="00000000" w:rsidRPr="00000000" w14:paraId="0000029A">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9B">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ARSAD, Fadly Syah et al. Assessment of indoor thermal comfort temperature and related behavioural adaptations: a systematic review. </w:t>
      </w:r>
      <w:r w:rsidDel="00000000" w:rsidR="00000000" w:rsidRPr="00000000">
        <w:rPr>
          <w:rFonts w:ascii="Times New Roman" w:cs="Times New Roman" w:eastAsia="Times New Roman" w:hAnsi="Times New Roman"/>
          <w:i w:val="1"/>
          <w:iCs w:val="1"/>
          <w:color w:val="303030"/>
          <w:rtl w:val="0"/>
        </w:rPr>
        <w:t xml:space="preserve">Environmental Science and Pollution Research</w:t>
      </w:r>
      <w:r w:rsidDel="00000000" w:rsidR="00000000" w:rsidRPr="00000000">
        <w:rPr>
          <w:rFonts w:ascii="Times New Roman" w:cs="Times New Roman" w:eastAsia="Times New Roman" w:hAnsi="Times New Roman"/>
          <w:color w:val="303030"/>
          <w:rtl w:val="0"/>
        </w:rPr>
        <w:t xml:space="preserve">, v. 30, n. 29, p. 73137-73149, 2023.</w:t>
      </w:r>
    </w:p>
    <w:p w:rsidR="00000000" w:rsidDel="00000000" w:rsidP="00000000" w:rsidRDefault="00000000" w:rsidRPr="00000000" w14:paraId="0000029C">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9D">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ASHRAE STANDARD. Thermal environmental conditions for human occupancy. </w:t>
      </w:r>
      <w:r w:rsidDel="00000000" w:rsidR="00000000" w:rsidRPr="00000000">
        <w:rPr>
          <w:rFonts w:ascii="Times New Roman" w:cs="Times New Roman" w:eastAsia="Times New Roman" w:hAnsi="Times New Roman"/>
          <w:i w:val="1"/>
          <w:iCs w:val="1"/>
          <w:color w:val="303030"/>
          <w:rtl w:val="0"/>
        </w:rPr>
        <w:t xml:space="preserve">ANSI/ASHRAE</w:t>
      </w:r>
      <w:r w:rsidDel="00000000" w:rsidR="00000000" w:rsidRPr="00000000">
        <w:rPr>
          <w:rFonts w:ascii="Times New Roman" w:cs="Times New Roman" w:eastAsia="Times New Roman" w:hAnsi="Times New Roman"/>
          <w:color w:val="303030"/>
          <w:rtl w:val="0"/>
        </w:rPr>
        <w:t xml:space="preserve">, 55, v. 5, 1992.</w:t>
      </w:r>
    </w:p>
    <w:p w:rsidR="00000000" w:rsidDel="00000000" w:rsidP="00000000" w:rsidRDefault="00000000" w:rsidRPr="00000000" w14:paraId="0000029E">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9F">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BRAGER, Gail S.; DE DEAR, Richard J. Thermal adaptation in the built environment: a literature review. </w:t>
      </w:r>
      <w:r w:rsidDel="00000000" w:rsidR="00000000" w:rsidRPr="00000000">
        <w:rPr>
          <w:rFonts w:ascii="Times New Roman" w:cs="Times New Roman" w:eastAsia="Times New Roman" w:hAnsi="Times New Roman"/>
          <w:i w:val="1"/>
          <w:iCs w:val="1"/>
          <w:color w:val="303030"/>
          <w:rtl w:val="0"/>
        </w:rPr>
        <w:t xml:space="preserve">Energy and buildings</w:t>
      </w:r>
      <w:r w:rsidDel="00000000" w:rsidR="00000000" w:rsidRPr="00000000">
        <w:rPr>
          <w:rFonts w:ascii="Times New Roman" w:cs="Times New Roman" w:eastAsia="Times New Roman" w:hAnsi="Times New Roman"/>
          <w:color w:val="303030"/>
          <w:rtl w:val="0"/>
        </w:rPr>
        <w:t xml:space="preserve">, v. 27, n. 1, p. 83-96, 1998.</w:t>
      </w:r>
    </w:p>
    <w:p w:rsidR="00000000" w:rsidDel="00000000" w:rsidP="00000000" w:rsidRDefault="00000000" w:rsidRPr="00000000" w14:paraId="000002A0">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A1">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CHARLES, Kate E. Fanger's thermal comfort and draught models. 2003.</w:t>
      </w:r>
    </w:p>
    <w:p w:rsidR="00000000" w:rsidDel="00000000" w:rsidP="00000000" w:rsidRDefault="00000000" w:rsidRPr="00000000" w14:paraId="000002A2">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A3">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COSTA, J. F. Identificação de tendências no conforto e desconforto térmico humano em ambientes externos no Vale do Jequitinhonha e Norte de Minas Gerais. 2023. 49 f. Monografia (Bacharelado em Engenharia Ambiental e Sanitária) – Universidade Federal de Lavras, Lavras, 2023.</w:t>
      </w:r>
    </w:p>
    <w:p w:rsidR="00000000" w:rsidDel="00000000" w:rsidP="00000000" w:rsidRDefault="00000000" w:rsidRPr="00000000" w14:paraId="000002A4">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A5">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FERREIRA, Maria de Fátima Nóbrega. Avaliação das condições de desconforto térmico no Centro de Convivência do Campus Central da UFRN. Orientador: Cláudio Moisés Santos e Silva. 2024. 47 f. Trabalho de Conclusão de Curso (Graduação em Meteorologia) - Departamento de Ciências Atmosféricas e Climáticas, Universidade Federal do Rio Grande do Norte, Natal, 2024.</w:t>
      </w:r>
    </w:p>
    <w:p w:rsidR="00000000" w:rsidDel="00000000" w:rsidP="00000000" w:rsidRDefault="00000000" w:rsidRPr="00000000" w14:paraId="000002A6">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A7">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FIALHO, Edson Soares; DE ALVAREZ, Cristina Engel. Análise de índices de conforto térmico urbano associados às condições sinóticas de Vitória (ES), Brasil. </w:t>
      </w:r>
      <w:r w:rsidDel="00000000" w:rsidR="00000000" w:rsidRPr="00000000">
        <w:rPr>
          <w:rFonts w:ascii="Times New Roman" w:cs="Times New Roman" w:eastAsia="Times New Roman" w:hAnsi="Times New Roman"/>
          <w:i w:val="1"/>
          <w:iCs w:val="1"/>
          <w:color w:val="303030"/>
          <w:rtl w:val="0"/>
        </w:rPr>
        <w:t xml:space="preserve">RepositóriUM</w:t>
      </w:r>
      <w:r w:rsidDel="00000000" w:rsidR="00000000" w:rsidRPr="00000000">
        <w:rPr>
          <w:rFonts w:ascii="Times New Roman" w:cs="Times New Roman" w:eastAsia="Times New Roman" w:hAnsi="Times New Roman"/>
          <w:color w:val="303030"/>
          <w:rtl w:val="0"/>
        </w:rPr>
        <w:t xml:space="preserve">, Braga, 2017.</w:t>
      </w:r>
    </w:p>
    <w:p w:rsidR="00000000" w:rsidDel="00000000" w:rsidP="00000000" w:rsidRDefault="00000000" w:rsidRPr="00000000" w14:paraId="000002A8">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A9">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GALLARDO, Clemente et al. Assessment of climate change in Europe from an ensemble of regional climate models by the use of Köppen-Trewartha classification. </w:t>
      </w:r>
      <w:r w:rsidDel="00000000" w:rsidR="00000000" w:rsidRPr="00000000">
        <w:rPr>
          <w:rFonts w:ascii="Times New Roman" w:cs="Times New Roman" w:eastAsia="Times New Roman" w:hAnsi="Times New Roman"/>
          <w:i w:val="1"/>
          <w:iCs w:val="1"/>
          <w:color w:val="303030"/>
          <w:rtl w:val="0"/>
        </w:rPr>
        <w:t xml:space="preserve">International Journal of Climatology</w:t>
      </w:r>
      <w:r w:rsidDel="00000000" w:rsidR="00000000" w:rsidRPr="00000000">
        <w:rPr>
          <w:rFonts w:ascii="Times New Roman" w:cs="Times New Roman" w:eastAsia="Times New Roman" w:hAnsi="Times New Roman"/>
          <w:color w:val="303030"/>
          <w:rtl w:val="0"/>
        </w:rPr>
        <w:t xml:space="preserve">, v. 33, n. 9, 2013.</w:t>
      </w:r>
    </w:p>
    <w:p w:rsidR="00000000" w:rsidDel="00000000" w:rsidP="00000000" w:rsidRDefault="00000000" w:rsidRPr="00000000" w14:paraId="000002AA">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AB">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HENSEN, Joannes Laurentius Maria. On the thermal interaction of building structure and heating and ventilating system. 1991.</w:t>
      </w:r>
    </w:p>
    <w:p w:rsidR="00000000" w:rsidDel="00000000" w:rsidP="00000000" w:rsidRDefault="00000000" w:rsidRPr="00000000" w14:paraId="000002AC">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AD">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HOPPE, Peter R. Different aspects of assessing indoor and outdoor thermal comfort. </w:t>
      </w:r>
      <w:r w:rsidDel="00000000" w:rsidR="00000000" w:rsidRPr="00000000">
        <w:rPr>
          <w:rFonts w:ascii="Times New Roman" w:cs="Times New Roman" w:eastAsia="Times New Roman" w:hAnsi="Times New Roman"/>
          <w:i w:val="1"/>
          <w:iCs w:val="1"/>
          <w:color w:val="303030"/>
          <w:rtl w:val="0"/>
        </w:rPr>
        <w:t xml:space="preserve">Energy and Buildings</w:t>
      </w:r>
      <w:r w:rsidDel="00000000" w:rsidR="00000000" w:rsidRPr="00000000">
        <w:rPr>
          <w:rFonts w:ascii="Times New Roman" w:cs="Times New Roman" w:eastAsia="Times New Roman" w:hAnsi="Times New Roman"/>
          <w:color w:val="303030"/>
          <w:rtl w:val="0"/>
        </w:rPr>
        <w:t xml:space="preserve">, 34, 6 p.661-665, 2002.</w:t>
      </w:r>
    </w:p>
    <w:p w:rsidR="00000000" w:rsidDel="00000000" w:rsidP="00000000" w:rsidRDefault="00000000" w:rsidRPr="00000000" w14:paraId="000002AE">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AF">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KNEZ, Igor et al. Psychological mechanisms in outdoor place and weather assessment: towards a conceptual model. </w:t>
      </w:r>
      <w:r w:rsidDel="00000000" w:rsidR="00000000" w:rsidRPr="00000000">
        <w:rPr>
          <w:rFonts w:ascii="Times New Roman" w:cs="Times New Roman" w:eastAsia="Times New Roman" w:hAnsi="Times New Roman"/>
          <w:i w:val="1"/>
          <w:iCs w:val="1"/>
          <w:color w:val="303030"/>
          <w:rtl w:val="0"/>
        </w:rPr>
        <w:t xml:space="preserve">International journal of biometeorology</w:t>
      </w:r>
      <w:r w:rsidDel="00000000" w:rsidR="00000000" w:rsidRPr="00000000">
        <w:rPr>
          <w:rFonts w:ascii="Times New Roman" w:cs="Times New Roman" w:eastAsia="Times New Roman" w:hAnsi="Times New Roman"/>
          <w:color w:val="303030"/>
          <w:rtl w:val="0"/>
        </w:rPr>
        <w:t xml:space="preserve">, v. 53, n. 1, p. 101-111, 2009.</w:t>
      </w:r>
    </w:p>
    <w:p w:rsidR="00000000" w:rsidDel="00000000" w:rsidP="00000000" w:rsidRDefault="00000000" w:rsidRPr="00000000" w14:paraId="000002B0">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B1">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LAMBERTS, Roberto et al., Conforto e stress térmico. LabEEE, UFSC, jun. 2011.</w:t>
      </w:r>
    </w:p>
    <w:p w:rsidR="00000000" w:rsidDel="00000000" w:rsidP="00000000" w:rsidRDefault="00000000" w:rsidRPr="00000000" w14:paraId="000002B2">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B3">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LAPOLA, David M.; BRAGA, Diego R.; DI GIULIO, Gabriela M.; TORRES, Roger R.; VASCONCELLOS, Maria P. Heat stress vulnerability and risk at the (super) local scale in six Brazilian capitals. </w:t>
      </w:r>
      <w:r w:rsidDel="00000000" w:rsidR="00000000" w:rsidRPr="00000000">
        <w:rPr>
          <w:rFonts w:ascii="Times New Roman" w:cs="Times New Roman" w:eastAsia="Times New Roman" w:hAnsi="Times New Roman"/>
          <w:i w:val="1"/>
          <w:iCs w:val="1"/>
          <w:color w:val="303030"/>
          <w:rtl w:val="0"/>
        </w:rPr>
        <w:t xml:space="preserve">Climatic Change</w:t>
      </w:r>
      <w:r w:rsidDel="00000000" w:rsidR="00000000" w:rsidRPr="00000000">
        <w:rPr>
          <w:rFonts w:ascii="Times New Roman" w:cs="Times New Roman" w:eastAsia="Times New Roman" w:hAnsi="Times New Roman"/>
          <w:color w:val="303030"/>
          <w:rtl w:val="0"/>
        </w:rPr>
        <w:t xml:space="preserve">, [S. l.], v. 154, p. 477–492, 2019. Disponível em: https://doi.org/10.1007/s10584-019-02459-w.</w:t>
      </w:r>
    </w:p>
    <w:p w:rsidR="00000000" w:rsidDel="00000000" w:rsidP="00000000" w:rsidRDefault="00000000" w:rsidRPr="00000000" w14:paraId="000002B4">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B5">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LIN, Tzu-Ping. Thermal perception, adaptation and attendance in a public square in hot and humid regions. </w:t>
      </w:r>
      <w:r w:rsidDel="00000000" w:rsidR="00000000" w:rsidRPr="00000000">
        <w:rPr>
          <w:rFonts w:ascii="Times New Roman" w:cs="Times New Roman" w:eastAsia="Times New Roman" w:hAnsi="Times New Roman"/>
          <w:i w:val="1"/>
          <w:iCs w:val="1"/>
          <w:color w:val="303030"/>
          <w:rtl w:val="0"/>
        </w:rPr>
        <w:t xml:space="preserve">Building and environment</w:t>
      </w:r>
      <w:r w:rsidDel="00000000" w:rsidR="00000000" w:rsidRPr="00000000">
        <w:rPr>
          <w:rFonts w:ascii="Times New Roman" w:cs="Times New Roman" w:eastAsia="Times New Roman" w:hAnsi="Times New Roman"/>
          <w:color w:val="303030"/>
          <w:rtl w:val="0"/>
        </w:rPr>
        <w:t xml:space="preserve">, v. 44, n. 10, p. 2017-2026, 2009.</w:t>
      </w:r>
    </w:p>
    <w:p w:rsidR="00000000" w:rsidDel="00000000" w:rsidP="00000000" w:rsidRDefault="00000000" w:rsidRPr="00000000" w14:paraId="000002B6">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B7">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MARRICHI, Ana Heloisa Carnaval. Caracterização da capacidade fotossintética e da condutância estomática em sete clones comerciais de </w:t>
      </w:r>
      <w:r w:rsidDel="00000000" w:rsidR="00000000" w:rsidRPr="00000000">
        <w:rPr>
          <w:rFonts w:ascii="Times New Roman" w:cs="Times New Roman" w:eastAsia="Times New Roman" w:hAnsi="Times New Roman"/>
          <w:i w:val="1"/>
          <w:iCs w:val="1"/>
          <w:color w:val="303030"/>
          <w:rtl w:val="0"/>
        </w:rPr>
        <w:t xml:space="preserve">Eucalyptus</w:t>
      </w:r>
      <w:r w:rsidDel="00000000" w:rsidR="00000000" w:rsidRPr="00000000">
        <w:rPr>
          <w:rFonts w:ascii="Times New Roman" w:cs="Times New Roman" w:eastAsia="Times New Roman" w:hAnsi="Times New Roman"/>
          <w:color w:val="303030"/>
          <w:rtl w:val="0"/>
        </w:rPr>
        <w:t xml:space="preserve"> e seus padrões de resposta ao déficit de pressão de vapor. 2009. Tese de Doutorado. Universidade de São Paulo.</w:t>
      </w:r>
    </w:p>
    <w:p w:rsidR="00000000" w:rsidDel="00000000" w:rsidP="00000000" w:rsidRDefault="00000000" w:rsidRPr="00000000" w14:paraId="000002B8">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B9">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MEDEIROS, R. M., Matos, R. M., Silva, P. F., Saboya, L. M. F., Francisco, P. R. M. 2015. classificação climática e zoneamento agroclimático de culturas para São João do Cariri PB. </w:t>
      </w:r>
      <w:r w:rsidDel="00000000" w:rsidR="00000000" w:rsidRPr="00000000">
        <w:rPr>
          <w:rFonts w:ascii="Times New Roman" w:cs="Times New Roman" w:eastAsia="Times New Roman" w:hAnsi="Times New Roman"/>
          <w:i w:val="1"/>
          <w:iCs w:val="1"/>
          <w:color w:val="303030"/>
          <w:rtl w:val="0"/>
        </w:rPr>
        <w:t xml:space="preserve">Revista Enciclopédia Biosfera</w:t>
      </w:r>
      <w:r w:rsidDel="00000000" w:rsidR="00000000" w:rsidRPr="00000000">
        <w:rPr>
          <w:rFonts w:ascii="Times New Roman" w:cs="Times New Roman" w:eastAsia="Times New Roman" w:hAnsi="Times New Roman"/>
          <w:color w:val="303030"/>
          <w:rtl w:val="0"/>
        </w:rPr>
        <w:t xml:space="preserve"> 11, 2984-2996.</w:t>
      </w:r>
    </w:p>
    <w:p w:rsidR="00000000" w:rsidDel="00000000" w:rsidP="00000000" w:rsidRDefault="00000000" w:rsidRPr="00000000" w14:paraId="000002BA">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BB">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MISHRA, A. K.; LOOMANS, M. G. L. C.; HENSEN, Jan LM. Thermal comfort of heterogeneous and dynamic indoor conditions—An overview. </w:t>
      </w:r>
      <w:r w:rsidDel="00000000" w:rsidR="00000000" w:rsidRPr="00000000">
        <w:rPr>
          <w:rFonts w:ascii="Times New Roman" w:cs="Times New Roman" w:eastAsia="Times New Roman" w:hAnsi="Times New Roman"/>
          <w:i w:val="1"/>
          <w:iCs w:val="1"/>
          <w:color w:val="303030"/>
          <w:rtl w:val="0"/>
        </w:rPr>
        <w:t xml:space="preserve">Building and Environment</w:t>
      </w:r>
      <w:r w:rsidDel="00000000" w:rsidR="00000000" w:rsidRPr="00000000">
        <w:rPr>
          <w:rFonts w:ascii="Times New Roman" w:cs="Times New Roman" w:eastAsia="Times New Roman" w:hAnsi="Times New Roman"/>
          <w:color w:val="303030"/>
          <w:rtl w:val="0"/>
        </w:rPr>
        <w:t xml:space="preserve">, v. 109, p. 82-100, 2016.</w:t>
      </w:r>
    </w:p>
    <w:p w:rsidR="00000000" w:rsidDel="00000000" w:rsidP="00000000" w:rsidRDefault="00000000" w:rsidRPr="00000000" w14:paraId="000002BC">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BD">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MONTEIRO, Felipe Ferreira; GONÇALVES, Weber Andrade; ANDRADE, Lara de Melo Barbosa; VILLAVICENCIO, Lourdes Milagros Mendoza; SILVA, Cássia Monalisa dos Santos. Assessment of Urban Heat Islands in Brazil based on MODIS remote sensing data. </w:t>
      </w:r>
      <w:r w:rsidDel="00000000" w:rsidR="00000000" w:rsidRPr="00000000">
        <w:rPr>
          <w:rFonts w:ascii="Times New Roman" w:cs="Times New Roman" w:eastAsia="Times New Roman" w:hAnsi="Times New Roman"/>
          <w:i w:val="1"/>
          <w:iCs w:val="1"/>
          <w:color w:val="303030"/>
          <w:rtl w:val="0"/>
        </w:rPr>
        <w:t xml:space="preserve">Urban Climate</w:t>
      </w:r>
      <w:r w:rsidDel="00000000" w:rsidR="00000000" w:rsidRPr="00000000">
        <w:rPr>
          <w:rFonts w:ascii="Times New Roman" w:cs="Times New Roman" w:eastAsia="Times New Roman" w:hAnsi="Times New Roman"/>
          <w:color w:val="303030"/>
          <w:rtl w:val="0"/>
        </w:rPr>
        <w:t xml:space="preserve">, [S. l.], v. 35, n. 100726, 2021. Disponível em: https://doi.org/10.1016/j.uclim.2020.100726.</w:t>
      </w:r>
    </w:p>
    <w:p w:rsidR="00000000" w:rsidDel="00000000" w:rsidP="00000000" w:rsidRDefault="00000000" w:rsidRPr="00000000" w14:paraId="000002BE">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BF">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NIKOLOPOULOU, Marialena; BAKER, Nick; STEEMERS, Koen. Thermal comfort in outdoor urban spaces: understanding the human parameter. </w:t>
      </w:r>
      <w:r w:rsidDel="00000000" w:rsidR="00000000" w:rsidRPr="00000000">
        <w:rPr>
          <w:rFonts w:ascii="Times New Roman" w:cs="Times New Roman" w:eastAsia="Times New Roman" w:hAnsi="Times New Roman"/>
          <w:i w:val="1"/>
          <w:iCs w:val="1"/>
          <w:color w:val="303030"/>
          <w:rtl w:val="0"/>
        </w:rPr>
        <w:t xml:space="preserve">Solar energy</w:t>
      </w:r>
      <w:r w:rsidDel="00000000" w:rsidR="00000000" w:rsidRPr="00000000">
        <w:rPr>
          <w:rFonts w:ascii="Times New Roman" w:cs="Times New Roman" w:eastAsia="Times New Roman" w:hAnsi="Times New Roman"/>
          <w:color w:val="303030"/>
          <w:rtl w:val="0"/>
        </w:rPr>
        <w:t xml:space="preserve">, v. 70, n. 3, p. 227-235, 2001.</w:t>
      </w:r>
    </w:p>
    <w:p w:rsidR="00000000" w:rsidDel="00000000" w:rsidP="00000000" w:rsidRDefault="00000000" w:rsidRPr="00000000" w14:paraId="000002C0">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C1">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NIKOLOPOULOU, Marialena; STEEMERS, Koen. Thermal comfort and psychological adaptation as a guide for designing urban spaces. </w:t>
      </w:r>
      <w:r w:rsidDel="00000000" w:rsidR="00000000" w:rsidRPr="00000000">
        <w:rPr>
          <w:rFonts w:ascii="Times New Roman" w:cs="Times New Roman" w:eastAsia="Times New Roman" w:hAnsi="Times New Roman"/>
          <w:i w:val="1"/>
          <w:iCs w:val="1"/>
          <w:color w:val="303030"/>
          <w:rtl w:val="0"/>
        </w:rPr>
        <w:t xml:space="preserve">Energy and buildings</w:t>
      </w:r>
      <w:r w:rsidDel="00000000" w:rsidR="00000000" w:rsidRPr="00000000">
        <w:rPr>
          <w:rFonts w:ascii="Times New Roman" w:cs="Times New Roman" w:eastAsia="Times New Roman" w:hAnsi="Times New Roman"/>
          <w:color w:val="303030"/>
          <w:rtl w:val="0"/>
        </w:rPr>
        <w:t xml:space="preserve">, v. 35, n. 1, p. 95-101, 2003.</w:t>
      </w:r>
    </w:p>
    <w:p w:rsidR="00000000" w:rsidDel="00000000" w:rsidP="00000000" w:rsidRDefault="00000000" w:rsidRPr="00000000" w14:paraId="000002C2">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C3">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NÓBREGA, R. S.; LEMOS, T. V. S. O microclima e o (des)conforto térmico em ambientes abertos na cidade do Recife. </w:t>
      </w:r>
      <w:r w:rsidDel="00000000" w:rsidR="00000000" w:rsidRPr="00000000">
        <w:rPr>
          <w:rFonts w:ascii="Times New Roman" w:cs="Times New Roman" w:eastAsia="Times New Roman" w:hAnsi="Times New Roman"/>
          <w:i w:val="1"/>
          <w:iCs w:val="1"/>
          <w:color w:val="303030"/>
          <w:rtl w:val="0"/>
        </w:rPr>
        <w:t xml:space="preserve">Rev. Geogr.</w:t>
      </w:r>
      <w:r w:rsidDel="00000000" w:rsidR="00000000" w:rsidRPr="00000000">
        <w:rPr>
          <w:rFonts w:ascii="Times New Roman" w:cs="Times New Roman" w:eastAsia="Times New Roman" w:hAnsi="Times New Roman"/>
          <w:color w:val="303030"/>
          <w:rtl w:val="0"/>
        </w:rPr>
        <w:t xml:space="preserve">, v. 28, n. 1, p. 93, 2011.</w:t>
      </w:r>
    </w:p>
    <w:p w:rsidR="00000000" w:rsidDel="00000000" w:rsidP="00000000" w:rsidRDefault="00000000" w:rsidRPr="00000000" w14:paraId="000002C4">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C5">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NOVAIS, Giuliano Tostes. Classificação climática aplicada ao Bioma Cerrado. 2019. 184 f. Tese (Doutorado em Geografia) - Universidade Federal de Uberlândia, Uberlândia, 2019. DOI http://dx.doi.org/10.14393/ufu.1e.2019.2199.</w:t>
      </w:r>
    </w:p>
    <w:p w:rsidR="00000000" w:rsidDel="00000000" w:rsidP="00000000" w:rsidRDefault="00000000" w:rsidRPr="00000000" w14:paraId="000002C6">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C7">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OLIVEIRA, Ana Robalo Cordeiro Sousa. Avaliação da incerteza na determinação dos indices de conforto térmico PMV e PPD. 2008. Dissertação de Mestrado. Universidade de Coimbra (Portugal).</w:t>
      </w:r>
    </w:p>
    <w:p w:rsidR="00000000" w:rsidDel="00000000" w:rsidP="00000000" w:rsidRDefault="00000000" w:rsidRPr="00000000" w14:paraId="000002C8">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C9">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RODRIGUES, Daniele Tôrres; GONÇALVES, Weber Andrade; SPYRIDES, Maria Helena Constantino; ANDRADE, Lara de Melo Barbosa; SOUZA, Diego Oliveira de; ARAUJO, Paula Andressa Alves de; SILVA, Any Caroline Nunes da; SILVA, Cláudio Moisés Santos e. Probability of occurrence of extreme precipitation events and natural disasters in the city of Natal, Brazil. </w:t>
      </w:r>
      <w:r w:rsidDel="00000000" w:rsidR="00000000" w:rsidRPr="00000000">
        <w:rPr>
          <w:rFonts w:ascii="Times New Roman" w:cs="Times New Roman" w:eastAsia="Times New Roman" w:hAnsi="Times New Roman"/>
          <w:i w:val="1"/>
          <w:iCs w:val="1"/>
          <w:color w:val="303030"/>
          <w:rtl w:val="0"/>
        </w:rPr>
        <w:t xml:space="preserve">Urban Climate</w:t>
      </w:r>
      <w:r w:rsidDel="00000000" w:rsidR="00000000" w:rsidRPr="00000000">
        <w:rPr>
          <w:rFonts w:ascii="Times New Roman" w:cs="Times New Roman" w:eastAsia="Times New Roman" w:hAnsi="Times New Roman"/>
          <w:color w:val="303030"/>
          <w:rtl w:val="0"/>
        </w:rPr>
        <w:t xml:space="preserve">, [S.L.], v. 35, p. 100753, jan. 2021. Elsevier BV. http://dx.doi.org/10.1016/j.uclim.2020.100753.</w:t>
      </w:r>
    </w:p>
    <w:p w:rsidR="00000000" w:rsidDel="00000000" w:rsidP="00000000" w:rsidRDefault="00000000" w:rsidRPr="00000000" w14:paraId="000002CA">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CB">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SANTOS, Laize V.; MOREIRA, Sóstenes de J. M.; BOTELHO, Luiz F. R. Conforto térmico animal e humano em galpões de frangos de corte no semiárido mineiro. </w:t>
      </w:r>
      <w:r w:rsidDel="00000000" w:rsidR="00000000" w:rsidRPr="00000000">
        <w:rPr>
          <w:rFonts w:ascii="Times New Roman" w:cs="Times New Roman" w:eastAsia="Times New Roman" w:hAnsi="Times New Roman"/>
          <w:i w:val="1"/>
          <w:iCs w:val="1"/>
          <w:color w:val="303030"/>
          <w:rtl w:val="0"/>
        </w:rPr>
        <w:t xml:space="preserve">Revista Brasileira de Engenharia Agrícola e Ambiental</w:t>
      </w:r>
      <w:r w:rsidDel="00000000" w:rsidR="00000000" w:rsidRPr="00000000">
        <w:rPr>
          <w:rFonts w:ascii="Times New Roman" w:cs="Times New Roman" w:eastAsia="Times New Roman" w:hAnsi="Times New Roman"/>
          <w:color w:val="303030"/>
          <w:rtl w:val="0"/>
        </w:rPr>
        <w:t xml:space="preserve">, [S.L.], v. 18, n. 7, p. 769- 773, jul. 2014. FapUNIFESP (SciELO). http://dx.doi.org/10.1590/s1415- 43662014000700015.</w:t>
      </w:r>
    </w:p>
    <w:p w:rsidR="00000000" w:rsidDel="00000000" w:rsidP="00000000" w:rsidRDefault="00000000" w:rsidRPr="00000000" w14:paraId="000002CC">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CD">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SENTELHAS, P. C., Santos, D. L., Machado, R. E. 2008. Water déficit and water surplus maps for Brazil, based on FAO Penman-Monteith potencial evapotranspiration. </w:t>
      </w:r>
      <w:r w:rsidDel="00000000" w:rsidR="00000000" w:rsidRPr="00000000">
        <w:rPr>
          <w:rFonts w:ascii="Times New Roman" w:cs="Times New Roman" w:eastAsia="Times New Roman" w:hAnsi="Times New Roman"/>
          <w:i w:val="1"/>
          <w:iCs w:val="1"/>
          <w:color w:val="303030"/>
          <w:rtl w:val="0"/>
        </w:rPr>
        <w:t xml:space="preserve">Ambiente &amp; Água</w:t>
      </w:r>
      <w:r w:rsidDel="00000000" w:rsidR="00000000" w:rsidRPr="00000000">
        <w:rPr>
          <w:rFonts w:ascii="Times New Roman" w:cs="Times New Roman" w:eastAsia="Times New Roman" w:hAnsi="Times New Roman"/>
          <w:color w:val="303030"/>
          <w:rtl w:val="0"/>
        </w:rPr>
        <w:t xml:space="preserve"> 3, 28-42. DOI:10.4136/1980-993X.</w:t>
      </w:r>
    </w:p>
    <w:p w:rsidR="00000000" w:rsidDel="00000000" w:rsidP="00000000" w:rsidRDefault="00000000" w:rsidRPr="00000000" w14:paraId="000002CE">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CF">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SHOOSHTARIAN, Salman; LAM, Cho Kwong Charlie; KENAWY, Inji. Outdoor thermal comfort assessment: A review on thermal comfort research in Australia. </w:t>
      </w:r>
      <w:r w:rsidDel="00000000" w:rsidR="00000000" w:rsidRPr="00000000">
        <w:rPr>
          <w:rFonts w:ascii="Times New Roman" w:cs="Times New Roman" w:eastAsia="Times New Roman" w:hAnsi="Times New Roman"/>
          <w:i w:val="1"/>
          <w:iCs w:val="1"/>
          <w:color w:val="303030"/>
          <w:rtl w:val="0"/>
        </w:rPr>
        <w:t xml:space="preserve">Building and Environment</w:t>
      </w:r>
      <w:r w:rsidDel="00000000" w:rsidR="00000000" w:rsidRPr="00000000">
        <w:rPr>
          <w:rFonts w:ascii="Times New Roman" w:cs="Times New Roman" w:eastAsia="Times New Roman" w:hAnsi="Times New Roman"/>
          <w:color w:val="303030"/>
          <w:rtl w:val="0"/>
        </w:rPr>
        <w:t xml:space="preserve">, v. 177, p. 106917, 2020.</w:t>
      </w:r>
    </w:p>
    <w:p w:rsidR="00000000" w:rsidDel="00000000" w:rsidP="00000000" w:rsidRDefault="00000000" w:rsidRPr="00000000" w14:paraId="000002D0">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D1">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SILVA, A. P. N., Lima, F. J. L., Silva, A. O., Moura, G. B. A. 2010. Valores efetivos de precipitação pluvial para manejo da irrigação na cana-de-açucar em Goiana, Pernambuco. </w:t>
      </w:r>
      <w:r w:rsidDel="00000000" w:rsidR="00000000" w:rsidRPr="00000000">
        <w:rPr>
          <w:rFonts w:ascii="Times New Roman" w:cs="Times New Roman" w:eastAsia="Times New Roman" w:hAnsi="Times New Roman"/>
          <w:i w:val="1"/>
          <w:iCs w:val="1"/>
          <w:color w:val="303030"/>
          <w:rtl w:val="0"/>
        </w:rPr>
        <w:t xml:space="preserve">Revista Brasileira de Ciências Agrárias</w:t>
      </w:r>
      <w:r w:rsidDel="00000000" w:rsidR="00000000" w:rsidRPr="00000000">
        <w:rPr>
          <w:rFonts w:ascii="Times New Roman" w:cs="Times New Roman" w:eastAsia="Times New Roman" w:hAnsi="Times New Roman"/>
          <w:color w:val="303030"/>
          <w:rtl w:val="0"/>
        </w:rPr>
        <w:t xml:space="preserve"> 5, 585-591. DOI:10.5039/agraria.v5i4a980.</w:t>
      </w:r>
    </w:p>
    <w:p w:rsidR="00000000" w:rsidDel="00000000" w:rsidP="00000000" w:rsidRDefault="00000000" w:rsidRPr="00000000" w14:paraId="000002D2">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D3">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SOUZA JR., Carlos M.; SHIMBO, Julia Z.; ROSA, Marcos R.; et al. Reconstructing Three Decades of Land Use and Land Cover Changes in Brazilian Biomes with Landsat Archive and Earth Engine. </w:t>
      </w:r>
      <w:r w:rsidDel="00000000" w:rsidR="00000000" w:rsidRPr="00000000">
        <w:rPr>
          <w:rFonts w:ascii="Times New Roman" w:cs="Times New Roman" w:eastAsia="Times New Roman" w:hAnsi="Times New Roman"/>
          <w:i w:val="1"/>
          <w:iCs w:val="1"/>
          <w:color w:val="303030"/>
          <w:rtl w:val="0"/>
        </w:rPr>
        <w:t xml:space="preserve">Remote Sensing</w:t>
      </w:r>
      <w:r w:rsidDel="00000000" w:rsidR="00000000" w:rsidRPr="00000000">
        <w:rPr>
          <w:rFonts w:ascii="Times New Roman" w:cs="Times New Roman" w:eastAsia="Times New Roman" w:hAnsi="Times New Roman"/>
          <w:color w:val="303030"/>
          <w:rtl w:val="0"/>
        </w:rPr>
        <w:t xml:space="preserve">, [S. l.], v. 12, n. 17, 2735, 2020. Disponível em: https://doi.org/10.3390/rs12172735.</w:t>
      </w:r>
    </w:p>
    <w:p w:rsidR="00000000" w:rsidDel="00000000" w:rsidP="00000000" w:rsidRDefault="00000000" w:rsidRPr="00000000" w14:paraId="000002D4">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D5">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THOM, Earl Crabill. The discomfort index. </w:t>
      </w:r>
      <w:r w:rsidDel="00000000" w:rsidR="00000000" w:rsidRPr="00000000">
        <w:rPr>
          <w:rFonts w:ascii="Times New Roman" w:cs="Times New Roman" w:eastAsia="Times New Roman" w:hAnsi="Times New Roman"/>
          <w:i w:val="1"/>
          <w:iCs w:val="1"/>
          <w:color w:val="303030"/>
          <w:rtl w:val="0"/>
        </w:rPr>
        <w:t xml:space="preserve">Weatherwise</w:t>
      </w:r>
      <w:r w:rsidDel="00000000" w:rsidR="00000000" w:rsidRPr="00000000">
        <w:rPr>
          <w:rFonts w:ascii="Times New Roman" w:cs="Times New Roman" w:eastAsia="Times New Roman" w:hAnsi="Times New Roman"/>
          <w:color w:val="303030"/>
          <w:rtl w:val="0"/>
        </w:rPr>
        <w:t xml:space="preserve">, v. 12, n. 2, p. 57-61, 1959.</w:t>
      </w:r>
    </w:p>
    <w:p w:rsidR="00000000" w:rsidDel="00000000" w:rsidP="00000000" w:rsidRDefault="00000000" w:rsidRPr="00000000" w14:paraId="000002D6">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THORSSON, Sofia; LINDQVIST, Maria; LINDQVIST, Sven. Thermal bioclimatic conditions and patterns of behaviour in an urban park in Göteborg, Sweden. </w:t>
      </w:r>
      <w:r w:rsidDel="00000000" w:rsidR="00000000" w:rsidRPr="00000000">
        <w:rPr>
          <w:rFonts w:ascii="Times New Roman" w:cs="Times New Roman" w:eastAsia="Times New Roman" w:hAnsi="Times New Roman"/>
          <w:i w:val="1"/>
          <w:iCs w:val="1"/>
          <w:color w:val="303030"/>
          <w:rtl w:val="0"/>
        </w:rPr>
        <w:t xml:space="preserve">International journal of biometeorology</w:t>
      </w:r>
      <w:r w:rsidDel="00000000" w:rsidR="00000000" w:rsidRPr="00000000">
        <w:rPr>
          <w:rFonts w:ascii="Times New Roman" w:cs="Times New Roman" w:eastAsia="Times New Roman" w:hAnsi="Times New Roman"/>
          <w:color w:val="303030"/>
          <w:rtl w:val="0"/>
        </w:rPr>
        <w:t xml:space="preserve">, v. 48, n. 3, p. 149-156, 2004.</w:t>
      </w:r>
    </w:p>
    <w:p w:rsidR="00000000" w:rsidDel="00000000" w:rsidP="00000000" w:rsidRDefault="00000000" w:rsidRPr="00000000" w14:paraId="000002D7">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D8">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UNIVERSIDADE FEDERAL DO RIO GRANDE DO NORTE. Secretaria de Relações Internacionais (SRI). Apresentação e Números. Natal, [s.d.]. Disponível em: https://sri.ufrn.br/institucional.php?a=i_apresentacao.</w:t>
      </w:r>
    </w:p>
    <w:p w:rsidR="00000000" w:rsidDel="00000000" w:rsidP="00000000" w:rsidRDefault="00000000" w:rsidRPr="00000000" w14:paraId="000002D9">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DA">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VECCHI, Renata de; CÂNDIDO, Christhina; LAMBERTS, Roberto. O efeito da utilização de ventiladores de teto no conforto térmico em salas de aulas com condicionamento híbrido em um local de clima quente e úmido. Ambiente Construído, [S.L.], v. 13, n. 4, p. 189-202, dez. 2013. FapUNIFESP (SciELO). http://dx.doi.org/10.1590/s1678-86212013000400013.</w:t>
      </w:r>
    </w:p>
    <w:p w:rsidR="00000000" w:rsidDel="00000000" w:rsidP="00000000" w:rsidRDefault="00000000" w:rsidRPr="00000000" w14:paraId="000002DB">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DC">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YANG, W., Wong, N., &amp; Jusuf, S. (2013). Thermal comfort in outdoor urban spaces in Singapore. </w:t>
      </w:r>
      <w:r w:rsidDel="00000000" w:rsidR="00000000" w:rsidRPr="00000000">
        <w:rPr>
          <w:rFonts w:ascii="Times New Roman" w:cs="Times New Roman" w:eastAsia="Times New Roman" w:hAnsi="Times New Roman"/>
          <w:i w:val="1"/>
          <w:iCs w:val="1"/>
          <w:color w:val="303030"/>
          <w:rtl w:val="0"/>
        </w:rPr>
        <w:t xml:space="preserve">Building and Environment</w:t>
      </w:r>
      <w:r w:rsidDel="00000000" w:rsidR="00000000" w:rsidRPr="00000000">
        <w:rPr>
          <w:rFonts w:ascii="Times New Roman" w:cs="Times New Roman" w:eastAsia="Times New Roman" w:hAnsi="Times New Roman"/>
          <w:color w:val="303030"/>
          <w:rtl w:val="0"/>
        </w:rPr>
        <w:t xml:space="preserve">, 59, 426-435. https://doi.org/10.1016/j.buildenv.2012.09.008.</w:t>
      </w:r>
    </w:p>
    <w:p w:rsidR="00000000" w:rsidDel="00000000" w:rsidP="00000000" w:rsidRDefault="00000000" w:rsidRPr="00000000" w14:paraId="000002DD">
      <w:pPr>
        <w:shd w:fill="ffffff" w:val="clear"/>
        <w:spacing w:before="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2DE">
      <w:pPr>
        <w:shd w:fill="ffffff" w:val="clear"/>
        <w:spacing w:before="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YNOUE, Rita Yuri et al. </w:t>
      </w:r>
      <w:r w:rsidDel="00000000" w:rsidR="00000000" w:rsidRPr="00000000">
        <w:rPr>
          <w:rFonts w:ascii="Times New Roman" w:cs="Times New Roman" w:eastAsia="Times New Roman" w:hAnsi="Times New Roman"/>
          <w:i w:val="1"/>
          <w:iCs w:val="1"/>
          <w:color w:val="303030"/>
          <w:rtl w:val="0"/>
        </w:rPr>
        <w:t xml:space="preserve">Meteorologia: noções básicas</w:t>
      </w:r>
      <w:r w:rsidDel="00000000" w:rsidR="00000000" w:rsidRPr="00000000">
        <w:rPr>
          <w:rFonts w:ascii="Times New Roman" w:cs="Times New Roman" w:eastAsia="Times New Roman" w:hAnsi="Times New Roman"/>
          <w:color w:val="303030"/>
          <w:rtl w:val="0"/>
        </w:rPr>
        <w:t xml:space="preserve">. Oficina de Textos, 2017.</w:t>
      </w:r>
    </w:p>
    <w:p w:rsidR="00000000" w:rsidDel="00000000" w:rsidP="00000000" w:rsidRDefault="00000000" w:rsidRPr="00000000" w14:paraId="000002DF">
      <w:pPr>
        <w:shd w:fill="ffffff" w:val="clea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shd w:fill="ffffff" w:val="clear"/>
        <w:spacing w:before="0" w:lineRule="auto"/>
        <w:rPr>
          <w:rFonts w:ascii="Times New Roman" w:cs="Times New Roman" w:eastAsia="Times New Roman" w:hAnsi="Times New Roman"/>
          <w:color w:val="303030"/>
          <w:sz w:val="21"/>
          <w:szCs w:val="21"/>
        </w:rPr>
      </w:pPr>
      <w:r w:rsidDel="00000000" w:rsidR="00000000" w:rsidRPr="00000000">
        <w:rPr>
          <w:rtl w:val="0"/>
        </w:rPr>
      </w:r>
    </w:p>
    <w:p w:rsidR="00000000" w:rsidDel="00000000" w:rsidP="00000000" w:rsidRDefault="00000000" w:rsidRPr="00000000" w14:paraId="000002E1">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widowControl w:val="0"/>
        <w:spacing w:before="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F2">
      <w:pPr>
        <w:widowControl w:val="0"/>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ANEXOS</w:t>
      </w:r>
    </w:p>
    <w:p w:rsidR="00000000" w:rsidDel="00000000" w:rsidP="00000000" w:rsidRDefault="00000000" w:rsidRPr="00000000" w14:paraId="000002F3">
      <w:pPr>
        <w:widowControl w:val="0"/>
        <w:spacing w:before="0" w:lineRule="auto"/>
        <w:ind w:left="1984.251968503937" w:right="1401.259842519685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Anexo A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Amostra</w:t>
      </w:r>
      <w:r w:rsidDel="00000000" w:rsidR="00000000" w:rsidRPr="00000000">
        <w:rPr>
          <w:rFonts w:ascii="Times New Roman" w:cs="Times New Roman" w:eastAsia="Times New Roman" w:hAnsi="Times New Roman"/>
          <w:rtl w:val="0"/>
        </w:rPr>
        <w:t xml:space="preserve"> sem possuir a média agrupada à Temperatura do ar  (°C).</w:t>
      </w:r>
      <w:r w:rsidDel="00000000" w:rsidR="00000000" w:rsidRPr="00000000">
        <w:rPr>
          <w:rtl w:val="0"/>
        </w:rPr>
      </w:r>
    </w:p>
    <w:p w:rsidR="00000000" w:rsidDel="00000000" w:rsidP="00000000" w:rsidRDefault="00000000" w:rsidRPr="00000000" w14:paraId="000002F4">
      <w:pPr>
        <w:widowControl w:val="0"/>
        <w:spacing w:before="0" w:lineRule="auto"/>
        <w:ind w:left="50" w:firstLine="0"/>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127159</wp:posOffset>
            </wp:positionV>
            <wp:extent cx="4086000" cy="2700000"/>
            <wp:effectExtent b="0" l="0" r="0" t="0"/>
            <wp:wrapSquare wrapText="bothSides" distB="114300" distT="114300" distL="114300" distR="114300"/>
            <wp:docPr id="8"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2F5">
      <w:pPr>
        <w:widowControl w:val="0"/>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6">
      <w:pPr>
        <w:widowControl w:val="0"/>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7">
      <w:pPr>
        <w:widowControl w:val="0"/>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8">
      <w:pPr>
        <w:widowControl w:val="0"/>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9">
      <w:pPr>
        <w:widowControl w:val="0"/>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A">
      <w:pPr>
        <w:widowControl w:val="0"/>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B">
      <w:pPr>
        <w:widowControl w:val="0"/>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C">
      <w:pPr>
        <w:widowControl w:val="0"/>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D">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E">
      <w:pPr>
        <w:spacing w:before="0" w:lineRule="auto"/>
        <w:ind w:left="2125.984251968503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2FF">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widowControl w:val="0"/>
        <w:spacing w:before="0" w:lineRule="auto"/>
        <w:ind w:left="2125.9842519685035" w:right="1259.527559055118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B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Amostra</w:t>
      </w:r>
      <w:r w:rsidDel="00000000" w:rsidR="00000000" w:rsidRPr="00000000">
        <w:rPr>
          <w:rFonts w:ascii="Times New Roman" w:cs="Times New Roman" w:eastAsia="Times New Roman" w:hAnsi="Times New Roman"/>
          <w:rtl w:val="0"/>
        </w:rPr>
        <w:t xml:space="preserve"> sem possuir a média agrupada à </w:t>
      </w:r>
      <w:r w:rsidDel="00000000" w:rsidR="00000000" w:rsidRPr="00000000">
        <w:rPr>
          <w:rFonts w:ascii="Times New Roman" w:cs="Times New Roman" w:eastAsia="Times New Roman" w:hAnsi="Times New Roman"/>
          <w:rtl w:val="0"/>
        </w:rPr>
        <w:t xml:space="preserve">Umidade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Relativa</w:t>
      </w:r>
      <w:r w:rsidDel="00000000" w:rsidR="00000000" w:rsidRPr="00000000">
        <w:rPr>
          <w:rFonts w:ascii="Times New Roman" w:cs="Times New Roman" w:eastAsia="Times New Roman" w:hAnsi="Times New Roman"/>
          <w:rtl w:val="0"/>
        </w:rPr>
        <w:t xml:space="preserve"> do ar (%).</w:t>
      </w:r>
    </w:p>
    <w:p w:rsidR="00000000" w:rsidDel="00000000" w:rsidP="00000000" w:rsidRDefault="00000000" w:rsidRPr="00000000" w14:paraId="00000301">
      <w:pPr>
        <w:widowControl w:val="0"/>
        <w:spacing w:before="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114300</wp:posOffset>
            </wp:positionV>
            <wp:extent cx="4086000" cy="2700000"/>
            <wp:effectExtent b="0" l="0" r="0" t="0"/>
            <wp:wrapSquare wrapText="bothSides" distB="114300" distT="114300" distL="114300" distR="114300"/>
            <wp:docPr id="1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02">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spacing w:before="0" w:lineRule="auto"/>
        <w:ind w:left="2125.984251968503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30C">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widowControl w:val="0"/>
        <w:spacing w:before="0" w:lineRule="auto"/>
        <w:ind w:left="1984.251968503937" w:right="1401.259842519685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C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Amostra</w:t>
      </w:r>
      <w:r w:rsidDel="00000000" w:rsidR="00000000" w:rsidRPr="00000000">
        <w:rPr>
          <w:rFonts w:ascii="Times New Roman" w:cs="Times New Roman" w:eastAsia="Times New Roman" w:hAnsi="Times New Roman"/>
          <w:rtl w:val="0"/>
        </w:rPr>
        <w:t xml:space="preserve"> sem possuir a média agrupada à </w:t>
      </w:r>
      <w:r w:rsidDel="00000000" w:rsidR="00000000" w:rsidRPr="00000000">
        <w:rPr>
          <w:rFonts w:ascii="Times New Roman" w:cs="Times New Roman" w:eastAsia="Times New Roman" w:hAnsi="Times New Roman"/>
          <w:rtl w:val="0"/>
        </w:rPr>
        <w:t xml:space="preserve">Velocidade</w:t>
      </w:r>
      <w:r w:rsidDel="00000000" w:rsidR="00000000" w:rsidRPr="00000000">
        <w:rPr>
          <w:rFonts w:ascii="Times New Roman" w:cs="Times New Roman" w:eastAsia="Times New Roman" w:hAnsi="Times New Roman"/>
          <w:rtl w:val="0"/>
        </w:rPr>
        <w:t xml:space="preserve"> do </w:t>
      </w:r>
      <w:r w:rsidDel="00000000" w:rsidR="00000000" w:rsidRPr="00000000">
        <w:rPr>
          <w:rFonts w:ascii="Times New Roman" w:cs="Times New Roman" w:eastAsia="Times New Roman" w:hAnsi="Times New Roman"/>
          <w:rtl w:val="0"/>
        </w:rPr>
        <w:t xml:space="preserve">Vento</w:t>
      </w:r>
      <w:r w:rsidDel="00000000" w:rsidR="00000000" w:rsidRPr="00000000">
        <w:rPr>
          <w:rFonts w:ascii="Times New Roman" w:cs="Times New Roman" w:eastAsia="Times New Roman" w:hAnsi="Times New Roman"/>
          <w:rtl w:val="0"/>
        </w:rPr>
        <w:t xml:space="preserve"> (m/s).</w:t>
      </w:r>
    </w:p>
    <w:p w:rsidR="00000000" w:rsidDel="00000000" w:rsidP="00000000" w:rsidRDefault="00000000" w:rsidRPr="00000000" w14:paraId="00000311">
      <w:pPr>
        <w:widowControl w:val="0"/>
        <w:spacing w:before="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133350</wp:posOffset>
            </wp:positionV>
            <wp:extent cx="4086000" cy="2700000"/>
            <wp:effectExtent b="0" l="0" r="0" t="0"/>
            <wp:wrapSquare wrapText="bothSides" distB="114300" distT="114300" distL="114300" distR="114300"/>
            <wp:docPr id="1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12">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3">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4">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5">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6">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7">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8">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9">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A">
      <w:pPr>
        <w:widowControl w:val="0"/>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1B">
      <w:pPr>
        <w:spacing w:before="0" w:lineRule="auto"/>
        <w:ind w:left="2125.984251968503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31C">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D">
      <w:pPr>
        <w:widowControl w:val="0"/>
        <w:spacing w:before="0" w:lineRule="auto"/>
        <w:ind w:left="1842.5196850393697" w:right="1542.99212598425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 - </w:t>
      </w:r>
      <w:r w:rsidDel="00000000" w:rsidR="00000000" w:rsidRPr="00000000">
        <w:rPr>
          <w:rFonts w:ascii="Times New Roman" w:cs="Times New Roman" w:eastAsia="Times New Roman" w:hAnsi="Times New Roman"/>
          <w:rtl w:val="0"/>
        </w:rPr>
        <w:t xml:space="preserve">Amostra</w:t>
      </w:r>
      <w:r w:rsidDel="00000000" w:rsidR="00000000" w:rsidRPr="00000000">
        <w:rPr>
          <w:rFonts w:ascii="Times New Roman" w:cs="Times New Roman" w:eastAsia="Times New Roman" w:hAnsi="Times New Roman"/>
          <w:rtl w:val="0"/>
        </w:rPr>
        <w:t xml:space="preserve"> sem possuir a média agrupada à Pressão a Vapor de água saturada (hPa).</w:t>
      </w:r>
    </w:p>
    <w:p w:rsidR="00000000" w:rsidDel="00000000" w:rsidP="00000000" w:rsidRDefault="00000000" w:rsidRPr="00000000" w14:paraId="0000031E">
      <w:pPr>
        <w:widowControl w:val="0"/>
        <w:spacing w:before="0" w:lineRule="auto"/>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964688</wp:posOffset>
            </wp:positionH>
            <wp:positionV relativeFrom="paragraph">
              <wp:posOffset>123825</wp:posOffset>
            </wp:positionV>
            <wp:extent cx="4086000" cy="2700000"/>
            <wp:effectExtent b="0" l="0" r="0" t="0"/>
            <wp:wrapSquare wrapText="bothSides" distB="114300" distT="114300" distL="114300" distR="114300"/>
            <wp:docPr id="2"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1F">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0">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1">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2">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3">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4">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5">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6">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7">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8">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9">
      <w:pPr>
        <w:spacing w:before="0" w:lineRule="auto"/>
        <w:ind w:left="1984.251968503937"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32A">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widowControl w:val="0"/>
        <w:spacing w:before="0" w:lineRule="auto"/>
        <w:ind w:left="1700.7874015748032" w:right="1542.99212598425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E - </w:t>
      </w:r>
      <w:r w:rsidDel="00000000" w:rsidR="00000000" w:rsidRPr="00000000">
        <w:rPr>
          <w:rFonts w:ascii="Times New Roman" w:cs="Times New Roman" w:eastAsia="Times New Roman" w:hAnsi="Times New Roman"/>
          <w:rtl w:val="0"/>
        </w:rPr>
        <w:t xml:space="preserve">Amostra</w:t>
      </w:r>
      <w:r w:rsidDel="00000000" w:rsidR="00000000" w:rsidRPr="00000000">
        <w:rPr>
          <w:rFonts w:ascii="Times New Roman" w:cs="Times New Roman" w:eastAsia="Times New Roman" w:hAnsi="Times New Roman"/>
          <w:rtl w:val="0"/>
        </w:rPr>
        <w:t xml:space="preserve"> sem possuir a média agrupada à Pressão Real de Vapor (hPa).</w:t>
      </w:r>
    </w:p>
    <w:p w:rsidR="00000000" w:rsidDel="00000000" w:rsidP="00000000" w:rsidRDefault="00000000" w:rsidRPr="00000000" w14:paraId="0000032F">
      <w:pPr>
        <w:widowControl w:val="0"/>
        <w:spacing w:before="0" w:lineRule="auto"/>
        <w:ind w:right="1542.9921259842524"/>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964688</wp:posOffset>
            </wp:positionH>
            <wp:positionV relativeFrom="paragraph">
              <wp:posOffset>114300</wp:posOffset>
            </wp:positionV>
            <wp:extent cx="4086000" cy="2700000"/>
            <wp:effectExtent b="0" l="0" r="0" t="0"/>
            <wp:wrapSquare wrapText="bothSides" distB="114300" distT="114300" distL="114300" distR="114300"/>
            <wp:docPr id="16"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30">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31">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32">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33">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34">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35">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36">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37">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38">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39">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3A">
      <w:pPr>
        <w:spacing w:before="0" w:lineRule="auto"/>
        <w:ind w:left="1984.251968503937"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33B">
      <w:pPr>
        <w:widowControl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3C">
      <w:pPr>
        <w:widowControl w:val="0"/>
        <w:spacing w:before="0" w:lineRule="auto"/>
        <w:ind w:left="1700.7874015748032" w:right="1542.99212598425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F - </w:t>
      </w:r>
      <w:r w:rsidDel="00000000" w:rsidR="00000000" w:rsidRPr="00000000">
        <w:rPr>
          <w:rFonts w:ascii="Times New Roman" w:cs="Times New Roman" w:eastAsia="Times New Roman" w:hAnsi="Times New Roman"/>
          <w:rtl w:val="0"/>
        </w:rPr>
        <w:t xml:space="preserve">Amostra</w:t>
      </w:r>
      <w:r w:rsidDel="00000000" w:rsidR="00000000" w:rsidRPr="00000000">
        <w:rPr>
          <w:rFonts w:ascii="Times New Roman" w:cs="Times New Roman" w:eastAsia="Times New Roman" w:hAnsi="Times New Roman"/>
          <w:rtl w:val="0"/>
        </w:rPr>
        <w:t xml:space="preserve"> sem possuir a média agrupada à Déficit de pressão de vapor(hPa).</w:t>
      </w:r>
    </w:p>
    <w:p w:rsidR="00000000" w:rsidDel="00000000" w:rsidP="00000000" w:rsidRDefault="00000000" w:rsidRPr="00000000" w14:paraId="0000033D">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123825</wp:posOffset>
            </wp:positionV>
            <wp:extent cx="4086000" cy="2700000"/>
            <wp:effectExtent b="0" l="0" r="0" t="0"/>
            <wp:wrapSquare wrapText="bothSides" distB="114300" distT="114300" distL="114300" distR="114300"/>
            <wp:docPr id="7"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3E">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spacing w:before="0" w:lineRule="auto"/>
        <w:ind w:left="1984.2519685039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8">
      <w:pPr>
        <w:spacing w:before="0" w:lineRule="auto"/>
        <w:ind w:left="1984.25196850393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spacing w:before="0" w:lineRule="auto"/>
        <w:ind w:left="1984.251968503937"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r w:rsidDel="00000000" w:rsidR="00000000" w:rsidRPr="00000000">
        <w:rPr>
          <w:rtl w:val="0"/>
        </w:rPr>
      </w:r>
    </w:p>
    <w:p w:rsidR="00000000" w:rsidDel="00000000" w:rsidP="00000000" w:rsidRDefault="00000000" w:rsidRPr="00000000" w14:paraId="0000034A">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D">
      <w:pPr>
        <w:widowControl w:val="0"/>
        <w:spacing w:before="0" w:lineRule="auto"/>
        <w:ind w:left="1700.7874015748032" w:right="1542.99212598425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G - </w:t>
      </w:r>
      <w:r w:rsidDel="00000000" w:rsidR="00000000" w:rsidRPr="00000000">
        <w:rPr>
          <w:rFonts w:ascii="Times New Roman" w:cs="Times New Roman" w:eastAsia="Times New Roman" w:hAnsi="Times New Roman"/>
          <w:rtl w:val="0"/>
        </w:rPr>
        <w:t xml:space="preserve">Amostra</w:t>
      </w:r>
      <w:r w:rsidDel="00000000" w:rsidR="00000000" w:rsidRPr="00000000">
        <w:rPr>
          <w:rFonts w:ascii="Times New Roman" w:cs="Times New Roman" w:eastAsia="Times New Roman" w:hAnsi="Times New Roman"/>
          <w:rtl w:val="0"/>
        </w:rPr>
        <w:t xml:space="preserve"> sem possuir a média agrupada ao Índice de Temperatura e Umidade (°C).</w:t>
      </w:r>
    </w:p>
    <w:p w:rsidR="00000000" w:rsidDel="00000000" w:rsidP="00000000" w:rsidRDefault="00000000" w:rsidRPr="00000000" w14:paraId="0000034E">
      <w:pPr>
        <w:widowControl w:val="0"/>
        <w:spacing w:before="0" w:lineRule="auto"/>
        <w:ind w:left="5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964688</wp:posOffset>
            </wp:positionH>
            <wp:positionV relativeFrom="paragraph">
              <wp:posOffset>161925</wp:posOffset>
            </wp:positionV>
            <wp:extent cx="4086000" cy="2700000"/>
            <wp:effectExtent b="0" l="0" r="0" t="0"/>
            <wp:wrapSquare wrapText="bothSides" distB="114300" distT="114300" distL="114300" distR="114300"/>
            <wp:docPr id="18"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4F">
      <w:pPr>
        <w:widowControl w:val="0"/>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widowControl w:val="0"/>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widowControl w:val="0"/>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widowControl w:val="0"/>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widowControl w:val="0"/>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widowControl w:val="0"/>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widowControl w:val="0"/>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widowControl w:val="0"/>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widowControl w:val="0"/>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spacing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35B">
      <w:pPr>
        <w:widowControl w:val="0"/>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widowControl w:val="0"/>
        <w:spacing w:before="0" w:lineRule="auto"/>
        <w:ind w:left="1842.5196850393697" w:right="1263.18897637795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H - </w:t>
      </w:r>
      <w:r w:rsidDel="00000000" w:rsidR="00000000" w:rsidRPr="00000000">
        <w:rPr>
          <w:rFonts w:ascii="Times New Roman" w:cs="Times New Roman" w:eastAsia="Times New Roman" w:hAnsi="Times New Roman"/>
          <w:rtl w:val="0"/>
        </w:rPr>
        <w:t xml:space="preserve">Amostra</w:t>
      </w:r>
      <w:r w:rsidDel="00000000" w:rsidR="00000000" w:rsidRPr="00000000">
        <w:rPr>
          <w:rFonts w:ascii="Times New Roman" w:cs="Times New Roman" w:eastAsia="Times New Roman" w:hAnsi="Times New Roman"/>
          <w:rtl w:val="0"/>
        </w:rPr>
        <w:t xml:space="preserve"> sem possuir a média agrupada ao Índice de Desconforto térmico (°C).</w:t>
      </w:r>
    </w:p>
    <w:p w:rsidR="00000000" w:rsidDel="00000000" w:rsidP="00000000" w:rsidRDefault="00000000" w:rsidRPr="00000000" w14:paraId="0000035D">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139620</wp:posOffset>
            </wp:positionV>
            <wp:extent cx="4086000" cy="2700000"/>
            <wp:effectExtent b="0" l="0" r="0" t="0"/>
            <wp:wrapSquare wrapText="bothSides" distB="114300" distT="114300" distL="114300" distR="114300"/>
            <wp:docPr id="5"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5E">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7">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8">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9">
      <w:pPr>
        <w:spacing w:before="0" w:lineRule="auto"/>
        <w:ind w:left="1984.25196850393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p>
    <w:p w:rsidR="00000000" w:rsidDel="00000000" w:rsidP="00000000" w:rsidRDefault="00000000" w:rsidRPr="00000000" w14:paraId="0000036A">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widowControl w:val="0"/>
        <w:spacing w:before="0" w:lineRule="auto"/>
        <w:ind w:left="1700.7874015748032" w:right="1542.99212598425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I - </w:t>
      </w:r>
      <w:r w:rsidDel="00000000" w:rsidR="00000000" w:rsidRPr="00000000">
        <w:rPr>
          <w:rFonts w:ascii="Times New Roman" w:cs="Times New Roman" w:eastAsia="Times New Roman" w:hAnsi="Times New Roman"/>
          <w:rtl w:val="0"/>
        </w:rPr>
        <w:t xml:space="preserve">Amostra</w:t>
      </w:r>
      <w:r w:rsidDel="00000000" w:rsidR="00000000" w:rsidRPr="00000000">
        <w:rPr>
          <w:rFonts w:ascii="Times New Roman" w:cs="Times New Roman" w:eastAsia="Times New Roman" w:hAnsi="Times New Roman"/>
          <w:rtl w:val="0"/>
        </w:rPr>
        <w:t xml:space="preserve"> sem possuir a média agrupada ao Índice  Temperatura Efetiva com Vento  (°C).</w:t>
      </w:r>
    </w:p>
    <w:p w:rsidR="00000000" w:rsidDel="00000000" w:rsidP="00000000" w:rsidRDefault="00000000" w:rsidRPr="00000000" w14:paraId="0000036E">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964688</wp:posOffset>
            </wp:positionH>
            <wp:positionV relativeFrom="paragraph">
              <wp:posOffset>171450</wp:posOffset>
            </wp:positionV>
            <wp:extent cx="4086000" cy="2700000"/>
            <wp:effectExtent b="0" l="0" r="0" t="0"/>
            <wp:wrapSquare wrapText="bothSides" distB="114300" distT="114300" distL="114300" distR="114300"/>
            <wp:docPr id="19"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6F">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9">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A">
      <w:pPr>
        <w:spacing w:before="0" w:lineRule="auto"/>
        <w:ind w:left="1984.2519685039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Fonte: Elaborado pelo autor (2025).</w:t>
      </w:r>
      <w:r w:rsidDel="00000000" w:rsidR="00000000" w:rsidRPr="00000000">
        <w:rPr>
          <w:rtl w:val="0"/>
        </w:rPr>
      </w:r>
    </w:p>
    <w:p w:rsidR="00000000" w:rsidDel="00000000" w:rsidP="00000000" w:rsidRDefault="00000000" w:rsidRPr="00000000" w14:paraId="0000037B">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widowControl w:val="0"/>
        <w:tabs>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J - Distribuição de Variáveis Bioclimáticas e Ambientais entre Períodos Seco e Chuvoso (Violin Plots com P-values ANOVA).</w:t>
      </w:r>
    </w:p>
    <w:p w:rsidR="00000000" w:rsidDel="00000000" w:rsidP="00000000" w:rsidRDefault="00000000" w:rsidRPr="00000000" w14:paraId="0000038F">
      <w:pPr>
        <w:widowControl w:val="0"/>
        <w:tabs>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565600" cy="4356100"/>
            <wp:effectExtent b="0" l="0" r="0" t="0"/>
            <wp:docPr id="9"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565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widowControl w:val="0"/>
        <w:tabs>
          <w:tab w:val="left" w:leader="none" w:pos="-439.0551181102359"/>
          <w:tab w:val="left" w:leader="none" w:pos="8634"/>
        </w:tabs>
        <w:spacing w:before="0" w:lineRule="auto"/>
        <w:ind w:left="-425.1968503937007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391">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widowControl w:val="0"/>
        <w:spacing w:before="0" w:lineRule="auto"/>
        <w:ind w:left="1417.3228346456694" w:right="1542.992125984252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widowControl w:val="0"/>
        <w:spacing w:before="0" w:lineRule="auto"/>
        <w:ind w:right="1542.9921259842524"/>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widowControl w:val="0"/>
        <w:spacing w:before="0" w:lineRule="auto"/>
        <w:ind w:right="266.972083035075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K - Resumo Estatístico (Média, Desvio-Padrão e Variação) das Condições Bioclimáticas no CCET e CCUF.</w:t>
      </w:r>
    </w:p>
    <w:tbl>
      <w:tblPr>
        <w:tblStyle w:val="Table6"/>
        <w:tblW w:w="930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720"/>
        <w:gridCol w:w="945"/>
        <w:gridCol w:w="600"/>
        <w:gridCol w:w="525"/>
        <w:gridCol w:w="600"/>
        <w:gridCol w:w="765"/>
        <w:gridCol w:w="630"/>
        <w:gridCol w:w="660"/>
        <w:gridCol w:w="645"/>
        <w:gridCol w:w="825"/>
        <w:gridCol w:w="480"/>
        <w:gridCol w:w="1215"/>
        <w:tblGridChange w:id="0">
          <w:tblGrid>
            <w:gridCol w:w="690"/>
            <w:gridCol w:w="720"/>
            <w:gridCol w:w="945"/>
            <w:gridCol w:w="600"/>
            <w:gridCol w:w="525"/>
            <w:gridCol w:w="600"/>
            <w:gridCol w:w="765"/>
            <w:gridCol w:w="630"/>
            <w:gridCol w:w="660"/>
            <w:gridCol w:w="645"/>
            <w:gridCol w:w="825"/>
            <w:gridCol w:w="480"/>
            <w:gridCol w:w="1215"/>
          </w:tblGrid>
        </w:tblGridChange>
      </w:tblGrid>
      <w:tr>
        <w:trPr>
          <w:cantSplit w:val="0"/>
          <w:trHeight w:val="735" w:hRule="atLeast"/>
          <w:tblHeader w:val="0"/>
        </w:trPr>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3A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Variável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3A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Local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3A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Período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3A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Média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3A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DP_Md </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3A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DP</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3A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CV (%)</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3A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Mediana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3A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Variância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3A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Mínimo </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3A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Máximo </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3A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3A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Somatório</w:t>
            </w:r>
            <w:r w:rsidDel="00000000" w:rsidR="00000000" w:rsidRPr="00000000">
              <w:rPr>
                <w:rtl w:val="0"/>
              </w:rPr>
            </w:r>
          </w:p>
        </w:tc>
      </w:tr>
      <w:tr>
        <w:trPr>
          <w:cantSplit w:val="0"/>
          <w:trHeight w:val="300" w:hRule="atLeast"/>
          <w:tblHeader w:val="0"/>
        </w:trPr>
        <w:tc>
          <w:tcPr>
            <w:vMerge w:val="restart"/>
            <w:tcBorders>
              <w:top w:color="000000" w:space="0" w:sz="4" w:val="single"/>
              <w:left w:color="ffffff" w:space="0" w:sz="4" w:val="single"/>
              <w:bottom w:color="cccccc"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A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Tair (oC)</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A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A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B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31,05</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B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0,13</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B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1,32</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B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4,24</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B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31,3</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B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1,73</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B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B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33,55</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B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B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3260,1</w:t>
            </w:r>
          </w:p>
        </w:tc>
      </w:tr>
      <w:tr>
        <w:trPr>
          <w:cantSplit w:val="0"/>
          <w:trHeight w:val="300" w:hRule="atLeast"/>
          <w:tblHeader w:val="0"/>
        </w:trPr>
        <w:tc>
          <w:tcPr>
            <w:vMerge w:val="continue"/>
            <w:tcBorders>
              <w:top w:color="cccccc" w:space="0" w:sz="4" w:val="single"/>
              <w:left w:color="ffffff" w:space="0" w:sz="4" w:val="single"/>
              <w:bottom w:color="cccccc" w:space="0" w:sz="4" w:val="single"/>
              <w:right w:color="ffffff" w:space="0" w:sz="4" w:val="single"/>
            </w:tcBorders>
          </w:tcPr>
          <w:p w:rsidR="00000000" w:rsidDel="00000000" w:rsidP="00000000" w:rsidRDefault="00000000" w:rsidRPr="00000000" w14:paraId="000003BA">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B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B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B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B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B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C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C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31,25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C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C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28,65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C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C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C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3254,7</w:t>
            </w:r>
          </w:p>
        </w:tc>
      </w:tr>
      <w:tr>
        <w:trPr>
          <w:cantSplit w:val="0"/>
          <w:trHeight w:val="300" w:hRule="atLeast"/>
          <w:tblHeader w:val="0"/>
        </w:trPr>
        <w:tc>
          <w:tcPr>
            <w:vMerge w:val="continue"/>
            <w:tcBorders>
              <w:top w:color="cccccc" w:space="0" w:sz="4" w:val="single"/>
              <w:left w:color="ffffff" w:space="0" w:sz="4" w:val="single"/>
              <w:bottom w:color="cccccc" w:space="0" w:sz="4" w:val="single"/>
              <w:right w:color="ffffff" w:space="0" w:sz="4" w:val="single"/>
            </w:tcBorders>
          </w:tcPr>
          <w:p w:rsidR="00000000" w:rsidDel="00000000" w:rsidP="00000000" w:rsidRDefault="00000000" w:rsidRPr="00000000" w14:paraId="000003C7">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C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C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C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30,57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C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C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C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C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30,55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C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D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D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D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D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3209,85</w:t>
            </w:r>
          </w:p>
        </w:tc>
      </w:tr>
      <w:tr>
        <w:trPr>
          <w:cantSplit w:val="0"/>
          <w:trHeight w:val="248.83789062499994" w:hRule="atLeast"/>
          <w:tblHeader w:val="0"/>
        </w:trPr>
        <w:tc>
          <w:tcPr>
            <w:vMerge w:val="continue"/>
            <w:tcBorders>
              <w:top w:color="cccccc" w:space="0" w:sz="4" w:val="single"/>
              <w:left w:color="ffffff" w:space="0" w:sz="4" w:val="single"/>
              <w:bottom w:color="ffffff" w:space="0" w:sz="4" w:val="single"/>
              <w:right w:color="ffffff" w:space="0" w:sz="4" w:val="single"/>
            </w:tcBorders>
          </w:tcPr>
          <w:p w:rsidR="00000000" w:rsidDel="00000000" w:rsidP="00000000" w:rsidRDefault="00000000" w:rsidRPr="00000000" w14:paraId="000003D4">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D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D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D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31,36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D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D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D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D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D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D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D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32,95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D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E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3292,75</w:t>
            </w:r>
          </w:p>
        </w:tc>
      </w:tr>
      <w:tr>
        <w:trPr>
          <w:cantSplit w:val="0"/>
          <w:trHeight w:val="300" w:hRule="atLeast"/>
          <w:tblHeader w:val="0"/>
        </w:trPr>
        <w:tc>
          <w:tcPr>
            <w:vMerge w:val="restart"/>
            <w:tcBorders>
              <w:top w:color="ffffff" w:space="0" w:sz="4" w:val="single"/>
              <w:left w:color="ffffff" w:space="0" w:sz="4" w:val="single"/>
              <w:bottom w:color="cccccc"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E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Urel (%)</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E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E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E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65,38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E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E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E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5,98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E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64,65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E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15,28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E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E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75,4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E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E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6865,15</w:t>
            </w:r>
          </w:p>
        </w:tc>
      </w:tr>
      <w:tr>
        <w:trPr>
          <w:cantSplit w:val="0"/>
          <w:trHeight w:val="300" w:hRule="atLeast"/>
          <w:tblHeader w:val="0"/>
        </w:trPr>
        <w:tc>
          <w:tcPr>
            <w:vMerge w:val="continue"/>
            <w:tcBorders>
              <w:top w:color="cccccc" w:space="0" w:sz="4" w:val="single"/>
              <w:left w:color="ffffff" w:space="0" w:sz="4" w:val="single"/>
              <w:bottom w:color="cccccc" w:space="0" w:sz="4" w:val="single"/>
              <w:right w:color="ffffff" w:space="0" w:sz="4" w:val="single"/>
            </w:tcBorders>
          </w:tcPr>
          <w:p w:rsidR="00000000" w:rsidDel="00000000" w:rsidP="00000000" w:rsidRDefault="00000000" w:rsidRPr="00000000" w14:paraId="000003EE">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E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F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F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65,35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F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F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F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F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64,75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F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11,13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F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58,45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F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72,25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F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F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6862,2</w:t>
            </w:r>
          </w:p>
        </w:tc>
      </w:tr>
      <w:tr>
        <w:trPr>
          <w:cantSplit w:val="0"/>
          <w:trHeight w:val="300" w:hRule="atLeast"/>
          <w:tblHeader w:val="0"/>
        </w:trPr>
        <w:tc>
          <w:tcPr>
            <w:vMerge w:val="continue"/>
            <w:tcBorders>
              <w:top w:color="cccccc" w:space="0" w:sz="4" w:val="single"/>
              <w:left w:color="ffffff" w:space="0" w:sz="4" w:val="single"/>
              <w:bottom w:color="cccccc" w:space="0" w:sz="4" w:val="single"/>
              <w:right w:color="ffffff" w:space="0" w:sz="4" w:val="single"/>
            </w:tcBorders>
          </w:tcPr>
          <w:p w:rsidR="00000000" w:rsidDel="00000000" w:rsidP="00000000" w:rsidRDefault="00000000" w:rsidRPr="00000000" w14:paraId="000003FB">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F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F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F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62,09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3F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0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0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0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62,65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0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12,66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0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55,15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0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68,5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0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0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6519,4</w:t>
            </w:r>
          </w:p>
        </w:tc>
      </w:tr>
      <w:tr>
        <w:trPr>
          <w:cantSplit w:val="0"/>
          <w:trHeight w:val="300" w:hRule="atLeast"/>
          <w:tblHeader w:val="0"/>
        </w:trPr>
        <w:tc>
          <w:tcPr>
            <w:vMerge w:val="continue"/>
            <w:tcBorders>
              <w:top w:color="cccccc" w:space="0" w:sz="4" w:val="single"/>
              <w:left w:color="ffffff" w:space="0" w:sz="4" w:val="single"/>
              <w:bottom w:color="ffffff" w:space="0" w:sz="4" w:val="single"/>
              <w:right w:color="ffffff" w:space="0" w:sz="4" w:val="single"/>
            </w:tcBorders>
          </w:tcPr>
          <w:p w:rsidR="00000000" w:rsidDel="00000000" w:rsidP="00000000" w:rsidRDefault="00000000" w:rsidRPr="00000000" w14:paraId="00000408">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0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0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0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60,94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0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0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0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6,28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0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61,6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1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14,63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1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53,5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1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67,5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1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1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6398,65</w:t>
            </w:r>
          </w:p>
        </w:tc>
      </w:tr>
      <w:tr>
        <w:trPr>
          <w:cantSplit w:val="0"/>
          <w:trHeight w:val="300" w:hRule="atLeast"/>
          <w:tblHeader w:val="0"/>
        </w:trPr>
        <w:tc>
          <w:tcPr>
            <w:vMerge w:val="restart"/>
            <w:tcBorders>
              <w:top w:color="ffffff" w:space="0" w:sz="4" w:val="single"/>
              <w:left w:color="ffffff" w:space="0" w:sz="4" w:val="single"/>
              <w:bottom w:color="cccccc"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1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Vvel (m/s)</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1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1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1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1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1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1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99,45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1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1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1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1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2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2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77,5</w:t>
            </w:r>
          </w:p>
        </w:tc>
      </w:tr>
      <w:tr>
        <w:trPr>
          <w:cantSplit w:val="0"/>
          <w:trHeight w:val="300" w:hRule="atLeast"/>
          <w:tblHeader w:val="0"/>
        </w:trPr>
        <w:tc>
          <w:tcPr>
            <w:vMerge w:val="continue"/>
            <w:tcBorders>
              <w:top w:color="cccccc" w:space="0" w:sz="4" w:val="single"/>
              <w:left w:color="ffffff" w:space="0" w:sz="4" w:val="single"/>
              <w:bottom w:color="cccccc" w:space="0" w:sz="4" w:val="single"/>
              <w:right w:color="ffffff" w:space="0" w:sz="4" w:val="single"/>
            </w:tcBorders>
          </w:tcPr>
          <w:p w:rsidR="00000000" w:rsidDel="00000000" w:rsidP="00000000" w:rsidRDefault="00000000" w:rsidRPr="00000000" w14:paraId="00000422">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2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2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2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2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2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2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95,9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2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2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2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2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2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2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75,8</w:t>
            </w:r>
          </w:p>
        </w:tc>
      </w:tr>
      <w:tr>
        <w:trPr>
          <w:cantSplit w:val="0"/>
          <w:trHeight w:val="300" w:hRule="atLeast"/>
          <w:tblHeader w:val="0"/>
        </w:trPr>
        <w:tc>
          <w:tcPr>
            <w:vMerge w:val="continue"/>
            <w:tcBorders>
              <w:top w:color="cccccc" w:space="0" w:sz="4" w:val="single"/>
              <w:left w:color="ffffff" w:space="0" w:sz="4" w:val="single"/>
              <w:bottom w:color="cccccc" w:space="0" w:sz="4" w:val="single"/>
              <w:right w:color="ffffff" w:space="0" w:sz="4" w:val="single"/>
            </w:tcBorders>
          </w:tcPr>
          <w:p w:rsidR="00000000" w:rsidDel="00000000" w:rsidP="00000000" w:rsidRDefault="00000000" w:rsidRPr="00000000" w14:paraId="0000042F">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3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3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3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3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3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3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312,06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3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3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3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3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3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3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19,85</w:t>
            </w:r>
          </w:p>
        </w:tc>
      </w:tr>
      <w:tr>
        <w:trPr>
          <w:cantSplit w:val="0"/>
          <w:trHeight w:val="300" w:hRule="atLeast"/>
          <w:tblHeader w:val="0"/>
        </w:trPr>
        <w:tc>
          <w:tcPr>
            <w:vMerge w:val="continue"/>
            <w:tcBorders>
              <w:top w:color="cccccc" w:space="0" w:sz="4" w:val="single"/>
              <w:left w:color="ffffff" w:space="0" w:sz="4" w:val="single"/>
              <w:bottom w:color="ffffff" w:space="0" w:sz="4" w:val="single"/>
              <w:right w:color="ffffff" w:space="0" w:sz="4" w:val="single"/>
            </w:tcBorders>
          </w:tcPr>
          <w:p w:rsidR="00000000" w:rsidDel="00000000" w:rsidP="00000000" w:rsidRDefault="00000000" w:rsidRPr="00000000" w14:paraId="0000043C">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3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3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3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4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4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4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307,63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4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4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4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4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4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4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20,85</w:t>
            </w:r>
          </w:p>
        </w:tc>
      </w:tr>
      <w:tr>
        <w:trPr>
          <w:cantSplit w:val="0"/>
          <w:trHeight w:val="315" w:hRule="atLeast"/>
          <w:tblHeader w:val="0"/>
        </w:trPr>
        <w:tc>
          <w:tcPr>
            <w:vMerge w:val="restart"/>
            <w:tcBorders>
              <w:top w:color="ffffff" w:space="0" w:sz="4" w:val="single"/>
              <w:left w:color="ffffff" w:space="0" w:sz="4" w:val="single"/>
              <w:bottom w:color="cccccc"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4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DPV (hPa)</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4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4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4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15,78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4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4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4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7,55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21,95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1657,25</w:t>
            </w:r>
          </w:p>
        </w:tc>
      </w:tr>
      <w:tr>
        <w:trPr>
          <w:cantSplit w:val="0"/>
          <w:trHeight w:val="352.83203125007276" w:hRule="atLeast"/>
          <w:tblHeader w:val="0"/>
        </w:trPr>
        <w:tc>
          <w:tcPr>
            <w:vMerge w:val="continue"/>
            <w:tcBorders>
              <w:top w:color="cccccc" w:space="0" w:sz="4" w:val="single"/>
              <w:left w:color="ffffff" w:space="0" w:sz="4" w:val="single"/>
              <w:bottom w:color="cccccc" w:space="0" w:sz="4" w:val="single"/>
              <w:right w:color="ffffff" w:space="0" w:sz="4" w:val="single"/>
            </w:tcBorders>
          </w:tcPr>
          <w:p w:rsidR="00000000" w:rsidDel="00000000" w:rsidP="00000000" w:rsidRDefault="00000000" w:rsidRPr="00000000" w14:paraId="00000456">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15,73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16,21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6,34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10,93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21,57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1652,16</w:t>
            </w:r>
          </w:p>
        </w:tc>
      </w:tr>
      <w:tr>
        <w:trPr>
          <w:cantSplit w:val="0"/>
          <w:trHeight w:val="315" w:hRule="atLeast"/>
          <w:tblHeader w:val="0"/>
        </w:trPr>
        <w:tc>
          <w:tcPr>
            <w:vMerge w:val="continue"/>
            <w:tcBorders>
              <w:top w:color="cccccc" w:space="0" w:sz="4" w:val="single"/>
              <w:left w:color="ffffff" w:space="0" w:sz="4" w:val="single"/>
              <w:bottom w:color="cccccc" w:space="0" w:sz="4" w:val="single"/>
              <w:right w:color="ffffff" w:space="0" w:sz="4" w:val="single"/>
            </w:tcBorders>
          </w:tcPr>
          <w:p w:rsidR="00000000" w:rsidDel="00000000" w:rsidP="00000000" w:rsidRDefault="00000000" w:rsidRPr="00000000" w14:paraId="00000463">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13,07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16,45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4,76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12,85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1753,8</w:t>
            </w:r>
          </w:p>
        </w:tc>
      </w:tr>
      <w:tr>
        <w:trPr>
          <w:cantSplit w:val="0"/>
          <w:trHeight w:val="381.6666666666788" w:hRule="atLeast"/>
          <w:tblHeader w:val="0"/>
        </w:trPr>
        <w:tc>
          <w:tcPr>
            <w:vMerge w:val="continue"/>
            <w:tcBorders>
              <w:top w:color="cccccc" w:space="0" w:sz="4" w:val="single"/>
              <w:left w:color="ffffff" w:space="0" w:sz="4" w:val="single"/>
              <w:bottom w:color="ffffff" w:space="0" w:sz="4" w:val="single"/>
              <w:right w:color="ffffff" w:space="0" w:sz="4" w:val="single"/>
            </w:tcBorders>
          </w:tcPr>
          <w:p w:rsidR="00000000" w:rsidDel="00000000" w:rsidP="00000000" w:rsidRDefault="00000000" w:rsidRPr="00000000" w14:paraId="00000470">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7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7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7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18,02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7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7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7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14,55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7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17,75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7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6,88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7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7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22,41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7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7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1892,01</w:t>
            </w:r>
          </w:p>
        </w:tc>
      </w:tr>
      <w:tr>
        <w:trPr>
          <w:cantSplit w:val="0"/>
          <w:trHeight w:val="315" w:hRule="atLeast"/>
          <w:tblHeader w:val="0"/>
        </w:trPr>
        <w:tc>
          <w:tcPr>
            <w:vMerge w:val="restart"/>
            <w:tcBorders>
              <w:top w:color="ffffff" w:space="0" w:sz="4" w:val="single"/>
              <w:left w:color="ffffff" w:space="0" w:sz="4" w:val="single"/>
              <w:bottom w:color="cccccc"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7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ITU (oC)</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7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7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8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27,87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8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8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8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8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8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8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8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8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8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2925,9</w:t>
            </w:r>
          </w:p>
        </w:tc>
      </w:tr>
      <w:tr>
        <w:trPr>
          <w:cantSplit w:val="0"/>
          <w:trHeight w:val="315" w:hRule="atLeast"/>
          <w:tblHeader w:val="0"/>
        </w:trPr>
        <w:tc>
          <w:tcPr>
            <w:vMerge w:val="continue"/>
            <w:tcBorders>
              <w:top w:color="cccccc" w:space="0" w:sz="4" w:val="single"/>
              <w:left w:color="ffffff" w:space="0" w:sz="4" w:val="single"/>
              <w:bottom w:color="cccccc" w:space="0" w:sz="4" w:val="single"/>
              <w:right w:color="ffffff" w:space="0" w:sz="4" w:val="single"/>
            </w:tcBorders>
          </w:tcPr>
          <w:p w:rsidR="00000000" w:rsidDel="00000000" w:rsidP="00000000" w:rsidRDefault="00000000" w:rsidRPr="00000000" w14:paraId="0000048A">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8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8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8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27,83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8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8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9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9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28,07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9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9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26,38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9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29,37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9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9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2921,78</w:t>
            </w:r>
          </w:p>
        </w:tc>
      </w:tr>
      <w:tr>
        <w:trPr>
          <w:cantSplit w:val="0"/>
          <w:trHeight w:val="315" w:hRule="atLeast"/>
          <w:tblHeader w:val="0"/>
        </w:trPr>
        <w:tc>
          <w:tcPr>
            <w:vMerge w:val="continue"/>
            <w:tcBorders>
              <w:top w:color="cccccc" w:space="0" w:sz="4" w:val="single"/>
              <w:left w:color="ffffff" w:space="0" w:sz="4" w:val="single"/>
              <w:bottom w:color="cccccc" w:space="0" w:sz="4" w:val="single"/>
              <w:right w:color="ffffff" w:space="0" w:sz="4" w:val="single"/>
            </w:tcBorders>
          </w:tcPr>
          <w:p w:rsidR="00000000" w:rsidDel="00000000" w:rsidP="00000000" w:rsidRDefault="00000000" w:rsidRPr="00000000" w14:paraId="00000497">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9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9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9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27,21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9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9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9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9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9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A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26,55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A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A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A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2857</w:t>
            </w:r>
          </w:p>
        </w:tc>
      </w:tr>
      <w:tr>
        <w:trPr>
          <w:cantSplit w:val="0"/>
          <w:trHeight w:val="315" w:hRule="atLeast"/>
          <w:tblHeader w:val="0"/>
        </w:trPr>
        <w:tc>
          <w:tcPr>
            <w:vMerge w:val="continue"/>
            <w:tcBorders>
              <w:top w:color="cccccc" w:space="0" w:sz="4" w:val="single"/>
              <w:left w:color="ffffff" w:space="0" w:sz="4" w:val="single"/>
              <w:bottom w:color="ffffff" w:space="0" w:sz="4" w:val="single"/>
              <w:right w:color="ffffff" w:space="0" w:sz="4" w:val="single"/>
            </w:tcBorders>
          </w:tcPr>
          <w:p w:rsidR="00000000" w:rsidDel="00000000" w:rsidP="00000000" w:rsidRDefault="00000000" w:rsidRPr="00000000" w14:paraId="000004A4">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A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A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A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27,72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A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A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A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A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27,76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A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A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26,84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A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28,61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A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B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2910,52</w:t>
            </w:r>
          </w:p>
        </w:tc>
      </w:tr>
      <w:tr>
        <w:trPr>
          <w:cantSplit w:val="0"/>
          <w:trHeight w:val="315" w:hRule="atLeast"/>
          <w:tblHeader w:val="0"/>
        </w:trPr>
        <w:tc>
          <w:tcPr>
            <w:vMerge w:val="restart"/>
            <w:tcBorders>
              <w:top w:color="ffffff" w:space="0" w:sz="4" w:val="single"/>
              <w:left w:color="ffffff" w:space="0" w:sz="4" w:val="single"/>
              <w:bottom w:color="cccccc"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B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ITV (oC)</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B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B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B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28,89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B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B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B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B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29,15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B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B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B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B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B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3032,95</w:t>
            </w:r>
          </w:p>
        </w:tc>
      </w:tr>
      <w:tr>
        <w:trPr>
          <w:cantSplit w:val="0"/>
          <w:trHeight w:val="315" w:hRule="atLeast"/>
          <w:tblHeader w:val="0"/>
        </w:trPr>
        <w:tc>
          <w:tcPr>
            <w:vMerge w:val="continue"/>
            <w:tcBorders>
              <w:top w:color="cccccc" w:space="0" w:sz="4" w:val="single"/>
              <w:left w:color="ffffff" w:space="0" w:sz="4" w:val="single"/>
              <w:bottom w:color="cccccc" w:space="0" w:sz="4" w:val="single"/>
              <w:right w:color="ffffff" w:space="0" w:sz="4" w:val="single"/>
            </w:tcBorders>
          </w:tcPr>
          <w:p w:rsidR="00000000" w:rsidDel="00000000" w:rsidP="00000000" w:rsidRDefault="00000000" w:rsidRPr="00000000" w14:paraId="000004BE">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B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C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C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28,84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C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C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C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C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29,07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C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C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26,99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C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30,83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C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C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3028,14</w:t>
            </w:r>
          </w:p>
        </w:tc>
      </w:tr>
      <w:tr>
        <w:trPr>
          <w:cantSplit w:val="0"/>
          <w:trHeight w:val="315" w:hRule="atLeast"/>
          <w:tblHeader w:val="0"/>
        </w:trPr>
        <w:tc>
          <w:tcPr>
            <w:vMerge w:val="continue"/>
            <w:tcBorders>
              <w:top w:color="cccccc" w:space="0" w:sz="4" w:val="single"/>
              <w:left w:color="ffffff" w:space="0" w:sz="4" w:val="single"/>
              <w:bottom w:color="cccccc" w:space="0" w:sz="4" w:val="single"/>
              <w:right w:color="ffffff" w:space="0" w:sz="4" w:val="single"/>
            </w:tcBorders>
          </w:tcPr>
          <w:p w:rsidR="00000000" w:rsidDel="00000000" w:rsidP="00000000" w:rsidRDefault="00000000" w:rsidRPr="00000000" w14:paraId="000004CB">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C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C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C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28,25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C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D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D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D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D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D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27,35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D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29,25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D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D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2966,45</w:t>
            </w:r>
          </w:p>
        </w:tc>
      </w:tr>
      <w:tr>
        <w:trPr>
          <w:cantSplit w:val="0"/>
          <w:trHeight w:val="315" w:hRule="atLeast"/>
          <w:tblHeader w:val="0"/>
        </w:trPr>
        <w:tc>
          <w:tcPr>
            <w:vMerge w:val="continue"/>
            <w:tcBorders>
              <w:top w:color="cccccc" w:space="0" w:sz="4" w:val="single"/>
              <w:left w:color="ffffff" w:space="0" w:sz="4" w:val="single"/>
              <w:bottom w:color="ffffff" w:space="0" w:sz="4" w:val="single"/>
              <w:right w:color="ffffff" w:space="0" w:sz="4" w:val="single"/>
            </w:tcBorders>
          </w:tcPr>
          <w:p w:rsidR="00000000" w:rsidDel="00000000" w:rsidP="00000000" w:rsidRDefault="00000000" w:rsidRPr="00000000" w14:paraId="000004D8">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D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D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D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D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D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D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D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E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E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27,67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E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E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E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3034,82</w:t>
            </w:r>
          </w:p>
        </w:tc>
      </w:tr>
      <w:tr>
        <w:trPr>
          <w:cantSplit w:val="0"/>
          <w:trHeight w:val="315" w:hRule="atLeast"/>
          <w:tblHeader w:val="0"/>
        </w:trPr>
        <w:tc>
          <w:tcPr>
            <w:vMerge w:val="restart"/>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E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TEV (oC)</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E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E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E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27,83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E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E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E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4,61</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E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28,15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E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E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23,23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E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29,98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F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F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2922,13</w:t>
            </w:r>
          </w:p>
        </w:tc>
      </w:tr>
      <w:tr>
        <w:trPr>
          <w:cantSplit w:val="0"/>
          <w:trHeight w:val="315" w:hRule="atLeast"/>
          <w:tblHeader w:val="0"/>
        </w:trPr>
        <w:tc>
          <w:tcPr>
            <w:vMerge w:val="continue"/>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4F2">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F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F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F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27,79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F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F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F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F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28,16</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F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F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24,49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FC">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F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F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2918,39</w:t>
            </w:r>
          </w:p>
        </w:tc>
      </w:tr>
      <w:tr>
        <w:trPr>
          <w:cantSplit w:val="0"/>
          <w:trHeight w:val="369.49869791660603" w:hRule="atLeast"/>
          <w:tblHeader w:val="0"/>
        </w:trPr>
        <w:tc>
          <w:tcPr>
            <w:vMerge w:val="continue"/>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4FF">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0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0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0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27,93</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0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0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0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1,59</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0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27,97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0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0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26,45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09">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28,77</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0A">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0B">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2932,24</w:t>
            </w:r>
          </w:p>
        </w:tc>
      </w:tr>
      <w:tr>
        <w:trPr>
          <w:cantSplit w:val="0"/>
          <w:trHeight w:val="315" w:hRule="atLeast"/>
          <w:tblHeader w:val="0"/>
        </w:trPr>
        <w:tc>
          <w:tcPr>
            <w:vMerge w:val="continue"/>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50C">
            <w:pPr>
              <w:widowControl w:val="0"/>
              <w:spacing w:before="0" w:lineRule="auto"/>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0D">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0E">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0F">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28,44</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10">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11">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0,51</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12">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1,78</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13">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28,47</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14">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0,26</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15">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26,92</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16">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29,44</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17">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518">
            <w:pPr>
              <w:widowControl w:val="0"/>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2985,94</w:t>
            </w:r>
          </w:p>
        </w:tc>
      </w:tr>
    </w:tbl>
    <w:p w:rsidR="00000000" w:rsidDel="00000000" w:rsidP="00000000" w:rsidRDefault="00000000" w:rsidRPr="00000000" w14:paraId="00000519">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Fonte: Elaborado pelo autor (2025).</w:t>
      </w:r>
    </w:p>
    <w:p w:rsidR="00000000" w:rsidDel="00000000" w:rsidP="00000000" w:rsidRDefault="00000000" w:rsidRPr="00000000" w14:paraId="0000051A">
      <w:pPr>
        <w:spacing w:before="0" w:lineRule="auto"/>
        <w:rPr/>
        <w:sectPr>
          <w:headerReference r:id="rId35" w:type="default"/>
          <w:headerReference r:id="rId36" w:type="first"/>
          <w:footerReference r:id="rId37" w:type="default"/>
          <w:footerReference r:id="rId38" w:type="first"/>
          <w:type w:val="continuous"/>
          <w:pgSz w:h="16834" w:w="11909" w:orient="portrait"/>
          <w:pgMar w:bottom="1440" w:top="1440" w:left="1700.7874015748032" w:right="1440" w:header="720" w:footer="720"/>
        </w:sectPr>
      </w:pPr>
      <w:r w:rsidDel="00000000" w:rsidR="00000000" w:rsidRPr="00000000">
        <w:rPr>
          <w:rtl w:val="0"/>
        </w:rPr>
      </w:r>
    </w:p>
    <w:p w:rsidR="00000000" w:rsidDel="00000000" w:rsidP="00000000" w:rsidRDefault="00000000" w:rsidRPr="00000000" w14:paraId="000005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9" w:type="default"/>
          <w:headerReference r:id="rId40" w:type="first"/>
          <w:footerReference r:id="rId41" w:type="default"/>
          <w:footerReference r:id="rId42" w:type="first"/>
          <w:type w:val="nextPage"/>
          <w:pgSz w:h="16834" w:w="11909" w:orient="portrait"/>
          <w:pgMar w:bottom="1440" w:top="1440" w:left="992.1259842519685" w:right="1440" w:header="720" w:footer="720"/>
          <w:pgNumType w:start="1"/>
        </w:sectPr>
      </w:pPr>
      <w:bookmarkStart w:colFirst="0" w:colLast="0" w:name="_q7kbyj1uleph"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2</w:t>
      </w:r>
      <w:r w:rsidDel="00000000" w:rsidR="00000000" w:rsidRPr="00000000">
        <w:rPr>
          <w:rtl w:val="0"/>
        </w:rPr>
      </w:r>
    </w:p>
    <w:p w:rsidR="00000000" w:rsidDel="00000000" w:rsidP="00000000" w:rsidRDefault="00000000" w:rsidRPr="00000000" w14:paraId="0000051C">
      <w:pPr>
        <w:rPr/>
        <w:sectPr>
          <w:headerReference r:id="rId43" w:type="default"/>
          <w:headerReference r:id="rId44" w:type="first"/>
          <w:footerReference r:id="rId45" w:type="default"/>
          <w:footerReference r:id="rId46" w:type="first"/>
          <w:type w:val="nextPage"/>
          <w:pgSz w:h="16834" w:w="11909" w:orient="portrait"/>
          <w:pgMar w:bottom="1440" w:top="1440" w:left="992.1259842519685" w:right="1440" w:header="720" w:footer="720"/>
          <w:pgNumType w:start="1"/>
        </w:sectPr>
      </w:pPr>
      <w:r w:rsidDel="00000000" w:rsidR="00000000" w:rsidRPr="00000000">
        <w:rPr>
          <w:rtl w:val="0"/>
        </w:rPr>
      </w:r>
    </w:p>
    <w:p w:rsidR="00000000" w:rsidDel="00000000" w:rsidP="00000000" w:rsidRDefault="00000000" w:rsidRPr="00000000" w14:paraId="000005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7" w:type="default"/>
          <w:headerReference r:id="rId48" w:type="first"/>
          <w:footerReference r:id="rId49" w:type="default"/>
          <w:footerReference r:id="rId50" w:type="first"/>
          <w:type w:val="nextPage"/>
          <w:pgSz w:h="16834" w:w="11909" w:orient="portrait"/>
          <w:pgMar w:bottom="1440" w:top="1440" w:left="992.1259842519685" w:right="1440" w:header="720" w:footer="720"/>
          <w:pgNumType w:start="1"/>
        </w:sectPr>
      </w:pPr>
      <w:bookmarkStart w:colFirst="0" w:colLast="0" w:name="_9liey682g7tj"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3</w:t>
      </w:r>
      <w:r w:rsidDel="00000000" w:rsidR="00000000" w:rsidRPr="00000000">
        <w:rPr>
          <w:rtl w:val="0"/>
        </w:rPr>
      </w:r>
    </w:p>
    <w:p w:rsidR="00000000" w:rsidDel="00000000" w:rsidP="00000000" w:rsidRDefault="00000000" w:rsidRPr="00000000" w14:paraId="0000051E">
      <w:pPr>
        <w:rPr/>
        <w:sectPr>
          <w:headerReference r:id="rId51" w:type="default"/>
          <w:headerReference r:id="rId52" w:type="first"/>
          <w:footerReference r:id="rId53" w:type="default"/>
          <w:footerReference r:id="rId54" w:type="first"/>
          <w:type w:val="nextPage"/>
          <w:pgSz w:h="16834" w:w="11909" w:orient="portrait"/>
          <w:pgMar w:bottom="1440" w:top="1440" w:left="992.1259842519685" w:right="1440" w:header="720" w:footer="720"/>
          <w:pgNumType w:start="1"/>
        </w:sectPr>
      </w:pPr>
      <w:r w:rsidDel="00000000" w:rsidR="00000000" w:rsidRPr="00000000">
        <w:rPr>
          <w:rtl w:val="0"/>
        </w:rPr>
      </w:r>
    </w:p>
    <w:p w:rsidR="00000000" w:rsidDel="00000000" w:rsidP="00000000" w:rsidRDefault="00000000" w:rsidRPr="00000000" w14:paraId="000005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5" w:type="default"/>
          <w:headerReference r:id="rId56" w:type="first"/>
          <w:footerReference r:id="rId57" w:type="default"/>
          <w:footerReference r:id="rId58" w:type="first"/>
          <w:type w:val="nextPage"/>
          <w:pgSz w:h="16834" w:w="11909" w:orient="portrait"/>
          <w:pgMar w:bottom="1440" w:top="1440" w:left="992.1259842519685" w:right="1440" w:header="720" w:footer="720"/>
          <w:pgNumType w:start="1"/>
        </w:sectPr>
      </w:pPr>
      <w:bookmarkStart w:colFirst="0" w:colLast="0" w:name="_df15l9i5g026"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4</w:t>
      </w: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sectPr>
      <w:headerReference r:id="rId59" w:type="default"/>
      <w:headerReference r:id="rId60" w:type="first"/>
      <w:footerReference r:id="rId61" w:type="default"/>
      <w:footerReference r:id="rId62" w:type="first"/>
      <w:type w:val="nextPage"/>
      <w:pgSz w:h="16834" w:w="11909" w:orient="portrait"/>
      <w:pgMar w:bottom="1440" w:top="1440" w:left="992.1259842519685"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3">
    <w:pPr>
      <w:widowControl w:val="0"/>
      <w:tabs>
        <w:tab w:val="left" w:leader="none" w:pos="709"/>
      </w:tabs>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6">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4">
    <w:pPr>
      <w:widowControl w:val="0"/>
      <w:spacing w:line="256" w:lineRule="auto"/>
      <w:ind w:right="556.0629921259857"/>
      <w:jc w:val="right"/>
      <w:rPr>
        <w:rFonts w:ascii="Times" w:cs="Times" w:eastAsia="Times" w:hAnsi="Times"/>
        <w:sz w:val="20"/>
        <w:szCs w:val="20"/>
      </w:rPr>
    </w:pPr>
    <w:r w:rsidDel="00000000" w:rsidR="00000000" w:rsidRPr="00000000">
      <w:rPr>
        <w:rtl w:val="0"/>
      </w:rPr>
    </w:r>
  </w:p>
  <w:p w:rsidR="00000000" w:rsidDel="00000000" w:rsidP="00000000" w:rsidRDefault="00000000" w:rsidRPr="00000000" w14:paraId="00000525">
    <w:pPr>
      <w:widowControl w:val="0"/>
      <w:spacing w:line="256" w:lineRule="auto"/>
      <w:ind w:right="556.0629921259857"/>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tabs>
          <w:tab w:val="left" w:leader="none" w:pos="709"/>
        </w:tabs>
        <w:spacing w:before="63"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4.xml"/><Relationship Id="rId42" Type="http://schemas.openxmlformats.org/officeDocument/2006/relationships/footer" Target="footer5.xml"/><Relationship Id="rId41" Type="http://schemas.openxmlformats.org/officeDocument/2006/relationships/footer" Target="footer4.xml"/><Relationship Id="rId44" Type="http://schemas.openxmlformats.org/officeDocument/2006/relationships/header" Target="header6.xml"/><Relationship Id="rId43" Type="http://schemas.openxmlformats.org/officeDocument/2006/relationships/header" Target="header7.xml"/><Relationship Id="rId46" Type="http://schemas.openxmlformats.org/officeDocument/2006/relationships/footer" Target="footer7.xml"/><Relationship Id="rId45"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eader" Target="header8.xml"/><Relationship Id="rId47" Type="http://schemas.openxmlformats.org/officeDocument/2006/relationships/header" Target="header9.xml"/><Relationship Id="rId49" Type="http://schemas.openxmlformats.org/officeDocument/2006/relationships/footer" Target="footer8.xml"/><Relationship Id="rId5" Type="http://schemas.openxmlformats.org/officeDocument/2006/relationships/styles" Target="styles.xml"/><Relationship Id="rId6" Type="http://schemas.openxmlformats.org/officeDocument/2006/relationships/image" Target="media/image14.jpg"/><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image" Target="media/image6.png"/><Relationship Id="rId30" Type="http://schemas.openxmlformats.org/officeDocument/2006/relationships/image" Target="media/image11.png"/><Relationship Id="rId33" Type="http://schemas.openxmlformats.org/officeDocument/2006/relationships/image" Target="media/image17.png"/><Relationship Id="rId32" Type="http://schemas.openxmlformats.org/officeDocument/2006/relationships/image" Target="media/image13.png"/><Relationship Id="rId35" Type="http://schemas.openxmlformats.org/officeDocument/2006/relationships/header" Target="header1.xml"/><Relationship Id="rId34" Type="http://schemas.openxmlformats.org/officeDocument/2006/relationships/image" Target="media/image8.png"/><Relationship Id="rId37" Type="http://schemas.openxmlformats.org/officeDocument/2006/relationships/footer" Target="footer1.xml"/><Relationship Id="rId36" Type="http://schemas.openxmlformats.org/officeDocument/2006/relationships/header" Target="header3.xml"/><Relationship Id="rId39" Type="http://schemas.openxmlformats.org/officeDocument/2006/relationships/header" Target="header5.xml"/><Relationship Id="rId38" Type="http://schemas.openxmlformats.org/officeDocument/2006/relationships/footer" Target="footer3.xml"/><Relationship Id="rId62" Type="http://schemas.openxmlformats.org/officeDocument/2006/relationships/footer" Target="footer15.xml"/><Relationship Id="rId61" Type="http://schemas.openxmlformats.org/officeDocument/2006/relationships/footer" Target="footer14.xml"/><Relationship Id="rId20" Type="http://schemas.openxmlformats.org/officeDocument/2006/relationships/image" Target="media/image7.png"/><Relationship Id="rId22" Type="http://schemas.openxmlformats.org/officeDocument/2006/relationships/image" Target="media/image16.png"/><Relationship Id="rId21" Type="http://schemas.openxmlformats.org/officeDocument/2006/relationships/image" Target="media/image18.png"/><Relationship Id="rId24" Type="http://schemas.openxmlformats.org/officeDocument/2006/relationships/image" Target="media/image9.png"/><Relationship Id="rId23" Type="http://schemas.openxmlformats.org/officeDocument/2006/relationships/image" Target="media/image4.png"/><Relationship Id="rId60" Type="http://schemas.openxmlformats.org/officeDocument/2006/relationships/header" Target="header14.xml"/><Relationship Id="rId26" Type="http://schemas.openxmlformats.org/officeDocument/2006/relationships/image" Target="media/image5.png"/><Relationship Id="rId25" Type="http://schemas.openxmlformats.org/officeDocument/2006/relationships/image" Target="media/image15.png"/><Relationship Id="rId28" Type="http://schemas.openxmlformats.org/officeDocument/2006/relationships/image" Target="media/image19.png"/><Relationship Id="rId27" Type="http://schemas.openxmlformats.org/officeDocument/2006/relationships/image" Target="media/image2.png"/><Relationship Id="rId29" Type="http://schemas.openxmlformats.org/officeDocument/2006/relationships/image" Target="media/image12.png"/><Relationship Id="rId51" Type="http://schemas.openxmlformats.org/officeDocument/2006/relationships/header" Target="header11.xml"/><Relationship Id="rId50" Type="http://schemas.openxmlformats.org/officeDocument/2006/relationships/footer" Target="footer9.xml"/><Relationship Id="rId53" Type="http://schemas.openxmlformats.org/officeDocument/2006/relationships/footer" Target="footer10.xml"/><Relationship Id="rId52" Type="http://schemas.openxmlformats.org/officeDocument/2006/relationships/header" Target="header10.xml"/><Relationship Id="rId11" Type="http://schemas.openxmlformats.org/officeDocument/2006/relationships/header" Target="header2.xml"/><Relationship Id="rId55" Type="http://schemas.openxmlformats.org/officeDocument/2006/relationships/header" Target="header13.xml"/><Relationship Id="rId10" Type="http://schemas.openxmlformats.org/officeDocument/2006/relationships/footer" Target="footer3.xml"/><Relationship Id="rId54" Type="http://schemas.openxmlformats.org/officeDocument/2006/relationships/footer" Target="footer11.xml"/><Relationship Id="rId13" Type="http://schemas.openxmlformats.org/officeDocument/2006/relationships/footer" Target="footer2.xml"/><Relationship Id="rId57" Type="http://schemas.openxmlformats.org/officeDocument/2006/relationships/footer" Target="footer12.xml"/><Relationship Id="rId12" Type="http://schemas.openxmlformats.org/officeDocument/2006/relationships/header" Target="header3.xml"/><Relationship Id="rId56" Type="http://schemas.openxmlformats.org/officeDocument/2006/relationships/header" Target="header12.xml"/><Relationship Id="rId15" Type="http://schemas.openxmlformats.org/officeDocument/2006/relationships/hyperlink" Target="https://creativecommons.org/licenses/by/4.0/legalcode" TargetMode="External"/><Relationship Id="rId59" Type="http://schemas.openxmlformats.org/officeDocument/2006/relationships/header" Target="header15.xml"/><Relationship Id="rId14" Type="http://schemas.openxmlformats.org/officeDocument/2006/relationships/footer" Target="footer3.xml"/><Relationship Id="rId58" Type="http://schemas.openxmlformats.org/officeDocument/2006/relationships/footer" Target="footer13.xml"/><Relationship Id="rId17" Type="http://schemas.openxmlformats.org/officeDocument/2006/relationships/image" Target="media/image10.jpg"/><Relationship Id="rId16" Type="http://schemas.openxmlformats.org/officeDocument/2006/relationships/hyperlink" Target="https://creativecommons.org/licenses/by/4.0/legalcode" TargetMode="External"/><Relationship Id="rId19" Type="http://schemas.openxmlformats.org/officeDocument/2006/relationships/image" Target="media/image1.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