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08.6614173228347" w:firstLine="0"/>
        <w:rPr>
          <w:b w:val="1"/>
          <w:bCs w:val="1"/>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371475</wp:posOffset>
            </wp:positionH>
            <wp:positionV relativeFrom="page">
              <wp:posOffset>180000</wp:posOffset>
            </wp:positionV>
            <wp:extent cx="1000125" cy="1147763"/>
            <wp:effectExtent b="0" l="0" r="0" t="0"/>
            <wp:wrapNone/>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0125" cy="1147763"/>
                    </a:xfrm>
                    <a:prstGeom prst="rect"/>
                    <a:ln/>
                  </pic:spPr>
                </pic:pic>
              </a:graphicData>
            </a:graphic>
          </wp:anchor>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5200650</wp:posOffset>
            </wp:positionH>
            <wp:positionV relativeFrom="paragraph">
              <wp:posOffset>114300</wp:posOffset>
            </wp:positionV>
            <wp:extent cx="1123950" cy="523875"/>
            <wp:effectExtent b="0" l="0" r="0" t="0"/>
            <wp:wrapNone/>
            <wp:docPr id="4" name="image3.png"/>
            <a:graphic>
              <a:graphicData uri="http://schemas.openxmlformats.org/drawingml/2006/picture">
                <pic:pic>
                  <pic:nvPicPr>
                    <pic:cNvPr id="0" name="image3.png"/>
                    <pic:cNvPicPr preferRelativeResize="0"/>
                  </pic:nvPicPr>
                  <pic:blipFill>
                    <a:blip r:embed="rId7"/>
                    <a:srcRect b="19160" l="0" r="-9259" t="19678"/>
                    <a:stretch>
                      <a:fillRect/>
                    </a:stretch>
                  </pic:blipFill>
                  <pic:spPr>
                    <a:xfrm>
                      <a:off x="0" y="0"/>
                      <a:ext cx="1123950" cy="523875"/>
                    </a:xfrm>
                    <a:prstGeom prst="rect"/>
                    <a:ln/>
                  </pic:spPr>
                </pic:pic>
              </a:graphicData>
            </a:graphic>
          </wp:anchor>
        </w:drawing>
      </w:r>
    </w:p>
    <w:p w:rsidR="00000000" w:rsidDel="00000000" w:rsidP="00000000" w:rsidRDefault="00000000" w:rsidRPr="00000000" w14:paraId="00000002">
      <w:pPr>
        <w:ind w:left="850.3937007874017" w:firstLine="0"/>
        <w:rPr>
          <w:b w:val="1"/>
          <w:bCs w:val="1"/>
        </w:rPr>
      </w:pPr>
      <w:r w:rsidDel="00000000" w:rsidR="00000000" w:rsidRPr="00000000">
        <w:rPr>
          <w:b w:val="1"/>
          <w:bCs w:val="1"/>
          <w:rtl w:val="0"/>
        </w:rPr>
        <w:t xml:space="preserve">        UNIVERSIDADE FEDERAL DO RIO GRANDE DO NORTE                                                                       DEPARTAMENTO DE CIÊNCIAS ATMOSFÉRICAS E CLIMÁTICAS  </w:t>
      </w:r>
    </w:p>
    <w:p w:rsidR="00000000" w:rsidDel="00000000" w:rsidP="00000000" w:rsidRDefault="00000000" w:rsidRPr="00000000" w14:paraId="00000003">
      <w:pPr>
        <w:ind w:left="708.6614173228347" w:firstLine="0"/>
        <w:rPr>
          <w:b w:val="1"/>
          <w:bCs w:val="1"/>
        </w:rPr>
      </w:pPr>
      <w:r w:rsidDel="00000000" w:rsidR="00000000" w:rsidRPr="00000000">
        <w:rPr>
          <w:b w:val="1"/>
          <w:bCs w:val="1"/>
          <w:rtl w:val="0"/>
        </w:rPr>
        <w:t xml:space="preserve">                                 CURSO</w:t>
      </w:r>
      <w:r w:rsidDel="00000000" w:rsidR="00000000" w:rsidRPr="00000000">
        <w:rPr>
          <w:rtl w:val="0"/>
        </w:rPr>
        <w:t xml:space="preserve">: </w:t>
      </w:r>
      <w:r w:rsidDel="00000000" w:rsidR="00000000" w:rsidRPr="00000000">
        <w:rPr>
          <w:b w:val="1"/>
          <w:bCs w:val="1"/>
          <w:rtl w:val="0"/>
        </w:rPr>
        <w:t xml:space="preserve">METEOROLOGIA</w:t>
        <w:br w:type="textWrapping"/>
        <w:t xml:space="preserve">                                       HIDROLOGIA GERAL</w:t>
      </w:r>
    </w:p>
    <w:p w:rsidR="00000000" w:rsidDel="00000000" w:rsidP="00000000" w:rsidRDefault="00000000" w:rsidRPr="00000000" w14:paraId="00000004">
      <w:pPr>
        <w:ind w:left="708.6614173228347" w:firstLine="0"/>
        <w:rPr>
          <w:b w:val="1"/>
          <w:bCs w:val="1"/>
        </w:rPr>
      </w:pPr>
      <w:r w:rsidDel="00000000" w:rsidR="00000000" w:rsidRPr="00000000">
        <w:rPr>
          <w:rtl w:val="0"/>
        </w:rPr>
        <w:t xml:space="preserve">                     </w:t>
      </w:r>
      <w:r w:rsidDel="00000000" w:rsidR="00000000" w:rsidRPr="00000000">
        <w:rPr>
          <w:b w:val="1"/>
          <w:bCs w:val="1"/>
          <w:rtl w:val="0"/>
        </w:rPr>
        <w:t xml:space="preserve">PROFESSOR</w:t>
      </w:r>
      <w:r w:rsidDel="00000000" w:rsidR="00000000" w:rsidRPr="00000000">
        <w:rPr>
          <w:rtl w:val="0"/>
        </w:rPr>
        <w:t xml:space="preserve">: </w:t>
      </w:r>
      <w:r w:rsidDel="00000000" w:rsidR="00000000" w:rsidRPr="00000000">
        <w:rPr>
          <w:b w:val="1"/>
          <w:bCs w:val="1"/>
          <w:rtl w:val="0"/>
        </w:rPr>
        <w:t xml:space="preserve">JONATHAN MOTA DA SILVA </w:t>
      </w:r>
      <w:r w:rsidDel="00000000" w:rsidR="00000000" w:rsidRPr="00000000">
        <w:rPr>
          <w:rtl w:val="0"/>
        </w:rPr>
        <w:br w:type="textWrapping"/>
        <w:t xml:space="preserve">                                    </w:t>
      </w:r>
      <w:r w:rsidDel="00000000" w:rsidR="00000000" w:rsidRPr="00000000">
        <w:rPr>
          <w:b w:val="1"/>
          <w:bCs w:val="1"/>
          <w:rtl w:val="0"/>
        </w:rPr>
        <w:t xml:space="preserve">TERCEIRO PERÍODO</w:t>
      </w:r>
    </w:p>
    <w:p w:rsidR="00000000" w:rsidDel="00000000" w:rsidP="00000000" w:rsidRDefault="00000000" w:rsidRPr="00000000" w14:paraId="00000005">
      <w:pPr>
        <w:ind w:left="708.6614173228347" w:firstLine="0"/>
        <w:rPr>
          <w:b w:val="1"/>
          <w:bCs w:val="1"/>
          <w:color w:val="202124"/>
        </w:rPr>
      </w:pPr>
      <w:r w:rsidDel="00000000" w:rsidR="00000000" w:rsidRPr="00000000">
        <w:rPr>
          <w:b w:val="1"/>
          <w:bCs w:val="1"/>
          <w:color w:val="202124"/>
          <w:rtl w:val="0"/>
        </w:rPr>
        <w:t xml:space="preserve">                            VITÓRIA RÉGIA SILVA DE SOUZA</w:t>
      </w:r>
    </w:p>
    <w:p w:rsidR="00000000" w:rsidDel="00000000" w:rsidP="00000000" w:rsidRDefault="00000000" w:rsidRPr="00000000" w14:paraId="00000006">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07">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08">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09">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0A">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0B">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0C">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0D">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0E">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0F">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0">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1">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2">
      <w:pPr>
        <w:ind w:left="708.6614173228347" w:firstLine="0"/>
        <w:rPr>
          <w:b w:val="1"/>
          <w:bCs w:val="1"/>
          <w:color w:val="202124"/>
          <w:sz w:val="24"/>
          <w:szCs w:val="24"/>
        </w:rPr>
      </w:pPr>
      <w:r w:rsidDel="00000000" w:rsidR="00000000" w:rsidRPr="00000000">
        <w:rPr>
          <w:b w:val="1"/>
          <w:bCs w:val="1"/>
          <w:color w:val="202124"/>
          <w:sz w:val="24"/>
          <w:szCs w:val="24"/>
          <w:rtl w:val="0"/>
        </w:rPr>
        <w:t xml:space="preserve">                    </w:t>
      </w:r>
    </w:p>
    <w:p w:rsidR="00000000" w:rsidDel="00000000" w:rsidP="00000000" w:rsidRDefault="00000000" w:rsidRPr="00000000" w14:paraId="00000013">
      <w:pPr>
        <w:ind w:left="708.6614173228347" w:firstLine="0"/>
        <w:rPr>
          <w:color w:val="202124"/>
          <w:sz w:val="24"/>
          <w:szCs w:val="24"/>
        </w:rPr>
      </w:pPr>
      <w:r w:rsidDel="00000000" w:rsidR="00000000" w:rsidRPr="00000000">
        <w:rPr>
          <w:b w:val="1"/>
          <w:bCs w:val="1"/>
          <w:color w:val="202124"/>
          <w:sz w:val="24"/>
          <w:szCs w:val="24"/>
          <w:rtl w:val="0"/>
        </w:rPr>
        <w:t xml:space="preserve">                      </w:t>
      </w:r>
      <w:r w:rsidDel="00000000" w:rsidR="00000000" w:rsidRPr="00000000">
        <w:rPr>
          <w:color w:val="202124"/>
          <w:sz w:val="24"/>
          <w:szCs w:val="24"/>
          <w:rtl w:val="0"/>
        </w:rPr>
        <w:t xml:space="preserve">Lista 1 – Unidade 3 - Hidrologia Geral </w:t>
      </w:r>
    </w:p>
    <w:p w:rsidR="00000000" w:rsidDel="00000000" w:rsidP="00000000" w:rsidRDefault="00000000" w:rsidRPr="00000000" w14:paraId="00000014">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5">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6">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7">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8">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9">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A">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B">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C">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D">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E">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1F">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0">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1">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2">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3">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4">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5">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6">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7">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8">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9">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A">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B">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C">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D">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2E">
      <w:pPr>
        <w:ind w:left="0" w:firstLine="0"/>
        <w:rPr>
          <w:b w:val="1"/>
          <w:bCs w:val="1"/>
          <w:color w:val="202124"/>
        </w:rPr>
      </w:pPr>
      <w:r w:rsidDel="00000000" w:rsidR="00000000" w:rsidRPr="00000000">
        <w:rPr>
          <w:b w:val="1"/>
          <w:bCs w:val="1"/>
          <w:color w:val="202124"/>
          <w:rtl w:val="0"/>
        </w:rPr>
        <w:t xml:space="preserve">                                                               Natal-RN</w:t>
      </w:r>
    </w:p>
    <w:p w:rsidR="00000000" w:rsidDel="00000000" w:rsidP="00000000" w:rsidRDefault="00000000" w:rsidRPr="00000000" w14:paraId="0000002F">
      <w:pPr>
        <w:ind w:left="0" w:firstLine="0"/>
        <w:rPr>
          <w:b w:val="1"/>
          <w:bCs w:val="1"/>
          <w:color w:val="202124"/>
        </w:rPr>
      </w:pPr>
      <w:r w:rsidDel="00000000" w:rsidR="00000000" w:rsidRPr="00000000">
        <w:rPr>
          <w:b w:val="1"/>
          <w:bCs w:val="1"/>
          <w:color w:val="202124"/>
          <w:rtl w:val="0"/>
        </w:rPr>
        <w:t xml:space="preserve">                                                                  2022</w:t>
      </w:r>
    </w:p>
    <w:p w:rsidR="00000000" w:rsidDel="00000000" w:rsidP="00000000" w:rsidRDefault="00000000" w:rsidRPr="00000000" w14:paraId="00000030">
      <w:pPr>
        <w:ind w:left="0" w:firstLine="720"/>
        <w:jc w:val="both"/>
        <w:rPr>
          <w:color w:val="202124"/>
          <w:sz w:val="24"/>
          <w:szCs w:val="24"/>
        </w:rPr>
      </w:pPr>
      <w:r w:rsidDel="00000000" w:rsidR="00000000" w:rsidRPr="00000000">
        <w:rPr>
          <w:color w:val="202124"/>
          <w:sz w:val="24"/>
          <w:szCs w:val="24"/>
          <w:rtl w:val="0"/>
        </w:rPr>
        <w:t xml:space="preserve">O artigo tem como objetivo analisar de maneira mais abrangente na pesquisa o uso do coeficiente do tanque classe A e as implicações da evaporação, focando também nos usos de outros modelos de tanques evaporimétricos, com o foco de saber qual modelo é mais adequado para a região semi-árida e com um menor custo.</w:t>
      </w:r>
    </w:p>
    <w:p w:rsidR="00000000" w:rsidDel="00000000" w:rsidP="00000000" w:rsidRDefault="00000000" w:rsidRPr="00000000" w14:paraId="00000031">
      <w:pPr>
        <w:ind w:left="0" w:firstLine="720"/>
        <w:jc w:val="both"/>
        <w:rPr>
          <w:color w:val="202124"/>
          <w:sz w:val="24"/>
          <w:szCs w:val="24"/>
        </w:rPr>
      </w:pPr>
      <w:r w:rsidDel="00000000" w:rsidR="00000000" w:rsidRPr="00000000">
        <w:rPr>
          <w:color w:val="202124"/>
          <w:sz w:val="24"/>
          <w:szCs w:val="24"/>
          <w:rtl w:val="0"/>
        </w:rPr>
        <w:t xml:space="preserve">Os dados das estimativas de evaporação são independentes de como se dá o clima da região. O tanque evaporimétrico classe A, instrumento que mede evaporação, com sua constituição de metal, dimensão e formato, não simboliza a realidade das condições naturais do ambiente. Se utilizando o coeficiente de Brutsaert e Yeg (1970), para qualquer região, no valor de 0,7. Com o método de WMO é dado pela comparação do campo, usando tanques em tamanhos maiores, em várias demarcações, para obter as diferenças geográficas anualmente, com relação na evaporação dos tanques e lagos. </w:t>
      </w:r>
    </w:p>
    <w:p w:rsidR="00000000" w:rsidDel="00000000" w:rsidP="00000000" w:rsidRDefault="00000000" w:rsidRPr="00000000" w14:paraId="00000032">
      <w:pPr>
        <w:ind w:left="0" w:firstLine="720"/>
        <w:jc w:val="both"/>
        <w:rPr>
          <w:color w:val="202124"/>
          <w:sz w:val="24"/>
          <w:szCs w:val="24"/>
        </w:rPr>
      </w:pPr>
      <w:r w:rsidDel="00000000" w:rsidR="00000000" w:rsidRPr="00000000">
        <w:rPr>
          <w:color w:val="202124"/>
          <w:sz w:val="24"/>
          <w:szCs w:val="24"/>
          <w:rtl w:val="0"/>
        </w:rPr>
        <w:t xml:space="preserve">O método foi realizado no período de 01 de abril de 2002 a 31 de março de 2003, nas regiões do Cariri em Boqueirão e em Patos. Os resultados obtidos foram por tanques de tamanho padrão de 20m² e 2m de profundidade sendo instalado ao lado do manancial, para que possua as mesmas características climáticas da região, porém estes tanques possuem altos custos a alternativa foram os de classe A e dois tanques tubulares de cimento (sendo eles com o maior custo benefício), para equalizar a para todos os tanques, o nível de água era diariamente reposto ou diminuído para que permanecesse com 5cm da borda superior dos tanques. A área de experimento possuía uma extensão de </w:t>
      </w:r>
      <w:r w:rsidDel="00000000" w:rsidR="00000000" w:rsidRPr="00000000">
        <w:rPr>
          <w:color w:val="202124"/>
          <w:sz w:val="24"/>
          <w:szCs w:val="24"/>
          <w:rtl w:val="0"/>
        </w:rPr>
        <w:t xml:space="preserve">216m²,</w:t>
      </w:r>
      <w:r w:rsidDel="00000000" w:rsidR="00000000" w:rsidRPr="00000000">
        <w:rPr>
          <w:color w:val="202124"/>
          <w:sz w:val="24"/>
          <w:szCs w:val="24"/>
          <w:rtl w:val="0"/>
        </w:rPr>
        <w:t xml:space="preserve"> com gramas e cercas (com alturas diferenciadas).Foram feitas medidas diárias, obtendo a regressão linear e o erro padrão de estimativa. Sendo três períodos de dados, frio, quente e o total.</w:t>
      </w:r>
    </w:p>
    <w:p w:rsidR="00000000" w:rsidDel="00000000" w:rsidP="00000000" w:rsidRDefault="00000000" w:rsidRPr="00000000" w14:paraId="00000033">
      <w:pPr>
        <w:ind w:left="0" w:firstLine="720"/>
        <w:jc w:val="both"/>
        <w:rPr>
          <w:color w:val="202124"/>
          <w:sz w:val="24"/>
          <w:szCs w:val="24"/>
        </w:rPr>
      </w:pPr>
      <w:r w:rsidDel="00000000" w:rsidR="00000000" w:rsidRPr="00000000">
        <w:rPr>
          <w:color w:val="202124"/>
          <w:sz w:val="24"/>
          <w:szCs w:val="24"/>
          <w:rtl w:val="0"/>
        </w:rPr>
        <w:t xml:space="preserve">Os resultados obtidos foram:</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219075</wp:posOffset>
            </wp:positionV>
            <wp:extent cx="2390775" cy="2195122"/>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90775" cy="219512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219075</wp:posOffset>
            </wp:positionV>
            <wp:extent cx="2371725" cy="2190750"/>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71725" cy="2190750"/>
                    </a:xfrm>
                    <a:prstGeom prst="rect"/>
                    <a:ln/>
                  </pic:spPr>
                </pic:pic>
              </a:graphicData>
            </a:graphic>
          </wp:anchor>
        </w:drawing>
      </w:r>
    </w:p>
    <w:p w:rsidR="00000000" w:rsidDel="00000000" w:rsidP="00000000" w:rsidRDefault="00000000" w:rsidRPr="00000000" w14:paraId="00000034">
      <w:pPr>
        <w:ind w:left="0" w:firstLine="720"/>
        <w:jc w:val="both"/>
        <w:rPr>
          <w:color w:val="202124"/>
          <w:sz w:val="24"/>
          <w:szCs w:val="24"/>
        </w:rPr>
      </w:pPr>
      <w:r w:rsidDel="00000000" w:rsidR="00000000" w:rsidRPr="00000000">
        <w:rPr>
          <w:color w:val="202124"/>
          <w:sz w:val="24"/>
          <w:szCs w:val="24"/>
          <w:rtl w:val="0"/>
        </w:rPr>
        <w:t xml:space="preserve">                                              </w:t>
      </w:r>
    </w:p>
    <w:p w:rsidR="00000000" w:rsidDel="00000000" w:rsidP="00000000" w:rsidRDefault="00000000" w:rsidRPr="00000000" w14:paraId="00000035">
      <w:pPr>
        <w:ind w:left="0" w:firstLine="720"/>
        <w:jc w:val="both"/>
        <w:rPr>
          <w:color w:val="202124"/>
          <w:sz w:val="24"/>
          <w:szCs w:val="24"/>
        </w:rPr>
      </w:pPr>
      <w:r w:rsidDel="00000000" w:rsidR="00000000" w:rsidRPr="00000000">
        <w:rPr>
          <w:rtl w:val="0"/>
        </w:rPr>
      </w:r>
    </w:p>
    <w:p w:rsidR="00000000" w:rsidDel="00000000" w:rsidP="00000000" w:rsidRDefault="00000000" w:rsidRPr="00000000" w14:paraId="00000036">
      <w:pPr>
        <w:ind w:left="0" w:firstLine="720"/>
        <w:jc w:val="both"/>
        <w:rPr>
          <w:color w:val="202124"/>
          <w:sz w:val="24"/>
          <w:szCs w:val="24"/>
        </w:rPr>
      </w:pPr>
      <w:r w:rsidDel="00000000" w:rsidR="00000000" w:rsidRPr="00000000">
        <w:rPr>
          <w:rtl w:val="0"/>
        </w:rPr>
      </w:r>
    </w:p>
    <w:p w:rsidR="00000000" w:rsidDel="00000000" w:rsidP="00000000" w:rsidRDefault="00000000" w:rsidRPr="00000000" w14:paraId="00000037">
      <w:pPr>
        <w:ind w:left="0" w:firstLine="720"/>
        <w:jc w:val="both"/>
        <w:rPr>
          <w:color w:val="202124"/>
          <w:sz w:val="24"/>
          <w:szCs w:val="24"/>
        </w:rPr>
      </w:pPr>
      <w:r w:rsidDel="00000000" w:rsidR="00000000" w:rsidRPr="00000000">
        <w:rPr>
          <w:rtl w:val="0"/>
        </w:rPr>
      </w:r>
    </w:p>
    <w:p w:rsidR="00000000" w:rsidDel="00000000" w:rsidP="00000000" w:rsidRDefault="00000000" w:rsidRPr="00000000" w14:paraId="00000038">
      <w:pPr>
        <w:ind w:left="0" w:firstLine="0"/>
        <w:rPr>
          <w:color w:val="202124"/>
          <w:sz w:val="24"/>
          <w:szCs w:val="24"/>
        </w:rPr>
      </w:pPr>
      <w:r w:rsidDel="00000000" w:rsidR="00000000" w:rsidRPr="00000000">
        <w:rPr>
          <w:rtl w:val="0"/>
        </w:rPr>
      </w:r>
    </w:p>
    <w:p w:rsidR="00000000" w:rsidDel="00000000" w:rsidP="00000000" w:rsidRDefault="00000000" w:rsidRPr="00000000" w14:paraId="00000039">
      <w:pPr>
        <w:ind w:left="141.73228346456688" w:firstLine="0"/>
        <w:rPr>
          <w:b w:val="1"/>
          <w:bCs w:val="1"/>
          <w:color w:val="202124"/>
        </w:rPr>
      </w:pPr>
      <w:r w:rsidDel="00000000" w:rsidR="00000000" w:rsidRPr="00000000">
        <w:rPr>
          <w:rtl w:val="0"/>
        </w:rPr>
      </w:r>
    </w:p>
    <w:p w:rsidR="00000000" w:rsidDel="00000000" w:rsidP="00000000" w:rsidRDefault="00000000" w:rsidRPr="00000000" w14:paraId="0000003A">
      <w:pPr>
        <w:ind w:left="141.73228346456688" w:firstLine="0"/>
        <w:rPr>
          <w:b w:val="1"/>
          <w:bCs w:val="1"/>
          <w:color w:val="202124"/>
        </w:rPr>
      </w:pPr>
      <w:r w:rsidDel="00000000" w:rsidR="00000000" w:rsidRPr="00000000">
        <w:rPr>
          <w:rtl w:val="0"/>
        </w:rPr>
      </w:r>
    </w:p>
    <w:p w:rsidR="00000000" w:rsidDel="00000000" w:rsidP="00000000" w:rsidRDefault="00000000" w:rsidRPr="00000000" w14:paraId="0000003B">
      <w:pPr>
        <w:ind w:left="141.73228346456688" w:firstLine="0"/>
        <w:rPr>
          <w:b w:val="1"/>
          <w:bCs w:val="1"/>
          <w:color w:val="202124"/>
        </w:rPr>
      </w:pPr>
      <w:r w:rsidDel="00000000" w:rsidR="00000000" w:rsidRPr="00000000">
        <w:rPr>
          <w:rtl w:val="0"/>
        </w:rPr>
      </w:r>
    </w:p>
    <w:p w:rsidR="00000000" w:rsidDel="00000000" w:rsidP="00000000" w:rsidRDefault="00000000" w:rsidRPr="00000000" w14:paraId="0000003C">
      <w:pPr>
        <w:ind w:left="141.73228346456688" w:firstLine="0"/>
        <w:rPr>
          <w:b w:val="1"/>
          <w:bCs w:val="1"/>
          <w:color w:val="202124"/>
        </w:rPr>
      </w:pPr>
      <w:r w:rsidDel="00000000" w:rsidR="00000000" w:rsidRPr="00000000">
        <w:rPr>
          <w:rtl w:val="0"/>
        </w:rPr>
      </w:r>
    </w:p>
    <w:p w:rsidR="00000000" w:rsidDel="00000000" w:rsidP="00000000" w:rsidRDefault="00000000" w:rsidRPr="00000000" w14:paraId="0000003D">
      <w:pPr>
        <w:ind w:left="141.73228346456688" w:firstLine="0"/>
        <w:rPr>
          <w:b w:val="1"/>
          <w:bCs w:val="1"/>
          <w:color w:val="202124"/>
        </w:rPr>
      </w:pPr>
      <w:r w:rsidDel="00000000" w:rsidR="00000000" w:rsidRPr="00000000">
        <w:rPr>
          <w:rtl w:val="0"/>
        </w:rPr>
      </w:r>
    </w:p>
    <w:p w:rsidR="00000000" w:rsidDel="00000000" w:rsidP="00000000" w:rsidRDefault="00000000" w:rsidRPr="00000000" w14:paraId="0000003E">
      <w:pPr>
        <w:ind w:left="141.73228346456688" w:firstLine="0"/>
        <w:rPr>
          <w:b w:val="1"/>
          <w:bCs w:val="1"/>
          <w:color w:val="202124"/>
        </w:rPr>
      </w:pPr>
      <w:r w:rsidDel="00000000" w:rsidR="00000000" w:rsidRPr="00000000">
        <w:rPr>
          <w:rtl w:val="0"/>
        </w:rPr>
      </w:r>
    </w:p>
    <w:p w:rsidR="00000000" w:rsidDel="00000000" w:rsidP="00000000" w:rsidRDefault="00000000" w:rsidRPr="00000000" w14:paraId="0000003F">
      <w:pPr>
        <w:ind w:left="0" w:firstLine="720"/>
        <w:rPr>
          <w:color w:val="202124"/>
        </w:rPr>
      </w:pPr>
      <w:r w:rsidDel="00000000" w:rsidR="00000000" w:rsidRPr="00000000">
        <w:rPr>
          <w:rtl w:val="0"/>
        </w:rPr>
      </w:r>
    </w:p>
    <w:p w:rsidR="00000000" w:rsidDel="00000000" w:rsidP="00000000" w:rsidRDefault="00000000" w:rsidRPr="00000000" w14:paraId="00000040">
      <w:pPr>
        <w:ind w:left="0" w:firstLine="720"/>
        <w:rPr>
          <w:color w:val="202124"/>
        </w:rPr>
      </w:pPr>
      <w:r w:rsidDel="00000000" w:rsidR="00000000" w:rsidRPr="00000000">
        <w:rPr>
          <w:color w:val="202124"/>
          <w:rtl w:val="0"/>
        </w:rPr>
        <w:t xml:space="preserve">Mesmo com o menor índice (no verão) o valor 0,7 não foi observado. Indicando nas regiões pesquisadas, não separando as regiões pelo ano, a evaporação do classe A multiplicando por 0,7 desconsiderando a evaporação real. As imagens afirmam que menospreza (não foi útil) o classe A, sendo melhor não considerar o 0,7.Os únicos momentos utilizados foram com valores de 0,76.</w:t>
      </w:r>
    </w:p>
    <w:p w:rsidR="00000000" w:rsidDel="00000000" w:rsidP="00000000" w:rsidRDefault="00000000" w:rsidRPr="00000000" w14:paraId="00000041">
      <w:pPr>
        <w:ind w:left="0" w:firstLine="720"/>
        <w:rPr>
          <w:color w:val="202124"/>
        </w:rPr>
      </w:pPr>
      <w:r w:rsidDel="00000000" w:rsidR="00000000" w:rsidRPr="00000000">
        <w:rPr>
          <w:color w:val="202124"/>
          <w:rtl w:val="0"/>
        </w:rPr>
        <w:t xml:space="preserve">A conclusão é que os valores multiplicados por 0,7 do classe A não será correto. A maneira mais prática será ter coeficiente de tanques adequados para cada região. Os tanques de cimento apresentam valores mais reais do que os de classe A. Por final, de maneira que não utilize o 0,7 para corrigir o classe A, serão usados coeficientes para a determinada região.</w:t>
      </w:r>
      <w:r w:rsidDel="00000000" w:rsidR="00000000" w:rsidRPr="00000000">
        <w:rPr>
          <w:rtl w:val="0"/>
        </w:rPr>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