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F5F03" w:rsidRPr="00F61F47">
        <w:rPr>
          <w:rFonts w:ascii="Arial" w:hAnsi="Arial" w:cs="Arial"/>
          <w:b/>
          <w:bCs/>
          <w:color w:val="B78543"/>
          <w:sz w:val="28"/>
          <w:lang w:val="en-US"/>
        </w:rPr>
        <w:t xml:space="preserve">ARE YOU GOING OUT WITH </w:t>
      </w:r>
      <w:r w:rsidR="00FF5F03">
        <w:rPr>
          <w:rFonts w:ascii="Arial" w:hAnsi="Arial" w:cs="Arial"/>
          <w:b/>
          <w:bCs/>
          <w:color w:val="B78543"/>
          <w:sz w:val="28"/>
          <w:lang w:val="en-US"/>
        </w:rPr>
        <w:t>STELLA</w:t>
      </w:r>
      <w:r w:rsidR="00FF5F03" w:rsidRPr="00F61F47">
        <w:rPr>
          <w:rFonts w:ascii="Arial" w:hAnsi="Arial" w:cs="Arial"/>
          <w:b/>
          <w:bCs/>
          <w:color w:val="B78543"/>
          <w:sz w:val="28"/>
          <w:lang w:val="en-US"/>
        </w:rPr>
        <w:t xml:space="preserve"> TONIGHT?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F5F03" w:rsidRPr="00FF5F0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ARE YOU GOING OUT WITH STELLA TONIGHT?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  <w:r w:rsidR="00FF5F0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FF5F0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DF442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</w:t>
            </w:r>
            <w:r w:rsidR="003911A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 recap of the warm-up video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F442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TO WEAR ON A DATE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714B71" w:rsidRDefault="00714B7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714B71" w:rsidRP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Accessory  /ək'sesəri/  - phụ kiện</w:t>
            </w:r>
          </w:p>
          <w:p w:rsidR="00714B71" w:rsidRP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sunglasses /ˈsʌnˌglæsəz/ - kính dâm</w:t>
            </w:r>
          </w:p>
          <w:p w:rsidR="00714B71" w:rsidRP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tie /tai/ - cà vạt</w:t>
            </w:r>
          </w:p>
          <w:p w:rsidR="00714B71" w:rsidRP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necklace /'neklis/ - vòng cổ</w:t>
            </w: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ab/>
            </w:r>
          </w:p>
          <w:p w:rsidR="00714B71" w:rsidRP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gloves /ˈglʌvz/ - găng tay</w:t>
            </w:r>
          </w:p>
          <w:p w:rsidR="00714B71" w:rsidRP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purse /pɜ:s/ - ví</w:t>
            </w: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ab/>
            </w:r>
          </w:p>
          <w:p w:rsidR="00714B71" w:rsidRDefault="00714B71" w:rsidP="00714B7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714B71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Earring ˈi(ə)rˌ(r)iNG – khuyên ta</w:t>
            </w:r>
          </w:p>
          <w:p w:rsidR="00714B71" w:rsidRDefault="00714B71" w:rsidP="00714B71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Helvetica" w:hAnsi="Helvetica" w:cs="Helvetica"/>
                <w:color w:val="3A87AD"/>
                <w:sz w:val="58"/>
                <w:szCs w:val="58"/>
              </w:rPr>
              <w:lastRenderedPageBreak/>
              <w:t>Bracelet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ˈ/’breɪslət/ vòng tay</w:t>
            </w:r>
          </w:p>
          <w:p w:rsidR="00C0374D" w:rsidRDefault="00C0374D" w:rsidP="00714B71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dress</w:t>
            </w:r>
            <w:r>
              <w:rPr>
                <w:rFonts w:ascii="Helvetica" w:hAnsi="Helvetica" w:cs="Helvetica"/>
                <w:color w:val="333333"/>
                <w:sz w:val="10"/>
                <w:szCs w:val="10"/>
                <w:shd w:val="clear" w:color="auto" w:fill="FFFFFF"/>
              </w:rPr>
              <w:t xml:space="preserve"> </w:t>
            </w:r>
            <w:r w:rsidRPr="00C0374D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/drɛs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/</w:t>
            </w:r>
            <w:r w:rsidRPr="00F61F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- áo liền váy </w:t>
            </w:r>
          </w:p>
          <w:p w:rsidR="00C0374D" w:rsidRDefault="00C0374D" w:rsidP="00714B71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jacket</w:t>
            </w:r>
            <w:r>
              <w:rPr>
                <w:rFonts w:ascii="Helvetica" w:hAnsi="Helvetica" w:cs="Helvetica"/>
                <w:color w:val="333333"/>
                <w:sz w:val="10"/>
                <w:szCs w:val="10"/>
                <w:shd w:val="clear" w:color="auto" w:fill="FFFFFF"/>
              </w:rPr>
              <w:t xml:space="preserve">  </w:t>
            </w:r>
            <w:r w:rsidRPr="00C0374D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>/ˈdʒæk.ɪt/</w:t>
            </w:r>
            <w:r w:rsidRPr="00F61F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- áo khoác</w:t>
            </w:r>
          </w:p>
          <w:p w:rsidR="00C0374D" w:rsidRDefault="00C0374D" w:rsidP="00C0374D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scarf</w:t>
            </w:r>
            <w:r>
              <w:rPr>
                <w:rFonts w:ascii="Helvetica" w:hAnsi="Helvetica" w:cs="Helvetica"/>
                <w:color w:val="333333"/>
                <w:sz w:val="10"/>
                <w:szCs w:val="10"/>
                <w:shd w:val="clear" w:color="auto" w:fill="FFFFFF"/>
              </w:rPr>
              <w:t xml:space="preserve"> </w:t>
            </w:r>
            <w:r w:rsidRPr="00C0374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/skɑː(r)f/</w:t>
            </w:r>
            <w:r w:rsidRPr="00F61F4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khăn quàng cổ</w:t>
            </w:r>
          </w:p>
          <w:p w:rsidR="00C0374D" w:rsidRDefault="00C0374D" w:rsidP="00C0374D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i/>
                <w:sz w:val="18"/>
                <w:szCs w:val="18"/>
              </w:rPr>
              <w:t>skirt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skɜːt/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váy ngắn</w:t>
            </w:r>
          </w:p>
          <w:p w:rsidR="00C0374D" w:rsidRPr="00C0374D" w:rsidRDefault="00C0374D" w:rsidP="00C0374D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Style w:val="Strong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C0374D">
              <w:rPr>
                <w:rStyle w:val="Strong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Jumper /’</w:t>
            </w:r>
            <w:r w:rsidRPr="00C0374D">
              <w:rPr>
                <w:rFonts w:ascii="Helvetica" w:hAnsi="Helvetica" w:cs="Helvetica"/>
                <w:color w:val="333333"/>
                <w:sz w:val="24"/>
                <w:szCs w:val="24"/>
                <w:shd w:val="clear" w:color="auto" w:fill="FFFFFF"/>
              </w:rPr>
              <w:t xml:space="preserve"> dʒʌmp’/</w:t>
            </w:r>
            <w:r w:rsidRPr="00C0374D">
              <w:rPr>
                <w:rStyle w:val="Strong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– váy khoét nách xẻ cổ sâu</w:t>
            </w:r>
          </w:p>
          <w:p w:rsidR="00C0374D" w:rsidRDefault="00C0374D" w:rsidP="00C0374D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Suit  /su:t/ - bộ com lê</w:t>
            </w:r>
          </w:p>
          <w:p w:rsidR="00C0374D" w:rsidRDefault="00C0374D" w:rsidP="00C0374D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t-shirt – áo thun</w:t>
            </w:r>
          </w:p>
          <w:p w:rsidR="00C0374D" w:rsidRDefault="00C0374D" w:rsidP="00C0374D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shirt – áo sơ mi </w:t>
            </w:r>
          </w:p>
          <w:p w:rsidR="0049529A" w:rsidRDefault="0049529A" w:rsidP="0049529A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casual clothes – quần áo </w:t>
            </w:r>
            <w:r w:rsidR="00DC0550"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  <w:t xml:space="preserve">xuềnh xoàng </w:t>
            </w:r>
          </w:p>
          <w:p w:rsidR="0049529A" w:rsidRDefault="0049529A" w:rsidP="0049529A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outlineLvl w:val="0"/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3D3D3D"/>
                <w:sz w:val="19"/>
                <w:szCs w:val="19"/>
                <w:shd w:val="clear" w:color="auto" w:fill="FFFFFF"/>
              </w:rPr>
              <w:t>formal clothes- quần áo trang trọng</w:t>
            </w:r>
          </w:p>
          <w:p w:rsidR="00C0374D" w:rsidRPr="00DC0550" w:rsidRDefault="00C0374D" w:rsidP="0049529A">
            <w:pPr>
              <w:pStyle w:val="Heading1"/>
              <w:shd w:val="clear" w:color="auto" w:fill="FFFFFF"/>
              <w:spacing w:before="150" w:beforeAutospacing="0" w:after="150" w:afterAutospacing="0" w:line="600" w:lineRule="atLeast"/>
              <w:rPr>
                <w:rFonts w:ascii="Arial" w:eastAsiaTheme="majorEastAsia" w:hAnsi="Arial" w:cs="Arial"/>
                <w:color w:val="0A7BE9"/>
                <w:sz w:val="30"/>
                <w:szCs w:val="3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blazer</w:t>
            </w:r>
            <w:r w:rsidR="00DC055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C0550"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2"/>
                <w:szCs w:val="22"/>
                <w:bdr w:val="none" w:sz="0" w:space="0" w:color="auto" w:frame="1"/>
              </w:rPr>
              <w:t>/'bleizə[r]/</w:t>
            </w:r>
            <w:r w:rsidR="00DC0550">
              <w:rPr>
                <w:rFonts w:ascii="Arial" w:hAnsi="Arial" w:cs="Arial"/>
                <w:color w:val="0A7BE9"/>
                <w:sz w:val="30"/>
                <w:szCs w:val="30"/>
              </w:rPr>
              <w:t> 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– kiểu áo giống suit nhưng đường may thay đổi để tạo thoải mái hơn</w:t>
            </w:r>
            <w:r w:rsidR="00DC055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9529A">
              <w:rPr>
                <w:rFonts w:ascii="Arial" w:hAnsi="Arial" w:cs="Arial"/>
                <w:i/>
                <w:sz w:val="18"/>
                <w:szCs w:val="18"/>
              </w:rPr>
              <w:t>( casual clothes)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:rsidR="0035677C" w:rsidRDefault="0035677C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35677C" w:rsidRPr="005A7292" w:rsidRDefault="0035677C" w:rsidP="0035677C">
            <w:pPr>
              <w:spacing w:after="100" w:afterAutospacing="1"/>
              <w:ind w:right="167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 is the voiceless consonant sound.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To make this sound, begin to make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, then move your tongue back and away from the roof of the mouth as you say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Don't use your voice to say 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.......</w:t>
            </w:r>
            <w:r w:rsidRPr="005A7292">
              <w:rPr>
                <w:rFonts w:ascii="Arial" w:eastAsia="Times New Roman" w:hAnsi="Arial" w:cs="Arial"/>
                <w:color w:val="0076AE"/>
                <w:sz w:val="25"/>
              </w:rPr>
              <w:t>/tʃ/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.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Let's see some examples</w:t>
            </w:r>
          </w:p>
          <w:p w:rsidR="0035677C" w:rsidRPr="005A7292" w:rsidRDefault="0035677C" w:rsidP="0035677C">
            <w:pPr>
              <w:spacing w:after="100" w:afterAutospacing="1"/>
              <w:ind w:right="167"/>
              <w:rPr>
                <w:rFonts w:ascii="Arial" w:eastAsia="Times New Roman" w:hAnsi="Arial" w:cs="Arial"/>
                <w:color w:val="333333"/>
                <w:sz w:val="25"/>
                <w:szCs w:val="25"/>
              </w:rPr>
            </w:pP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Shop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/ʃɑːp/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Chop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/tʃɑːp/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Ship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/ʃɪp/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Cheap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/tʃiːp/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br/>
            </w:r>
            <w:r w:rsidRPr="005A7292">
              <w:rPr>
                <w:rFonts w:ascii="Arial" w:eastAsia="Times New Roman" w:hAnsi="Arial" w:cs="Arial"/>
                <w:color w:val="333333"/>
                <w:sz w:val="25"/>
              </w:rPr>
              <w:t>Wash</w:t>
            </w:r>
            <w:r w:rsidRPr="005A7292">
              <w:rPr>
                <w:rFonts w:ascii="Arial" w:eastAsia="Times New Roman" w:hAnsi="Arial" w:cs="Arial"/>
                <w:color w:val="333333"/>
                <w:sz w:val="25"/>
                <w:szCs w:val="25"/>
              </w:rPr>
              <w:t> /wɑːʃ/ - </w:t>
            </w:r>
            <w:r w:rsidRPr="005A7292">
              <w:rPr>
                <w:rFonts w:ascii="Arial" w:eastAsia="Times New Roman" w:hAnsi="Arial" w:cs="Arial"/>
                <w:color w:val="FF0000"/>
                <w:sz w:val="25"/>
                <w:szCs w:val="25"/>
              </w:rPr>
              <w:t>Watch /wɑːtʃ/</w:t>
            </w:r>
          </w:p>
          <w:p w:rsidR="0035677C" w:rsidRDefault="0035677C" w:rsidP="0035677C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Chicken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/ˈtʃɪkɪn/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Question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Sandwich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/ˈsænwɪtʃ/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Cherry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/ˈtʃeri/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Chocolate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/tʃɔːklət/</w:t>
            </w:r>
          </w:p>
          <w:p w:rsidR="0035677C" w:rsidRDefault="0035677C" w:rsidP="0035677C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Why don't you sit the chair?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br/>
              <w:t>/waɪ dəʊnt juː sɪt ɪn ðə tʃer/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Which one do you choose?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/wɪtʃ wʌn du juː tʃuːz/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I’ll have a cheese sandwich.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/aɪl həv ə tʃiːz ˈsænwɪtʃ/</w:t>
            </w:r>
          </w:p>
          <w:p w:rsidR="0035677C" w:rsidRDefault="0035677C" w:rsidP="0035677C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:rsidR="0035677C" w:rsidRDefault="0035677C" w:rsidP="0035677C">
            <w:pPr>
              <w:jc w:val="left"/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voiced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Practice the sound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/tʃ/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first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then use the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......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/dʒ/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Choke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/tʃəʊk/ -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  <w:shd w:val="clear" w:color="auto" w:fill="FFFFFF"/>
              </w:rPr>
              <w:t>Joke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 /dʒəʊk/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Cheers /tʃɪərz/ -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  <w:shd w:val="clear" w:color="auto" w:fill="FFFFFF"/>
              </w:rPr>
              <w:t> Jeers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 /dʒɪərz/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Cheap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style1"/>
                <w:rFonts w:ascii="Arial" w:hAnsi="Arial" w:cs="Arial"/>
                <w:color w:val="333333"/>
                <w:sz w:val="25"/>
                <w:szCs w:val="25"/>
              </w:rPr>
              <w:t>/tʃiːp/ - </w:t>
            </w:r>
            <w:r>
              <w:rPr>
                <w:rStyle w:val="style1"/>
                <w:rFonts w:ascii="Arial" w:hAnsi="Arial" w:cs="Arial"/>
                <w:color w:val="FF0000"/>
                <w:sz w:val="25"/>
                <w:szCs w:val="25"/>
              </w:rPr>
              <w:t>Jeep /dʒiːp/</w:t>
            </w:r>
          </w:p>
          <w:p w:rsidR="0035677C" w:rsidRDefault="0035677C" w:rsidP="0035677C">
            <w:pPr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Enjoy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/ɪnˈdʒɔɪ/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College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/ˈkɑːlɪdʒ/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Jealous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/ˈdʒeləs/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Germany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/ˈdʒɜːrməni/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</w:p>
          <w:p w:rsidR="0035677C" w:rsidRPr="00581864" w:rsidRDefault="0035677C" w:rsidP="0035677C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What did you major in?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dɪd juː ˈmeɪdʒər 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Would you arrange travel?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/wʊd juː əˈreɪndʒ ˈtrævl/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There’s some juice in the fridge.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/ðeərz sʌm dʒuːs ɪn ðə frɪdʒ/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3911A9" w:rsidRPr="003911A9" w:rsidRDefault="003911A9" w:rsidP="003911A9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911A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 CONTINUOUS TENSE - YES/NO QUESTIONS</w:t>
            </w:r>
          </w:p>
          <w:p w:rsidR="003911A9" w:rsidRPr="003911A9" w:rsidRDefault="00531C26" w:rsidP="003911A9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3911A9">
              <w:rPr>
                <w:rFonts w:ascii="Arial" w:hAnsi="Arial" w:cs="Arial"/>
                <w:b/>
                <w:i/>
                <w:sz w:val="18"/>
                <w:szCs w:val="18"/>
              </w:rPr>
              <w:t>THÌ HIỆN TẠI TIẾP DIỄN - CÂU HỎI NGHI VẤN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:rsidR="006F336D" w:rsidRPr="00F61F47" w:rsidRDefault="006F336D" w:rsidP="006F336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Structure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: Questi</w:t>
            </w:r>
            <w:r w:rsidR="00B819FA">
              <w:rPr>
                <w:rFonts w:ascii="Arial" w:hAnsi="Arial" w:cs="Arial"/>
                <w:b/>
                <w:i/>
                <w:sz w:val="18"/>
                <w:szCs w:val="18"/>
              </w:rPr>
              <w:t>on: Am/Is/Are + Subject + V-ing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? </w:t>
            </w:r>
          </w:p>
          <w:p w:rsidR="006F336D" w:rsidRPr="00F61F47" w:rsidRDefault="006F336D" w:rsidP="006F336D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Answer:  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Yes, S + am/is/are.</w:t>
            </w:r>
          </w:p>
          <w:p w:rsidR="006F336D" w:rsidRPr="00F61F47" w:rsidRDefault="006F336D" w:rsidP="006F336D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                  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No, S + am not/isn’t/aren’t.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F442C">
              <w:rPr>
                <w:rFonts w:ascii="Arial" w:hAnsi="Arial" w:cs="Arial"/>
                <w:b/>
                <w:i/>
                <w:sz w:val="18"/>
                <w:szCs w:val="18"/>
              </w:rPr>
              <w:t>WHAT TO WEAR ON A DATE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6F336D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Name some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clothe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s you like to wear when you go out with your friends.</w:t>
            </w:r>
          </w:p>
          <w:p w:rsidR="006F336D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8A4501">
              <w:rPr>
                <w:rFonts w:ascii="Arial" w:hAnsi="Arial" w:cs="Arial"/>
                <w:b/>
                <w:i/>
                <w:sz w:val="18"/>
                <w:szCs w:val="18"/>
              </w:rPr>
              <w:t>What clothes would you wear on a first date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:rsidR="006F336D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Pr="008A4501">
              <w:rPr>
                <w:rFonts w:ascii="Arial" w:hAnsi="Arial" w:cs="Arial"/>
                <w:b/>
                <w:i/>
                <w:sz w:val="18"/>
                <w:szCs w:val="18"/>
              </w:rPr>
              <w:t>What color would you wear on a first date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:rsidR="006F336D" w:rsidRPr="00F61F47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to wear casual or formal clothes? </w:t>
            </w:r>
          </w:p>
          <w:p w:rsidR="006F336D" w:rsidRPr="00F61F47" w:rsidRDefault="006F336D" w:rsidP="006F336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(Some examples of clothes and things we wear: </w:t>
            </w:r>
            <w:r w:rsidRPr="00F61F47">
              <w:rPr>
                <w:rFonts w:ascii="Arial" w:hAnsi="Arial" w:cs="Arial"/>
              </w:rPr>
              <w:t xml:space="preserve"> 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belt, dress, hat, jacket, jeans, pants, scarf, shirt, shoes, skirt</w:t>
            </w:r>
            <w:r w:rsidR="00531C26">
              <w:rPr>
                <w:rFonts w:ascii="Arial" w:hAnsi="Arial" w:cs="Arial"/>
                <w:b/>
                <w:i/>
                <w:sz w:val="18"/>
                <w:szCs w:val="18"/>
              </w:rPr>
              <w:t>, etc.</w:t>
            </w:r>
            <w:r w:rsidRPr="00F61F47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</w:t>
            </w:r>
            <w:bookmarkStart w:id="0" w:name="_GoBack"/>
            <w:bookmarkEnd w:id="0"/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</w:t>
            </w:r>
            <w:r w:rsid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6F336D" w:rsidRPr="006F33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5b696c4a1ce6857d00f39997/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603" w:rsidRDefault="00731603" w:rsidP="006916D4">
      <w:r>
        <w:separator/>
      </w:r>
    </w:p>
  </w:endnote>
  <w:endnote w:type="continuationSeparator" w:id="0">
    <w:p w:rsidR="00731603" w:rsidRDefault="00731603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603" w:rsidRDefault="00731603" w:rsidP="006916D4">
      <w:r>
        <w:separator/>
      </w:r>
    </w:p>
  </w:footnote>
  <w:footnote w:type="continuationSeparator" w:id="0">
    <w:p w:rsidR="00731603" w:rsidRDefault="00731603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5677C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11A9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29A"/>
    <w:rsid w:val="00495CDD"/>
    <w:rsid w:val="00496DE8"/>
    <w:rsid w:val="004976AB"/>
    <w:rsid w:val="004A03D6"/>
    <w:rsid w:val="004A11C8"/>
    <w:rsid w:val="004A1591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C26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336D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4B71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1603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9FA"/>
    <w:rsid w:val="00B81BB1"/>
    <w:rsid w:val="00B82FF3"/>
    <w:rsid w:val="00B838D4"/>
    <w:rsid w:val="00B9202C"/>
    <w:rsid w:val="00B92456"/>
    <w:rsid w:val="00B96F7F"/>
    <w:rsid w:val="00BA0113"/>
    <w:rsid w:val="00BA027B"/>
    <w:rsid w:val="00BA14E8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374D"/>
    <w:rsid w:val="00C05FCE"/>
    <w:rsid w:val="00C0694A"/>
    <w:rsid w:val="00C06B65"/>
    <w:rsid w:val="00C06BBF"/>
    <w:rsid w:val="00C06C33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055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442C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6D2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5F03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5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35677C"/>
  </w:style>
  <w:style w:type="character" w:customStyle="1" w:styleId="textphonetic">
    <w:name w:val="text_phonetic"/>
    <w:basedOn w:val="DefaultParagraphFont"/>
    <w:rsid w:val="0035677C"/>
  </w:style>
  <w:style w:type="character" w:customStyle="1" w:styleId="style1">
    <w:name w:val="style1"/>
    <w:basedOn w:val="DefaultParagraphFont"/>
    <w:rsid w:val="0035677C"/>
  </w:style>
  <w:style w:type="character" w:customStyle="1" w:styleId="Heading2Char">
    <w:name w:val="Heading 2 Char"/>
    <w:basedOn w:val="DefaultParagraphFont"/>
    <w:link w:val="Heading2"/>
    <w:uiPriority w:val="9"/>
    <w:rsid w:val="00DC0550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DC05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2A4F-F338-4532-BB96-65CADEF7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6</cp:revision>
  <dcterms:created xsi:type="dcterms:W3CDTF">2019-05-30T14:08:00Z</dcterms:created>
  <dcterms:modified xsi:type="dcterms:W3CDTF">2019-05-30T14:36:00Z</dcterms:modified>
</cp:coreProperties>
</file>