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B15" w:rsidRPr="002208E8" w:rsidRDefault="00853F71" w:rsidP="00B32B15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IS UNIVERSITY THE ONLY WAY TO SUCCESS</w:t>
      </w:r>
      <w:r w:rsidR="00BE4736">
        <w:rPr>
          <w:rFonts w:ascii="Arial" w:hAnsi="Arial" w:cs="Arial"/>
          <w:b/>
          <w:bCs/>
          <w:sz w:val="24"/>
          <w:szCs w:val="24"/>
          <w:lang w:val="en-US"/>
        </w:rPr>
        <w:t>?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2208E8" w:rsidRPr="002208E8" w:rsidTr="002208E8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B32B15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hAnsi="Arial" w:cs="Arial"/>
                <w:b/>
                <w:bCs/>
                <w:color w:val="DBAC69"/>
                <w:sz w:val="24"/>
                <w:szCs w:val="24"/>
                <w:lang w:val="en-US"/>
              </w:rPr>
              <w:t xml:space="preserve"> </w:t>
            </w:r>
            <w:r w:rsidR="00325E58" w:rsidRPr="002208E8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</w:tc>
      </w:tr>
      <w:tr w:rsidR="002208E8" w:rsidRPr="002208E8" w:rsidTr="002208E8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2208E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325E58" w:rsidRPr="002208E8" w:rsidTr="002208E8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2208E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2208E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2208E8" w:rsidTr="002208E8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208E8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2208E8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  <w:r w:rsidR="00264DA8"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325E58" w:rsidRPr="002208E8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32B15" w:rsidRPr="002208E8" w:rsidRDefault="00325E58" w:rsidP="00B32B1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  <w:r w:rsidR="001F0A4C"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527F81"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B32B15"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Doctorate</w:t>
            </w:r>
            <w:r w:rsidR="00B32B15"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B32B15"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Vocational</w:t>
            </w:r>
            <w:r w:rsidR="00B32B15"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,</w:t>
            </w:r>
            <w:r w:rsidR="004526A8" w:rsidRPr="002208E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526A8"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Sophomore</w:t>
            </w:r>
            <w:r w:rsidR="004526A8" w:rsidRPr="002208E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ko-KR"/>
              </w:rPr>
              <w:t>,</w:t>
            </w:r>
            <w:r w:rsidR="00B32B15" w:rsidRPr="002208E8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</w:rPr>
              <w:t xml:space="preserve"> </w:t>
            </w:r>
            <w:r w:rsidR="00B32B15"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Prestigious</w:t>
            </w:r>
            <w:r w:rsidR="00B32B15"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113C26"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r w:rsidR="00B32B15"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Initiative</w:t>
            </w:r>
            <w:r w:rsidR="00B32B15"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B32B15"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Engender</w:t>
            </w:r>
            <w:r w:rsidR="00B32B15"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2316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With flying colo</w:t>
            </w:r>
            <w:r w:rsidR="00B32B15"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rs</w:t>
            </w:r>
            <w:r w:rsidR="00B32B15"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B32B15"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Burn the candle </w:t>
            </w:r>
            <w:r w:rsidR="00B32B15"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at both ends</w:t>
            </w:r>
            <w:r w:rsidR="00113C26" w:rsidRPr="002208E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en-US" w:eastAsia="vi-VN"/>
              </w:rPr>
              <w:t>.</w:t>
            </w:r>
          </w:p>
          <w:p w:rsidR="002A2E9E" w:rsidRPr="002208E8" w:rsidRDefault="002A2E9E" w:rsidP="002A2E9E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vi-VN"/>
              </w:rPr>
            </w:pPr>
          </w:p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208E8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113C26" w:rsidRPr="002208E8" w:rsidRDefault="004526A8" w:rsidP="00113C26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Doctorate</w:t>
            </w:r>
            <w:r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Vocational</w:t>
            </w:r>
            <w:r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,</w:t>
            </w:r>
            <w:r w:rsidRPr="002208E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Sophomore</w:t>
            </w:r>
            <w:r w:rsidRPr="002208E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ko-KR"/>
              </w:rPr>
              <w:t>,</w:t>
            </w:r>
            <w:r w:rsidRPr="002208E8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</w:rPr>
              <w:t xml:space="preserve"> </w:t>
            </w:r>
            <w:r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Prestigious</w:t>
            </w:r>
            <w:r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 </w:t>
            </w:r>
            <w:r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Initiative</w:t>
            </w:r>
            <w:r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Engender</w:t>
            </w:r>
            <w:r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2316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With flying colo</w:t>
            </w:r>
            <w:r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rs</w:t>
            </w:r>
            <w:r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Burn the candle </w:t>
            </w:r>
            <w:r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at both ends</w:t>
            </w:r>
            <w:r w:rsidR="00113C26" w:rsidRPr="002208E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en-US" w:eastAsia="vi-VN"/>
              </w:rPr>
              <w:t>.</w:t>
            </w:r>
          </w:p>
          <w:p w:rsidR="00325E58" w:rsidRPr="002208E8" w:rsidRDefault="00325E58" w:rsidP="00325E58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</w:p>
        </w:tc>
      </w:tr>
      <w:tr w:rsidR="00325E58" w:rsidRPr="002208E8" w:rsidTr="002208E8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208E8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208E8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2208E8" w:rsidTr="002208E8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208E8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208E8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2208E8" w:rsidTr="002208E8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208E8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2208E8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2208E8" w:rsidTr="002208E8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Actively 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friendly, willing to answer and 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208E8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2208E8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complex sentences using targeted grammar:</w:t>
            </w:r>
            <w:r w:rsidR="002816A7"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325E58" w:rsidRPr="002208E8" w:rsidRDefault="00113C26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sz w:val="24"/>
                <w:szCs w:val="24"/>
                <w:lang w:val="en-US" w:eastAsia="vi-VN"/>
              </w:rPr>
            </w:pPr>
            <w:r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 + V +</w:t>
            </w:r>
            <w:r w:rsidR="0003053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 other than + clause/</w:t>
            </w:r>
            <w:r w:rsidR="0003053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sth</w:t>
            </w:r>
            <w:r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.</w:t>
            </w:r>
            <w:r w:rsidR="0091629D"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208E8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325E58" w:rsidRPr="002208E8" w:rsidRDefault="00113C26" w:rsidP="00B3056E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  <w:r w:rsidRPr="002208E8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S + V +</w:t>
            </w:r>
            <w:r w:rsidR="00030534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other than + clause/</w:t>
            </w:r>
            <w:r w:rsidR="00030534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sth</w:t>
            </w:r>
            <w:r w:rsidRPr="002208E8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325E58" w:rsidRPr="002208E8" w:rsidTr="002208E8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208E8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2208E8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2208E8" w:rsidTr="002208E8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208E8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2208E8" w:rsidTr="002208E8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-Acknowledge students'</w:t>
            </w:r>
            <w:r w:rsidR="0002338E"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study history</w:t>
            </w: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-Take note of students’</w:t>
            </w:r>
            <w:r w:rsidR="0002338E"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2208E8" w:rsidTr="002208E8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2208E8" w:rsidTr="002208E8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-Tell a joke related to the topic, use humorous words/actions, facial </w:t>
            </w: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2208E8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208E8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208E8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2208E8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2208E8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2208E8">
        <w:rPr>
          <w:rFonts w:ascii="Arial" w:hAnsi="Arial" w:cs="Arial"/>
          <w:b/>
          <w:sz w:val="24"/>
          <w:szCs w:val="24"/>
          <w:lang w:val="en-GB"/>
        </w:rPr>
        <w:lastRenderedPageBreak/>
        <w:t>Detailed description</w:t>
      </w:r>
    </w:p>
    <w:p w:rsidR="00440B60" w:rsidRPr="002208E8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2208E8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2208E8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2208E8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2208E8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2208E8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2208E8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2208E8">
        <w:rPr>
          <w:rFonts w:ascii="Arial" w:hAnsi="Arial" w:cs="Arial"/>
          <w:sz w:val="24"/>
          <w:szCs w:val="24"/>
          <w:lang w:val="en-GB"/>
        </w:rPr>
        <w:t>s</w:t>
      </w:r>
      <w:r w:rsidR="007067F7" w:rsidRPr="002208E8">
        <w:rPr>
          <w:rFonts w:ascii="Arial" w:hAnsi="Arial" w:cs="Arial"/>
          <w:sz w:val="24"/>
          <w:szCs w:val="24"/>
          <w:lang w:val="en-GB"/>
        </w:rPr>
        <w:t xml:space="preserve"> </w:t>
      </w:r>
      <w:r w:rsidR="00640186" w:rsidRPr="002208E8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2208E8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2208E8">
        <w:rPr>
          <w:rFonts w:ascii="Arial" w:hAnsi="Arial" w:cs="Arial"/>
          <w:sz w:val="24"/>
          <w:szCs w:val="24"/>
          <w:lang w:val="en-GB"/>
        </w:rPr>
        <w:t>s</w:t>
      </w:r>
      <w:r w:rsidR="004A2253" w:rsidRPr="002208E8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2208E8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2208E8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2208E8">
        <w:rPr>
          <w:rFonts w:ascii="Arial" w:hAnsi="Arial" w:cs="Arial"/>
          <w:sz w:val="24"/>
          <w:szCs w:val="24"/>
          <w:lang w:val="en-GB"/>
        </w:rPr>
        <w:t>I</w:t>
      </w:r>
      <w:r w:rsidR="0002338E" w:rsidRPr="002208E8">
        <w:rPr>
          <w:rFonts w:ascii="Arial" w:hAnsi="Arial" w:cs="Arial"/>
          <w:sz w:val="24"/>
          <w:szCs w:val="24"/>
          <w:lang w:val="en-GB"/>
        </w:rPr>
        <w:t>f there are fewer</w:t>
      </w:r>
      <w:r w:rsidRPr="002208E8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2208E8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2208E8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2208E8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2208E8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2208E8">
        <w:rPr>
          <w:rFonts w:ascii="Arial" w:hAnsi="Arial" w:cs="Arial"/>
          <w:sz w:val="24"/>
          <w:szCs w:val="24"/>
          <w:lang w:val="en-GB"/>
        </w:rPr>
        <w:t>s</w:t>
      </w:r>
      <w:r w:rsidR="00AC636D" w:rsidRPr="002208E8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2208E8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2208E8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2208E8">
        <w:rPr>
          <w:rFonts w:ascii="Arial" w:hAnsi="Arial" w:cs="Arial"/>
          <w:sz w:val="24"/>
          <w:szCs w:val="24"/>
          <w:lang w:val="en-GB"/>
        </w:rPr>
        <w:t>w</w:t>
      </w:r>
      <w:r w:rsidR="00F50812" w:rsidRPr="002208E8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2208E8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2208E8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2208E8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2208E8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2208E8">
        <w:rPr>
          <w:rFonts w:ascii="Arial" w:hAnsi="Arial" w:cs="Arial"/>
          <w:sz w:val="24"/>
          <w:szCs w:val="24"/>
          <w:lang w:val="en-GB"/>
        </w:rPr>
        <w:t>take note of</w:t>
      </w:r>
      <w:r w:rsidRPr="002208E8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2208E8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2208E8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2208E8">
        <w:rPr>
          <w:rFonts w:ascii="Arial" w:hAnsi="Arial" w:cs="Arial"/>
          <w:sz w:val="24"/>
          <w:szCs w:val="24"/>
          <w:lang w:val="en-GB"/>
        </w:rPr>
        <w:t>correct</w:t>
      </w:r>
      <w:r w:rsidRPr="002208E8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2208E8">
        <w:rPr>
          <w:rFonts w:ascii="Arial" w:hAnsi="Arial" w:cs="Arial"/>
          <w:sz w:val="24"/>
          <w:szCs w:val="24"/>
          <w:lang w:val="en-GB"/>
        </w:rPr>
        <w:t>s</w:t>
      </w:r>
      <w:r w:rsidR="007067F7" w:rsidRPr="002208E8">
        <w:rPr>
          <w:rFonts w:ascii="Arial" w:hAnsi="Arial" w:cs="Arial"/>
          <w:sz w:val="24"/>
          <w:szCs w:val="24"/>
          <w:lang w:val="en-GB"/>
        </w:rPr>
        <w:t xml:space="preserve"> </w:t>
      </w:r>
      <w:r w:rsidR="009D0F7F" w:rsidRPr="002208E8">
        <w:rPr>
          <w:rFonts w:ascii="Arial" w:hAnsi="Arial" w:cs="Arial"/>
          <w:sz w:val="24"/>
          <w:szCs w:val="24"/>
          <w:lang w:val="en-GB"/>
        </w:rPr>
        <w:t>(</w:t>
      </w:r>
      <w:r w:rsidRPr="002208E8">
        <w:rPr>
          <w:rFonts w:ascii="Arial" w:hAnsi="Arial" w:cs="Arial"/>
          <w:sz w:val="24"/>
          <w:szCs w:val="24"/>
          <w:lang w:val="en-GB"/>
        </w:rPr>
        <w:t>if any</w:t>
      </w:r>
      <w:r w:rsidR="009D0F7F" w:rsidRPr="002208E8">
        <w:rPr>
          <w:rFonts w:ascii="Arial" w:hAnsi="Arial" w:cs="Arial"/>
          <w:sz w:val="24"/>
          <w:szCs w:val="24"/>
          <w:lang w:val="en-GB"/>
        </w:rPr>
        <w:t>)</w:t>
      </w:r>
      <w:r w:rsidR="00AC636D" w:rsidRPr="002208E8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2208E8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2208E8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2208E8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2208E8">
        <w:rPr>
          <w:rFonts w:ascii="Arial" w:hAnsi="Arial" w:cs="Arial"/>
          <w:sz w:val="24"/>
          <w:szCs w:val="24"/>
          <w:lang w:val="en-GB"/>
        </w:rPr>
        <w:t>mov</w:t>
      </w:r>
      <w:r w:rsidR="007D591D" w:rsidRPr="002208E8">
        <w:rPr>
          <w:rFonts w:ascii="Arial" w:hAnsi="Arial" w:cs="Arial"/>
          <w:sz w:val="24"/>
          <w:szCs w:val="24"/>
          <w:lang w:val="en-GB"/>
        </w:rPr>
        <w:t>ing</w:t>
      </w:r>
      <w:r w:rsidR="008F0A18" w:rsidRPr="002208E8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2208E8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2208E8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2208E8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2208E8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2208E8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2208E8" w:rsidTr="00DE29B6">
        <w:tc>
          <w:tcPr>
            <w:tcW w:w="1699" w:type="dxa"/>
            <w:vMerge w:val="restart"/>
            <w:vAlign w:val="center"/>
          </w:tcPr>
          <w:p w:rsidR="00651EB2" w:rsidRPr="002208E8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2208E8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2208E8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2208E8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2208E8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2208E8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2208E8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2208E8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2208E8" w:rsidTr="00DE29B6">
        <w:tc>
          <w:tcPr>
            <w:tcW w:w="1699" w:type="dxa"/>
            <w:vMerge/>
            <w:vAlign w:val="center"/>
          </w:tcPr>
          <w:p w:rsidR="00651EB2" w:rsidRPr="002208E8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2208E8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2208E8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2208E8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2208E8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2208E8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2208E8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2208E8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2208E8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2208E8" w:rsidTr="00DE29B6">
        <w:tc>
          <w:tcPr>
            <w:tcW w:w="1699" w:type="dxa"/>
            <w:vMerge w:val="restart"/>
            <w:vAlign w:val="center"/>
          </w:tcPr>
          <w:p w:rsidR="00C80F02" w:rsidRPr="002208E8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2208E8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2208E8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2208E8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2208E8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2208E8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2208E8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2208E8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2208E8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2208E8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2208E8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2208E8" w:rsidTr="00DE29B6">
        <w:tc>
          <w:tcPr>
            <w:tcW w:w="1699" w:type="dxa"/>
            <w:vMerge/>
            <w:vAlign w:val="center"/>
          </w:tcPr>
          <w:p w:rsidR="00C80F02" w:rsidRPr="002208E8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2208E8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2208E8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2208E8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2208E8" w:rsidRDefault="000A0C1D" w:rsidP="001F0A4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2208E8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2208E8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B3056E" w:rsidRPr="002208E8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  <w:p w:rsidR="0038184D" w:rsidRPr="002208E8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2208E8" w:rsidRDefault="0038184D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  <w:p w:rsidR="00ED2457" w:rsidRPr="002208E8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2208E8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B3056E" w:rsidRPr="002208E8" w:rsidRDefault="00C80F02" w:rsidP="00B3056E">
            <w:pPr>
              <w:rPr>
                <w:rFonts w:ascii="Arial" w:hAnsi="Arial" w:cs="Arial"/>
                <w:sz w:val="24"/>
                <w:szCs w:val="24"/>
              </w:rPr>
            </w:pPr>
            <w:r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2208E8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answer the given questio</w:t>
            </w:r>
            <w:r w:rsidR="00B3056E" w:rsidRPr="002208E8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ns:</w:t>
            </w:r>
          </w:p>
          <w:p w:rsidR="000E38FC" w:rsidRPr="002208E8" w:rsidRDefault="00947E9F" w:rsidP="000C575B">
            <w:pPr>
              <w:numPr>
                <w:ilvl w:val="0"/>
                <w:numId w:val="19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2208E8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Is the education offered in your country at a university level of a high standard? Why?</w:t>
            </w:r>
          </w:p>
          <w:p w:rsidR="00E531D5" w:rsidRPr="002208E8" w:rsidRDefault="00E531D5" w:rsidP="000C575B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/>
            <w:vAlign w:val="center"/>
          </w:tcPr>
          <w:p w:rsidR="00C80F02" w:rsidRPr="002208E8" w:rsidRDefault="00C80F0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2208E8" w:rsidRDefault="00504D84" w:rsidP="006B6B19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B3056E" w:rsidRPr="002208E8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C80F02" w:rsidRPr="002208E8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2208E8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2208E8" w:rsidTr="00DE29B6">
        <w:tc>
          <w:tcPr>
            <w:tcW w:w="1699" w:type="dxa"/>
            <w:vMerge/>
            <w:vAlign w:val="center"/>
          </w:tcPr>
          <w:p w:rsidR="007B6E26" w:rsidRPr="002208E8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2208E8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2208E8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2208E8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2208E8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- Introduce the topic and aims of the lesson.</w:t>
            </w:r>
          </w:p>
        </w:tc>
        <w:tc>
          <w:tcPr>
            <w:tcW w:w="2977" w:type="dxa"/>
            <w:vAlign w:val="center"/>
          </w:tcPr>
          <w:p w:rsidR="005F3D95" w:rsidRPr="002208E8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64050D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885028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we will learn today: </w:t>
            </w:r>
            <w:r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some vocabularies and useful structures</w:t>
            </w:r>
            <w:r w:rsidR="00A330A5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2208E8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</w:p>
          <w:p w:rsidR="00732BAA" w:rsidRPr="002208E8" w:rsidRDefault="00853F71" w:rsidP="000C3854">
            <w:p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 xml:space="preserve">Is university the only </w:t>
            </w:r>
            <w:r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lastRenderedPageBreak/>
              <w:t>way to success</w:t>
            </w:r>
            <w:r w:rsidR="00BE4736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?</w:t>
            </w:r>
          </w:p>
        </w:tc>
        <w:tc>
          <w:tcPr>
            <w:tcW w:w="1276" w:type="dxa"/>
            <w:vAlign w:val="center"/>
          </w:tcPr>
          <w:p w:rsidR="007B6E26" w:rsidRPr="002208E8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7B6E26" w:rsidRPr="002208E8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2208E8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2208E8" w:rsidTr="00DE29B6">
        <w:tc>
          <w:tcPr>
            <w:tcW w:w="1699" w:type="dxa"/>
            <w:vAlign w:val="center"/>
          </w:tcPr>
          <w:p w:rsidR="00651EB2" w:rsidRPr="002208E8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Speak up</w:t>
            </w:r>
          </w:p>
          <w:p w:rsidR="00651EB2" w:rsidRPr="002208E8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2208E8" w:rsidRDefault="00966B95" w:rsidP="00712014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  <w:r w:rsidR="000E53AF" w:rsidRPr="002208E8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CC550B" w:rsidRPr="002208E8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2208E8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question</w:t>
            </w:r>
            <w:r w:rsidR="000C575B" w:rsidRPr="002208E8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998" w:type="dxa"/>
            <w:vAlign w:val="center"/>
          </w:tcPr>
          <w:p w:rsidR="00651EB2" w:rsidRPr="002208E8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To warm</w:t>
            </w:r>
            <w:r w:rsidR="004A69CE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up the 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2208E8" w:rsidRDefault="00987B0C" w:rsidP="00712014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4E3C6E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0E53AF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C550B" w:rsidRPr="002208E8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2208E8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0C575B" w:rsidRPr="002208E8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2977" w:type="dxa"/>
            <w:vAlign w:val="center"/>
          </w:tcPr>
          <w:p w:rsidR="006753BD" w:rsidRPr="002208E8" w:rsidRDefault="000D2C4E" w:rsidP="000C575B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2208E8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- </w:t>
            </w:r>
            <w:r w:rsidR="00015B40" w:rsidRPr="002208E8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2208E8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2208E8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to </w:t>
            </w:r>
            <w:r w:rsidR="00CC550B" w:rsidRPr="002208E8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watch the video and then </w:t>
            </w:r>
            <w:r w:rsidR="000739A2" w:rsidRPr="002208E8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answer the given question</w:t>
            </w:r>
            <w:r w:rsidR="000C575B" w:rsidRPr="002208E8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s</w:t>
            </w:r>
            <w:r w:rsidR="00B3056E" w:rsidRPr="002208E8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: </w:t>
            </w:r>
          </w:p>
          <w:p w:rsidR="000E38FC" w:rsidRPr="002208E8" w:rsidRDefault="00947E9F" w:rsidP="000C575B">
            <w:pPr>
              <w:numPr>
                <w:ilvl w:val="0"/>
                <w:numId w:val="18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2208E8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What’s the video about?</w:t>
            </w:r>
          </w:p>
          <w:p w:rsidR="000E38FC" w:rsidRPr="002208E8" w:rsidRDefault="00947E9F" w:rsidP="000C575B">
            <w:pPr>
              <w:numPr>
                <w:ilvl w:val="0"/>
                <w:numId w:val="18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2208E8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In the absence of a degree, what job options would be available to you? </w:t>
            </w:r>
          </w:p>
          <w:p w:rsidR="000C575B" w:rsidRPr="002208E8" w:rsidRDefault="000C575B" w:rsidP="000C575B">
            <w:p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51EB2" w:rsidRPr="002208E8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5607C8" w:rsidRPr="002208E8" w:rsidRDefault="00651EB2" w:rsidP="000739A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957EEB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739A2" w:rsidRPr="002208E8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Watch the video and answer the given question</w:t>
            </w:r>
            <w:r w:rsidR="000C575B" w:rsidRPr="002208E8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651EB2" w:rsidRPr="002208E8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60 seconds/ student</w:t>
            </w:r>
          </w:p>
        </w:tc>
      </w:tr>
    </w:tbl>
    <w:p w:rsidR="00032802" w:rsidRPr="002208E8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2208E8" w:rsidTr="009A5628">
        <w:tc>
          <w:tcPr>
            <w:tcW w:w="1789" w:type="dxa"/>
            <w:vAlign w:val="center"/>
          </w:tcPr>
          <w:p w:rsidR="00CC6D88" w:rsidRPr="002208E8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2208E8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2208E8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2208E8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2208E8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2208E8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2208E8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r w:rsidR="008340BA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957EEB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ask each student to repeat</w:t>
            </w:r>
            <w:r w:rsidR="00957EEB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32802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all of </w:t>
            </w:r>
            <w:r w:rsidR="0044189E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2208E8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2208E8" w:rsidRDefault="0079306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5B5BCE" w:rsidRPr="002208E8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984BB9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E3B9C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2208E8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2208E8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one to</w:t>
            </w:r>
            <w:r w:rsidR="00957EEB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repeat </w:t>
            </w:r>
            <w:r w:rsidR="00032802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2208E8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AA74E5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B08A3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2208E8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E27D01" w:rsidRPr="002208E8" w:rsidRDefault="00E27D01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253AC6" w:rsidRPr="002208E8" w:rsidRDefault="00253AC6" w:rsidP="00253AC6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2208E8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Doctorate (n) /ˈdɑːktərət/ </w:t>
            </w:r>
            <w:r w:rsidRPr="002208E8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the highest university degree</w:t>
            </w:r>
          </w:p>
          <w:p w:rsidR="00253AC6" w:rsidRPr="002208E8" w:rsidRDefault="00253AC6" w:rsidP="00253AC6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2208E8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Vocational (adj) /voʊˈkeɪʃənl/ </w:t>
            </w:r>
            <w:r w:rsidRPr="002208E8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connected with the skills, knowledge, etc. that you need to have in order to do a particular </w:t>
            </w:r>
            <w:r w:rsidRPr="002208E8">
              <w:rPr>
                <w:rFonts w:ascii="Arial" w:eastAsia="Calibri" w:hAnsi="Arial" w:cs="Arial"/>
                <w:bCs/>
                <w:i/>
                <w:sz w:val="24"/>
                <w:szCs w:val="24"/>
              </w:rPr>
              <w:lastRenderedPageBreak/>
              <w:t>job</w:t>
            </w:r>
          </w:p>
          <w:p w:rsidR="00253AC6" w:rsidRPr="002208E8" w:rsidRDefault="00253AC6" w:rsidP="004526A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2208E8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Sophomore (n) /ˈsɑːfəmɔːr/ </w:t>
            </w:r>
            <w:r w:rsidR="004526A8" w:rsidRPr="002208E8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a student in the second year of a course of study at a college or university</w:t>
            </w:r>
          </w:p>
          <w:p w:rsidR="00253AC6" w:rsidRPr="002208E8" w:rsidRDefault="00253AC6" w:rsidP="004526A8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2208E8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Prestigious (adj) /preˈstɪdʒəs/ </w:t>
            </w:r>
            <w:r w:rsidRPr="002208E8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respected and admired as very important or of very high quality</w:t>
            </w:r>
            <w:r w:rsidRPr="002208E8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ab/>
            </w:r>
          </w:p>
          <w:p w:rsidR="00253AC6" w:rsidRPr="002208E8" w:rsidRDefault="00253AC6" w:rsidP="004526A8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2208E8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Initiative (n) /ɪˈnɪʃətɪv/</w:t>
            </w:r>
            <w:r w:rsidRPr="002208E8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  <w:lang w:val="vi-VN"/>
              </w:rPr>
              <w:t xml:space="preserve"> </w:t>
            </w:r>
            <w:r w:rsidRPr="002208E8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>a new plan for dealing with a particular problem or for achieving a particular purpose</w:t>
            </w:r>
            <w:r w:rsidRPr="002208E8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 </w:t>
            </w:r>
          </w:p>
          <w:p w:rsidR="00253AC6" w:rsidRPr="002208E8" w:rsidRDefault="00253AC6" w:rsidP="004526A8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2208E8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Engender (v) /ɪnˈdʒendər/  </w:t>
            </w:r>
            <w:r w:rsidRPr="002208E8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to make a feeling or situation exist</w:t>
            </w:r>
            <w:r w:rsidRPr="002208E8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</w:p>
          <w:p w:rsidR="00421598" w:rsidRPr="002208E8" w:rsidRDefault="00B3056E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="00E27D01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-Example: </w:t>
            </w:r>
          </w:p>
          <w:p w:rsidR="00253AC6" w:rsidRPr="002208E8" w:rsidRDefault="00253AC6" w:rsidP="00253AC6">
            <w:pPr>
              <w:rPr>
                <w:rFonts w:ascii="Arial" w:eastAsia="Calibri" w:hAnsi="Arial" w:cs="Arial"/>
                <w:i/>
                <w:iCs/>
                <w:sz w:val="24"/>
                <w:szCs w:val="24"/>
              </w:rPr>
            </w:pPr>
            <w:r w:rsidRPr="002208E8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The applicants all have </w:t>
            </w:r>
            <w:r w:rsidRPr="002208E8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doctorates</w:t>
            </w:r>
            <w:r w:rsidRPr="002208E8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 from good universities. </w:t>
            </w:r>
          </w:p>
          <w:p w:rsidR="00BA1A9E" w:rsidRPr="002208E8" w:rsidRDefault="00BA1A9E" w:rsidP="00B3056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51EB2" w:rsidRPr="002208E8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2208E8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2208E8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2208E8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2208E8" w:rsidRDefault="00850F50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2208E8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2208E8" w:rsidRPr="002208E8" w:rsidTr="009A5628">
        <w:trPr>
          <w:trHeight w:val="3088"/>
        </w:trPr>
        <w:tc>
          <w:tcPr>
            <w:tcW w:w="1789" w:type="dxa"/>
            <w:vAlign w:val="center"/>
          </w:tcPr>
          <w:p w:rsidR="009E2162" w:rsidRPr="002208E8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2208E8" w:rsidRDefault="009E2162" w:rsidP="0023161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to use some idioms </w:t>
            </w:r>
          </w:p>
        </w:tc>
        <w:tc>
          <w:tcPr>
            <w:tcW w:w="1702" w:type="dxa"/>
            <w:vAlign w:val="center"/>
          </w:tcPr>
          <w:p w:rsidR="009E2162" w:rsidRPr="002208E8" w:rsidRDefault="009E2162" w:rsidP="0023161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idioms and make sentences with them</w:t>
            </w:r>
          </w:p>
        </w:tc>
        <w:tc>
          <w:tcPr>
            <w:tcW w:w="2340" w:type="dxa"/>
            <w:vAlign w:val="center"/>
          </w:tcPr>
          <w:p w:rsidR="009E2162" w:rsidRPr="002208E8" w:rsidRDefault="009E2162" w:rsidP="0023161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- Ask students to look at the definition of the given idioms and make a sentence using one of the given idioms</w:t>
            </w:r>
          </w:p>
        </w:tc>
        <w:tc>
          <w:tcPr>
            <w:tcW w:w="3060" w:type="dxa"/>
            <w:vAlign w:val="center"/>
          </w:tcPr>
          <w:p w:rsidR="009E2162" w:rsidRPr="002208E8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4526A8" w:rsidRPr="002208E8">
              <w:rPr>
                <w:rFonts w:ascii="Arial" w:hAnsi="Arial" w:cs="Arial"/>
                <w:i/>
                <w:sz w:val="24"/>
                <w:szCs w:val="24"/>
                <w:lang w:val="en-GB" w:eastAsia="ko-KR"/>
              </w:rPr>
              <w:t xml:space="preserve"> </w:t>
            </w:r>
            <w:r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After learning some vocabularies, we learn some related </w:t>
            </w: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</w:p>
          <w:p w:rsidR="009E2162" w:rsidRPr="002208E8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Firstly, look at the meanings of the </w:t>
            </w: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  <w:r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Then, make a sentence using one of the given  </w:t>
            </w: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  <w:r w:rsidR="001B29B8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113C26" w:rsidRPr="002208E8" w:rsidRDefault="009E2162" w:rsidP="00113C26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+ </w:t>
            </w:r>
            <w:r w:rsidR="00253AC6" w:rsidRPr="002208E8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With flying colo</w:t>
            </w:r>
            <w:r w:rsidR="00113C26" w:rsidRPr="002208E8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rs </w:t>
            </w:r>
          </w:p>
          <w:p w:rsidR="00113C26" w:rsidRPr="002208E8" w:rsidRDefault="009E2162" w:rsidP="00113C26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: </w:t>
            </w:r>
            <w:r w:rsidR="00113C26" w:rsidRPr="002208E8">
              <w:rPr>
                <w:rFonts w:ascii="Arial" w:eastAsia="Calibri" w:hAnsi="Arial" w:cs="Arial"/>
                <w:i/>
                <w:sz w:val="24"/>
                <w:szCs w:val="24"/>
              </w:rPr>
              <w:t>very well; with a very high mark/grade</w:t>
            </w:r>
          </w:p>
          <w:p w:rsidR="009E2162" w:rsidRPr="002208E8" w:rsidRDefault="009E2162" w:rsidP="001B2FF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113C26" w:rsidRPr="002208E8" w:rsidRDefault="009E2162" w:rsidP="00113C26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+ </w:t>
            </w:r>
            <w:r w:rsidR="00113C26" w:rsidRPr="002208E8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Burn the candle at both ends</w:t>
            </w:r>
            <w:r w:rsidR="00113C26" w:rsidRPr="002208E8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:rsidR="00113C26" w:rsidRPr="002208E8" w:rsidRDefault="009E2162" w:rsidP="00113C26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: </w:t>
            </w:r>
            <w:r w:rsidR="00113C26" w:rsidRPr="002208E8">
              <w:rPr>
                <w:rFonts w:ascii="Arial" w:eastAsia="Calibri" w:hAnsi="Arial" w:cs="Arial"/>
                <w:i/>
                <w:sz w:val="24"/>
                <w:szCs w:val="24"/>
              </w:rPr>
              <w:t>to become very tired by trying to do too many things and going to bed late and getting up early</w:t>
            </w:r>
          </w:p>
          <w:p w:rsidR="00253AC6" w:rsidRPr="002208E8" w:rsidRDefault="00253AC6" w:rsidP="00113C26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253AC6" w:rsidRPr="002208E8" w:rsidRDefault="00253AC6" w:rsidP="00253AC6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2208E8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Examples</w:t>
            </w:r>
            <w:r w:rsidRPr="002208E8">
              <w:rPr>
                <w:rFonts w:ascii="Arial" w:eastAsia="Calibri" w:hAnsi="Arial" w:cs="Arial"/>
                <w:i/>
                <w:sz w:val="24"/>
                <w:szCs w:val="24"/>
              </w:rPr>
              <w:t xml:space="preserve">: - She passed the exam </w:t>
            </w:r>
            <w:r w:rsidR="0023161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with flying colo</w:t>
            </w:r>
            <w:r w:rsidRPr="002208E8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rs</w:t>
            </w:r>
            <w:r w:rsidRPr="002208E8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  <w:r w:rsidRPr="002208E8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</w:p>
          <w:p w:rsidR="00253AC6" w:rsidRPr="002208E8" w:rsidRDefault="00253AC6" w:rsidP="00253AC6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2208E8">
              <w:rPr>
                <w:rFonts w:ascii="Arial" w:eastAsia="Calibri" w:hAnsi="Arial" w:cs="Arial"/>
                <w:i/>
                <w:sz w:val="24"/>
                <w:szCs w:val="24"/>
              </w:rPr>
              <w:tab/>
              <w:t xml:space="preserve">     - You'll wear out if you keep </w:t>
            </w:r>
            <w:r w:rsidRPr="002208E8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burning the candle at both ends</w:t>
            </w:r>
            <w:r w:rsidRPr="002208E8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253AC6" w:rsidRPr="002208E8" w:rsidRDefault="00253AC6" w:rsidP="00113C26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9E2162" w:rsidRPr="002208E8" w:rsidRDefault="009E2162" w:rsidP="001B29B8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E2162" w:rsidRPr="002208E8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9E2162" w:rsidRPr="002208E8" w:rsidRDefault="009E2162" w:rsidP="00BE7023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- Look at the definition of the given idioms and make a sentence using one of the given idioms</w:t>
            </w:r>
          </w:p>
        </w:tc>
        <w:tc>
          <w:tcPr>
            <w:tcW w:w="1417" w:type="dxa"/>
            <w:vAlign w:val="center"/>
          </w:tcPr>
          <w:p w:rsidR="009E2162" w:rsidRPr="002208E8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40 seconds/student</w:t>
            </w:r>
          </w:p>
        </w:tc>
      </w:tr>
      <w:tr w:rsidR="002208E8" w:rsidRPr="002208E8" w:rsidTr="009A5628">
        <w:tc>
          <w:tcPr>
            <w:tcW w:w="1789" w:type="dxa"/>
            <w:vAlign w:val="center"/>
          </w:tcPr>
          <w:p w:rsidR="00651EB2" w:rsidRPr="002208E8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Essential structures </w:t>
            </w:r>
          </w:p>
          <w:p w:rsidR="00651EB2" w:rsidRPr="002208E8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2208E8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Make sentence</w:t>
            </w:r>
            <w:r w:rsidR="005427AD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2208E8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how to use</w:t>
            </w:r>
            <w:r w:rsidR="00383AA5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given structure</w:t>
            </w:r>
          </w:p>
          <w:p w:rsidR="00051AB7" w:rsidRPr="002208E8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2208E8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2208E8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- Introduce the</w:t>
            </w:r>
            <w:r w:rsidR="00626586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structures to students.</w:t>
            </w:r>
          </w:p>
          <w:p w:rsidR="00332C46" w:rsidRPr="002208E8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9D5C71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9D5C71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</w:t>
            </w:r>
            <w:r w:rsidR="00767643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2208E8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2208E8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C30D12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B3056E" w:rsidRPr="002208E8" w:rsidRDefault="00113C26" w:rsidP="00B3056E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2208E8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>S + V +</w:t>
            </w:r>
            <w:r w:rsidR="00030534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 other than + clause/</w:t>
            </w:r>
            <w:r w:rsidR="0003053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sth</w:t>
            </w:r>
            <w:r w:rsidR="00B3056E" w:rsidRPr="002208E8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. </w:t>
            </w:r>
          </w:p>
          <w:p w:rsidR="00BE7023" w:rsidRPr="002208E8" w:rsidRDefault="00B3056E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 w:rsidR="00C83AFF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A97389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6A24E1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4D44D1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using </w:t>
            </w:r>
            <w:r w:rsidR="0001172E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4D44D1" w:rsidRPr="002208E8" w:rsidRDefault="004D44D1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636564" w:rsidRPr="002208E8" w:rsidRDefault="00525B4E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>-</w:t>
            </w:r>
            <w:r w:rsidR="00A97389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Example: </w:t>
            </w:r>
          </w:p>
          <w:p w:rsidR="00113C26" w:rsidRPr="002208E8" w:rsidRDefault="00113C26" w:rsidP="00113C26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2208E8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 think I’ll have a cold drink rather than coffee.</w:t>
            </w:r>
            <w:r w:rsidRPr="002208E8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:rsidR="00A97389" w:rsidRPr="002208E8" w:rsidRDefault="00A97389" w:rsidP="00BE702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51EB2" w:rsidRPr="002208E8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 xml:space="preserve">1 </w:t>
            </w:r>
            <w:r w:rsidR="00651EB2" w:rsidRPr="002208E8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2208E8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6A334A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tence using the given structure</w:t>
            </w:r>
            <w:r w:rsidR="009A7162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2208E8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90 </w:t>
            </w:r>
            <w:r w:rsidR="00651EB2" w:rsidRPr="002208E8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student</w:t>
            </w:r>
          </w:p>
        </w:tc>
      </w:tr>
      <w:tr w:rsidR="00CC6D88" w:rsidRPr="002208E8" w:rsidTr="009A5628">
        <w:tc>
          <w:tcPr>
            <w:tcW w:w="1789" w:type="dxa"/>
            <w:vAlign w:val="center"/>
          </w:tcPr>
          <w:p w:rsidR="00CC6D88" w:rsidRPr="002208E8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Raise your voice </w:t>
            </w:r>
          </w:p>
          <w:p w:rsidR="00651EB2" w:rsidRPr="002208E8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2208E8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</w:t>
            </w:r>
            <w:r w:rsidR="00BB5939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2208E8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let students </w:t>
            </w:r>
            <w:r w:rsidR="00F57FA6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2208E8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887AA1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012435" w:rsidRPr="002208E8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2208E8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2208E8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2208E8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2208E8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A21BB4" w:rsidRPr="002208E8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2208E8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2208E8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2208E8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2208E8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2208E8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2208E8">
              <w:rPr>
                <w:rFonts w:ascii="Arial" w:eastAsia="Calibri" w:hAnsi="Arial" w:cs="Arial"/>
                <w:i/>
                <w:lang w:val="en-GB"/>
              </w:rPr>
              <w:t>structures</w:t>
            </w:r>
            <w:r w:rsidR="005465DF" w:rsidRPr="002208E8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2208E8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2208E8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E55134" w:rsidRPr="002208E8" w:rsidRDefault="00113C26" w:rsidP="00336FCD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b/>
                <w:i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bCs/>
                <w:i/>
                <w:lang w:val="vi-VN"/>
              </w:rPr>
              <w:t xml:space="preserve">In 180 seconds, discuss </w:t>
            </w:r>
            <w:r w:rsidR="00336FCD">
              <w:rPr>
                <w:rFonts w:ascii="Arial" w:eastAsia="Calibri" w:hAnsi="Arial" w:cs="Arial"/>
                <w:b/>
                <w:bCs/>
                <w:i/>
              </w:rPr>
              <w:t xml:space="preserve">“The </w:t>
            </w:r>
            <w:r w:rsidRPr="002208E8">
              <w:rPr>
                <w:rFonts w:ascii="Arial" w:eastAsia="Calibri" w:hAnsi="Arial" w:cs="Arial"/>
                <w:b/>
                <w:bCs/>
                <w:i/>
                <w:lang w:val="vi-VN"/>
              </w:rPr>
              <w:t>benefits of a university education</w:t>
            </w:r>
            <w:r w:rsidR="00336FCD">
              <w:rPr>
                <w:rFonts w:ascii="Arial" w:eastAsia="Calibri" w:hAnsi="Arial" w:cs="Arial"/>
                <w:b/>
                <w:bCs/>
                <w:i/>
              </w:rPr>
              <w:t>”</w:t>
            </w:r>
            <w:r w:rsidR="00336FCD" w:rsidRPr="002208E8">
              <w:rPr>
                <w:rFonts w:ascii="Arial" w:eastAsia="Calibri" w:hAnsi="Arial" w:cs="Arial"/>
                <w:b/>
                <w:bCs/>
                <w:i/>
                <w:lang w:val="vi-VN"/>
              </w:rPr>
              <w:t xml:space="preserve"> </w:t>
            </w:r>
            <w:r w:rsidR="00336FCD" w:rsidRPr="002208E8">
              <w:rPr>
                <w:rFonts w:ascii="Arial" w:eastAsia="Calibri" w:hAnsi="Arial" w:cs="Arial"/>
                <w:b/>
                <w:bCs/>
                <w:i/>
                <w:lang w:val="vi-VN"/>
              </w:rPr>
              <w:t>with your partner</w:t>
            </w:r>
            <w:bookmarkStart w:id="0" w:name="_GoBack"/>
            <w:bookmarkEnd w:id="0"/>
            <w:r w:rsidRPr="002208E8">
              <w:rPr>
                <w:rFonts w:ascii="Arial" w:eastAsia="Calibri" w:hAnsi="Arial" w:cs="Arial"/>
                <w:b/>
                <w:bCs/>
                <w:i/>
                <w:lang w:val="vi-VN"/>
              </w:rPr>
              <w:t xml:space="preserve">.  </w:t>
            </w:r>
          </w:p>
        </w:tc>
        <w:tc>
          <w:tcPr>
            <w:tcW w:w="1276" w:type="dxa"/>
            <w:vAlign w:val="center"/>
          </w:tcPr>
          <w:p w:rsidR="00651EB2" w:rsidRPr="002208E8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012435" w:rsidRPr="002208E8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discuss with your partner</w:t>
            </w:r>
            <w:r w:rsidR="00655386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F45F3A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  <w:r w:rsidR="00012435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2208E8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structures</w:t>
            </w:r>
            <w:r w:rsidR="000F4804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in their conversation</w:t>
            </w:r>
            <w:r w:rsidR="00A62314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2208E8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180 seconds/ pair</w:t>
            </w:r>
          </w:p>
        </w:tc>
      </w:tr>
      <w:tr w:rsidR="00CC6D88" w:rsidRPr="002208E8" w:rsidTr="009A5628">
        <w:tc>
          <w:tcPr>
            <w:tcW w:w="1789" w:type="dxa"/>
            <w:vAlign w:val="center"/>
          </w:tcPr>
          <w:p w:rsidR="00651EB2" w:rsidRPr="002208E8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Assessment </w:t>
            </w:r>
          </w:p>
          <w:p w:rsidR="00651EB2" w:rsidRPr="002208E8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2208E8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2208E8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2208E8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- Give comments on students’ pronunciation, grammar, vocabulary;</w:t>
            </w:r>
          </w:p>
          <w:p w:rsidR="00651EB2" w:rsidRPr="002208E8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2208E8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51EB2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2208E8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2208E8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2208E8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2208E8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2208E8" w:rsidTr="009A5628">
        <w:tc>
          <w:tcPr>
            <w:tcW w:w="1789" w:type="dxa"/>
            <w:vAlign w:val="center"/>
          </w:tcPr>
          <w:p w:rsidR="00DC514A" w:rsidRPr="002208E8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What we gain</w:t>
            </w:r>
          </w:p>
          <w:p w:rsidR="00DC514A" w:rsidRPr="002208E8" w:rsidRDefault="00DC514A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2208E8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2208E8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2206F2" w:rsidRDefault="002206F2" w:rsidP="002206F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- Summarize the knowledge learnt in the lesson;</w:t>
            </w:r>
          </w:p>
          <w:p w:rsidR="002206F2" w:rsidRDefault="002206F2" w:rsidP="002206F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- Remind students: "Finally, I kindly request you guys to finish homework by opening the Outline and clicking on the link on page 9."</w:t>
            </w:r>
          </w:p>
          <w:p w:rsidR="002206F2" w:rsidRDefault="002206F2" w:rsidP="002206F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2206F2" w:rsidRDefault="002206F2" w:rsidP="002206F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Link:  </w:t>
            </w:r>
          </w:p>
          <w:p w:rsidR="00DC514A" w:rsidRPr="002206F2" w:rsidRDefault="002206F2" w:rsidP="002206F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hyperlink r:id="rId8" w:history="1">
              <w:r w:rsidRPr="002206F2">
                <w:rPr>
                  <w:rStyle w:val="Hyperlink"/>
                  <w:rFonts w:ascii="Arial" w:hAnsi="Arial" w:cs="Arial"/>
                  <w:szCs w:val="20"/>
                  <w:shd w:val="clear" w:color="auto" w:fill="FFFFFF"/>
                </w:rPr>
                <w:t>https://lmsvo.topican</w:t>
              </w:r>
              <w:r w:rsidRPr="002206F2">
                <w:rPr>
                  <w:rStyle w:val="Hyperlink"/>
                  <w:rFonts w:ascii="Arial" w:hAnsi="Arial" w:cs="Arial"/>
                  <w:szCs w:val="20"/>
                  <w:shd w:val="clear" w:color="auto" w:fill="FFFFFF"/>
                </w:rPr>
                <w:lastRenderedPageBreak/>
                <w:t>ative.edu.vn/activities/lesson/by-resource/5a32a99a1ce6852bb7e5ed12/</w:t>
              </w:r>
            </w:hyperlink>
          </w:p>
        </w:tc>
        <w:tc>
          <w:tcPr>
            <w:tcW w:w="3060" w:type="dxa"/>
            <w:vAlign w:val="center"/>
          </w:tcPr>
          <w:p w:rsidR="00DC514A" w:rsidRPr="002208E8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A96686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DE3127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441C1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 have a look at the boar</w:t>
            </w:r>
            <w:r w:rsidR="00665E58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2208E8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2208E8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2206F2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</w:t>
            </w:r>
            <w:r w:rsidR="00DC514A" w:rsidRPr="002208E8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2208E8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2206F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63682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</w:t>
            </w:r>
            <w:r w:rsidR="002206F2">
              <w:rPr>
                <w:rFonts w:ascii="Arial" w:eastAsia="Calibri" w:hAnsi="Arial" w:cs="Arial"/>
                <w:sz w:val="24"/>
                <w:szCs w:val="24"/>
                <w:lang w:val="en-GB"/>
              </w:rPr>
              <w:t>r</w:t>
            </w:r>
            <w:r w:rsidR="00B63682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nt and do homework</w:t>
            </w:r>
            <w:r w:rsidR="00004EB8" w:rsidRPr="002208E8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2208E8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2208E8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2208E8" w:rsidSect="005435DC">
      <w:footerReference w:type="default" r:id="rId9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FC3" w:rsidRDefault="009F3FC3" w:rsidP="006916D4">
      <w:pPr>
        <w:spacing w:after="0" w:line="240" w:lineRule="auto"/>
      </w:pPr>
      <w:r>
        <w:separator/>
      </w:r>
    </w:p>
  </w:endnote>
  <w:endnote w:type="continuationSeparator" w:id="0">
    <w:p w:rsidR="009F3FC3" w:rsidRDefault="009F3FC3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0534" w:rsidRDefault="000305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6FC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30534" w:rsidRDefault="000305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FC3" w:rsidRDefault="009F3FC3" w:rsidP="006916D4">
      <w:pPr>
        <w:spacing w:after="0" w:line="240" w:lineRule="auto"/>
      </w:pPr>
      <w:r>
        <w:separator/>
      </w:r>
    </w:p>
  </w:footnote>
  <w:footnote w:type="continuationSeparator" w:id="0">
    <w:p w:rsidR="009F3FC3" w:rsidRDefault="009F3FC3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44D5"/>
    <w:multiLevelType w:val="hybridMultilevel"/>
    <w:tmpl w:val="BF129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363D9"/>
    <w:multiLevelType w:val="hybridMultilevel"/>
    <w:tmpl w:val="671C0D88"/>
    <w:lvl w:ilvl="0" w:tplc="9A2859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AA3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4F7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624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40E3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EAA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AA2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B4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06A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B07E19"/>
    <w:multiLevelType w:val="hybridMultilevel"/>
    <w:tmpl w:val="9F7CFE08"/>
    <w:lvl w:ilvl="0" w:tplc="2526A3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F4BF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0AB4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1207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462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4057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C06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66B6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DC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0529E9"/>
    <w:multiLevelType w:val="hybridMultilevel"/>
    <w:tmpl w:val="F7C603B0"/>
    <w:lvl w:ilvl="0" w:tplc="EC2E3F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4B6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D87A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A019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ED0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BA3B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2CF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AE3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CE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8816E8"/>
    <w:multiLevelType w:val="hybridMultilevel"/>
    <w:tmpl w:val="CE041300"/>
    <w:lvl w:ilvl="0" w:tplc="2592C7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EF4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AD7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EB7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03F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44C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E6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C2A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296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2E50B5"/>
    <w:multiLevelType w:val="hybridMultilevel"/>
    <w:tmpl w:val="0A3282EA"/>
    <w:lvl w:ilvl="0" w:tplc="F0C07B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808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D6C1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E70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699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A33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E6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455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092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293356"/>
    <w:multiLevelType w:val="hybridMultilevel"/>
    <w:tmpl w:val="756C33D4"/>
    <w:lvl w:ilvl="0" w:tplc="B2BAF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AD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60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1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2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C6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0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26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C0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73C2FB0"/>
    <w:multiLevelType w:val="multilevel"/>
    <w:tmpl w:val="427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090016"/>
    <w:multiLevelType w:val="hybridMultilevel"/>
    <w:tmpl w:val="17603CCC"/>
    <w:lvl w:ilvl="0" w:tplc="B3DCAD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65C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CAC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A0C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84B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F98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452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B81F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425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800142"/>
    <w:multiLevelType w:val="hybridMultilevel"/>
    <w:tmpl w:val="E31C6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5974AC"/>
    <w:multiLevelType w:val="hybridMultilevel"/>
    <w:tmpl w:val="96C23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D46491"/>
    <w:multiLevelType w:val="hybridMultilevel"/>
    <w:tmpl w:val="ADEA70CC"/>
    <w:lvl w:ilvl="0" w:tplc="B1965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A99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F41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80E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4E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DC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6A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4E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EB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507181"/>
    <w:multiLevelType w:val="hybridMultilevel"/>
    <w:tmpl w:val="7416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140DF4"/>
    <w:multiLevelType w:val="hybridMultilevel"/>
    <w:tmpl w:val="E278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F86D7F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5E2F701C"/>
    <w:multiLevelType w:val="hybridMultilevel"/>
    <w:tmpl w:val="4FF028D8"/>
    <w:lvl w:ilvl="0" w:tplc="4F8642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DA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2C3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634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C3F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A89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3D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008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2A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70D2557"/>
    <w:multiLevelType w:val="hybridMultilevel"/>
    <w:tmpl w:val="5B0EAD74"/>
    <w:lvl w:ilvl="0" w:tplc="AC7CB6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A91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44E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04A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849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C4ED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25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888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8A9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89A1CB3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68BF46A0"/>
    <w:multiLevelType w:val="multilevel"/>
    <w:tmpl w:val="4916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804BD9"/>
    <w:multiLevelType w:val="hybridMultilevel"/>
    <w:tmpl w:val="1160E55A"/>
    <w:lvl w:ilvl="0" w:tplc="6E46F8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862370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484DC3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B72AB9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FA25DE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8F8B8D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06C14D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AEAE5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77C0F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76AD20D6"/>
    <w:multiLevelType w:val="hybridMultilevel"/>
    <w:tmpl w:val="EF60D4C2"/>
    <w:lvl w:ilvl="0" w:tplc="A10CE25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D8A64F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E166CD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960E3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7B871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41EFEF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A80B85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F8E881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FD2EE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18"/>
  </w:num>
  <w:num w:numId="4">
    <w:abstractNumId w:val="7"/>
  </w:num>
  <w:num w:numId="5">
    <w:abstractNumId w:val="11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16"/>
  </w:num>
  <w:num w:numId="11">
    <w:abstractNumId w:val="9"/>
  </w:num>
  <w:num w:numId="12">
    <w:abstractNumId w:val="10"/>
  </w:num>
  <w:num w:numId="13">
    <w:abstractNumId w:val="15"/>
  </w:num>
  <w:num w:numId="14">
    <w:abstractNumId w:val="0"/>
  </w:num>
  <w:num w:numId="15">
    <w:abstractNumId w:val="13"/>
  </w:num>
  <w:num w:numId="16">
    <w:abstractNumId w:val="12"/>
  </w:num>
  <w:num w:numId="17">
    <w:abstractNumId w:val="14"/>
  </w:num>
  <w:num w:numId="18">
    <w:abstractNumId w:val="19"/>
  </w:num>
  <w:num w:numId="19">
    <w:abstractNumId w:val="20"/>
  </w:num>
  <w:num w:numId="20">
    <w:abstractNumId w:val="2"/>
  </w:num>
  <w:num w:numId="21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6278C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0534"/>
    <w:rsid w:val="00032628"/>
    <w:rsid w:val="00032802"/>
    <w:rsid w:val="00034D8E"/>
    <w:rsid w:val="0003525E"/>
    <w:rsid w:val="0003577F"/>
    <w:rsid w:val="00036FC2"/>
    <w:rsid w:val="000377A3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A2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C575B"/>
    <w:rsid w:val="000D179F"/>
    <w:rsid w:val="000D2191"/>
    <w:rsid w:val="000D2319"/>
    <w:rsid w:val="000D2C4E"/>
    <w:rsid w:val="000D2D70"/>
    <w:rsid w:val="000E1312"/>
    <w:rsid w:val="000E38FC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3C26"/>
    <w:rsid w:val="00114744"/>
    <w:rsid w:val="00120056"/>
    <w:rsid w:val="00121B24"/>
    <w:rsid w:val="001254AA"/>
    <w:rsid w:val="00126D8E"/>
    <w:rsid w:val="001277E7"/>
    <w:rsid w:val="00127F26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6658"/>
    <w:rsid w:val="001A69F7"/>
    <w:rsid w:val="001A6D6D"/>
    <w:rsid w:val="001B1E29"/>
    <w:rsid w:val="001B29B8"/>
    <w:rsid w:val="001B2FF3"/>
    <w:rsid w:val="001B74AE"/>
    <w:rsid w:val="001C483C"/>
    <w:rsid w:val="001C5AB5"/>
    <w:rsid w:val="001D3EF6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524"/>
    <w:rsid w:val="00210E9E"/>
    <w:rsid w:val="00211CC4"/>
    <w:rsid w:val="00212649"/>
    <w:rsid w:val="00212728"/>
    <w:rsid w:val="0021376A"/>
    <w:rsid w:val="0021540E"/>
    <w:rsid w:val="002167EB"/>
    <w:rsid w:val="002206F2"/>
    <w:rsid w:val="002208E8"/>
    <w:rsid w:val="0022129A"/>
    <w:rsid w:val="0022284E"/>
    <w:rsid w:val="00222DD3"/>
    <w:rsid w:val="002252DE"/>
    <w:rsid w:val="0022556F"/>
    <w:rsid w:val="00226485"/>
    <w:rsid w:val="00230D60"/>
    <w:rsid w:val="0023161E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53AC6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C85"/>
    <w:rsid w:val="002816A7"/>
    <w:rsid w:val="002842F1"/>
    <w:rsid w:val="0029155F"/>
    <w:rsid w:val="00292A69"/>
    <w:rsid w:val="00293CB3"/>
    <w:rsid w:val="0029522D"/>
    <w:rsid w:val="0029548A"/>
    <w:rsid w:val="00296527"/>
    <w:rsid w:val="002A0CFF"/>
    <w:rsid w:val="002A0FF0"/>
    <w:rsid w:val="002A1D96"/>
    <w:rsid w:val="002A2E9E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73C7"/>
    <w:rsid w:val="002D156B"/>
    <w:rsid w:val="002D4503"/>
    <w:rsid w:val="002D4662"/>
    <w:rsid w:val="002D4DA6"/>
    <w:rsid w:val="002D7ACD"/>
    <w:rsid w:val="002E00FD"/>
    <w:rsid w:val="002E03A5"/>
    <w:rsid w:val="002E34DC"/>
    <w:rsid w:val="002E36CA"/>
    <w:rsid w:val="002E528F"/>
    <w:rsid w:val="002E5595"/>
    <w:rsid w:val="002E721E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6FCD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7BAC"/>
    <w:rsid w:val="003805A8"/>
    <w:rsid w:val="0038094D"/>
    <w:rsid w:val="0038184D"/>
    <w:rsid w:val="00381C83"/>
    <w:rsid w:val="00381D8F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B10B7"/>
    <w:rsid w:val="003B1254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25F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46F7"/>
    <w:rsid w:val="003E67B9"/>
    <w:rsid w:val="003E7AB5"/>
    <w:rsid w:val="003F173F"/>
    <w:rsid w:val="003F1D5C"/>
    <w:rsid w:val="003F31BB"/>
    <w:rsid w:val="003F39E5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1C44"/>
    <w:rsid w:val="004526A8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69CE"/>
    <w:rsid w:val="004A7986"/>
    <w:rsid w:val="004B08EF"/>
    <w:rsid w:val="004B0F02"/>
    <w:rsid w:val="004B19D4"/>
    <w:rsid w:val="004B2B5D"/>
    <w:rsid w:val="004B341B"/>
    <w:rsid w:val="004B596C"/>
    <w:rsid w:val="004B5F93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667"/>
    <w:rsid w:val="00767643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5B96"/>
    <w:rsid w:val="007A61D7"/>
    <w:rsid w:val="007A6735"/>
    <w:rsid w:val="007A734A"/>
    <w:rsid w:val="007A7827"/>
    <w:rsid w:val="007A7A70"/>
    <w:rsid w:val="007B6E26"/>
    <w:rsid w:val="007B6F89"/>
    <w:rsid w:val="007C1DD8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3F71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47E9F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4F01"/>
    <w:rsid w:val="009B50EA"/>
    <w:rsid w:val="009B63DC"/>
    <w:rsid w:val="009B734F"/>
    <w:rsid w:val="009B7559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3FC3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2B15"/>
    <w:rsid w:val="00B34151"/>
    <w:rsid w:val="00B35F38"/>
    <w:rsid w:val="00B3786F"/>
    <w:rsid w:val="00B40F74"/>
    <w:rsid w:val="00B43680"/>
    <w:rsid w:val="00B450B7"/>
    <w:rsid w:val="00B47232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8149E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4736"/>
    <w:rsid w:val="00BE6820"/>
    <w:rsid w:val="00BE7023"/>
    <w:rsid w:val="00BE71E6"/>
    <w:rsid w:val="00BF1050"/>
    <w:rsid w:val="00BF605B"/>
    <w:rsid w:val="00BF6A17"/>
    <w:rsid w:val="00BF707F"/>
    <w:rsid w:val="00BF7DCB"/>
    <w:rsid w:val="00C0159A"/>
    <w:rsid w:val="00C01C03"/>
    <w:rsid w:val="00C06B65"/>
    <w:rsid w:val="00C077D6"/>
    <w:rsid w:val="00C07D46"/>
    <w:rsid w:val="00C120AB"/>
    <w:rsid w:val="00C12D2E"/>
    <w:rsid w:val="00C13C4C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5C2C"/>
    <w:rsid w:val="00CE1D52"/>
    <w:rsid w:val="00CE1F27"/>
    <w:rsid w:val="00CE26DE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4241"/>
    <w:rsid w:val="00D16112"/>
    <w:rsid w:val="00D21732"/>
    <w:rsid w:val="00D230F5"/>
    <w:rsid w:val="00D23446"/>
    <w:rsid w:val="00D242B6"/>
    <w:rsid w:val="00D24F42"/>
    <w:rsid w:val="00D26162"/>
    <w:rsid w:val="00D30A00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C0D4B"/>
    <w:rsid w:val="00DC514A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F29C1"/>
    <w:rsid w:val="00DF32BE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4E12"/>
    <w:rsid w:val="00E86FB4"/>
    <w:rsid w:val="00E9095E"/>
    <w:rsid w:val="00E90A08"/>
    <w:rsid w:val="00E90D93"/>
    <w:rsid w:val="00E91475"/>
    <w:rsid w:val="00E915B7"/>
    <w:rsid w:val="00E920FA"/>
    <w:rsid w:val="00E92FAD"/>
    <w:rsid w:val="00E9569F"/>
    <w:rsid w:val="00EA0672"/>
    <w:rsid w:val="00EA1405"/>
    <w:rsid w:val="00EA1951"/>
    <w:rsid w:val="00EA30C1"/>
    <w:rsid w:val="00EA3AF6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AE4"/>
    <w:rsid w:val="00F22FE5"/>
    <w:rsid w:val="00F234AE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C029B"/>
    <w:rsid w:val="00FC1C6B"/>
    <w:rsid w:val="00FC36C5"/>
    <w:rsid w:val="00FC3872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80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4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2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31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vo.topicanative.edu.vn/activities/lesson/by-resource/5a32a99a1ce6852bb7e5ed12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saocodon</cp:lastModifiedBy>
  <cp:revision>19</cp:revision>
  <dcterms:created xsi:type="dcterms:W3CDTF">2016-01-05T04:33:00Z</dcterms:created>
  <dcterms:modified xsi:type="dcterms:W3CDTF">2019-06-03T09:01:00Z</dcterms:modified>
</cp:coreProperties>
</file>