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Weighted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58"/>
        <w:gridCol w:w="2361"/>
        <w:gridCol w:w="2373"/>
        <w:gridCol w:w="209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54,283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27,072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27,211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45,281   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21,828   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23,454   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9,002   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5,245   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3,757   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ragey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raeducl_2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lower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41,682   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23,719   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17,963   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2,512   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  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1,936   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&amp; 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10,090   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2,778   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7,312   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38,209   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18,768   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19,441   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16,075   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8,305   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7,770   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chronic_free_heart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52,167   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26,171   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25,996   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2,116   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902   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  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chronic_free_diabe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47,170   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23,595   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23,575   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7,114   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3,478   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3,636   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chronic_free_arthre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46,898   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22,645   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24,253   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7,386   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4,428   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2,958   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chronic_free_lunge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52,953   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26,504   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26,449   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1,331   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  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 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53,103   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26,629   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26,474   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1,180   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 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  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chronic_free_cancre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53,912   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26,849   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27,064   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 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 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chronic_severe_2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38,209   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18,768   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19,441   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 &amp; &lt;3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15,684   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8,116   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7,568   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3 &amp;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 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 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 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 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2023-02-27T18:04:11Z</dcterms:modified>
  <cp:category/>
</cp:coreProperties>
</file>