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72C" w:rsidRDefault="00B53B45">
      <w:r>
        <w:rPr>
          <w:rFonts w:ascii="Arial" w:hAnsi="Arial" w:cs="Arial"/>
          <w:iCs/>
          <w:noProof/>
          <w:sz w:val="24"/>
          <w:szCs w:val="24"/>
        </w:rPr>
        <w:drawing>
          <wp:inline distT="0" distB="0" distL="0" distR="0" wp14:anchorId="2EEA110A" wp14:editId="649C85B8">
            <wp:extent cx="6286575" cy="359259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fig1_e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909" cy="36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45" w:rsidRPr="00016A9F" w:rsidRDefault="00B53B45" w:rsidP="00B53B45">
      <w:pPr>
        <w:spacing w:after="0" w:line="480" w:lineRule="auto"/>
        <w:jc w:val="both"/>
        <w:rPr>
          <w:rFonts w:ascii="Arial" w:hAnsi="Arial" w:cs="Arial"/>
          <w:iCs/>
          <w:sz w:val="24"/>
          <w:szCs w:val="24"/>
        </w:rPr>
      </w:pPr>
      <w:bookmarkStart w:id="0" w:name="_Hlk124942526"/>
      <w:r w:rsidRPr="00D47FAD">
        <w:rPr>
          <w:rFonts w:ascii="Arial" w:hAnsi="Arial" w:cs="Arial"/>
          <w:b/>
          <w:bCs/>
          <w:iCs/>
          <w:sz w:val="24"/>
          <w:szCs w:val="24"/>
        </w:rPr>
        <w:t>Fig 1.</w:t>
      </w:r>
      <w:r>
        <w:rPr>
          <w:rFonts w:ascii="Arial" w:hAnsi="Arial" w:cs="Arial"/>
          <w:iCs/>
          <w:sz w:val="24"/>
          <w:szCs w:val="24"/>
        </w:rPr>
        <w:t xml:space="preserve"> Life expectancy at birth trajectories for HMD countries, by mortality transition status, year and sex. </w:t>
      </w:r>
      <w:r w:rsidRPr="00016A9F">
        <w:rPr>
          <w:rFonts w:ascii="Arial" w:eastAsia="Times New Roman" w:hAnsi="Arial" w:cs="Arial"/>
          <w:color w:val="000000"/>
          <w:sz w:val="24"/>
          <w:szCs w:val="24"/>
        </w:rPr>
        <w:t>Source: Human Mortality Database. University of California, Berkeley (USA), and Max Planck Institute for Demographic Research (Germany). Available at www.mortality.org or www.humanmortality.de</w:t>
      </w:r>
    </w:p>
    <w:bookmarkEnd w:id="0"/>
    <w:p w:rsidR="00B53B45" w:rsidRDefault="00B53B45"/>
    <w:p w:rsidR="00B53B45" w:rsidRDefault="00B53B45"/>
    <w:p w:rsidR="00B53B45" w:rsidRDefault="00B53B45"/>
    <w:p w:rsidR="00B53B45" w:rsidRDefault="00B53B45"/>
    <w:p w:rsidR="00B53B45" w:rsidRDefault="00B53B45"/>
    <w:p w:rsidR="00B53B45" w:rsidRDefault="00B53B45"/>
    <w:p w:rsidR="00B53B45" w:rsidRDefault="00B53B45"/>
    <w:p w:rsidR="00B53B45" w:rsidRDefault="00B53B45"/>
    <w:p w:rsidR="00B53B45" w:rsidRDefault="00B53B45"/>
    <w:p w:rsidR="00B53B45" w:rsidRDefault="00B53B45">
      <w:bookmarkStart w:id="1" w:name="_GoBack"/>
      <w:bookmarkEnd w:id="1"/>
    </w:p>
    <w:sectPr w:rsidR="00B5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5"/>
    <w:rsid w:val="0036010B"/>
    <w:rsid w:val="00B53B45"/>
    <w:rsid w:val="00F4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8058"/>
  <w15:chartTrackingRefBased/>
  <w15:docId w15:val="{47183BE7-5790-4D17-8E21-01319123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OEAW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Lego Goncalves, Vanessa</dc:creator>
  <cp:keywords/>
  <dc:description/>
  <cp:lastModifiedBy>Di Lego Goncalves, Vanessa</cp:lastModifiedBy>
  <cp:revision>1</cp:revision>
  <dcterms:created xsi:type="dcterms:W3CDTF">2023-01-18T12:55:00Z</dcterms:created>
  <dcterms:modified xsi:type="dcterms:W3CDTF">2023-01-18T12:57:00Z</dcterms:modified>
</cp:coreProperties>
</file>