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A5FBE" w14:textId="77777777" w:rsidR="00B561E1" w:rsidRDefault="00B06B16">
      <w:pPr>
        <w:tabs>
          <w:tab w:val="left" w:pos="2759"/>
        </w:tabs>
        <w:jc w:val="center"/>
        <w:rPr>
          <w:rFonts w:ascii="Helvetica Neue" w:eastAsia="Helvetica Neue" w:hAnsi="Helvetica Neue" w:cs="Helvetica Neue"/>
          <w:sz w:val="20"/>
          <w:szCs w:val="20"/>
          <w:u w:val="single"/>
        </w:rPr>
      </w:pPr>
      <w:bookmarkStart w:id="0" w:name="_GoBack"/>
      <w:bookmarkEnd w:id="0"/>
      <w:r>
        <w:rPr>
          <w:rFonts w:ascii="Helvetica Neue" w:eastAsia="Helvetica Neue" w:hAnsi="Helvetica Neue" w:cs="Helvetica Neue"/>
          <w:sz w:val="20"/>
          <w:szCs w:val="20"/>
          <w:u w:val="single"/>
        </w:rPr>
        <w:t>Main text</w:t>
      </w:r>
    </w:p>
    <w:p w14:paraId="1AF7C2D5" w14:textId="77777777" w:rsidR="00B561E1" w:rsidRDefault="00B561E1">
      <w:pPr>
        <w:pBdr>
          <w:top w:val="nil"/>
          <w:left w:val="nil"/>
          <w:bottom w:val="nil"/>
          <w:right w:val="nil"/>
          <w:between w:val="nil"/>
        </w:pBdr>
        <w:tabs>
          <w:tab w:val="left" w:pos="2759"/>
        </w:tabs>
        <w:ind w:left="720"/>
        <w:rPr>
          <w:rFonts w:ascii="Helvetica Neue" w:eastAsia="Helvetica Neue" w:hAnsi="Helvetica Neue" w:cs="Helvetica Neue"/>
          <w:color w:val="000000"/>
          <w:sz w:val="20"/>
          <w:szCs w:val="20"/>
        </w:rPr>
      </w:pPr>
    </w:p>
    <w:p w14:paraId="2DFA31CF" w14:textId="77777777" w:rsidR="00B561E1" w:rsidRDefault="00B561E1">
      <w:pPr>
        <w:pBdr>
          <w:top w:val="nil"/>
          <w:left w:val="nil"/>
          <w:bottom w:val="nil"/>
          <w:right w:val="nil"/>
          <w:between w:val="nil"/>
        </w:pBdr>
        <w:tabs>
          <w:tab w:val="left" w:pos="2759"/>
        </w:tabs>
        <w:ind w:left="720"/>
        <w:rPr>
          <w:rFonts w:ascii="Helvetica Neue" w:eastAsia="Helvetica Neue" w:hAnsi="Helvetica Neue" w:cs="Helvetica Neue"/>
          <w:color w:val="000000"/>
          <w:sz w:val="20"/>
          <w:szCs w:val="20"/>
        </w:rPr>
      </w:pPr>
    </w:p>
    <w:p w14:paraId="7255902A" w14:textId="77777777" w:rsidR="00B561E1" w:rsidRDefault="00B06B16">
      <w:pPr>
        <w:tabs>
          <w:tab w:val="left" w:pos="2759"/>
        </w:tabs>
        <w:jc w:val="center"/>
        <w:rPr>
          <w:rFonts w:ascii="Helvetica Neue" w:eastAsia="Helvetica Neue" w:hAnsi="Helvetica Neue" w:cs="Helvetica Neue"/>
        </w:rPr>
      </w:pPr>
      <w:r>
        <w:rPr>
          <w:rFonts w:ascii="Helvetica Neue" w:eastAsia="Helvetica Neue" w:hAnsi="Helvetica Neue" w:cs="Helvetica Neue"/>
        </w:rPr>
        <w:t xml:space="preserve">Statistical inference to optimize anti-SARS-CoV2 antibody design and uncover viral resistance </w:t>
      </w:r>
      <w:commentRangeStart w:id="1"/>
      <w:r>
        <w:rPr>
          <w:rFonts w:ascii="Helvetica Neue" w:eastAsia="Helvetica Neue" w:hAnsi="Helvetica Neue" w:cs="Helvetica Neue"/>
        </w:rPr>
        <w:t>phenotypes</w:t>
      </w:r>
      <w:commentRangeEnd w:id="1"/>
      <w:r>
        <w:commentReference w:id="1"/>
      </w:r>
      <w:r>
        <w:rPr>
          <w:rFonts w:ascii="Helvetica Neue" w:eastAsia="Helvetica Neue" w:hAnsi="Helvetica Neue" w:cs="Helvetica Neue"/>
        </w:rPr>
        <w:t xml:space="preserve"> </w:t>
      </w:r>
    </w:p>
    <w:p w14:paraId="57887D6A" w14:textId="77777777" w:rsidR="00B561E1" w:rsidRDefault="00B561E1">
      <w:pPr>
        <w:tabs>
          <w:tab w:val="left" w:pos="2759"/>
        </w:tabs>
        <w:jc w:val="center"/>
        <w:rPr>
          <w:rFonts w:ascii="Helvetica Neue" w:eastAsia="Helvetica Neue" w:hAnsi="Helvetica Neue" w:cs="Helvetica Neue"/>
        </w:rPr>
      </w:pPr>
    </w:p>
    <w:p w14:paraId="2A40238D" w14:textId="77777777" w:rsidR="00B561E1" w:rsidRDefault="00B06B16">
      <w:pPr>
        <w:tabs>
          <w:tab w:val="left" w:pos="2759"/>
        </w:tabs>
        <w:jc w:val="center"/>
        <w:rPr>
          <w:rFonts w:ascii="Helvetica Neue" w:eastAsia="Helvetica Neue" w:hAnsi="Helvetica Neue" w:cs="Helvetica Neue"/>
          <w:sz w:val="20"/>
          <w:szCs w:val="20"/>
        </w:rPr>
      </w:pPr>
      <w:r>
        <w:rPr>
          <w:rFonts w:ascii="Helvetica Neue" w:eastAsia="Helvetica Neue" w:hAnsi="Helvetica Neue" w:cs="Helvetica Neue"/>
          <w:sz w:val="20"/>
          <w:szCs w:val="20"/>
        </w:rPr>
        <w:t>Natalie Dullerud</w:t>
      </w:r>
      <w:r>
        <w:rPr>
          <w:rFonts w:ascii="Helvetica Neue" w:eastAsia="Helvetica Neue" w:hAnsi="Helvetica Neue" w:cs="Helvetica Neue"/>
          <w:sz w:val="20"/>
          <w:szCs w:val="20"/>
          <w:vertAlign w:val="superscript"/>
        </w:rPr>
        <w:t>1</w:t>
      </w:r>
      <w:r>
        <w:rPr>
          <w:rFonts w:ascii="Helvetica Neue" w:eastAsia="Helvetica Neue" w:hAnsi="Helvetica Neue" w:cs="Helvetica Neue"/>
          <w:sz w:val="20"/>
          <w:szCs w:val="20"/>
        </w:rPr>
        <w:t xml:space="preserve">, Tea Freedman-Susskind </w:t>
      </w:r>
      <w:r>
        <w:rPr>
          <w:rFonts w:ascii="Helvetica Neue" w:eastAsia="Helvetica Neue" w:hAnsi="Helvetica Neue" w:cs="Helvetica Neue"/>
          <w:sz w:val="20"/>
          <w:szCs w:val="20"/>
          <w:vertAlign w:val="superscript"/>
        </w:rPr>
        <w:t>2</w:t>
      </w:r>
      <w:r>
        <w:rPr>
          <w:rFonts w:ascii="Helvetica Neue" w:eastAsia="Helvetica Neue" w:hAnsi="Helvetica Neue" w:cs="Helvetica Neue"/>
          <w:sz w:val="20"/>
          <w:szCs w:val="20"/>
        </w:rPr>
        <w:t>, Christopher Snow,  Anthony P West, Vanessa D. Jonsson</w:t>
      </w:r>
      <w:r>
        <w:rPr>
          <w:rFonts w:ascii="Helvetica Neue" w:eastAsia="Helvetica Neue" w:hAnsi="Helvetica Neue" w:cs="Helvetica Neue"/>
          <w:sz w:val="20"/>
          <w:szCs w:val="20"/>
          <w:vertAlign w:val="superscript"/>
        </w:rPr>
        <w:t>3,4</w:t>
      </w:r>
    </w:p>
    <w:p w14:paraId="79A09C1B" w14:textId="77777777" w:rsidR="00B561E1" w:rsidRDefault="00B561E1">
      <w:pPr>
        <w:pBdr>
          <w:top w:val="nil"/>
          <w:left w:val="nil"/>
          <w:bottom w:val="nil"/>
          <w:right w:val="nil"/>
          <w:between w:val="nil"/>
        </w:pBdr>
        <w:tabs>
          <w:tab w:val="left" w:pos="2759"/>
        </w:tabs>
        <w:ind w:left="1440"/>
        <w:jc w:val="both"/>
        <w:rPr>
          <w:rFonts w:ascii="Helvetica Neue" w:eastAsia="Helvetica Neue" w:hAnsi="Helvetica Neue" w:cs="Helvetica Neue"/>
          <w:color w:val="000000"/>
          <w:sz w:val="20"/>
          <w:szCs w:val="20"/>
        </w:rPr>
      </w:pPr>
    </w:p>
    <w:p w14:paraId="2191A761" w14:textId="77777777" w:rsidR="00B561E1" w:rsidRDefault="00B561E1">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p>
    <w:p w14:paraId="6BCEF98B" w14:textId="77777777" w:rsidR="00B561E1" w:rsidRDefault="00B06B16">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1 Department of Mathematics, University of Southern California, Los Angeles, CA </w:t>
      </w:r>
    </w:p>
    <w:p w14:paraId="7E484A5F" w14:textId="77777777" w:rsidR="00B561E1" w:rsidRDefault="00B06B16">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2 Department of Chemistry and Chemical Engineering, California Institute of Technology, Pasadena, CA </w:t>
      </w:r>
    </w:p>
    <w:p w14:paraId="365A0889" w14:textId="77777777" w:rsidR="00B561E1" w:rsidRDefault="00B06B16">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3 Department of Hematology, City of Hope National Medical Center, Duarte,</w:t>
      </w:r>
      <w:r>
        <w:rPr>
          <w:rFonts w:ascii="Helvetica Neue" w:eastAsia="Helvetica Neue" w:hAnsi="Helvetica Neue" w:cs="Helvetica Neue"/>
          <w:color w:val="000000"/>
          <w:sz w:val="18"/>
          <w:szCs w:val="18"/>
        </w:rPr>
        <w:t xml:space="preserve"> CA </w:t>
      </w:r>
    </w:p>
    <w:p w14:paraId="37064A82" w14:textId="77777777" w:rsidR="00B561E1" w:rsidRDefault="00B06B16">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4 Department of Quantitative and Computational Medicine, City of Hope National Medical Center, Duarte, CA</w:t>
      </w:r>
    </w:p>
    <w:p w14:paraId="076535CC" w14:textId="77777777" w:rsidR="00B561E1" w:rsidRDefault="00B561E1">
      <w:pPr>
        <w:pBdr>
          <w:top w:val="nil"/>
          <w:left w:val="nil"/>
          <w:bottom w:val="nil"/>
          <w:right w:val="nil"/>
          <w:between w:val="nil"/>
        </w:pBdr>
        <w:tabs>
          <w:tab w:val="left" w:pos="2759"/>
        </w:tabs>
        <w:jc w:val="both"/>
        <w:rPr>
          <w:rFonts w:ascii="Helvetica Neue" w:eastAsia="Helvetica Neue" w:hAnsi="Helvetica Neue" w:cs="Helvetica Neue"/>
          <w:color w:val="000000"/>
          <w:sz w:val="18"/>
          <w:szCs w:val="18"/>
        </w:rPr>
      </w:pPr>
    </w:p>
    <w:p w14:paraId="50CD7B0C" w14:textId="77777777" w:rsidR="00B561E1" w:rsidRDefault="00B561E1">
      <w:pPr>
        <w:pBdr>
          <w:top w:val="nil"/>
          <w:left w:val="nil"/>
          <w:bottom w:val="nil"/>
          <w:right w:val="nil"/>
          <w:between w:val="nil"/>
        </w:pBdr>
        <w:tabs>
          <w:tab w:val="left" w:pos="2759"/>
        </w:tabs>
        <w:ind w:left="1440"/>
        <w:jc w:val="both"/>
        <w:rPr>
          <w:rFonts w:ascii="Helvetica Neue" w:eastAsia="Helvetica Neue" w:hAnsi="Helvetica Neue" w:cs="Helvetica Neue"/>
          <w:color w:val="000000"/>
          <w:sz w:val="20"/>
          <w:szCs w:val="20"/>
        </w:rPr>
      </w:pPr>
    </w:p>
    <w:p w14:paraId="75F64E14" w14:textId="77777777" w:rsidR="00B561E1" w:rsidRDefault="00B06B16">
      <w:pPr>
        <w:tabs>
          <w:tab w:val="left" w:pos="2759"/>
        </w:tabs>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 </w:t>
      </w:r>
    </w:p>
    <w:p w14:paraId="051E437D" w14:textId="77777777" w:rsidR="00B561E1" w:rsidRDefault="00B561E1">
      <w:pPr>
        <w:jc w:val="both"/>
        <w:rPr>
          <w:rFonts w:ascii="Helvetica Neue" w:eastAsia="Helvetica Neue" w:hAnsi="Helvetica Neue" w:cs="Helvetica Neue"/>
          <w:sz w:val="20"/>
          <w:szCs w:val="20"/>
        </w:rPr>
      </w:pPr>
    </w:p>
    <w:p w14:paraId="750FCD60" w14:textId="77777777" w:rsidR="00B561E1" w:rsidRDefault="00B561E1">
      <w:pPr>
        <w:jc w:val="both"/>
        <w:rPr>
          <w:rFonts w:ascii="Helvetica Neue" w:eastAsia="Helvetica Neue" w:hAnsi="Helvetica Neue" w:cs="Helvetica Neue"/>
          <w:b/>
          <w:sz w:val="20"/>
          <w:szCs w:val="20"/>
        </w:rPr>
      </w:pPr>
    </w:p>
    <w:p w14:paraId="7A46DA33" w14:textId="77777777" w:rsidR="00B561E1" w:rsidRDefault="00B561E1">
      <w:pPr>
        <w:jc w:val="both"/>
        <w:rPr>
          <w:rFonts w:ascii="Helvetica Neue" w:eastAsia="Helvetica Neue" w:hAnsi="Helvetica Neue" w:cs="Helvetica Neue"/>
          <w:b/>
          <w:sz w:val="20"/>
          <w:szCs w:val="20"/>
        </w:rPr>
      </w:pPr>
    </w:p>
    <w:p w14:paraId="0B2DE053" w14:textId="77777777" w:rsidR="00B561E1" w:rsidRDefault="00B561E1">
      <w:pPr>
        <w:jc w:val="both"/>
        <w:rPr>
          <w:rFonts w:ascii="Helvetica Neue" w:eastAsia="Helvetica Neue" w:hAnsi="Helvetica Neue" w:cs="Helvetica Neue"/>
          <w:b/>
          <w:sz w:val="20"/>
          <w:szCs w:val="20"/>
        </w:rPr>
      </w:pPr>
    </w:p>
    <w:p w14:paraId="7A038520" w14:textId="77777777" w:rsidR="00B561E1" w:rsidRDefault="00B561E1">
      <w:pPr>
        <w:jc w:val="both"/>
        <w:rPr>
          <w:rFonts w:ascii="Helvetica Neue" w:eastAsia="Helvetica Neue" w:hAnsi="Helvetica Neue" w:cs="Helvetica Neue"/>
          <w:b/>
          <w:sz w:val="20"/>
          <w:szCs w:val="20"/>
        </w:rPr>
      </w:pPr>
    </w:p>
    <w:p w14:paraId="74170692" w14:textId="77777777" w:rsidR="00B561E1" w:rsidRDefault="00B561E1">
      <w:pPr>
        <w:jc w:val="both"/>
        <w:rPr>
          <w:rFonts w:ascii="Helvetica Neue" w:eastAsia="Helvetica Neue" w:hAnsi="Helvetica Neue" w:cs="Helvetica Neue"/>
          <w:b/>
          <w:sz w:val="20"/>
          <w:szCs w:val="20"/>
        </w:rPr>
      </w:pPr>
    </w:p>
    <w:p w14:paraId="32640940" w14:textId="77777777" w:rsidR="00B561E1" w:rsidRDefault="00B561E1">
      <w:pPr>
        <w:jc w:val="both"/>
        <w:rPr>
          <w:rFonts w:ascii="Helvetica Neue" w:eastAsia="Helvetica Neue" w:hAnsi="Helvetica Neue" w:cs="Helvetica Neue"/>
          <w:b/>
          <w:sz w:val="20"/>
          <w:szCs w:val="20"/>
        </w:rPr>
      </w:pPr>
    </w:p>
    <w:p w14:paraId="42C3999E" w14:textId="77777777" w:rsidR="00B561E1" w:rsidRDefault="00B561E1">
      <w:pPr>
        <w:jc w:val="both"/>
        <w:rPr>
          <w:rFonts w:ascii="Helvetica Neue" w:eastAsia="Helvetica Neue" w:hAnsi="Helvetica Neue" w:cs="Helvetica Neue"/>
          <w:b/>
          <w:sz w:val="20"/>
          <w:szCs w:val="20"/>
        </w:rPr>
      </w:pPr>
    </w:p>
    <w:p w14:paraId="64E9132B" w14:textId="77777777" w:rsidR="00B561E1" w:rsidRDefault="00B561E1">
      <w:pPr>
        <w:jc w:val="both"/>
        <w:rPr>
          <w:rFonts w:ascii="Helvetica Neue" w:eastAsia="Helvetica Neue" w:hAnsi="Helvetica Neue" w:cs="Helvetica Neue"/>
          <w:b/>
          <w:sz w:val="20"/>
          <w:szCs w:val="20"/>
        </w:rPr>
      </w:pPr>
    </w:p>
    <w:p w14:paraId="5C91517B" w14:textId="77777777" w:rsidR="00B561E1" w:rsidRDefault="00B561E1">
      <w:pPr>
        <w:jc w:val="both"/>
        <w:rPr>
          <w:rFonts w:ascii="Helvetica Neue" w:eastAsia="Helvetica Neue" w:hAnsi="Helvetica Neue" w:cs="Helvetica Neue"/>
          <w:b/>
          <w:sz w:val="20"/>
          <w:szCs w:val="20"/>
        </w:rPr>
      </w:pPr>
    </w:p>
    <w:p w14:paraId="4DEFB4FF" w14:textId="77777777" w:rsidR="00B561E1" w:rsidRDefault="00B561E1">
      <w:pPr>
        <w:jc w:val="both"/>
        <w:rPr>
          <w:rFonts w:ascii="Helvetica Neue" w:eastAsia="Helvetica Neue" w:hAnsi="Helvetica Neue" w:cs="Helvetica Neue"/>
          <w:b/>
          <w:sz w:val="20"/>
          <w:szCs w:val="20"/>
        </w:rPr>
      </w:pPr>
    </w:p>
    <w:p w14:paraId="7FFF8841" w14:textId="77777777" w:rsidR="00B561E1" w:rsidRDefault="00B561E1">
      <w:pPr>
        <w:jc w:val="both"/>
        <w:rPr>
          <w:rFonts w:ascii="Helvetica Neue" w:eastAsia="Helvetica Neue" w:hAnsi="Helvetica Neue" w:cs="Helvetica Neue"/>
          <w:b/>
          <w:sz w:val="20"/>
          <w:szCs w:val="20"/>
        </w:rPr>
      </w:pPr>
    </w:p>
    <w:p w14:paraId="091B1BDB" w14:textId="77777777" w:rsidR="00B561E1" w:rsidRDefault="00B561E1">
      <w:pPr>
        <w:jc w:val="both"/>
        <w:rPr>
          <w:rFonts w:ascii="Helvetica Neue" w:eastAsia="Helvetica Neue" w:hAnsi="Helvetica Neue" w:cs="Helvetica Neue"/>
          <w:b/>
          <w:sz w:val="20"/>
          <w:szCs w:val="20"/>
        </w:rPr>
      </w:pPr>
    </w:p>
    <w:p w14:paraId="700845F2" w14:textId="77777777" w:rsidR="00B561E1" w:rsidRDefault="00B561E1">
      <w:pPr>
        <w:jc w:val="both"/>
        <w:rPr>
          <w:rFonts w:ascii="Helvetica Neue" w:eastAsia="Helvetica Neue" w:hAnsi="Helvetica Neue" w:cs="Helvetica Neue"/>
          <w:b/>
          <w:sz w:val="20"/>
          <w:szCs w:val="20"/>
        </w:rPr>
      </w:pPr>
    </w:p>
    <w:p w14:paraId="08704742" w14:textId="77777777" w:rsidR="00B561E1" w:rsidRDefault="00B561E1">
      <w:pPr>
        <w:jc w:val="both"/>
        <w:rPr>
          <w:rFonts w:ascii="Helvetica Neue" w:eastAsia="Helvetica Neue" w:hAnsi="Helvetica Neue" w:cs="Helvetica Neue"/>
          <w:b/>
          <w:sz w:val="20"/>
          <w:szCs w:val="20"/>
        </w:rPr>
      </w:pPr>
    </w:p>
    <w:p w14:paraId="566A69A5" w14:textId="77777777" w:rsidR="00B561E1" w:rsidRDefault="00B561E1">
      <w:pPr>
        <w:jc w:val="both"/>
        <w:rPr>
          <w:rFonts w:ascii="Helvetica Neue" w:eastAsia="Helvetica Neue" w:hAnsi="Helvetica Neue" w:cs="Helvetica Neue"/>
          <w:b/>
          <w:sz w:val="20"/>
          <w:szCs w:val="20"/>
        </w:rPr>
      </w:pPr>
    </w:p>
    <w:p w14:paraId="4B63C166" w14:textId="77777777" w:rsidR="00B561E1" w:rsidRDefault="00B561E1">
      <w:pPr>
        <w:jc w:val="both"/>
        <w:rPr>
          <w:rFonts w:ascii="Helvetica Neue" w:eastAsia="Helvetica Neue" w:hAnsi="Helvetica Neue" w:cs="Helvetica Neue"/>
          <w:b/>
          <w:sz w:val="20"/>
          <w:szCs w:val="20"/>
        </w:rPr>
      </w:pPr>
    </w:p>
    <w:p w14:paraId="4CFF3375" w14:textId="77777777" w:rsidR="00B561E1" w:rsidRDefault="00B561E1">
      <w:pPr>
        <w:jc w:val="both"/>
        <w:rPr>
          <w:rFonts w:ascii="Helvetica Neue" w:eastAsia="Helvetica Neue" w:hAnsi="Helvetica Neue" w:cs="Helvetica Neue"/>
          <w:b/>
          <w:sz w:val="20"/>
          <w:szCs w:val="20"/>
        </w:rPr>
      </w:pPr>
    </w:p>
    <w:p w14:paraId="7565DB54" w14:textId="77777777" w:rsidR="00B561E1" w:rsidRDefault="00B561E1">
      <w:pPr>
        <w:jc w:val="both"/>
        <w:rPr>
          <w:rFonts w:ascii="Helvetica Neue" w:eastAsia="Helvetica Neue" w:hAnsi="Helvetica Neue" w:cs="Helvetica Neue"/>
          <w:b/>
          <w:sz w:val="20"/>
          <w:szCs w:val="20"/>
        </w:rPr>
      </w:pPr>
    </w:p>
    <w:p w14:paraId="5F9C1ED3" w14:textId="77777777" w:rsidR="00B561E1" w:rsidRDefault="00B561E1">
      <w:pPr>
        <w:jc w:val="both"/>
        <w:rPr>
          <w:rFonts w:ascii="Helvetica Neue" w:eastAsia="Helvetica Neue" w:hAnsi="Helvetica Neue" w:cs="Helvetica Neue"/>
          <w:b/>
          <w:sz w:val="20"/>
          <w:szCs w:val="20"/>
        </w:rPr>
      </w:pPr>
    </w:p>
    <w:p w14:paraId="0357617E" w14:textId="77777777" w:rsidR="00B561E1" w:rsidRDefault="00B561E1">
      <w:pPr>
        <w:jc w:val="both"/>
        <w:rPr>
          <w:rFonts w:ascii="Helvetica Neue" w:eastAsia="Helvetica Neue" w:hAnsi="Helvetica Neue" w:cs="Helvetica Neue"/>
          <w:b/>
          <w:sz w:val="20"/>
          <w:szCs w:val="20"/>
        </w:rPr>
      </w:pPr>
    </w:p>
    <w:p w14:paraId="4A43D446" w14:textId="77777777" w:rsidR="00B561E1" w:rsidRDefault="00B561E1">
      <w:pPr>
        <w:jc w:val="both"/>
        <w:rPr>
          <w:rFonts w:ascii="Helvetica Neue" w:eastAsia="Helvetica Neue" w:hAnsi="Helvetica Neue" w:cs="Helvetica Neue"/>
          <w:b/>
          <w:sz w:val="20"/>
          <w:szCs w:val="20"/>
        </w:rPr>
      </w:pPr>
    </w:p>
    <w:p w14:paraId="27334F6F" w14:textId="77777777" w:rsidR="00B561E1" w:rsidRDefault="00B561E1">
      <w:pPr>
        <w:jc w:val="both"/>
        <w:rPr>
          <w:rFonts w:ascii="Helvetica Neue" w:eastAsia="Helvetica Neue" w:hAnsi="Helvetica Neue" w:cs="Helvetica Neue"/>
          <w:b/>
          <w:sz w:val="20"/>
          <w:szCs w:val="20"/>
        </w:rPr>
      </w:pPr>
    </w:p>
    <w:p w14:paraId="767B0C2B" w14:textId="77777777" w:rsidR="00B561E1" w:rsidRDefault="00B561E1">
      <w:pPr>
        <w:jc w:val="both"/>
        <w:rPr>
          <w:rFonts w:ascii="Helvetica Neue" w:eastAsia="Helvetica Neue" w:hAnsi="Helvetica Neue" w:cs="Helvetica Neue"/>
          <w:b/>
          <w:sz w:val="20"/>
          <w:szCs w:val="20"/>
        </w:rPr>
      </w:pPr>
    </w:p>
    <w:p w14:paraId="698ECC53" w14:textId="77777777" w:rsidR="00B561E1" w:rsidRDefault="00B561E1">
      <w:pPr>
        <w:jc w:val="both"/>
        <w:rPr>
          <w:rFonts w:ascii="Helvetica Neue" w:eastAsia="Helvetica Neue" w:hAnsi="Helvetica Neue" w:cs="Helvetica Neue"/>
          <w:b/>
          <w:sz w:val="20"/>
          <w:szCs w:val="20"/>
        </w:rPr>
      </w:pPr>
    </w:p>
    <w:p w14:paraId="26416BFD" w14:textId="77777777" w:rsidR="00B561E1" w:rsidRDefault="00B561E1">
      <w:pPr>
        <w:jc w:val="both"/>
        <w:rPr>
          <w:rFonts w:ascii="Helvetica Neue" w:eastAsia="Helvetica Neue" w:hAnsi="Helvetica Neue" w:cs="Helvetica Neue"/>
          <w:b/>
          <w:sz w:val="20"/>
          <w:szCs w:val="20"/>
        </w:rPr>
      </w:pPr>
    </w:p>
    <w:p w14:paraId="36D8889A" w14:textId="77777777" w:rsidR="00B561E1" w:rsidRDefault="00B561E1">
      <w:pPr>
        <w:jc w:val="both"/>
        <w:rPr>
          <w:rFonts w:ascii="Helvetica Neue" w:eastAsia="Helvetica Neue" w:hAnsi="Helvetica Neue" w:cs="Helvetica Neue"/>
          <w:b/>
          <w:sz w:val="20"/>
          <w:szCs w:val="20"/>
        </w:rPr>
      </w:pPr>
    </w:p>
    <w:p w14:paraId="2BFD3E8F" w14:textId="77777777" w:rsidR="00B561E1" w:rsidRDefault="00B561E1">
      <w:pPr>
        <w:jc w:val="both"/>
        <w:rPr>
          <w:rFonts w:ascii="Helvetica Neue" w:eastAsia="Helvetica Neue" w:hAnsi="Helvetica Neue" w:cs="Helvetica Neue"/>
          <w:b/>
          <w:sz w:val="20"/>
          <w:szCs w:val="20"/>
        </w:rPr>
      </w:pPr>
    </w:p>
    <w:p w14:paraId="2D55B9C9" w14:textId="77777777" w:rsidR="00B561E1" w:rsidRDefault="00B561E1">
      <w:pPr>
        <w:jc w:val="both"/>
        <w:rPr>
          <w:rFonts w:ascii="Helvetica Neue" w:eastAsia="Helvetica Neue" w:hAnsi="Helvetica Neue" w:cs="Helvetica Neue"/>
          <w:b/>
          <w:sz w:val="20"/>
          <w:szCs w:val="20"/>
        </w:rPr>
      </w:pPr>
    </w:p>
    <w:p w14:paraId="4CC51296" w14:textId="77777777" w:rsidR="00B561E1" w:rsidRDefault="00B561E1">
      <w:pPr>
        <w:jc w:val="both"/>
        <w:rPr>
          <w:rFonts w:ascii="Helvetica Neue" w:eastAsia="Helvetica Neue" w:hAnsi="Helvetica Neue" w:cs="Helvetica Neue"/>
          <w:b/>
          <w:sz w:val="20"/>
          <w:szCs w:val="20"/>
        </w:rPr>
      </w:pPr>
    </w:p>
    <w:p w14:paraId="3F66D1AB" w14:textId="77777777" w:rsidR="00B561E1" w:rsidRDefault="00B561E1">
      <w:pPr>
        <w:jc w:val="both"/>
        <w:rPr>
          <w:rFonts w:ascii="Helvetica Neue" w:eastAsia="Helvetica Neue" w:hAnsi="Helvetica Neue" w:cs="Helvetica Neue"/>
          <w:b/>
          <w:sz w:val="20"/>
          <w:szCs w:val="20"/>
        </w:rPr>
      </w:pPr>
    </w:p>
    <w:p w14:paraId="66866A68" w14:textId="77777777" w:rsidR="00B561E1" w:rsidRDefault="00B561E1">
      <w:pPr>
        <w:jc w:val="both"/>
        <w:rPr>
          <w:rFonts w:ascii="Helvetica Neue" w:eastAsia="Helvetica Neue" w:hAnsi="Helvetica Neue" w:cs="Helvetica Neue"/>
          <w:b/>
          <w:sz w:val="20"/>
          <w:szCs w:val="20"/>
        </w:rPr>
      </w:pPr>
    </w:p>
    <w:p w14:paraId="4DACF717" w14:textId="77777777" w:rsidR="00B561E1" w:rsidRDefault="00B561E1">
      <w:pPr>
        <w:jc w:val="both"/>
        <w:rPr>
          <w:rFonts w:ascii="Helvetica Neue" w:eastAsia="Helvetica Neue" w:hAnsi="Helvetica Neue" w:cs="Helvetica Neue"/>
          <w:b/>
          <w:sz w:val="20"/>
          <w:szCs w:val="20"/>
        </w:rPr>
      </w:pPr>
    </w:p>
    <w:p w14:paraId="7F9008FD" w14:textId="77777777" w:rsidR="00B561E1" w:rsidRDefault="00B561E1">
      <w:pPr>
        <w:jc w:val="both"/>
        <w:rPr>
          <w:rFonts w:ascii="Helvetica Neue" w:eastAsia="Helvetica Neue" w:hAnsi="Helvetica Neue" w:cs="Helvetica Neue"/>
          <w:b/>
          <w:sz w:val="20"/>
          <w:szCs w:val="20"/>
        </w:rPr>
      </w:pPr>
    </w:p>
    <w:p w14:paraId="53B5D7BB" w14:textId="77777777" w:rsidR="00B561E1" w:rsidRDefault="00B561E1">
      <w:pPr>
        <w:jc w:val="both"/>
        <w:rPr>
          <w:rFonts w:ascii="Helvetica Neue" w:eastAsia="Helvetica Neue" w:hAnsi="Helvetica Neue" w:cs="Helvetica Neue"/>
          <w:b/>
          <w:sz w:val="20"/>
          <w:szCs w:val="20"/>
        </w:rPr>
      </w:pPr>
    </w:p>
    <w:p w14:paraId="02220AA9" w14:textId="77777777" w:rsidR="00B561E1" w:rsidRDefault="00B561E1">
      <w:pPr>
        <w:jc w:val="both"/>
        <w:rPr>
          <w:rFonts w:ascii="Helvetica Neue" w:eastAsia="Helvetica Neue" w:hAnsi="Helvetica Neue" w:cs="Helvetica Neue"/>
          <w:b/>
          <w:sz w:val="20"/>
          <w:szCs w:val="20"/>
        </w:rPr>
      </w:pPr>
    </w:p>
    <w:p w14:paraId="6EFFB42F" w14:textId="77777777" w:rsidR="00B561E1" w:rsidRDefault="00B561E1">
      <w:pPr>
        <w:jc w:val="both"/>
        <w:rPr>
          <w:rFonts w:ascii="Helvetica Neue" w:eastAsia="Helvetica Neue" w:hAnsi="Helvetica Neue" w:cs="Helvetica Neue"/>
          <w:b/>
          <w:sz w:val="20"/>
          <w:szCs w:val="20"/>
        </w:rPr>
      </w:pPr>
    </w:p>
    <w:p w14:paraId="62B05128" w14:textId="77777777" w:rsidR="00B561E1" w:rsidRDefault="00B561E1">
      <w:pPr>
        <w:jc w:val="both"/>
        <w:rPr>
          <w:rFonts w:ascii="Helvetica Neue" w:eastAsia="Helvetica Neue" w:hAnsi="Helvetica Neue" w:cs="Helvetica Neue"/>
          <w:b/>
          <w:sz w:val="20"/>
          <w:szCs w:val="20"/>
        </w:rPr>
      </w:pPr>
    </w:p>
    <w:p w14:paraId="21265376" w14:textId="77777777" w:rsidR="00B561E1" w:rsidRDefault="00B561E1">
      <w:pPr>
        <w:jc w:val="both"/>
        <w:rPr>
          <w:rFonts w:ascii="Helvetica Neue" w:eastAsia="Helvetica Neue" w:hAnsi="Helvetica Neue" w:cs="Helvetica Neue"/>
          <w:b/>
          <w:sz w:val="20"/>
          <w:szCs w:val="20"/>
        </w:rPr>
      </w:pPr>
    </w:p>
    <w:p w14:paraId="565C86DF"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Abstract</w:t>
      </w:r>
    </w:p>
    <w:p w14:paraId="36AEEAE9" w14:textId="77777777" w:rsidR="00B561E1" w:rsidRDefault="00B561E1">
      <w:pPr>
        <w:jc w:val="both"/>
        <w:rPr>
          <w:rFonts w:ascii="Helvetica Neue" w:eastAsia="Helvetica Neue" w:hAnsi="Helvetica Neue" w:cs="Helvetica Neue"/>
          <w:b/>
          <w:sz w:val="20"/>
          <w:szCs w:val="20"/>
        </w:rPr>
      </w:pPr>
    </w:p>
    <w:p w14:paraId="6F76B493"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SARS-CoV2 antibody therapy</w:t>
      </w:r>
    </w:p>
    <w:p w14:paraId="37FA53A1" w14:textId="77777777" w:rsidR="00B561E1" w:rsidRDefault="00B561E1">
      <w:pPr>
        <w:jc w:val="both"/>
        <w:rPr>
          <w:rFonts w:ascii="Helvetica Neue" w:eastAsia="Helvetica Neue" w:hAnsi="Helvetica Neue" w:cs="Helvetica Neue"/>
          <w:sz w:val="20"/>
          <w:szCs w:val="20"/>
        </w:rPr>
      </w:pPr>
    </w:p>
    <w:p w14:paraId="19671471"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b/>
          <w:sz w:val="20"/>
          <w:szCs w:val="20"/>
        </w:rPr>
        <w:t>Introduction</w:t>
      </w:r>
    </w:p>
    <w:p w14:paraId="2287FB6F" w14:textId="77777777" w:rsidR="00B561E1" w:rsidRDefault="00B561E1">
      <w:pPr>
        <w:jc w:val="both"/>
        <w:rPr>
          <w:rFonts w:ascii="Helvetica Neue" w:eastAsia="Helvetica Neue" w:hAnsi="Helvetica Neue" w:cs="Helvetica Neue"/>
          <w:i/>
          <w:sz w:val="20"/>
          <w:szCs w:val="20"/>
        </w:rPr>
      </w:pPr>
    </w:p>
    <w:p w14:paraId="55C596A2" w14:textId="77777777" w:rsidR="00B561E1" w:rsidRDefault="00B06B16">
      <w:pPr>
        <w:jc w:val="both"/>
        <w:rPr>
          <w:rFonts w:ascii="Helvetica Neue" w:eastAsia="Helvetica Neue" w:hAnsi="Helvetica Neue" w:cs="Helvetica Neue"/>
          <w:i/>
          <w:sz w:val="20"/>
          <w:szCs w:val="20"/>
        </w:rPr>
      </w:pPr>
      <w:commentRangeStart w:id="2"/>
      <w:commentRangeStart w:id="3"/>
      <w:r>
        <w:rPr>
          <w:rFonts w:ascii="Helvetica Neue" w:eastAsia="Helvetica Neue" w:hAnsi="Helvetica Neue" w:cs="Helvetica Neue"/>
          <w:i/>
          <w:sz w:val="20"/>
          <w:szCs w:val="20"/>
        </w:rPr>
        <w:t xml:space="preserve">Background on pandemic. shorten this </w:t>
      </w:r>
      <w:commentRangeEnd w:id="2"/>
      <w:r>
        <w:commentReference w:id="2"/>
      </w:r>
      <w:commentRangeEnd w:id="3"/>
      <w:r>
        <w:commentReference w:id="3"/>
      </w:r>
    </w:p>
    <w:p w14:paraId="18309F5E"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SARS-CoV-2, a novel coronavirus in the SARS-related (sarbecovirus) subgenus of betacoronaviruses, caused the 2020 pandemic outbreak of respiratory disease COVID-19. SARS-CoV-2 infect human hosts by binding to the human angiotensin-converting enzyme 2 (ACE2</w:t>
      </w:r>
      <w:r>
        <w:rPr>
          <w:rFonts w:ascii="Helvetica Neue" w:eastAsia="Helvetica Neue" w:hAnsi="Helvetica Neue" w:cs="Helvetica Neue"/>
          <w:sz w:val="20"/>
          <w:szCs w:val="20"/>
        </w:rPr>
        <w:t xml:space="preserve">) via the receptor binding domain (RBD) on the viral spike surface glycoprotein. SARS-CoV-2 has evolved significantly throughout the course of the pandemic, resulting in several recorded mutations across the globe. Such mutations have been tracked through </w:t>
      </w:r>
      <w:r>
        <w:rPr>
          <w:rFonts w:ascii="Helvetica Neue" w:eastAsia="Helvetica Neue" w:hAnsi="Helvetica Neue" w:cs="Helvetica Neue"/>
          <w:sz w:val="20"/>
          <w:szCs w:val="20"/>
        </w:rPr>
        <w:t xml:space="preserve">extensive research database systems, such as nextstrain </w:t>
      </w:r>
      <w:hyperlink r:id="rId10">
        <w:r>
          <w:rPr>
            <w:rFonts w:ascii="Helvetica Neue" w:eastAsia="Helvetica Neue" w:hAnsi="Helvetica Neue" w:cs="Helvetica Neue"/>
            <w:sz w:val="20"/>
            <w:szCs w:val="20"/>
          </w:rPr>
          <w:t>(1)</w:t>
        </w:r>
      </w:hyperlink>
      <w:r>
        <w:rPr>
          <w:rFonts w:ascii="Helvetica Neue" w:eastAsia="Helvetica Neue" w:hAnsi="Helvetica Neue" w:cs="Helvetica Neue"/>
          <w:sz w:val="20"/>
          <w:szCs w:val="20"/>
        </w:rPr>
        <w:t>. The recorded sequence mutations in the global population have not conferred significant increase in infectivity according to most stu</w:t>
      </w:r>
      <w:r>
        <w:rPr>
          <w:rFonts w:ascii="Helvetica Neue" w:eastAsia="Helvetica Neue" w:hAnsi="Helvetica Neue" w:cs="Helvetica Neue"/>
          <w:sz w:val="20"/>
          <w:szCs w:val="20"/>
        </w:rPr>
        <w:t xml:space="preserve">dies on ACE2 binding and transmissibility </w:t>
      </w:r>
      <w:hyperlink r:id="rId11">
        <w:r>
          <w:rPr>
            <w:rFonts w:ascii="Helvetica Neue" w:eastAsia="Helvetica Neue" w:hAnsi="Helvetica Neue" w:cs="Helvetica Neue"/>
            <w:sz w:val="20"/>
            <w:szCs w:val="20"/>
          </w:rPr>
          <w:t>(2)</w:t>
        </w:r>
      </w:hyperlink>
      <w:r>
        <w:rPr>
          <w:rFonts w:ascii="Helvetica Neue" w:eastAsia="Helvetica Neue" w:hAnsi="Helvetica Neue" w:cs="Helvetica Neue"/>
          <w:sz w:val="20"/>
          <w:szCs w:val="20"/>
        </w:rPr>
        <w:t>. Despite early concerns about mutation D614G, which has been observed to dominate in groups in which the mutation appears, this mutation has been sh</w:t>
      </w:r>
      <w:r>
        <w:rPr>
          <w:rFonts w:ascii="Helvetica Neue" w:eastAsia="Helvetica Neue" w:hAnsi="Helvetica Neue" w:cs="Helvetica Neue"/>
          <w:sz w:val="20"/>
          <w:szCs w:val="20"/>
        </w:rPr>
        <w:t xml:space="preserve">own to have very little evolutionary advantage over the wild type virus in terms of infectivity </w:t>
      </w:r>
      <w:hyperlink r:id="rId12">
        <w:r>
          <w:rPr>
            <w:rFonts w:ascii="Helvetica Neue" w:eastAsia="Helvetica Neue" w:hAnsi="Helvetica Neue" w:cs="Helvetica Neue"/>
            <w:sz w:val="20"/>
            <w:szCs w:val="20"/>
          </w:rPr>
          <w:t>(3)</w:t>
        </w:r>
      </w:hyperlink>
      <w:r>
        <w:rPr>
          <w:rFonts w:ascii="Helvetica Neue" w:eastAsia="Helvetica Neue" w:hAnsi="Helvetica Neue" w:cs="Helvetica Neue"/>
          <w:sz w:val="20"/>
          <w:szCs w:val="20"/>
        </w:rPr>
        <w:t>. Period of immunity in convalescent COVID-19 individuals has been a topic of notable speculati</w:t>
      </w:r>
      <w:r>
        <w:rPr>
          <w:rFonts w:ascii="Helvetica Neue" w:eastAsia="Helvetica Neue" w:hAnsi="Helvetica Neue" w:cs="Helvetica Neue"/>
          <w:sz w:val="20"/>
          <w:szCs w:val="20"/>
        </w:rPr>
        <w:t>on (</w:t>
      </w:r>
      <w:r>
        <w:rPr>
          <w:rFonts w:ascii="Helvetica Neue" w:eastAsia="Helvetica Neue" w:hAnsi="Helvetica Neue" w:cs="Helvetica Neue"/>
          <w:sz w:val="20"/>
          <w:szCs w:val="20"/>
          <w:highlight w:val="yellow"/>
        </w:rPr>
        <w:t>cite</w:t>
      </w:r>
      <w:r>
        <w:rPr>
          <w:rFonts w:ascii="Helvetica Neue" w:eastAsia="Helvetica Neue" w:hAnsi="Helvetica Neue" w:cs="Helvetica Neue"/>
          <w:sz w:val="20"/>
          <w:szCs w:val="20"/>
        </w:rPr>
        <w:t>). A recently documented case of re-infection in Hong Kong involved different mutations in the first and second infections (</w:t>
      </w:r>
      <w:r>
        <w:rPr>
          <w:rFonts w:ascii="Helvetica Neue" w:eastAsia="Helvetica Neue" w:hAnsi="Helvetica Neue" w:cs="Helvetica Neue"/>
          <w:sz w:val="20"/>
          <w:szCs w:val="20"/>
          <w:highlight w:val="yellow"/>
        </w:rPr>
        <w:t>cite</w:t>
      </w:r>
      <w:r>
        <w:rPr>
          <w:rFonts w:ascii="Helvetica Neue" w:eastAsia="Helvetica Neue" w:hAnsi="Helvetica Neue" w:cs="Helvetica Neue"/>
          <w:sz w:val="20"/>
          <w:szCs w:val="20"/>
        </w:rPr>
        <w:t>). These mutations included E780Q in the first infection period and mutations L18F, A22V, and D614G in the second infection. The case has sparked interest in relative immunity of convalescent individuals against SARS-CoV-2 mutations in potential subsequent</w:t>
      </w:r>
      <w:r>
        <w:rPr>
          <w:rFonts w:ascii="Helvetica Neue" w:eastAsia="Helvetica Neue" w:hAnsi="Helvetica Neue" w:cs="Helvetica Neue"/>
          <w:sz w:val="20"/>
          <w:szCs w:val="20"/>
        </w:rPr>
        <w:t xml:space="preserve"> infections or exposure.</w:t>
      </w:r>
    </w:p>
    <w:p w14:paraId="1C5E9CD0" w14:textId="77777777" w:rsidR="00B561E1" w:rsidRDefault="00B561E1">
      <w:pPr>
        <w:jc w:val="both"/>
        <w:rPr>
          <w:rFonts w:ascii="Helvetica Neue" w:eastAsia="Helvetica Neue" w:hAnsi="Helvetica Neue" w:cs="Helvetica Neue"/>
          <w:sz w:val="20"/>
          <w:szCs w:val="20"/>
        </w:rPr>
      </w:pPr>
    </w:p>
    <w:p w14:paraId="74B28BDC"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Background on antibodies in SARS-COV2.  </w:t>
      </w:r>
    </w:p>
    <w:p w14:paraId="00AC6EE3" w14:textId="77777777" w:rsidR="00B561E1" w:rsidRDefault="00B561E1">
      <w:pPr>
        <w:jc w:val="both"/>
        <w:rPr>
          <w:rFonts w:ascii="Helvetica Neue" w:eastAsia="Helvetica Neue" w:hAnsi="Helvetica Neue" w:cs="Helvetica Neue"/>
          <w:i/>
          <w:sz w:val="20"/>
          <w:szCs w:val="20"/>
        </w:rPr>
      </w:pPr>
    </w:p>
    <w:p w14:paraId="7226A698" w14:textId="77777777" w:rsidR="00B561E1" w:rsidRDefault="00B06B16">
      <w:pPr>
        <w:numPr>
          <w:ilvl w:val="0"/>
          <w:numId w:val="2"/>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Clinical aspect, antibody titers over course of infection, B cell memory. (Krammer, Crotty, other studies)</w:t>
      </w:r>
    </w:p>
    <w:p w14:paraId="4FD214E6" w14:textId="77777777" w:rsidR="00B561E1" w:rsidRDefault="00B06B16">
      <w:pPr>
        <w:numPr>
          <w:ilvl w:val="0"/>
          <w:numId w:val="2"/>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Antibodies as a therapeutic and potential for escape within the host. (cite Bjork</w:t>
      </w:r>
      <w:r>
        <w:rPr>
          <w:rFonts w:ascii="Helvetica Neue" w:eastAsia="Helvetica Neue" w:hAnsi="Helvetica Neue" w:cs="Helvetica Neue"/>
          <w:sz w:val="20"/>
          <w:szCs w:val="20"/>
        </w:rPr>
        <w:t>man, Nussenzweig Krammer, Crotty, other studies)</w:t>
      </w:r>
    </w:p>
    <w:p w14:paraId="49788E5A" w14:textId="77777777" w:rsidR="00B561E1" w:rsidRDefault="00B561E1">
      <w:pPr>
        <w:ind w:left="720"/>
        <w:jc w:val="both"/>
        <w:rPr>
          <w:rFonts w:ascii="Helvetica Neue" w:eastAsia="Helvetica Neue" w:hAnsi="Helvetica Neue" w:cs="Helvetica Neue"/>
          <w:sz w:val="20"/>
          <w:szCs w:val="20"/>
        </w:rPr>
      </w:pPr>
    </w:p>
    <w:p w14:paraId="30F9E185" w14:textId="77777777" w:rsidR="00B561E1" w:rsidRDefault="00B561E1">
      <w:pPr>
        <w:jc w:val="both"/>
        <w:rPr>
          <w:rFonts w:ascii="Helvetica Neue" w:eastAsia="Helvetica Neue" w:hAnsi="Helvetica Neue" w:cs="Helvetica Neue"/>
          <w:sz w:val="20"/>
          <w:szCs w:val="20"/>
        </w:rPr>
      </w:pPr>
    </w:p>
    <w:p w14:paraId="7D4D8873" w14:textId="77777777" w:rsidR="00B561E1" w:rsidRDefault="00B06B16">
      <w:pPr>
        <w:jc w:val="both"/>
        <w:rPr>
          <w:rFonts w:ascii="Helvetica Neue" w:eastAsia="Helvetica Neue" w:hAnsi="Helvetica Neue" w:cs="Helvetica Neue"/>
          <w:sz w:val="20"/>
          <w:szCs w:val="20"/>
          <w:highlight w:val="yellow"/>
        </w:rPr>
      </w:pPr>
      <w:r>
        <w:rPr>
          <w:rFonts w:ascii="Helvetica Neue" w:eastAsia="Helvetica Neue" w:hAnsi="Helvetica Neue" w:cs="Helvetica Neue"/>
          <w:sz w:val="20"/>
          <w:szCs w:val="20"/>
        </w:rPr>
        <w:t>Neutralizing antibodies for SARS-CoV-2 from recovered COVID-19 patients mainly neutralize the virus in human hosts through binding the receptor binding domain on the spike glycoprotein, although some antib</w:t>
      </w:r>
      <w:r>
        <w:rPr>
          <w:rFonts w:ascii="Helvetica Neue" w:eastAsia="Helvetica Neue" w:hAnsi="Helvetica Neue" w:cs="Helvetica Neue"/>
          <w:sz w:val="20"/>
          <w:szCs w:val="20"/>
        </w:rPr>
        <w:t xml:space="preserve">odies have been discovered to bind to other parts of the virus </w:t>
      </w:r>
      <w:hyperlink r:id="rId13">
        <w:r>
          <w:rPr>
            <w:rFonts w:ascii="Helvetica Neue" w:eastAsia="Helvetica Neue" w:hAnsi="Helvetica Neue" w:cs="Helvetica Neue"/>
            <w:sz w:val="20"/>
            <w:szCs w:val="20"/>
          </w:rPr>
          <w:t>(4)</w:t>
        </w:r>
      </w:hyperlink>
      <w:r>
        <w:rPr>
          <w:rFonts w:ascii="Helvetica Neue" w:eastAsia="Helvetica Neue" w:hAnsi="Helvetica Neue" w:cs="Helvetica Neue"/>
          <w:sz w:val="20"/>
          <w:szCs w:val="20"/>
        </w:rPr>
        <w:t>. A large number of strong neutralizing antibodies discovered in convalescent COVID-19 patients are in the class of antibodies w</w:t>
      </w:r>
      <w:r>
        <w:rPr>
          <w:rFonts w:ascii="Helvetica Neue" w:eastAsia="Helvetica Neue" w:hAnsi="Helvetica Neue" w:cs="Helvetica Neue"/>
          <w:sz w:val="20"/>
          <w:szCs w:val="20"/>
        </w:rPr>
        <w:t xml:space="preserve">ith heavy V (variable) gene VH3-53 or VH3-66 </w:t>
      </w:r>
      <w:hyperlink r:id="rId14">
        <w:r>
          <w:rPr>
            <w:rFonts w:ascii="Helvetica Neue" w:eastAsia="Helvetica Neue" w:hAnsi="Helvetica Neue" w:cs="Helvetica Neue"/>
            <w:sz w:val="20"/>
            <w:szCs w:val="20"/>
          </w:rPr>
          <w:t>(5)</w:t>
        </w:r>
      </w:hyperlink>
      <w:r>
        <w:rPr>
          <w:rFonts w:ascii="Helvetica Neue" w:eastAsia="Helvetica Neue" w:hAnsi="Helvetica Neue" w:cs="Helvetica Neue"/>
          <w:sz w:val="20"/>
          <w:szCs w:val="20"/>
        </w:rPr>
        <w:t>. In recent studies and neutralization assays, the strength of these neutralizing antibodies has been examined, typically through 50% maximal inhi</w:t>
      </w:r>
      <w:r>
        <w:rPr>
          <w:rFonts w:ascii="Helvetica Neue" w:eastAsia="Helvetica Neue" w:hAnsi="Helvetica Neue" w:cs="Helvetica Neue"/>
          <w:sz w:val="20"/>
          <w:szCs w:val="20"/>
        </w:rPr>
        <w:t>bitory concentrations (IC</w:t>
      </w:r>
      <w:r>
        <w:rPr>
          <w:rFonts w:ascii="Helvetica Neue" w:eastAsia="Helvetica Neue" w:hAnsi="Helvetica Neue" w:cs="Helvetica Neue"/>
          <w:sz w:val="20"/>
          <w:szCs w:val="20"/>
          <w:vertAlign w:val="subscript"/>
        </w:rPr>
        <w:t xml:space="preserve">50 </w:t>
      </w:r>
      <w:r>
        <w:rPr>
          <w:rFonts w:ascii="Helvetica Neue" w:eastAsia="Helvetica Neue" w:hAnsi="Helvetica Neue" w:cs="Helvetica Neue"/>
          <w:sz w:val="20"/>
          <w:szCs w:val="20"/>
        </w:rPr>
        <w:t>) for SARS-CoV-2 or 50% maximal response concentrations (EC</w:t>
      </w:r>
      <w:r>
        <w:rPr>
          <w:rFonts w:ascii="Helvetica Neue" w:eastAsia="Helvetica Neue" w:hAnsi="Helvetica Neue" w:cs="Helvetica Neue"/>
          <w:sz w:val="20"/>
          <w:szCs w:val="20"/>
          <w:vertAlign w:val="subscript"/>
        </w:rPr>
        <w:t xml:space="preserve">50 </w:t>
      </w:r>
      <w:r>
        <w:rPr>
          <w:rFonts w:ascii="Helvetica Neue" w:eastAsia="Helvetica Neue" w:hAnsi="Helvetica Neue" w:cs="Helvetica Neue"/>
          <w:sz w:val="20"/>
          <w:szCs w:val="20"/>
        </w:rPr>
        <w:t>). Biological and logistical information from studies on SARS-CoV-2 antibodies can be accessed from the aggregated database Coronavirus Antibody Database (CoV-AbDab),</w:t>
      </w:r>
      <w:r>
        <w:rPr>
          <w:rFonts w:ascii="Helvetica Neue" w:eastAsia="Helvetica Neue" w:hAnsi="Helvetica Neue" w:cs="Helvetica Neue"/>
          <w:sz w:val="20"/>
          <w:szCs w:val="20"/>
        </w:rPr>
        <w:t xml:space="preserve"> run by Oxford University </w:t>
      </w:r>
      <w:hyperlink r:id="rId15">
        <w:r>
          <w:rPr>
            <w:rFonts w:ascii="Helvetica Neue" w:eastAsia="Helvetica Neue" w:hAnsi="Helvetica Neue" w:cs="Helvetica Neue"/>
            <w:sz w:val="20"/>
            <w:szCs w:val="20"/>
          </w:rPr>
          <w:t>(17)</w:t>
        </w:r>
      </w:hyperlink>
      <w:r>
        <w:rPr>
          <w:rFonts w:ascii="Helvetica Neue" w:eastAsia="Helvetica Neue" w:hAnsi="Helvetica Neue" w:cs="Helvetica Neue"/>
          <w:sz w:val="20"/>
          <w:szCs w:val="20"/>
        </w:rPr>
        <w:t>. Several of the studies examining SARS-CoV-2 neutralizing antibodies include structures from cryogenic electron microscopy (Cryo-EM) or have uploaded structures to</w:t>
      </w:r>
      <w:r>
        <w:rPr>
          <w:rFonts w:ascii="Helvetica Neue" w:eastAsia="Helvetica Neue" w:hAnsi="Helvetica Neue" w:cs="Helvetica Neue"/>
          <w:sz w:val="20"/>
          <w:szCs w:val="20"/>
        </w:rPr>
        <w:t xml:space="preserve"> the Protein DataBank to further analyze these antibodies from a structural perspective. Such structural analyses are crucial in understanding how antibodies will interact with different mutations of the virus through binding energies and structural confor</w:t>
      </w:r>
      <w:r>
        <w:rPr>
          <w:rFonts w:ascii="Helvetica Neue" w:eastAsia="Helvetica Neue" w:hAnsi="Helvetica Neue" w:cs="Helvetica Neue"/>
          <w:sz w:val="20"/>
          <w:szCs w:val="20"/>
        </w:rPr>
        <w:t>mations.</w:t>
      </w:r>
    </w:p>
    <w:p w14:paraId="22789B84" w14:textId="77777777" w:rsidR="00B561E1" w:rsidRDefault="00B561E1">
      <w:pPr>
        <w:jc w:val="both"/>
        <w:rPr>
          <w:rFonts w:ascii="Helvetica Neue" w:eastAsia="Helvetica Neue" w:hAnsi="Helvetica Neue" w:cs="Helvetica Neue"/>
          <w:i/>
          <w:sz w:val="20"/>
          <w:szCs w:val="20"/>
        </w:rPr>
      </w:pPr>
    </w:p>
    <w:p w14:paraId="07F2D49F"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Structural studies classify antibodies and inform combinatorial strategies. </w:t>
      </w:r>
    </w:p>
    <w:p w14:paraId="09D39E0C"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Structural studies have recently classified anti SARS cov2 antibodies into three classes (cite) shown that escape is orthogonal in these classes, and have proposed a str</w:t>
      </w:r>
      <w:r>
        <w:rPr>
          <w:rFonts w:ascii="Helvetica Neue" w:eastAsia="Helvetica Neue" w:hAnsi="Helvetica Neue" w:cs="Helvetica Neue"/>
          <w:sz w:val="20"/>
          <w:szCs w:val="20"/>
        </w:rPr>
        <w:t xml:space="preserve">ategy for combinatorial antibody design. describe these. </w:t>
      </w:r>
    </w:p>
    <w:p w14:paraId="1662F460" w14:textId="77777777" w:rsidR="00B561E1" w:rsidRDefault="00B561E1">
      <w:pPr>
        <w:jc w:val="both"/>
        <w:rPr>
          <w:rFonts w:ascii="Helvetica Neue" w:eastAsia="Helvetica Neue" w:hAnsi="Helvetica Neue" w:cs="Helvetica Neue"/>
          <w:sz w:val="20"/>
          <w:szCs w:val="20"/>
        </w:rPr>
      </w:pPr>
    </w:p>
    <w:p w14:paraId="6D45BB53"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Experimental strategies to understand antibody escape. </w:t>
      </w:r>
    </w:p>
    <w:p w14:paraId="27303EB0"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Regeneron study and cite. </w:t>
      </w:r>
    </w:p>
    <w:p w14:paraId="00E1B032"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 xml:space="preserve">In efforts to find and optimize treatment options for patients with COVID-19, antibody treatment has been examined as a potential avenue in several recent studies </w:t>
      </w:r>
      <w:hyperlink r:id="rId16">
        <w:r>
          <w:rPr>
            <w:rFonts w:ascii="Helvetica Neue" w:eastAsia="Helvetica Neue" w:hAnsi="Helvetica Neue" w:cs="Helvetica Neue"/>
            <w:sz w:val="20"/>
            <w:szCs w:val="20"/>
          </w:rPr>
          <w:t>(6,7)</w:t>
        </w:r>
      </w:hyperlink>
      <w:r>
        <w:rPr>
          <w:rFonts w:ascii="Helvetica Neue" w:eastAsia="Helvetica Neue" w:hAnsi="Helvetica Neue" w:cs="Helvetica Neue"/>
          <w:sz w:val="20"/>
          <w:szCs w:val="20"/>
        </w:rPr>
        <w:t xml:space="preserve">. For example, Regeneron has completed several studies of antibodies synthesized from convalescent patients. In particular, Regeneron studies have shown that antibody cocktails exceed single antibody treatments in efficacy for treating SARS-CoV-2 in both </w:t>
      </w:r>
      <w:r>
        <w:rPr>
          <w:rFonts w:ascii="Helvetica Neue" w:eastAsia="Helvetica Neue" w:hAnsi="Helvetica Neue" w:cs="Helvetica Neue"/>
          <w:i/>
          <w:sz w:val="20"/>
          <w:szCs w:val="20"/>
        </w:rPr>
        <w:t>i</w:t>
      </w:r>
      <w:r>
        <w:rPr>
          <w:rFonts w:ascii="Helvetica Neue" w:eastAsia="Helvetica Neue" w:hAnsi="Helvetica Neue" w:cs="Helvetica Neue"/>
          <w:i/>
          <w:sz w:val="20"/>
          <w:szCs w:val="20"/>
        </w:rPr>
        <w:t>n vitro</w:t>
      </w:r>
      <w:r>
        <w:rPr>
          <w:rFonts w:ascii="Helvetica Neue" w:eastAsia="Helvetica Neue" w:hAnsi="Helvetica Neue" w:cs="Helvetica Neue"/>
          <w:sz w:val="20"/>
          <w:szCs w:val="20"/>
        </w:rPr>
        <w:t xml:space="preserve"> and </w:t>
      </w:r>
      <w:r>
        <w:rPr>
          <w:rFonts w:ascii="Helvetica Neue" w:eastAsia="Helvetica Neue" w:hAnsi="Helvetica Neue" w:cs="Helvetica Neue"/>
          <w:i/>
          <w:sz w:val="20"/>
          <w:szCs w:val="20"/>
        </w:rPr>
        <w:t>in vivo</w:t>
      </w:r>
      <w:r>
        <w:rPr>
          <w:rFonts w:ascii="Helvetica Neue" w:eastAsia="Helvetica Neue" w:hAnsi="Helvetica Neue" w:cs="Helvetica Neue"/>
          <w:sz w:val="20"/>
          <w:szCs w:val="20"/>
        </w:rPr>
        <w:t xml:space="preserve"> studies with rhesus macaques </w:t>
      </w:r>
      <w:hyperlink r:id="rId17">
        <w:r>
          <w:rPr>
            <w:rFonts w:ascii="Helvetica Neue" w:eastAsia="Helvetica Neue" w:hAnsi="Helvetica Neue" w:cs="Helvetica Neue"/>
            <w:sz w:val="20"/>
            <w:szCs w:val="20"/>
          </w:rPr>
          <w:t>(6)</w:t>
        </w:r>
      </w:hyperlink>
      <w:r>
        <w:rPr>
          <w:rFonts w:ascii="Helvetica Neue" w:eastAsia="Helvetica Neue" w:hAnsi="Helvetica Neue" w:cs="Helvetica Neue"/>
          <w:sz w:val="20"/>
          <w:szCs w:val="20"/>
        </w:rPr>
        <w:t xml:space="preserve">. </w:t>
      </w:r>
    </w:p>
    <w:p w14:paraId="6D3121DD" w14:textId="77777777" w:rsidR="00B561E1" w:rsidRDefault="00B561E1">
      <w:pPr>
        <w:jc w:val="both"/>
        <w:rPr>
          <w:rFonts w:ascii="Helvetica Neue" w:eastAsia="Helvetica Neue" w:hAnsi="Helvetica Neue" w:cs="Helvetica Neue"/>
          <w:i/>
          <w:sz w:val="20"/>
          <w:szCs w:val="20"/>
        </w:rPr>
      </w:pPr>
    </w:p>
    <w:p w14:paraId="10ED01DE"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i/>
          <w:sz w:val="20"/>
          <w:szCs w:val="20"/>
        </w:rPr>
        <w:t xml:space="preserve">Combination of structural and computational based combinatorial antibody design. </w:t>
      </w:r>
      <w:r>
        <w:rPr>
          <w:rFonts w:ascii="Helvetica Neue" w:eastAsia="Helvetica Neue" w:hAnsi="Helvetica Neue" w:cs="Helvetica Neue"/>
          <w:sz w:val="20"/>
          <w:szCs w:val="20"/>
        </w:rPr>
        <w:t xml:space="preserve"> Need to constrain a large design space.  </w:t>
      </w:r>
    </w:p>
    <w:p w14:paraId="6F6D53EC" w14:textId="77777777" w:rsidR="00B561E1" w:rsidRDefault="00B561E1">
      <w:pPr>
        <w:jc w:val="both"/>
        <w:rPr>
          <w:rFonts w:ascii="Helvetica Neue" w:eastAsia="Helvetica Neue" w:hAnsi="Helvetica Neue" w:cs="Helvetica Neue"/>
          <w:sz w:val="20"/>
          <w:szCs w:val="20"/>
        </w:rPr>
      </w:pPr>
    </w:p>
    <w:p w14:paraId="5039805E"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Despite these</w:t>
      </w:r>
      <w:r>
        <w:rPr>
          <w:rFonts w:ascii="Helvetica Neue" w:eastAsia="Helvetica Neue" w:hAnsi="Helvetica Neue" w:cs="Helvetica Neue"/>
          <w:sz w:val="20"/>
          <w:szCs w:val="20"/>
        </w:rPr>
        <w:t xml:space="preserve"> breakthroughs in identification of neutralizing antibodies and their combinatorial effect, there is an increasing need to constrain the antibody design space as many of these antibodies may have mutations with better binding or neutralization abilities th</w:t>
      </w:r>
      <w:r>
        <w:rPr>
          <w:rFonts w:ascii="Helvetica Neue" w:eastAsia="Helvetica Neue" w:hAnsi="Helvetica Neue" w:cs="Helvetica Neue"/>
          <w:sz w:val="20"/>
          <w:szCs w:val="20"/>
        </w:rPr>
        <w:t>an wild type. In addition, due to the observed advantage of cocktails over single treatments, computational tools need to be used to assess optimal combinations of antibodies and the potential for mutational escape by the virus.</w:t>
      </w:r>
    </w:p>
    <w:p w14:paraId="48FE64E6" w14:textId="77777777" w:rsidR="00B561E1" w:rsidRDefault="00B561E1">
      <w:pPr>
        <w:jc w:val="both"/>
        <w:rPr>
          <w:rFonts w:ascii="Helvetica Neue" w:eastAsia="Helvetica Neue" w:hAnsi="Helvetica Neue" w:cs="Helvetica Neue"/>
          <w:sz w:val="20"/>
          <w:szCs w:val="20"/>
        </w:rPr>
      </w:pPr>
    </w:p>
    <w:p w14:paraId="6271A1B8" w14:textId="77777777" w:rsidR="00B561E1" w:rsidRDefault="00B561E1">
      <w:pPr>
        <w:jc w:val="both"/>
        <w:rPr>
          <w:rFonts w:ascii="Helvetica Neue" w:eastAsia="Helvetica Neue" w:hAnsi="Helvetica Neue" w:cs="Helvetica Neue"/>
          <w:sz w:val="20"/>
          <w:szCs w:val="20"/>
        </w:rPr>
      </w:pPr>
    </w:p>
    <w:p w14:paraId="3C560BB3" w14:textId="77777777" w:rsidR="00B561E1" w:rsidRDefault="00B06B16">
      <w:pPr>
        <w:jc w:val="both"/>
        <w:rPr>
          <w:rFonts w:ascii="Helvetica Neue" w:eastAsia="Helvetica Neue" w:hAnsi="Helvetica Neue" w:cs="Helvetica Neue"/>
          <w:b/>
          <w:i/>
          <w:sz w:val="20"/>
          <w:szCs w:val="20"/>
        </w:rPr>
      </w:pPr>
      <w:r>
        <w:rPr>
          <w:rFonts w:ascii="Helvetica Neue" w:eastAsia="Helvetica Neue" w:hAnsi="Helvetica Neue" w:cs="Helvetica Neue"/>
          <w:b/>
          <w:sz w:val="20"/>
          <w:szCs w:val="20"/>
        </w:rPr>
        <w:t>Main</w:t>
      </w:r>
      <w:r>
        <w:rPr>
          <w:rFonts w:ascii="Helvetica Neue" w:eastAsia="Helvetica Neue" w:hAnsi="Helvetica Neue" w:cs="Helvetica Neue"/>
          <w:b/>
          <w:i/>
          <w:sz w:val="20"/>
          <w:szCs w:val="20"/>
        </w:rPr>
        <w:t xml:space="preserve"> </w:t>
      </w:r>
    </w:p>
    <w:p w14:paraId="4C0BB588" w14:textId="77777777" w:rsidR="00B561E1" w:rsidRDefault="00B561E1">
      <w:pPr>
        <w:jc w:val="both"/>
        <w:rPr>
          <w:rFonts w:ascii="Helvetica Neue" w:eastAsia="Helvetica Neue" w:hAnsi="Helvetica Neue" w:cs="Helvetica Neue"/>
          <w:sz w:val="20"/>
          <w:szCs w:val="20"/>
        </w:rPr>
      </w:pPr>
    </w:p>
    <w:p w14:paraId="784004A2" w14:textId="77777777" w:rsidR="00B561E1" w:rsidRDefault="00B561E1">
      <w:pPr>
        <w:jc w:val="both"/>
        <w:rPr>
          <w:rFonts w:ascii="Helvetica Neue" w:eastAsia="Helvetica Neue" w:hAnsi="Helvetica Neue" w:cs="Helvetica Neue"/>
          <w:sz w:val="20"/>
          <w:szCs w:val="20"/>
        </w:rPr>
      </w:pPr>
    </w:p>
    <w:p w14:paraId="4AFEC013"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Introduce the spe</w:t>
      </w:r>
      <w:r>
        <w:rPr>
          <w:rFonts w:ascii="Helvetica Neue" w:eastAsia="Helvetica Neue" w:hAnsi="Helvetica Neue" w:cs="Helvetica Neue"/>
          <w:sz w:val="20"/>
          <w:szCs w:val="20"/>
        </w:rPr>
        <w:t xml:space="preserve">cific antibodies that we are studying. More specifics </w:t>
      </w:r>
    </w:p>
    <w:p w14:paraId="2A1B713F" w14:textId="77777777" w:rsidR="00B561E1" w:rsidRDefault="00B561E1">
      <w:pPr>
        <w:jc w:val="both"/>
        <w:rPr>
          <w:rFonts w:ascii="Helvetica Neue" w:eastAsia="Helvetica Neue" w:hAnsi="Helvetica Neue" w:cs="Helvetica Neue"/>
          <w:sz w:val="20"/>
          <w:szCs w:val="20"/>
        </w:rPr>
      </w:pPr>
    </w:p>
    <w:p w14:paraId="79D43747" w14:textId="77777777" w:rsidR="00B561E1" w:rsidRDefault="00B561E1">
      <w:pPr>
        <w:jc w:val="both"/>
        <w:rPr>
          <w:rFonts w:ascii="Helvetica Neue" w:eastAsia="Helvetica Neue" w:hAnsi="Helvetica Neue" w:cs="Helvetica Neue"/>
          <w:sz w:val="20"/>
          <w:szCs w:val="20"/>
        </w:rPr>
      </w:pPr>
    </w:p>
    <w:p w14:paraId="5D59A43D" w14:textId="77777777" w:rsidR="00B561E1" w:rsidRDefault="00B561E1">
      <w:pPr>
        <w:jc w:val="both"/>
        <w:rPr>
          <w:rFonts w:ascii="Helvetica Neue" w:eastAsia="Helvetica Neue" w:hAnsi="Helvetica Neue" w:cs="Helvetica Neue"/>
          <w:sz w:val="20"/>
          <w:szCs w:val="20"/>
        </w:rPr>
      </w:pPr>
    </w:p>
    <w:p w14:paraId="52FEA554" w14:textId="77777777" w:rsidR="00B561E1" w:rsidRDefault="00B06B16">
      <w:pPr>
        <w:jc w:val="both"/>
        <w:rPr>
          <w:rFonts w:ascii="Helvetica Neue" w:eastAsia="Helvetica Neue" w:hAnsi="Helvetica Neue" w:cs="Helvetica Neue"/>
          <w:color w:val="000000"/>
          <w:sz w:val="20"/>
          <w:szCs w:val="20"/>
        </w:rPr>
      </w:pPr>
      <w:r>
        <w:rPr>
          <w:rFonts w:ascii="Helvetica Neue" w:eastAsia="Helvetica Neue" w:hAnsi="Helvetica Neue" w:cs="Helvetica Neue"/>
          <w:b/>
          <w:sz w:val="20"/>
          <w:szCs w:val="20"/>
        </w:rPr>
        <w:t>S</w:t>
      </w:r>
      <w:r>
        <w:rPr>
          <w:rFonts w:ascii="Helvetica Neue" w:eastAsia="Helvetica Neue" w:hAnsi="Helvetica Neue" w:cs="Helvetica Neue"/>
          <w:b/>
          <w:color w:val="000000"/>
          <w:sz w:val="20"/>
          <w:szCs w:val="20"/>
        </w:rPr>
        <w:t xml:space="preserve">atlasso uncovers antibody </w:t>
      </w:r>
      <w:r>
        <w:rPr>
          <w:rFonts w:ascii="Helvetica Neue" w:eastAsia="Helvetica Neue" w:hAnsi="Helvetica Neue" w:cs="Helvetica Neue"/>
          <w:b/>
          <w:sz w:val="20"/>
          <w:szCs w:val="20"/>
        </w:rPr>
        <w:t>amino acid residues</w:t>
      </w:r>
      <w:r>
        <w:rPr>
          <w:rFonts w:ascii="Helvetica Neue" w:eastAsia="Helvetica Neue" w:hAnsi="Helvetica Neue" w:cs="Helvetica Neue"/>
          <w:b/>
          <w:color w:val="000000"/>
          <w:sz w:val="20"/>
          <w:szCs w:val="20"/>
        </w:rPr>
        <w:t xml:space="preserve"> that confer better binding</w:t>
      </w:r>
    </w:p>
    <w:p w14:paraId="0E197A4F" w14:textId="77777777" w:rsidR="00B561E1" w:rsidRDefault="00B561E1">
      <w:pPr>
        <w:jc w:val="both"/>
        <w:rPr>
          <w:rFonts w:ascii="Helvetica Neue" w:eastAsia="Helvetica Neue" w:hAnsi="Helvetica Neue" w:cs="Helvetica Neue"/>
          <w:sz w:val="20"/>
          <w:szCs w:val="20"/>
        </w:rPr>
      </w:pPr>
    </w:p>
    <w:p w14:paraId="0275E6AB"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We developed a statistical model to uncover the relationship between anti-SARS-CoV-2 antibody sequence data from convalesce</w:t>
      </w:r>
      <w:r>
        <w:rPr>
          <w:rFonts w:ascii="Helvetica Neue" w:eastAsia="Helvetica Neue" w:hAnsi="Helvetica Neue" w:cs="Helvetica Neue"/>
          <w:sz w:val="20"/>
          <w:szCs w:val="20"/>
        </w:rPr>
        <w:t>nt COVID-19 patients and corresponding SARS-CoV-2 neutralization data while mitigating the issue of irregular experimental data corresponding to neutralization assay limits. We obtained our model by extending the well-known least absolute shrinkage and sel</w:t>
      </w:r>
      <w:r>
        <w:rPr>
          <w:rFonts w:ascii="Helvetica Neue" w:eastAsia="Helvetica Neue" w:hAnsi="Helvetica Neue" w:cs="Helvetica Neue"/>
          <w:sz w:val="20"/>
          <w:szCs w:val="20"/>
        </w:rPr>
        <w:t xml:space="preserve">ection </w:t>
      </w:r>
      <w:commentRangeStart w:id="4"/>
      <w:commentRangeStart w:id="5"/>
      <w:r>
        <w:rPr>
          <w:rFonts w:ascii="Helvetica Neue" w:eastAsia="Helvetica Neue" w:hAnsi="Helvetica Neue" w:cs="Helvetica Neue"/>
          <w:sz w:val="20"/>
          <w:szCs w:val="20"/>
        </w:rPr>
        <w:t>operator</w:t>
      </w:r>
      <w:commentRangeEnd w:id="4"/>
      <w:r>
        <w:commentReference w:id="4"/>
      </w:r>
      <w:commentRangeEnd w:id="5"/>
      <w:r>
        <w:commentReference w:id="5"/>
      </w:r>
      <w:r>
        <w:rPr>
          <w:rFonts w:ascii="Helvetica Neue" w:eastAsia="Helvetica Neue" w:hAnsi="Helvetica Neue" w:cs="Helvetica Neue"/>
          <w:sz w:val="20"/>
          <w:szCs w:val="20"/>
        </w:rPr>
        <w:t xml:space="preserve"> (Lasso) by incorporating a component to operate on saturated experimental data (data that exceeds the limit of the neutralization assay) (</w:t>
      </w:r>
      <w:r>
        <w:rPr>
          <w:rFonts w:ascii="Helvetica Neue" w:eastAsia="Helvetica Neue" w:hAnsi="Helvetica Neue" w:cs="Helvetica Neue"/>
          <w:sz w:val="20"/>
          <w:szCs w:val="20"/>
          <w:highlight w:val="yellow"/>
        </w:rPr>
        <w:t>cite</w:t>
      </w:r>
      <w:r>
        <w:rPr>
          <w:rFonts w:ascii="Helvetica Neue" w:eastAsia="Helvetica Neue" w:hAnsi="Helvetica Neue" w:cs="Helvetica Neue"/>
          <w:sz w:val="20"/>
          <w:szCs w:val="20"/>
        </w:rPr>
        <w:t>). In particular, our model, the saturated Lasso (satlasso), identifies a minimal set of antibody residues that are most significant to virus neutralization and that minimize error between model and experimental data. A mathematical description of satlasso</w:t>
      </w:r>
      <w:r>
        <w:rPr>
          <w:rFonts w:ascii="Helvetica Neue" w:eastAsia="Helvetica Neue" w:hAnsi="Helvetica Neue" w:cs="Helvetica Neue"/>
          <w:sz w:val="20"/>
          <w:szCs w:val="20"/>
        </w:rPr>
        <w:t xml:space="preserve"> can be found in Materials and Methods. Model selection was performed using 5-fold cross validation.</w:t>
      </w:r>
    </w:p>
    <w:p w14:paraId="001EE9EB" w14:textId="77777777" w:rsidR="00B561E1" w:rsidRDefault="00B561E1">
      <w:pPr>
        <w:jc w:val="both"/>
        <w:rPr>
          <w:rFonts w:ascii="Helvetica Neue" w:eastAsia="Helvetica Neue" w:hAnsi="Helvetica Neue" w:cs="Helvetica Neue"/>
          <w:color w:val="000000"/>
          <w:sz w:val="20"/>
          <w:szCs w:val="20"/>
        </w:rPr>
      </w:pPr>
    </w:p>
    <w:p w14:paraId="3D008DE7"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We applied our model to two experimentally derived datasets of anti-SARS-CoV-2 antibody data. The datasets correspond to: 1) antibody sequence and neutral</w:t>
      </w:r>
      <w:r>
        <w:rPr>
          <w:rFonts w:ascii="Helvetica Neue" w:eastAsia="Helvetica Neue" w:hAnsi="Helvetica Neue" w:cs="Helvetica Neue"/>
          <w:sz w:val="20"/>
          <w:szCs w:val="20"/>
        </w:rPr>
        <w:t xml:space="preserve">ization data obtained from convalescent COVID-19 patients in a single study 2) </w:t>
      </w:r>
      <w:r>
        <w:rPr>
          <w:rFonts w:ascii="Helvetica Neue" w:eastAsia="Helvetica Neue" w:hAnsi="Helvetica Neue" w:cs="Helvetica Neue"/>
          <w:i/>
          <w:sz w:val="20"/>
          <w:szCs w:val="20"/>
        </w:rPr>
        <w:t xml:space="preserve">VH3-53 </w:t>
      </w:r>
      <w:r>
        <w:rPr>
          <w:rFonts w:ascii="Helvetica Neue" w:eastAsia="Helvetica Neue" w:hAnsi="Helvetica Neue" w:cs="Helvetica Neue"/>
          <w:sz w:val="20"/>
          <w:szCs w:val="20"/>
        </w:rPr>
        <w:t xml:space="preserve">and </w:t>
      </w:r>
      <w:r>
        <w:rPr>
          <w:rFonts w:ascii="Helvetica Neue" w:eastAsia="Helvetica Neue" w:hAnsi="Helvetica Neue" w:cs="Helvetica Neue"/>
          <w:i/>
          <w:sz w:val="20"/>
          <w:szCs w:val="20"/>
        </w:rPr>
        <w:t xml:space="preserve">VH3-66 </w:t>
      </w:r>
      <w:r>
        <w:rPr>
          <w:rFonts w:ascii="Helvetica Neue" w:eastAsia="Helvetica Neue" w:hAnsi="Helvetica Neue" w:cs="Helvetica Neue"/>
          <w:sz w:val="20"/>
          <w:szCs w:val="20"/>
        </w:rPr>
        <w:t xml:space="preserve">antibody sequence and neutralization data obtained from convalescent COVID-19 patients across several studies </w:t>
      </w:r>
      <w:hyperlink r:id="rId18">
        <w:r>
          <w:rPr>
            <w:rFonts w:ascii="Helvetica Neue" w:eastAsia="Helvetica Neue" w:hAnsi="Helvetica Neue" w:cs="Helvetica Neue"/>
            <w:sz w:val="20"/>
            <w:szCs w:val="20"/>
          </w:rPr>
          <w:t>(8–16)</w:t>
        </w:r>
      </w:hyperlink>
      <w:r>
        <w:rPr>
          <w:rFonts w:ascii="Helvetica Neue" w:eastAsia="Helvetica Neue" w:hAnsi="Helvetica Neue" w:cs="Helvetica Neue"/>
          <w:sz w:val="20"/>
          <w:szCs w:val="20"/>
        </w:rPr>
        <w:t xml:space="preserve">. The single-study dataset was used in order to reduce the potential effect of outliers caused by discrepancies between neutralization assays across different studies. We chose to apply the model to the </w:t>
      </w:r>
      <w:r>
        <w:rPr>
          <w:rFonts w:ascii="Helvetica Neue" w:eastAsia="Helvetica Neue" w:hAnsi="Helvetica Neue" w:cs="Helvetica Neue"/>
          <w:i/>
          <w:sz w:val="20"/>
          <w:szCs w:val="20"/>
        </w:rPr>
        <w:t>VH3-53</w:t>
      </w:r>
      <w:r>
        <w:rPr>
          <w:rFonts w:ascii="Helvetica Neue" w:eastAsia="Helvetica Neue" w:hAnsi="Helvetica Neue" w:cs="Helvetica Neue"/>
          <w:sz w:val="20"/>
          <w:szCs w:val="20"/>
        </w:rPr>
        <w:t>/</w:t>
      </w:r>
      <w:r>
        <w:rPr>
          <w:rFonts w:ascii="Helvetica Neue" w:eastAsia="Helvetica Neue" w:hAnsi="Helvetica Neue" w:cs="Helvetica Neue"/>
          <w:i/>
          <w:sz w:val="20"/>
          <w:szCs w:val="20"/>
        </w:rPr>
        <w:t>VH3-66</w:t>
      </w:r>
      <w:r>
        <w:rPr>
          <w:rFonts w:ascii="Helvetica Neue" w:eastAsia="Helvetica Neue" w:hAnsi="Helvetica Neue" w:cs="Helvetica Neue"/>
          <w:sz w:val="20"/>
          <w:szCs w:val="20"/>
        </w:rPr>
        <w:t xml:space="preserve"> dataset due to the s</w:t>
      </w:r>
      <w:r>
        <w:rPr>
          <w:rFonts w:ascii="Helvetica Neue" w:eastAsia="Helvetica Neue" w:hAnsi="Helvetica Neue" w:cs="Helvetica Neue"/>
          <w:sz w:val="20"/>
          <w:szCs w:val="20"/>
        </w:rPr>
        <w:t xml:space="preserve">imilarities in SARS-CoV-2 binding within the group and the prevalence of these antibodies in recent literature </w:t>
      </w:r>
      <w:hyperlink r:id="rId19">
        <w:r>
          <w:rPr>
            <w:rFonts w:ascii="Helvetica Neue" w:eastAsia="Helvetica Neue" w:hAnsi="Helvetica Neue" w:cs="Helvetica Neue"/>
            <w:sz w:val="20"/>
            <w:szCs w:val="20"/>
          </w:rPr>
          <w:t>(5)</w:t>
        </w:r>
      </w:hyperlink>
      <w:r>
        <w:rPr>
          <w:rFonts w:ascii="Helvetica Neue" w:eastAsia="Helvetica Neue" w:hAnsi="Helvetica Neue" w:cs="Helvetica Neue"/>
          <w:sz w:val="20"/>
          <w:szCs w:val="20"/>
        </w:rPr>
        <w:t>. We applied the model to these two datasets and obtained sets of antibody resid</w:t>
      </w:r>
      <w:r>
        <w:rPr>
          <w:rFonts w:ascii="Helvetica Neue" w:eastAsia="Helvetica Neue" w:hAnsi="Helvetica Neue" w:cs="Helvetica Neue"/>
          <w:sz w:val="20"/>
          <w:szCs w:val="20"/>
        </w:rPr>
        <w:t xml:space="preserve">ues most relevant to SARS-CoV-2 neutralization. </w:t>
      </w:r>
    </w:p>
    <w:p w14:paraId="5950A3DD" w14:textId="77777777" w:rsidR="00B561E1" w:rsidRDefault="00B561E1">
      <w:pPr>
        <w:jc w:val="both"/>
        <w:rPr>
          <w:rFonts w:ascii="Helvetica Neue" w:eastAsia="Helvetica Neue" w:hAnsi="Helvetica Neue" w:cs="Helvetica Neue"/>
          <w:sz w:val="20"/>
          <w:szCs w:val="20"/>
        </w:rPr>
      </w:pPr>
    </w:p>
    <w:p w14:paraId="05AB33C6"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In order to assess the accuracy of satlasso, we examined the predictions of the model on experimentally derived datasets and the significance of the residues identified by the model. Our satlasso model perf</w:t>
      </w:r>
      <w:r>
        <w:rPr>
          <w:rFonts w:ascii="Helvetica Neue" w:eastAsia="Helvetica Neue" w:hAnsi="Helvetica Neue" w:cs="Helvetica Neue"/>
          <w:sz w:val="20"/>
          <w:szCs w:val="20"/>
        </w:rPr>
        <w:t>ormed well in prediction of 50% maximal inhibitory concentration (IC</w:t>
      </w:r>
      <w:r>
        <w:rPr>
          <w:rFonts w:ascii="Helvetica Neue" w:eastAsia="Helvetica Neue" w:hAnsi="Helvetica Neue" w:cs="Helvetica Neue"/>
          <w:sz w:val="20"/>
          <w:szCs w:val="20"/>
          <w:vertAlign w:val="subscript"/>
        </w:rPr>
        <w:t>50</w:t>
      </w:r>
      <w:r>
        <w:rPr>
          <w:rFonts w:ascii="Helvetica Neue" w:eastAsia="Helvetica Neue" w:hAnsi="Helvetica Neue" w:cs="Helvetica Neue"/>
          <w:sz w:val="20"/>
          <w:szCs w:val="20"/>
        </w:rPr>
        <w:t>) for the training datasets, with an average R</w:t>
      </w:r>
      <w:r>
        <w:rPr>
          <w:rFonts w:ascii="Helvetica Neue" w:eastAsia="Helvetica Neue" w:hAnsi="Helvetica Neue" w:cs="Helvetica Neue"/>
          <w:sz w:val="20"/>
          <w:szCs w:val="20"/>
          <w:vertAlign w:val="superscript"/>
        </w:rPr>
        <w:t>2</w:t>
      </w:r>
      <w:r>
        <w:rPr>
          <w:rFonts w:ascii="Helvetica Neue" w:eastAsia="Helvetica Neue" w:hAnsi="Helvetica Neue" w:cs="Helvetica Neue"/>
          <w:sz w:val="20"/>
          <w:szCs w:val="20"/>
        </w:rPr>
        <w:t xml:space="preserve"> score of 0.952 on unsaturated data </w:t>
      </w:r>
      <w:r>
        <w:rPr>
          <w:rFonts w:ascii="Helvetica Neue" w:eastAsia="Helvetica Neue" w:hAnsi="Helvetica Neue" w:cs="Helvetica Neue"/>
          <w:sz w:val="20"/>
          <w:szCs w:val="20"/>
          <w:highlight w:val="yellow"/>
        </w:rPr>
        <w:t>(figure - predicted, need a table with R2 values, error, and lambda values for these datasets</w:t>
      </w:r>
      <w:r>
        <w:rPr>
          <w:rFonts w:ascii="Helvetica Neue" w:eastAsia="Helvetica Neue" w:hAnsi="Helvetica Neue" w:cs="Helvetica Neue"/>
          <w:sz w:val="20"/>
          <w:szCs w:val="20"/>
        </w:rPr>
        <w:t xml:space="preserve">). </w:t>
      </w:r>
      <w:r>
        <w:rPr>
          <w:rFonts w:ascii="Helvetica Neue" w:eastAsia="Helvetica Neue" w:hAnsi="Helvetica Neue" w:cs="Helvetica Neue"/>
          <w:color w:val="000000"/>
          <w:sz w:val="20"/>
          <w:szCs w:val="20"/>
        </w:rPr>
        <w:t>To</w:t>
      </w:r>
      <w:r>
        <w:rPr>
          <w:rFonts w:ascii="Helvetica Neue" w:eastAsia="Helvetica Neue" w:hAnsi="Helvetica Neue" w:cs="Helvetica Neue"/>
          <w:sz w:val="20"/>
          <w:szCs w:val="20"/>
        </w:rPr>
        <w:t xml:space="preserve"> test</w:t>
      </w:r>
      <w:r>
        <w:rPr>
          <w:rFonts w:ascii="Helvetica Neue" w:eastAsia="Helvetica Neue" w:hAnsi="Helvetica Neue" w:cs="Helvetica Neue"/>
          <w:color w:val="000000"/>
          <w:sz w:val="20"/>
          <w:szCs w:val="20"/>
        </w:rPr>
        <w:t xml:space="preserve"> the generalization of our satlasso model, we compare the largest magnitude reg</w:t>
      </w:r>
      <w:r>
        <w:rPr>
          <w:rFonts w:ascii="Helvetica Neue" w:eastAsia="Helvetica Neue" w:hAnsi="Helvetica Neue" w:cs="Helvetica Neue"/>
          <w:sz w:val="20"/>
          <w:szCs w:val="20"/>
        </w:rPr>
        <w:t>ressors</w:t>
      </w:r>
      <w:r>
        <w:rPr>
          <w:rFonts w:ascii="Helvetica Neue" w:eastAsia="Helvetica Neue" w:hAnsi="Helvetica Neue" w:cs="Helvetica Neue"/>
          <w:color w:val="000000"/>
          <w:sz w:val="20"/>
          <w:szCs w:val="20"/>
        </w:rPr>
        <w:t xml:space="preserve"> to </w:t>
      </w:r>
      <w:r>
        <w:rPr>
          <w:rFonts w:ascii="Helvetica Neue" w:eastAsia="Helvetica Neue" w:hAnsi="Helvetica Neue" w:cs="Helvetica Neue"/>
          <w:sz w:val="20"/>
          <w:szCs w:val="20"/>
        </w:rPr>
        <w:t>binding epitopes for analyzed antibodies that have associated PDB structures.</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sz w:val="20"/>
          <w:szCs w:val="20"/>
        </w:rPr>
        <w:t>We</w:t>
      </w:r>
      <w:r>
        <w:rPr>
          <w:rFonts w:ascii="Helvetica Neue" w:eastAsia="Helvetica Neue" w:hAnsi="Helvetica Neue" w:cs="Helvetica Neue"/>
          <w:color w:val="000000"/>
          <w:sz w:val="20"/>
          <w:szCs w:val="20"/>
        </w:rPr>
        <w:t xml:space="preserve"> find that many antibody residues known to be critical to SARS-CoV2 neutralization are</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sz w:val="20"/>
          <w:szCs w:val="20"/>
        </w:rPr>
        <w:t>chosen</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sz w:val="20"/>
          <w:szCs w:val="20"/>
          <w:highlight w:val="yellow"/>
        </w:rPr>
        <w:t>figure - logo plot</w:t>
      </w:r>
      <w:r>
        <w:rPr>
          <w:rFonts w:ascii="Helvetica Neue" w:eastAsia="Helvetica Neue" w:hAnsi="Helvetica Neue" w:cs="Helvetica Neue"/>
          <w:color w:val="000000"/>
          <w:sz w:val="20"/>
          <w:szCs w:val="20"/>
        </w:rPr>
        <w:t>). In par</w:t>
      </w:r>
      <w:r>
        <w:rPr>
          <w:rFonts w:ascii="Helvetica Neue" w:eastAsia="Helvetica Neue" w:hAnsi="Helvetica Neue" w:cs="Helvetica Neue"/>
          <w:sz w:val="20"/>
          <w:szCs w:val="20"/>
        </w:rPr>
        <w:t xml:space="preserve">ticular, the largest magnitude heavy chain residues unearthed by satlasso on selected antibodies (C105, </w:t>
      </w:r>
      <w:commentRangeStart w:id="6"/>
      <w:r>
        <w:rPr>
          <w:rFonts w:ascii="Helvetica Neue" w:eastAsia="Helvetica Neue" w:hAnsi="Helvetica Neue" w:cs="Helvetica Neue"/>
          <w:sz w:val="20"/>
          <w:szCs w:val="20"/>
        </w:rPr>
        <w:t>CV30, CB6, B38, CC12.1</w:t>
      </w:r>
      <w:commentRangeEnd w:id="6"/>
      <w:r>
        <w:commentReference w:id="6"/>
      </w:r>
      <w:r>
        <w:rPr>
          <w:rFonts w:ascii="Helvetica Neue" w:eastAsia="Helvetica Neue" w:hAnsi="Helvetica Neue" w:cs="Helvetica Neue"/>
          <w:sz w:val="20"/>
          <w:szCs w:val="20"/>
        </w:rPr>
        <w:t xml:space="preserve">) generally correspond to SARS-CoV-2 binding </w:t>
      </w:r>
      <w:r>
        <w:rPr>
          <w:rFonts w:ascii="Helvetica Neue" w:eastAsia="Helvetica Neue" w:hAnsi="Helvetica Neue" w:cs="Helvetica Neue"/>
          <w:sz w:val="20"/>
          <w:szCs w:val="20"/>
        </w:rPr>
        <w:lastRenderedPageBreak/>
        <w:t>epitopes or are near binding epitopes (</w:t>
      </w:r>
      <w:r>
        <w:rPr>
          <w:rFonts w:ascii="Helvetica Neue" w:eastAsia="Helvetica Neue" w:hAnsi="Helvetica Neue" w:cs="Helvetica Neue"/>
          <w:sz w:val="20"/>
          <w:szCs w:val="20"/>
          <w:highlight w:val="yellow"/>
        </w:rPr>
        <w:t xml:space="preserve">figure </w:t>
      </w:r>
      <w:r>
        <w:rPr>
          <w:rFonts w:ascii="Helvetica Neue" w:eastAsia="Helvetica Neue" w:hAnsi="Helvetica Neue" w:cs="Helvetica Neue"/>
          <w:sz w:val="20"/>
          <w:szCs w:val="20"/>
          <w:highlight w:val="yellow"/>
        </w:rPr>
        <w:t>- logo plot</w:t>
      </w:r>
      <w:r>
        <w:rPr>
          <w:rFonts w:ascii="Helvetica Neue" w:eastAsia="Helvetica Neue" w:hAnsi="Helvetica Neue" w:cs="Helvetica Neue"/>
          <w:sz w:val="20"/>
          <w:szCs w:val="20"/>
        </w:rPr>
        <w:t xml:space="preserve">). </w:t>
      </w:r>
      <w:commentRangeStart w:id="7"/>
      <w:r>
        <w:rPr>
          <w:rFonts w:ascii="Helvetica Neue" w:eastAsia="Helvetica Neue" w:hAnsi="Helvetica Neue" w:cs="Helvetica Neue"/>
          <w:sz w:val="20"/>
          <w:szCs w:val="20"/>
        </w:rPr>
        <w:t>From these metrics, we deduce that satlasso has strong prediction and residue identification ability</w:t>
      </w:r>
      <w:commentRangeEnd w:id="7"/>
      <w:r>
        <w:commentReference w:id="7"/>
      </w:r>
      <w:r>
        <w:rPr>
          <w:rFonts w:ascii="Helvetica Neue" w:eastAsia="Helvetica Neue" w:hAnsi="Helvetica Neue" w:cs="Helvetica Neue"/>
          <w:sz w:val="20"/>
          <w:szCs w:val="20"/>
        </w:rPr>
        <w:t>.</w:t>
      </w:r>
    </w:p>
    <w:p w14:paraId="13EDE848" w14:textId="77777777" w:rsidR="00B561E1" w:rsidRDefault="00B561E1">
      <w:pPr>
        <w:jc w:val="both"/>
        <w:rPr>
          <w:rFonts w:ascii="Helvetica Neue" w:eastAsia="Helvetica Neue" w:hAnsi="Helvetica Neue" w:cs="Helvetica Neue"/>
          <w:sz w:val="20"/>
          <w:szCs w:val="20"/>
        </w:rPr>
      </w:pPr>
    </w:p>
    <w:p w14:paraId="28F4D239"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Satlasso discovered several sites and mutations on anti-SARS-CoV-2 antibodies that may confer better neutralization ability. The sign of</w:t>
      </w:r>
      <w:r>
        <w:rPr>
          <w:rFonts w:ascii="Helvetica Neue" w:eastAsia="Helvetica Neue" w:hAnsi="Helvetica Neue" w:cs="Helvetica Neue"/>
          <w:sz w:val="20"/>
          <w:szCs w:val="20"/>
        </w:rPr>
        <w:t xml:space="preserve"> the regressors indicate whether or not the residues detract from (negative) or contribute to (positive) 50% maximal inhibitory concentration (IC</w:t>
      </w:r>
      <w:r>
        <w:rPr>
          <w:rFonts w:ascii="Helvetica Neue" w:eastAsia="Helvetica Neue" w:hAnsi="Helvetica Neue" w:cs="Helvetica Neue"/>
          <w:sz w:val="20"/>
          <w:szCs w:val="20"/>
          <w:vertAlign w:val="subscript"/>
        </w:rPr>
        <w:t>50</w:t>
      </w:r>
      <w:r>
        <w:rPr>
          <w:rFonts w:ascii="Helvetica Neue" w:eastAsia="Helvetica Neue" w:hAnsi="Helvetica Neue" w:cs="Helvetica Neue"/>
          <w:sz w:val="20"/>
          <w:szCs w:val="20"/>
        </w:rPr>
        <w:t xml:space="preserve">). As seen in </w:t>
      </w:r>
      <w:r>
        <w:rPr>
          <w:rFonts w:ascii="Helvetica Neue" w:eastAsia="Helvetica Neue" w:hAnsi="Helvetica Neue" w:cs="Helvetica Neue"/>
          <w:sz w:val="20"/>
          <w:szCs w:val="20"/>
          <w:highlight w:val="yellow"/>
        </w:rPr>
        <w:t>figure - wild type barplots</w:t>
      </w:r>
      <w:r>
        <w:rPr>
          <w:rFonts w:ascii="Helvetica Neue" w:eastAsia="Helvetica Neue" w:hAnsi="Helvetica Neue" w:cs="Helvetica Neue"/>
          <w:sz w:val="20"/>
          <w:szCs w:val="20"/>
        </w:rPr>
        <w:t>, on antibody C105, mutations are chosen that detract from IC</w:t>
      </w:r>
      <w:r>
        <w:rPr>
          <w:rFonts w:ascii="Helvetica Neue" w:eastAsia="Helvetica Neue" w:hAnsi="Helvetica Neue" w:cs="Helvetica Neue"/>
          <w:sz w:val="20"/>
          <w:szCs w:val="20"/>
          <w:vertAlign w:val="subscript"/>
        </w:rPr>
        <w:t>50</w:t>
      </w:r>
      <w:r>
        <w:rPr>
          <w:rFonts w:ascii="Helvetica Neue" w:eastAsia="Helvetica Neue" w:hAnsi="Helvetica Neue" w:cs="Helvetica Neue"/>
          <w:sz w:val="20"/>
          <w:szCs w:val="20"/>
        </w:rPr>
        <w:t>, thu</w:t>
      </w:r>
      <w:r>
        <w:rPr>
          <w:rFonts w:ascii="Helvetica Neue" w:eastAsia="Helvetica Neue" w:hAnsi="Helvetica Neue" w:cs="Helvetica Neue"/>
          <w:sz w:val="20"/>
          <w:szCs w:val="20"/>
        </w:rPr>
        <w:t xml:space="preserve">s increasing neutralization ability, including: YH58F, GH97R, and TH28I. Wild type residues that reduce neutralization ability are also selected by satlasso, such as TH28. Similarly, satlasso identifies beneficial mutation sites on other chosen antibodies </w:t>
      </w:r>
      <w:r>
        <w:rPr>
          <w:rFonts w:ascii="Helvetica Neue" w:eastAsia="Helvetica Neue" w:hAnsi="Helvetica Neue" w:cs="Helvetica Neue"/>
          <w:sz w:val="20"/>
          <w:szCs w:val="20"/>
        </w:rPr>
        <w:t>that have corresponding PDB structures (CV30, CB6, B38, CC12.1) (</w:t>
      </w:r>
      <w:r>
        <w:rPr>
          <w:rFonts w:ascii="Helvetica Neue" w:eastAsia="Helvetica Neue" w:hAnsi="Helvetica Neue" w:cs="Helvetica Neue"/>
          <w:sz w:val="20"/>
          <w:szCs w:val="20"/>
          <w:highlight w:val="yellow"/>
        </w:rPr>
        <w:t>figure - wild type barplots</w:t>
      </w:r>
      <w:r>
        <w:rPr>
          <w:rFonts w:ascii="Helvetica Neue" w:eastAsia="Helvetica Neue" w:hAnsi="Helvetica Neue" w:cs="Helvetica Neue"/>
          <w:sz w:val="20"/>
          <w:szCs w:val="20"/>
        </w:rPr>
        <w:t xml:space="preserve">). </w:t>
      </w:r>
    </w:p>
    <w:p w14:paraId="533193CC" w14:textId="77777777" w:rsidR="00B561E1" w:rsidRDefault="00B561E1">
      <w:pPr>
        <w:jc w:val="both"/>
        <w:rPr>
          <w:rFonts w:ascii="Helvetica Neue" w:eastAsia="Helvetica Neue" w:hAnsi="Helvetica Neue" w:cs="Helvetica Neue"/>
          <w:sz w:val="20"/>
          <w:szCs w:val="20"/>
        </w:rPr>
      </w:pPr>
    </w:p>
    <w:p w14:paraId="2FFFD0B4"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Our proposed satlasso model performs variable selection in domains where significant saturation in the training data is present. In the context of understanding the relationship between antibody residues and neutralization ability, satlasso can appropriate</w:t>
      </w:r>
      <w:r>
        <w:rPr>
          <w:rFonts w:ascii="Helvetica Neue" w:eastAsia="Helvetica Neue" w:hAnsi="Helvetica Neue" w:cs="Helvetica Neue"/>
          <w:sz w:val="20"/>
          <w:szCs w:val="20"/>
        </w:rPr>
        <w:t>ly overcome irregularity in the experimental data due to limits in neutralization assays. Through use of satlasso on anti-SARS-CoV-2 antibody data, we have validated our model and determined potential mutation sites on antibodies that may enhance neutraliz</w:t>
      </w:r>
      <w:r>
        <w:rPr>
          <w:rFonts w:ascii="Helvetica Neue" w:eastAsia="Helvetica Neue" w:hAnsi="Helvetica Neue" w:cs="Helvetica Neue"/>
          <w:sz w:val="20"/>
          <w:szCs w:val="20"/>
        </w:rPr>
        <w:t>ation.</w:t>
      </w:r>
    </w:p>
    <w:p w14:paraId="03F649D5" w14:textId="77777777" w:rsidR="00B561E1" w:rsidRDefault="00B561E1">
      <w:pPr>
        <w:jc w:val="both"/>
        <w:rPr>
          <w:rFonts w:ascii="Helvetica Neue" w:eastAsia="Helvetica Neue" w:hAnsi="Helvetica Neue" w:cs="Helvetica Neue"/>
          <w:sz w:val="20"/>
          <w:szCs w:val="20"/>
        </w:rPr>
      </w:pPr>
    </w:p>
    <w:p w14:paraId="1A7B2BF3" w14:textId="77777777" w:rsidR="00B561E1" w:rsidRDefault="00B561E1">
      <w:pPr>
        <w:jc w:val="both"/>
        <w:rPr>
          <w:rFonts w:ascii="Helvetica Neue" w:eastAsia="Helvetica Neue" w:hAnsi="Helvetica Neue" w:cs="Helvetica Neue"/>
          <w:color w:val="000000"/>
          <w:sz w:val="20"/>
          <w:szCs w:val="20"/>
        </w:rPr>
      </w:pPr>
    </w:p>
    <w:p w14:paraId="0251CC44"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Random forest predicts viral infectivity hotspots </w:t>
      </w:r>
    </w:p>
    <w:p w14:paraId="17160F04" w14:textId="77777777" w:rsidR="00B561E1" w:rsidRDefault="00B561E1">
      <w:pPr>
        <w:jc w:val="both"/>
        <w:rPr>
          <w:rFonts w:ascii="Helvetica Neue" w:eastAsia="Helvetica Neue" w:hAnsi="Helvetica Neue" w:cs="Helvetica Neue"/>
          <w:sz w:val="20"/>
          <w:szCs w:val="20"/>
        </w:rPr>
      </w:pPr>
    </w:p>
    <w:p w14:paraId="444ADCC7"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To reveal infectivity hotspots on the SARS-CoV-2 virus amino acid sequence, we applied a random forest regressor to angiotensin-converting enzyme 2 receptor binding data on SARS-CoV-2 mutations. The random forest regressor uncovered residues on the virus t</w:t>
      </w:r>
      <w:r>
        <w:rPr>
          <w:rFonts w:ascii="Helvetica Neue" w:eastAsia="Helvetica Neue" w:hAnsi="Helvetica Neue" w:cs="Helvetica Neue"/>
          <w:sz w:val="20"/>
          <w:szCs w:val="20"/>
        </w:rPr>
        <w:t xml:space="preserve">hat are important to binding with the ACE2 receptor. We used experimental data from </w:t>
      </w:r>
      <w:hyperlink r:id="rId20">
        <w:r>
          <w:rPr>
            <w:rFonts w:ascii="Helvetica Neue" w:eastAsia="Helvetica Neue" w:hAnsi="Helvetica Neue" w:cs="Helvetica Neue"/>
            <w:sz w:val="20"/>
            <w:szCs w:val="20"/>
          </w:rPr>
          <w:t>(2)</w:t>
        </w:r>
      </w:hyperlink>
      <w:r>
        <w:rPr>
          <w:rFonts w:ascii="Helvetica Neue" w:eastAsia="Helvetica Neue" w:hAnsi="Helvetica Neue" w:cs="Helvetica Neue"/>
          <w:sz w:val="20"/>
          <w:szCs w:val="20"/>
        </w:rPr>
        <w:t xml:space="preserve"> which provided values for change in ACE2 dissociation constant between wild type and mutant (Δlog(K</w:t>
      </w:r>
      <w:r>
        <w:rPr>
          <w:rFonts w:ascii="Helvetica Neue" w:eastAsia="Helvetica Neue" w:hAnsi="Helvetica Neue" w:cs="Helvetica Neue"/>
          <w:sz w:val="20"/>
          <w:szCs w:val="20"/>
          <w:vertAlign w:val="subscript"/>
        </w:rPr>
        <w:t>d</w:t>
      </w:r>
      <w:r>
        <w:rPr>
          <w:rFonts w:ascii="Helvetica Neue" w:eastAsia="Helvetica Neue" w:hAnsi="Helvetica Neue" w:cs="Helvetica Neue"/>
          <w:sz w:val="20"/>
          <w:szCs w:val="20"/>
        </w:rPr>
        <w:t>) = lo</w:t>
      </w:r>
      <w:r>
        <w:rPr>
          <w:rFonts w:ascii="Helvetica Neue" w:eastAsia="Helvetica Neue" w:hAnsi="Helvetica Neue" w:cs="Helvetica Neue"/>
          <w:sz w:val="20"/>
          <w:szCs w:val="20"/>
        </w:rPr>
        <w:t>g(K</w:t>
      </w:r>
      <w:r>
        <w:rPr>
          <w:rFonts w:ascii="Helvetica Neue" w:eastAsia="Helvetica Neue" w:hAnsi="Helvetica Neue" w:cs="Helvetica Neue"/>
          <w:sz w:val="20"/>
          <w:szCs w:val="20"/>
          <w:vertAlign w:val="subscript"/>
        </w:rPr>
        <w:t>d,wild-type</w:t>
      </w:r>
      <w:r>
        <w:rPr>
          <w:rFonts w:ascii="Helvetica Neue" w:eastAsia="Helvetica Neue" w:hAnsi="Helvetica Neue" w:cs="Helvetica Neue"/>
          <w:sz w:val="20"/>
          <w:szCs w:val="20"/>
        </w:rPr>
        <w:t>) - log(K</w:t>
      </w:r>
      <w:r>
        <w:rPr>
          <w:rFonts w:ascii="Helvetica Neue" w:eastAsia="Helvetica Neue" w:hAnsi="Helvetica Neue" w:cs="Helvetica Neue"/>
          <w:sz w:val="20"/>
          <w:szCs w:val="20"/>
          <w:vertAlign w:val="subscript"/>
        </w:rPr>
        <w:t>d,mut</w:t>
      </w:r>
      <w:r>
        <w:rPr>
          <w:rFonts w:ascii="Helvetica Neue" w:eastAsia="Helvetica Neue" w:hAnsi="Helvetica Neue" w:cs="Helvetica Neue"/>
          <w:sz w:val="20"/>
          <w:szCs w:val="20"/>
        </w:rPr>
        <w:t>)) for nearly each possible mutation on the receptor binding domain (RBD) of SARS-CoV-2.</w:t>
      </w:r>
    </w:p>
    <w:p w14:paraId="0704A459" w14:textId="77777777" w:rsidR="00B561E1" w:rsidRDefault="00B561E1">
      <w:pPr>
        <w:jc w:val="both"/>
        <w:rPr>
          <w:rFonts w:ascii="Helvetica Neue" w:eastAsia="Helvetica Neue" w:hAnsi="Helvetica Neue" w:cs="Helvetica Neue"/>
          <w:sz w:val="20"/>
          <w:szCs w:val="20"/>
        </w:rPr>
      </w:pPr>
    </w:p>
    <w:p w14:paraId="5821ACF1"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The random forest regressor returns a vector of feature importances, where the features correspond to amino acid residues in the SARS-CoV-</w:t>
      </w:r>
      <w:r>
        <w:rPr>
          <w:rFonts w:ascii="Helvetica Neue" w:eastAsia="Helvetica Neue" w:hAnsi="Helvetica Neue" w:cs="Helvetica Neue"/>
          <w:sz w:val="20"/>
          <w:szCs w:val="20"/>
        </w:rPr>
        <w:t>2 sequence. In order to test the efficacy of this method in evaluation of residue importance on SARS-CoV-2 amino acid sequence, we studied the accuracy of the prediction of the random forest regressor on our dataset and compared the feature importances sel</w:t>
      </w:r>
      <w:r>
        <w:rPr>
          <w:rFonts w:ascii="Helvetica Neue" w:eastAsia="Helvetica Neue" w:hAnsi="Helvetica Neue" w:cs="Helvetica Neue"/>
          <w:sz w:val="20"/>
          <w:szCs w:val="20"/>
        </w:rPr>
        <w:t>ected by the model to known binding epitopes on SARS-CoV-2. We found that the random forest regressor predicted Δlog(K</w:t>
      </w:r>
      <w:r>
        <w:rPr>
          <w:rFonts w:ascii="Helvetica Neue" w:eastAsia="Helvetica Neue" w:hAnsi="Helvetica Neue" w:cs="Helvetica Neue"/>
          <w:sz w:val="20"/>
          <w:szCs w:val="20"/>
          <w:vertAlign w:val="subscript"/>
        </w:rPr>
        <w:t>d</w:t>
      </w:r>
      <w:r>
        <w:rPr>
          <w:rFonts w:ascii="Helvetica Neue" w:eastAsia="Helvetica Neue" w:hAnsi="Helvetica Neue" w:cs="Helvetica Neue"/>
          <w:sz w:val="20"/>
          <w:szCs w:val="20"/>
        </w:rPr>
        <w:t>) values of SARS-CoV-2 mutants well, with R</w:t>
      </w:r>
      <w:r>
        <w:rPr>
          <w:rFonts w:ascii="Helvetica Neue" w:eastAsia="Helvetica Neue" w:hAnsi="Helvetica Neue" w:cs="Helvetica Neue"/>
          <w:sz w:val="20"/>
          <w:szCs w:val="20"/>
          <w:vertAlign w:val="superscript"/>
        </w:rPr>
        <w:t>2</w:t>
      </w:r>
      <w:r>
        <w:rPr>
          <w:rFonts w:ascii="Helvetica Neue" w:eastAsia="Helvetica Neue" w:hAnsi="Helvetica Neue" w:cs="Helvetica Neue"/>
          <w:sz w:val="20"/>
          <w:szCs w:val="20"/>
        </w:rPr>
        <w:t xml:space="preserve"> value of 0.941 (</w:t>
      </w:r>
      <w:r>
        <w:rPr>
          <w:rFonts w:ascii="Helvetica Neue" w:eastAsia="Helvetica Neue" w:hAnsi="Helvetica Neue" w:cs="Helvetica Neue"/>
          <w:sz w:val="20"/>
          <w:szCs w:val="20"/>
          <w:highlight w:val="yellow"/>
        </w:rPr>
        <w:t>figure - predictor plot, also need R2 value for sars-cov-2 listed somewhere</w:t>
      </w:r>
      <w:r>
        <w:rPr>
          <w:rFonts w:ascii="Helvetica Neue" w:eastAsia="Helvetica Neue" w:hAnsi="Helvetica Neue" w:cs="Helvetica Neue"/>
          <w:sz w:val="20"/>
          <w:szCs w:val="20"/>
        </w:rPr>
        <w:t>)</w:t>
      </w:r>
      <w:r>
        <w:rPr>
          <w:rFonts w:ascii="Helvetica Neue" w:eastAsia="Helvetica Neue" w:hAnsi="Helvetica Neue" w:cs="Helvetica Neue"/>
          <w:sz w:val="20"/>
          <w:szCs w:val="20"/>
        </w:rPr>
        <w:t>. The random forest regressor also discovered feature importances at sites or near sites known to be contacts with the ACE2 receptor, providing support for validation of the model’s efficacy at determining important sites for binding with ACE2 (</w:t>
      </w:r>
      <w:r>
        <w:rPr>
          <w:rFonts w:ascii="Helvetica Neue" w:eastAsia="Helvetica Neue" w:hAnsi="Helvetica Neue" w:cs="Helvetica Neue"/>
          <w:sz w:val="20"/>
          <w:szCs w:val="20"/>
          <w:highlight w:val="yellow"/>
        </w:rPr>
        <w:t>figure - lo</w:t>
      </w:r>
      <w:r>
        <w:rPr>
          <w:rFonts w:ascii="Helvetica Neue" w:eastAsia="Helvetica Neue" w:hAnsi="Helvetica Neue" w:cs="Helvetica Neue"/>
          <w:sz w:val="20"/>
          <w:szCs w:val="20"/>
          <w:highlight w:val="yellow"/>
        </w:rPr>
        <w:t>go plot</w:t>
      </w:r>
      <w:r>
        <w:rPr>
          <w:rFonts w:ascii="Helvetica Neue" w:eastAsia="Helvetica Neue" w:hAnsi="Helvetica Neue" w:cs="Helvetica Neue"/>
          <w:sz w:val="20"/>
          <w:szCs w:val="20"/>
        </w:rPr>
        <w:t>). A</w:t>
      </w:r>
      <w:commentRangeStart w:id="8"/>
      <w:r>
        <w:rPr>
          <w:rFonts w:ascii="Helvetica Neue" w:eastAsia="Helvetica Neue" w:hAnsi="Helvetica Neue" w:cs="Helvetica Neue"/>
          <w:sz w:val="20"/>
          <w:szCs w:val="20"/>
        </w:rPr>
        <w:t>n interesting characteristic of the feature importances returned by the random forest regressor is that the largest feature import</w:t>
      </w:r>
      <w:commentRangeEnd w:id="8"/>
      <w:r>
        <w:commentReference w:id="8"/>
      </w:r>
      <w:r>
        <w:rPr>
          <w:rFonts w:ascii="Helvetica Neue" w:eastAsia="Helvetica Neue" w:hAnsi="Helvetica Neue" w:cs="Helvetica Neue"/>
          <w:sz w:val="20"/>
          <w:szCs w:val="20"/>
        </w:rPr>
        <w:t>ances are all wild type SARS-CoV-2 residues, as seen in  (</w:t>
      </w:r>
      <w:r>
        <w:rPr>
          <w:rFonts w:ascii="Helvetica Neue" w:eastAsia="Helvetica Neue" w:hAnsi="Helvetica Neue" w:cs="Helvetica Neue"/>
          <w:sz w:val="20"/>
          <w:szCs w:val="20"/>
          <w:highlight w:val="yellow"/>
        </w:rPr>
        <w:t>figure - wild type barplot, logo plot</w:t>
      </w:r>
      <w:r>
        <w:rPr>
          <w:rFonts w:ascii="Helvetica Neue" w:eastAsia="Helvetica Neue" w:hAnsi="Helvetica Neue" w:cs="Helvetica Neue"/>
          <w:sz w:val="20"/>
          <w:szCs w:val="20"/>
        </w:rPr>
        <w:t>). In particular,</w:t>
      </w:r>
      <w:r>
        <w:rPr>
          <w:rFonts w:ascii="Helvetica Neue" w:eastAsia="Helvetica Neue" w:hAnsi="Helvetica Neue" w:cs="Helvetica Neue"/>
          <w:sz w:val="20"/>
          <w:szCs w:val="20"/>
        </w:rPr>
        <w:t xml:space="preserve"> all mutations at these sites are deleterious to binding with the ACE2 receptor (</w:t>
      </w:r>
      <w:r>
        <w:rPr>
          <w:rFonts w:ascii="Helvetica Neue" w:eastAsia="Helvetica Neue" w:hAnsi="Helvetica Neue" w:cs="Helvetica Neue"/>
          <w:sz w:val="20"/>
          <w:szCs w:val="20"/>
          <w:highlight w:val="yellow"/>
        </w:rPr>
        <w:t>violin plot</w:t>
      </w:r>
      <w:r>
        <w:rPr>
          <w:rFonts w:ascii="Helvetica Neue" w:eastAsia="Helvetica Neue" w:hAnsi="Helvetica Neue" w:cs="Helvetica Neue"/>
          <w:sz w:val="20"/>
          <w:szCs w:val="20"/>
        </w:rPr>
        <w:t xml:space="preserve">). These observations replicate and confirm the results of </w:t>
      </w:r>
      <w:hyperlink r:id="rId21">
        <w:r>
          <w:rPr>
            <w:rFonts w:ascii="Helvetica Neue" w:eastAsia="Helvetica Neue" w:hAnsi="Helvetica Neue" w:cs="Helvetica Neue"/>
            <w:sz w:val="20"/>
            <w:szCs w:val="20"/>
          </w:rPr>
          <w:t>(2)</w:t>
        </w:r>
      </w:hyperlink>
      <w:r>
        <w:rPr>
          <w:rFonts w:ascii="Helvetica Neue" w:eastAsia="Helvetica Neue" w:hAnsi="Helvetica Neue" w:cs="Helvetica Neue"/>
          <w:sz w:val="20"/>
          <w:szCs w:val="20"/>
        </w:rPr>
        <w:t>: the wild type virus is largely optimiz</w:t>
      </w:r>
      <w:r>
        <w:rPr>
          <w:rFonts w:ascii="Helvetica Neue" w:eastAsia="Helvetica Neue" w:hAnsi="Helvetica Neue" w:cs="Helvetica Neue"/>
          <w:sz w:val="20"/>
          <w:szCs w:val="20"/>
        </w:rPr>
        <w:t>ed for binding with the ACE2 receptor and mutations are not likely to enhance binding.</w:t>
      </w:r>
    </w:p>
    <w:p w14:paraId="1EF485C0" w14:textId="77777777" w:rsidR="00B561E1" w:rsidRDefault="00B561E1">
      <w:pPr>
        <w:jc w:val="both"/>
        <w:rPr>
          <w:rFonts w:ascii="Helvetica Neue" w:eastAsia="Helvetica Neue" w:hAnsi="Helvetica Neue" w:cs="Helvetica Neue"/>
          <w:sz w:val="20"/>
          <w:szCs w:val="20"/>
        </w:rPr>
      </w:pPr>
    </w:p>
    <w:p w14:paraId="25BBD551"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The use of the random forest regressor method to predict viral infectivity hotspots confirmed experimental data indicating that enhancement of ACE2 receptor binding due</w:t>
      </w:r>
      <w:r>
        <w:rPr>
          <w:rFonts w:ascii="Helvetica Neue" w:eastAsia="Helvetica Neue" w:hAnsi="Helvetica Neue" w:cs="Helvetica Neue"/>
          <w:sz w:val="20"/>
          <w:szCs w:val="20"/>
        </w:rPr>
        <w:t xml:space="preserve"> to single mutations of SARS-CoV-2 is unlikely. </w:t>
      </w:r>
      <w:commentRangeStart w:id="9"/>
      <w:r>
        <w:rPr>
          <w:rFonts w:ascii="Helvetica Neue" w:eastAsia="Helvetica Neue" w:hAnsi="Helvetica Neue" w:cs="Helvetica Neue"/>
          <w:sz w:val="20"/>
          <w:szCs w:val="20"/>
        </w:rPr>
        <w:t>In the context of antibody design, the possibility of escape mutations from optimized antibodies may pose less of a problem due to lower infectivity on average of single mutant viruses</w:t>
      </w:r>
      <w:commentRangeEnd w:id="9"/>
      <w:r>
        <w:commentReference w:id="9"/>
      </w:r>
      <w:r>
        <w:rPr>
          <w:rFonts w:ascii="Helvetica Neue" w:eastAsia="Helvetica Neue" w:hAnsi="Helvetica Neue" w:cs="Helvetica Neue"/>
          <w:sz w:val="20"/>
          <w:szCs w:val="20"/>
        </w:rPr>
        <w:t xml:space="preserve">. </w:t>
      </w:r>
    </w:p>
    <w:p w14:paraId="31F3519A" w14:textId="77777777" w:rsidR="00B561E1" w:rsidRDefault="00B561E1">
      <w:pPr>
        <w:jc w:val="both"/>
        <w:rPr>
          <w:rFonts w:ascii="Helvetica Neue" w:eastAsia="Helvetica Neue" w:hAnsi="Helvetica Neue" w:cs="Helvetica Neue"/>
          <w:sz w:val="20"/>
          <w:szCs w:val="20"/>
        </w:rPr>
      </w:pPr>
    </w:p>
    <w:p w14:paraId="5E8E5E3B" w14:textId="77777777" w:rsidR="00B561E1" w:rsidRDefault="00B561E1">
      <w:pPr>
        <w:jc w:val="both"/>
        <w:rPr>
          <w:rFonts w:ascii="Helvetica Neue" w:eastAsia="Helvetica Neue" w:hAnsi="Helvetica Neue" w:cs="Helvetica Neue"/>
          <w:sz w:val="20"/>
          <w:szCs w:val="20"/>
        </w:rPr>
      </w:pPr>
    </w:p>
    <w:p w14:paraId="16C1DCBF" w14:textId="77777777" w:rsidR="00B561E1" w:rsidRDefault="00B561E1">
      <w:pPr>
        <w:jc w:val="both"/>
        <w:rPr>
          <w:rFonts w:ascii="Helvetica Neue" w:eastAsia="Helvetica Neue" w:hAnsi="Helvetica Neue" w:cs="Helvetica Neue"/>
          <w:sz w:val="20"/>
          <w:szCs w:val="20"/>
        </w:rPr>
      </w:pPr>
    </w:p>
    <w:p w14:paraId="263E40AA" w14:textId="77777777" w:rsidR="00B561E1" w:rsidRDefault="00B561E1">
      <w:pPr>
        <w:jc w:val="both"/>
        <w:rPr>
          <w:rFonts w:ascii="Helvetica Neue" w:eastAsia="Helvetica Neue" w:hAnsi="Helvetica Neue" w:cs="Helvetica Neue"/>
          <w:sz w:val="20"/>
          <w:szCs w:val="20"/>
        </w:rPr>
      </w:pPr>
    </w:p>
    <w:p w14:paraId="3D4372DB"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Using structur</w:t>
      </w:r>
      <w:r>
        <w:rPr>
          <w:rFonts w:ascii="Helvetica Neue" w:eastAsia="Helvetica Neue" w:hAnsi="Helvetica Neue" w:cs="Helvetica Neue"/>
          <w:b/>
          <w:sz w:val="20"/>
          <w:szCs w:val="20"/>
        </w:rPr>
        <w:t xml:space="preserve">al data to constrain </w:t>
      </w:r>
    </w:p>
    <w:p w14:paraId="5F99FEC5"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Computing Gibbs free energy models of antibody and SARS-CoV2 mutations</w:t>
      </w:r>
    </w:p>
    <w:p w14:paraId="31CFA2C9" w14:textId="77777777" w:rsidR="00B561E1" w:rsidRDefault="00B561E1">
      <w:pPr>
        <w:jc w:val="both"/>
        <w:rPr>
          <w:rFonts w:ascii="Helvetica Neue" w:eastAsia="Helvetica Neue" w:hAnsi="Helvetica Neue" w:cs="Helvetica Neue"/>
          <w:sz w:val="20"/>
          <w:szCs w:val="20"/>
        </w:rPr>
      </w:pPr>
    </w:p>
    <w:p w14:paraId="05A4BCFC" w14:textId="77777777" w:rsidR="00B561E1" w:rsidRDefault="00B561E1">
      <w:pPr>
        <w:jc w:val="both"/>
        <w:rPr>
          <w:rFonts w:ascii="Helvetica Neue" w:eastAsia="Helvetica Neue" w:hAnsi="Helvetica Neue" w:cs="Helvetica Neue"/>
          <w:sz w:val="20"/>
          <w:szCs w:val="20"/>
        </w:rPr>
      </w:pPr>
    </w:p>
    <w:p w14:paraId="1BF2B95C"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i/>
          <w:sz w:val="20"/>
          <w:szCs w:val="20"/>
        </w:rPr>
        <w:lastRenderedPageBreak/>
        <w:t>Constraining the antibody design space based on feature selections from estimator.</w:t>
      </w:r>
      <w:r>
        <w:rPr>
          <w:rFonts w:ascii="Helvetica Neue" w:eastAsia="Helvetica Neue" w:hAnsi="Helvetica Neue" w:cs="Helvetica Neue"/>
          <w:sz w:val="20"/>
          <w:szCs w:val="20"/>
        </w:rPr>
        <w:t xml:space="preserve"> To do this w</w:t>
      </w:r>
      <w:r>
        <w:rPr>
          <w:rFonts w:ascii="Helvetica Neue" w:eastAsia="Helvetica Neue" w:hAnsi="Helvetica Neue" w:cs="Helvetica Neue"/>
          <w:color w:val="000000"/>
          <w:sz w:val="20"/>
          <w:szCs w:val="20"/>
        </w:rPr>
        <w:t xml:space="preserve">e develop a biophysical model based on Gibbs free energy of binding derived from energy minimization calculations on structural information to quantify </w:t>
      </w:r>
      <w:r>
        <w:rPr>
          <w:rFonts w:ascii="Helvetica Neue" w:eastAsia="Helvetica Neue" w:hAnsi="Helvetica Neue" w:cs="Helvetica Neue"/>
          <w:sz w:val="20"/>
          <w:szCs w:val="20"/>
        </w:rPr>
        <w:t xml:space="preserve">binding energy </w:t>
      </w:r>
      <w:r>
        <w:rPr>
          <w:rFonts w:ascii="Helvetica Neue" w:eastAsia="Helvetica Neue" w:hAnsi="Helvetica Neue" w:cs="Helvetica Neue"/>
          <w:color w:val="000000"/>
          <w:sz w:val="20"/>
          <w:szCs w:val="20"/>
        </w:rPr>
        <w:t xml:space="preserve">differences </w:t>
      </w:r>
      <w:r>
        <w:rPr>
          <w:rFonts w:ascii="Helvetica Neue" w:eastAsia="Helvetica Neue" w:hAnsi="Helvetica Neue" w:cs="Helvetica Neue"/>
          <w:sz w:val="20"/>
          <w:szCs w:val="20"/>
        </w:rPr>
        <w:t xml:space="preserve">as a surrogate metric for </w:t>
      </w:r>
      <w:r>
        <w:rPr>
          <w:rFonts w:ascii="Helvetica Neue" w:eastAsia="Helvetica Neue" w:hAnsi="Helvetica Neue" w:cs="Helvetica Neue"/>
          <w:color w:val="000000"/>
          <w:sz w:val="20"/>
          <w:szCs w:val="20"/>
        </w:rPr>
        <w:t>antibody neutralization.</w:t>
      </w:r>
    </w:p>
    <w:p w14:paraId="49BDBF89" w14:textId="77777777" w:rsidR="00B561E1" w:rsidRDefault="00B561E1">
      <w:pPr>
        <w:jc w:val="both"/>
        <w:rPr>
          <w:rFonts w:ascii="Helvetica Neue" w:eastAsia="Helvetica Neue" w:hAnsi="Helvetica Neue" w:cs="Helvetica Neue"/>
          <w:sz w:val="20"/>
          <w:szCs w:val="20"/>
        </w:rPr>
      </w:pPr>
    </w:p>
    <w:p w14:paraId="0F69BEB1" w14:textId="77777777" w:rsidR="00B561E1" w:rsidRDefault="00B06B16">
      <w:pPr>
        <w:rPr>
          <w:rFonts w:ascii="Helvetica Neue" w:eastAsia="Helvetica Neue" w:hAnsi="Helvetica Neue" w:cs="Helvetica Neue"/>
          <w:sz w:val="20"/>
          <w:szCs w:val="20"/>
        </w:rPr>
      </w:pPr>
      <w:r>
        <w:rPr>
          <w:rFonts w:ascii="Helvetica Neue" w:eastAsia="Helvetica Neue" w:hAnsi="Helvetica Neue" w:cs="Helvetica Neue"/>
          <w:color w:val="000000"/>
          <w:sz w:val="20"/>
          <w:szCs w:val="20"/>
        </w:rPr>
        <w:t>We hypothesize that a vir</w:t>
      </w:r>
      <w:r>
        <w:rPr>
          <w:rFonts w:ascii="Helvetica Neue" w:eastAsia="Helvetica Neue" w:hAnsi="Helvetica Neue" w:cs="Helvetica Neue"/>
          <w:color w:val="000000"/>
          <w:sz w:val="20"/>
          <w:szCs w:val="20"/>
        </w:rPr>
        <w:t>us’ capacity to infect and be neutralized by specific neutralizing antibodies (NAbs) can be approximated by differences in Gibbs free energy of binding associated to de novo point mutations on the spike protein complexed with the ACE2 receptor and antibody</w:t>
      </w:r>
      <w:r>
        <w:rPr>
          <w:rFonts w:ascii="Helvetica Neue" w:eastAsia="Helvetica Neue" w:hAnsi="Helvetica Neue" w:cs="Helvetica Neue"/>
          <w:color w:val="000000"/>
          <w:sz w:val="20"/>
          <w:szCs w:val="20"/>
        </w:rPr>
        <w:t xml:space="preserve"> structure. To compute fitness landscapes relating to viral replication and antibody neutralization, we apply an empirical force field, Fold X , to evaluate the effect of point mutations on the stability, folding and dynamics on detailed S-protein/ACE2 and</w:t>
      </w:r>
      <w:r>
        <w:rPr>
          <w:rFonts w:ascii="Helvetica Neue" w:eastAsia="Helvetica Neue" w:hAnsi="Helvetica Neue" w:cs="Helvetica Neue"/>
          <w:color w:val="000000"/>
          <w:sz w:val="20"/>
          <w:szCs w:val="20"/>
        </w:rPr>
        <w:t xml:space="preserve"> S protein/NAb molecular structures. </w:t>
      </w:r>
    </w:p>
    <w:p w14:paraId="66C5508F"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 computational chemical tool used widely in energy minimization and mutational scanning in recent years, FoldX, can calculate and provide considerable structural information about proteins. </w:t>
      </w:r>
      <w:r>
        <w:rPr>
          <w:rFonts w:ascii="Helvetica Neue" w:eastAsia="Helvetica Neue" w:hAnsi="Helvetica Neue" w:cs="Helvetica Neue"/>
          <w:sz w:val="20"/>
          <w:szCs w:val="20"/>
          <w:highlight w:val="yellow"/>
        </w:rPr>
        <w:t>FIND EXAMPLES</w:t>
      </w:r>
    </w:p>
    <w:p w14:paraId="3AB069FF" w14:textId="77777777" w:rsidR="00B561E1" w:rsidRDefault="00B561E1">
      <w:pPr>
        <w:rPr>
          <w:rFonts w:ascii="Helvetica Neue" w:eastAsia="Helvetica Neue" w:hAnsi="Helvetica Neue" w:cs="Helvetica Neue"/>
          <w:sz w:val="20"/>
          <w:szCs w:val="20"/>
        </w:rPr>
      </w:pPr>
    </w:p>
    <w:p w14:paraId="1CDF32A2" w14:textId="77777777" w:rsidR="00B561E1" w:rsidRDefault="00B561E1">
      <w:pPr>
        <w:jc w:val="both"/>
        <w:rPr>
          <w:rFonts w:ascii="Helvetica Neue" w:eastAsia="Helvetica Neue" w:hAnsi="Helvetica Neue" w:cs="Helvetica Neue"/>
          <w:sz w:val="20"/>
          <w:szCs w:val="20"/>
        </w:rPr>
      </w:pPr>
    </w:p>
    <w:p w14:paraId="39A61FE8"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It has been</w:t>
      </w:r>
      <w:r>
        <w:rPr>
          <w:rFonts w:ascii="Helvetica Neue" w:eastAsia="Helvetica Neue" w:hAnsi="Helvetica Neue" w:cs="Helvetica Neue"/>
          <w:sz w:val="20"/>
          <w:szCs w:val="20"/>
        </w:rPr>
        <w:t xml:space="preserve"> shown that loss of binding affinity is consistent with RBD mutations that confer escape (cite).</w:t>
      </w:r>
    </w:p>
    <w:p w14:paraId="3522E3D2" w14:textId="77777777" w:rsidR="00B561E1" w:rsidRDefault="00B561E1">
      <w:pPr>
        <w:jc w:val="both"/>
        <w:rPr>
          <w:rFonts w:ascii="Helvetica Neue" w:eastAsia="Helvetica Neue" w:hAnsi="Helvetica Neue" w:cs="Helvetica Neue"/>
          <w:sz w:val="20"/>
          <w:szCs w:val="20"/>
        </w:rPr>
      </w:pPr>
    </w:p>
    <w:p w14:paraId="168AAF48"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i/>
          <w:sz w:val="20"/>
          <w:szCs w:val="20"/>
        </w:rPr>
        <w:t xml:space="preserve">Coupling mutations on RBD with antibody mutations. </w:t>
      </w:r>
      <w:r>
        <w:rPr>
          <w:rFonts w:ascii="Helvetica Neue" w:eastAsia="Helvetica Neue" w:hAnsi="Helvetica Neue" w:cs="Helvetica Neue"/>
          <w:sz w:val="20"/>
          <w:szCs w:val="20"/>
        </w:rPr>
        <w:t xml:space="preserve">We describe the model, and we constrain this approximation to locations on RBD that are proximal physically to the antibody mutation  (methods). we assume that there are no large changes away from the proximity of the antibody mutation /RBD mutation pair. </w:t>
      </w:r>
      <w:r>
        <w:rPr>
          <w:rFonts w:ascii="Helvetica Neue" w:eastAsia="Helvetica Neue" w:hAnsi="Helvetica Neue" w:cs="Helvetica Neue"/>
          <w:sz w:val="20"/>
          <w:szCs w:val="20"/>
        </w:rPr>
        <w:t xml:space="preserve">  </w:t>
      </w:r>
    </w:p>
    <w:p w14:paraId="61731547" w14:textId="77777777" w:rsidR="00B561E1" w:rsidRDefault="00B561E1">
      <w:pPr>
        <w:jc w:val="both"/>
        <w:rPr>
          <w:rFonts w:ascii="Helvetica Neue" w:eastAsia="Helvetica Neue" w:hAnsi="Helvetica Neue" w:cs="Helvetica Neue"/>
          <w:sz w:val="20"/>
          <w:szCs w:val="20"/>
        </w:rPr>
      </w:pPr>
    </w:p>
    <w:p w14:paraId="17042082"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Figure of landscape of antibody mutations and RBD mutations, with structure </w:t>
      </w:r>
    </w:p>
    <w:p w14:paraId="145FDB4B" w14:textId="77777777" w:rsidR="00B561E1" w:rsidRDefault="00B561E1">
      <w:pPr>
        <w:jc w:val="both"/>
        <w:rPr>
          <w:rFonts w:ascii="Helvetica Neue" w:eastAsia="Helvetica Neue" w:hAnsi="Helvetica Neue" w:cs="Helvetica Neue"/>
          <w:sz w:val="20"/>
          <w:szCs w:val="20"/>
        </w:rPr>
      </w:pPr>
    </w:p>
    <w:p w14:paraId="3C6C8B56" w14:textId="77777777" w:rsidR="00B561E1" w:rsidRDefault="00B561E1">
      <w:pPr>
        <w:jc w:val="both"/>
        <w:rPr>
          <w:rFonts w:ascii="Helvetica Neue" w:eastAsia="Helvetica Neue" w:hAnsi="Helvetica Neue" w:cs="Helvetica Neue"/>
          <w:sz w:val="20"/>
          <w:szCs w:val="20"/>
        </w:rPr>
      </w:pPr>
    </w:p>
    <w:p w14:paraId="2B2A39D6"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Antibodies that have been characterized, see extended table Barnes: Class I (C102, C105) characterized, class II  (C121, C002, C104, C144, binding in 440-444), Class III (C1</w:t>
      </w:r>
      <w:r>
        <w:rPr>
          <w:rFonts w:ascii="Helvetica Neue" w:eastAsia="Helvetica Neue" w:hAnsi="Helvetica Neue" w:cs="Helvetica Neue"/>
          <w:sz w:val="20"/>
          <w:szCs w:val="20"/>
        </w:rPr>
        <w:t xml:space="preserve">35, S309, N343RBD , N440 binding). Both class I and class II antibodies block ACE2 binding and class III and class IV do not overlap with ACE2.  </w:t>
      </w:r>
    </w:p>
    <w:p w14:paraId="0DF9872F" w14:textId="77777777" w:rsidR="00B561E1" w:rsidRDefault="00B561E1">
      <w:pPr>
        <w:jc w:val="both"/>
        <w:rPr>
          <w:rFonts w:ascii="Helvetica Neue" w:eastAsia="Helvetica Neue" w:hAnsi="Helvetica Neue" w:cs="Helvetica Neue"/>
          <w:sz w:val="20"/>
          <w:szCs w:val="20"/>
        </w:rPr>
      </w:pPr>
    </w:p>
    <w:p w14:paraId="38C3D1A5" w14:textId="77777777" w:rsidR="00B561E1" w:rsidRDefault="00B561E1">
      <w:pPr>
        <w:jc w:val="both"/>
        <w:rPr>
          <w:rFonts w:ascii="Helvetica Neue" w:eastAsia="Helvetica Neue" w:hAnsi="Helvetica Neue" w:cs="Helvetica Neue"/>
          <w:sz w:val="20"/>
          <w:szCs w:val="20"/>
        </w:rPr>
      </w:pPr>
    </w:p>
    <w:p w14:paraId="4B4E69ED"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Introduce the example </w:t>
      </w:r>
    </w:p>
    <w:p w14:paraId="1A4291C6" w14:textId="77777777" w:rsidR="00B561E1" w:rsidRDefault="00B06B16">
      <w:pPr>
        <w:numPr>
          <w:ilvl w:val="0"/>
          <w:numId w:val="1"/>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We looked at class I and class II antibodies to optimize design of the antibody as th</w:t>
      </w:r>
      <w:r>
        <w:rPr>
          <w:rFonts w:ascii="Helvetica Neue" w:eastAsia="Helvetica Neue" w:hAnsi="Helvetica Neue" w:cs="Helvetica Neue"/>
          <w:sz w:val="20"/>
          <w:szCs w:val="20"/>
        </w:rPr>
        <w:t xml:space="preserve">ese classes of antibodies overlap with ACE2 binding in contrast to class III and class IV antibodies.    </w:t>
      </w:r>
    </w:p>
    <w:p w14:paraId="06DF2942" w14:textId="77777777" w:rsidR="00B561E1" w:rsidRDefault="00B06B16">
      <w:pPr>
        <w:numPr>
          <w:ilvl w:val="0"/>
          <w:numId w:val="1"/>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In the combination therapy design, we included the class III antibody REGN10987 as well.  </w:t>
      </w:r>
    </w:p>
    <w:p w14:paraId="3A3E71AA" w14:textId="77777777" w:rsidR="00B561E1" w:rsidRDefault="00B561E1">
      <w:pPr>
        <w:jc w:val="both"/>
        <w:rPr>
          <w:rFonts w:ascii="Helvetica Neue" w:eastAsia="Helvetica Neue" w:hAnsi="Helvetica Neue" w:cs="Helvetica Neue"/>
          <w:i/>
          <w:sz w:val="20"/>
          <w:szCs w:val="20"/>
        </w:rPr>
      </w:pPr>
    </w:p>
    <w:p w14:paraId="089B5270"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Describe results specifically for 5 antibodies.</w:t>
      </w:r>
    </w:p>
    <w:p w14:paraId="49B657B2" w14:textId="77777777" w:rsidR="00B561E1" w:rsidRDefault="00B06B16">
      <w:pPr>
        <w:numPr>
          <w:ilvl w:val="0"/>
          <w:numId w:val="1"/>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Are the re</w:t>
      </w:r>
      <w:r>
        <w:rPr>
          <w:rFonts w:ascii="Helvetica Neue" w:eastAsia="Helvetica Neue" w:hAnsi="Helvetica Neue" w:cs="Helvetica Neue"/>
          <w:sz w:val="20"/>
          <w:szCs w:val="20"/>
        </w:rPr>
        <w:t xml:space="preserve">sults from foldx for the wild type antibody consistent with escape mutants for that class? </w:t>
      </w:r>
    </w:p>
    <w:p w14:paraId="734F2CAA" w14:textId="77777777" w:rsidR="00B561E1" w:rsidRDefault="00B06B16">
      <w:pPr>
        <w:numPr>
          <w:ilvl w:val="0"/>
          <w:numId w:val="1"/>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Do the individual designs per class overcome resistance of the individual class? </w:t>
      </w:r>
    </w:p>
    <w:p w14:paraId="3F717044" w14:textId="77777777" w:rsidR="00B561E1" w:rsidRDefault="00B06B16">
      <w:pPr>
        <w:numPr>
          <w:ilvl w:val="0"/>
          <w:numId w:val="1"/>
        </w:numPr>
        <w:jc w:val="both"/>
        <w:rPr>
          <w:rFonts w:ascii="Helvetica Neue" w:eastAsia="Helvetica Neue" w:hAnsi="Helvetica Neue" w:cs="Helvetica Neue"/>
          <w:sz w:val="20"/>
          <w:szCs w:val="20"/>
        </w:rPr>
      </w:pPr>
      <w:r>
        <w:rPr>
          <w:rFonts w:ascii="Helvetica Neue" w:eastAsia="Helvetica Neue" w:hAnsi="Helvetica Neue" w:cs="Helvetica Neue"/>
          <w:sz w:val="20"/>
          <w:szCs w:val="20"/>
        </w:rPr>
        <w:t>Is the combination of optimized class I and class II antibodies sufficient to over</w:t>
      </w:r>
      <w:r>
        <w:rPr>
          <w:rFonts w:ascii="Helvetica Neue" w:eastAsia="Helvetica Neue" w:hAnsi="Helvetica Neue" w:cs="Helvetica Neue"/>
          <w:sz w:val="20"/>
          <w:szCs w:val="20"/>
        </w:rPr>
        <w:t xml:space="preserve">come resistance of all classes or do we have to include the REG10987 antibody as well? </w:t>
      </w:r>
    </w:p>
    <w:p w14:paraId="7DECB9F0" w14:textId="77777777" w:rsidR="00B561E1" w:rsidRDefault="00B561E1">
      <w:pPr>
        <w:jc w:val="both"/>
        <w:rPr>
          <w:rFonts w:ascii="Helvetica Neue" w:eastAsia="Helvetica Neue" w:hAnsi="Helvetica Neue" w:cs="Helvetica Neue"/>
          <w:i/>
          <w:sz w:val="20"/>
          <w:szCs w:val="20"/>
        </w:rPr>
      </w:pPr>
    </w:p>
    <w:p w14:paraId="7DA63933"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Conclude (something related to binding domains and overlap of these antibodies) </w:t>
      </w:r>
      <w:r>
        <w:rPr>
          <w:rFonts w:ascii="Helvetica Neue" w:eastAsia="Helvetica Neue" w:hAnsi="Helvetica Neue" w:cs="Helvetica Neue"/>
          <w:sz w:val="20"/>
          <w:szCs w:val="20"/>
        </w:rPr>
        <w:t>(</w:t>
      </w:r>
      <w:r>
        <w:rPr>
          <w:rFonts w:ascii="Helvetica Neue" w:eastAsia="Helvetica Neue" w:hAnsi="Helvetica Neue" w:cs="Helvetica Neue"/>
          <w:i/>
          <w:sz w:val="20"/>
          <w:szCs w:val="20"/>
        </w:rPr>
        <w:t>How do RBD feature selection locations by random forest compare in terms of antibody v</w:t>
      </w:r>
      <w:r>
        <w:rPr>
          <w:rFonts w:ascii="Helvetica Neue" w:eastAsia="Helvetica Neue" w:hAnsi="Helvetica Neue" w:cs="Helvetica Neue"/>
          <w:i/>
          <w:sz w:val="20"/>
          <w:szCs w:val="20"/>
        </w:rPr>
        <w:t xml:space="preserve">ulnerability hotspots) </w:t>
      </w:r>
    </w:p>
    <w:p w14:paraId="6CED5408" w14:textId="77777777" w:rsidR="00B561E1" w:rsidRDefault="00B561E1">
      <w:pPr>
        <w:jc w:val="both"/>
        <w:rPr>
          <w:rFonts w:ascii="Helvetica Neue" w:eastAsia="Helvetica Neue" w:hAnsi="Helvetica Neue" w:cs="Helvetica Neue"/>
          <w:i/>
          <w:sz w:val="20"/>
          <w:szCs w:val="20"/>
        </w:rPr>
      </w:pPr>
    </w:p>
    <w:p w14:paraId="67BDB682" w14:textId="77777777" w:rsidR="00B561E1" w:rsidRDefault="00B561E1">
      <w:pPr>
        <w:jc w:val="both"/>
        <w:rPr>
          <w:rFonts w:ascii="Helvetica Neue" w:eastAsia="Helvetica Neue" w:hAnsi="Helvetica Neue" w:cs="Helvetica Neue"/>
          <w:sz w:val="20"/>
          <w:szCs w:val="20"/>
        </w:rPr>
      </w:pPr>
    </w:p>
    <w:p w14:paraId="740F7FF3" w14:textId="77777777" w:rsidR="00B561E1" w:rsidRDefault="00B561E1">
      <w:pPr>
        <w:jc w:val="both"/>
        <w:rPr>
          <w:rFonts w:ascii="Helvetica Neue" w:eastAsia="Helvetica Neue" w:hAnsi="Helvetica Neue" w:cs="Helvetica Neue"/>
          <w:sz w:val="20"/>
          <w:szCs w:val="20"/>
        </w:rPr>
      </w:pPr>
    </w:p>
    <w:p w14:paraId="11AC8E9B"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Combinatorial optimization for antibody selection</w:t>
      </w:r>
    </w:p>
    <w:p w14:paraId="23E79791" w14:textId="77777777" w:rsidR="00B561E1" w:rsidRDefault="00B561E1">
      <w:pPr>
        <w:jc w:val="both"/>
        <w:rPr>
          <w:rFonts w:ascii="Helvetica Neue" w:eastAsia="Helvetica Neue" w:hAnsi="Helvetica Neue" w:cs="Helvetica Neue"/>
          <w:b/>
          <w:sz w:val="20"/>
          <w:szCs w:val="20"/>
        </w:rPr>
      </w:pPr>
    </w:p>
    <w:p w14:paraId="06AE658E"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i/>
          <w:sz w:val="20"/>
          <w:szCs w:val="20"/>
        </w:rPr>
        <w:t>Motivation</w:t>
      </w:r>
      <w:r>
        <w:rPr>
          <w:rFonts w:ascii="Helvetica Neue" w:eastAsia="Helvetica Neue" w:hAnsi="Helvetica Neue" w:cs="Helvetica Neue"/>
          <w:b/>
          <w:sz w:val="20"/>
          <w:szCs w:val="20"/>
        </w:rPr>
        <w:t xml:space="preserve"> </w:t>
      </w:r>
    </w:p>
    <w:p w14:paraId="6B7A9DD3" w14:textId="77777777" w:rsidR="00B561E1" w:rsidRDefault="00B06B16">
      <w:pPr>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The potential for intra patient viral evolution is possible due to antibody selective pressure (cite regeneron, cite mouse model B cells).  </w:t>
      </w:r>
    </w:p>
    <w:p w14:paraId="5A058C0E" w14:textId="77777777" w:rsidR="00B561E1" w:rsidRDefault="00B561E1">
      <w:pPr>
        <w:jc w:val="both"/>
        <w:rPr>
          <w:rFonts w:ascii="Helvetica Neue" w:eastAsia="Helvetica Neue" w:hAnsi="Helvetica Neue" w:cs="Helvetica Neue"/>
          <w:sz w:val="20"/>
          <w:szCs w:val="20"/>
        </w:rPr>
      </w:pPr>
    </w:p>
    <w:p w14:paraId="21DADE36"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i/>
          <w:sz w:val="20"/>
          <w:szCs w:val="20"/>
        </w:rPr>
        <w:t xml:space="preserve">Describe the algorithm </w:t>
      </w:r>
      <w:r>
        <w:rPr>
          <w:rFonts w:ascii="Helvetica Neue" w:eastAsia="Helvetica Neue" w:hAnsi="Helvetica Neue" w:cs="Helvetica Neue"/>
          <w:b/>
          <w:sz w:val="20"/>
          <w:szCs w:val="20"/>
        </w:rPr>
        <w:t xml:space="preserve"> </w:t>
      </w:r>
      <w:r>
        <w:rPr>
          <w:rFonts w:ascii="Helvetica Neue" w:eastAsia="Helvetica Neue" w:hAnsi="Helvetica Neue" w:cs="Helvetica Neue"/>
          <w:sz w:val="20"/>
          <w:szCs w:val="20"/>
        </w:rPr>
        <w:t xml:space="preserve">(ND) </w:t>
      </w:r>
    </w:p>
    <w:p w14:paraId="648B9163" w14:textId="77777777" w:rsidR="00B561E1" w:rsidRDefault="00B06B16">
      <w:pPr>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lastRenderedPageBreak/>
        <w:t xml:space="preserve">To estimate how mutations of the virus might affect new antibody design, we calculated differences in Gibbs free energies between mutations of the virus and antibody designs predicted by our algorithm.  </w:t>
      </w:r>
    </w:p>
    <w:p w14:paraId="59555FA6" w14:textId="77777777" w:rsidR="00B561E1" w:rsidRDefault="00B561E1">
      <w:pPr>
        <w:jc w:val="both"/>
        <w:rPr>
          <w:rFonts w:ascii="Helvetica Neue" w:eastAsia="Helvetica Neue" w:hAnsi="Helvetica Neue" w:cs="Helvetica Neue"/>
          <w:color w:val="000000"/>
          <w:sz w:val="20"/>
          <w:szCs w:val="20"/>
        </w:rPr>
      </w:pPr>
    </w:p>
    <w:p w14:paraId="3B435798"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 xml:space="preserve">Describe results specifically for 5 antibodies . We ran the algorithm and found that we were able to optimize coverage of x RBD mutations, given  … </w:t>
      </w:r>
    </w:p>
    <w:p w14:paraId="21843877" w14:textId="77777777" w:rsidR="00B561E1" w:rsidRDefault="00B561E1">
      <w:pPr>
        <w:jc w:val="both"/>
        <w:rPr>
          <w:rFonts w:ascii="Helvetica Neue" w:eastAsia="Helvetica Neue" w:hAnsi="Helvetica Neue" w:cs="Helvetica Neue"/>
          <w:i/>
          <w:sz w:val="20"/>
          <w:szCs w:val="20"/>
        </w:rPr>
      </w:pPr>
    </w:p>
    <w:p w14:paraId="6876E354" w14:textId="77777777" w:rsidR="00B561E1" w:rsidRDefault="00B06B16">
      <w:pPr>
        <w:jc w:val="both"/>
        <w:rPr>
          <w:rFonts w:ascii="Helvetica Neue" w:eastAsia="Helvetica Neue" w:hAnsi="Helvetica Neue" w:cs="Helvetica Neue"/>
          <w:i/>
          <w:sz w:val="20"/>
          <w:szCs w:val="20"/>
        </w:rPr>
      </w:pPr>
      <w:r>
        <w:rPr>
          <w:rFonts w:ascii="Helvetica Neue" w:eastAsia="Helvetica Neue" w:hAnsi="Helvetica Neue" w:cs="Helvetica Neue"/>
          <w:i/>
          <w:sz w:val="20"/>
          <w:szCs w:val="20"/>
        </w:rPr>
        <w:t>Conclude (something related to binding domains and overlap of these antibodies, talk about viral mutations</w:t>
      </w:r>
      <w:r>
        <w:rPr>
          <w:rFonts w:ascii="Helvetica Neue" w:eastAsia="Helvetica Neue" w:hAnsi="Helvetica Neue" w:cs="Helvetica Neue"/>
          <w:i/>
          <w:sz w:val="20"/>
          <w:szCs w:val="20"/>
        </w:rPr>
        <w:t xml:space="preserve">, rate of mutation, mutations in the pandemic that can overlap with binding domains for different antibodies, justification? nussenzweig paper on evolution experiment of some of the C1.. antibodies ) </w:t>
      </w:r>
    </w:p>
    <w:p w14:paraId="33FBECE7" w14:textId="77777777" w:rsidR="00B561E1" w:rsidRDefault="00B561E1">
      <w:pPr>
        <w:jc w:val="both"/>
        <w:rPr>
          <w:rFonts w:ascii="Helvetica Neue" w:eastAsia="Helvetica Neue" w:hAnsi="Helvetica Neue" w:cs="Helvetica Neue"/>
          <w:i/>
          <w:sz w:val="20"/>
          <w:szCs w:val="20"/>
        </w:rPr>
      </w:pPr>
    </w:p>
    <w:p w14:paraId="62BC1629" w14:textId="77777777" w:rsidR="00B561E1" w:rsidRDefault="00B561E1">
      <w:pPr>
        <w:jc w:val="both"/>
        <w:rPr>
          <w:rFonts w:ascii="Helvetica Neue" w:eastAsia="Helvetica Neue" w:hAnsi="Helvetica Neue" w:cs="Helvetica Neue"/>
          <w:sz w:val="20"/>
          <w:szCs w:val="20"/>
        </w:rPr>
      </w:pPr>
    </w:p>
    <w:p w14:paraId="64AAFE3B" w14:textId="77777777" w:rsidR="00B561E1" w:rsidRDefault="00B561E1">
      <w:pPr>
        <w:jc w:val="both"/>
        <w:rPr>
          <w:rFonts w:ascii="Helvetica Neue" w:eastAsia="Helvetica Neue" w:hAnsi="Helvetica Neue" w:cs="Helvetica Neue"/>
          <w:color w:val="000000"/>
          <w:sz w:val="20"/>
          <w:szCs w:val="20"/>
        </w:rPr>
      </w:pPr>
    </w:p>
    <w:p w14:paraId="0EE80763" w14:textId="77777777" w:rsidR="00B561E1" w:rsidRDefault="00B561E1">
      <w:pPr>
        <w:jc w:val="both"/>
        <w:rPr>
          <w:rFonts w:ascii="Helvetica Neue" w:eastAsia="Helvetica Neue" w:hAnsi="Helvetica Neue" w:cs="Helvetica Neue"/>
          <w:color w:val="000000"/>
          <w:sz w:val="20"/>
          <w:szCs w:val="20"/>
        </w:rPr>
      </w:pPr>
    </w:p>
    <w:p w14:paraId="76700E4B" w14:textId="77777777" w:rsidR="00B561E1" w:rsidRDefault="00B561E1">
      <w:pPr>
        <w:tabs>
          <w:tab w:val="left" w:pos="1340"/>
        </w:tabs>
        <w:jc w:val="both"/>
        <w:rPr>
          <w:rFonts w:ascii="Helvetica Neue" w:eastAsia="Helvetica Neue" w:hAnsi="Helvetica Neue" w:cs="Helvetica Neue"/>
          <w:sz w:val="20"/>
          <w:szCs w:val="20"/>
        </w:rPr>
      </w:pPr>
    </w:p>
    <w:p w14:paraId="43E14F54" w14:textId="77777777" w:rsidR="00B561E1" w:rsidRDefault="00B06B16">
      <w:pPr>
        <w:pBdr>
          <w:top w:val="nil"/>
          <w:left w:val="nil"/>
          <w:bottom w:val="nil"/>
          <w:right w:val="nil"/>
          <w:between w:val="nil"/>
        </w:pBdr>
        <w:tabs>
          <w:tab w:val="left" w:pos="1340"/>
        </w:tabs>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Discussion </w:t>
      </w:r>
    </w:p>
    <w:p w14:paraId="35AD1B90" w14:textId="77777777" w:rsidR="00B561E1" w:rsidRDefault="00B561E1">
      <w:pPr>
        <w:pBdr>
          <w:top w:val="nil"/>
          <w:left w:val="nil"/>
          <w:bottom w:val="nil"/>
          <w:right w:val="nil"/>
          <w:between w:val="nil"/>
        </w:pBdr>
        <w:tabs>
          <w:tab w:val="left" w:pos="1340"/>
        </w:tabs>
        <w:jc w:val="both"/>
        <w:rPr>
          <w:rFonts w:ascii="Helvetica Neue" w:eastAsia="Helvetica Neue" w:hAnsi="Helvetica Neue" w:cs="Helvetica Neue"/>
          <w:b/>
          <w:color w:val="000000"/>
          <w:sz w:val="20"/>
          <w:szCs w:val="20"/>
        </w:rPr>
      </w:pPr>
    </w:p>
    <w:p w14:paraId="4D07392E" w14:textId="77777777" w:rsidR="00B561E1" w:rsidRDefault="00B06B16">
      <w:pPr>
        <w:spacing w:before="280" w:after="28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Recent advances in the identification and engineering of anti- HIV-1 antibodies have produced a large set of detailed molecular structures and neutralization data generated against a broad panel of HIV-1 strains. Recent computational analysis of antibody n</w:t>
      </w:r>
      <w:r>
        <w:rPr>
          <w:rFonts w:ascii="Helvetica Neue" w:eastAsia="Helvetica Neue" w:hAnsi="Helvetica Neue" w:cs="Helvetica Neue"/>
          <w:color w:val="000000"/>
          <w:sz w:val="20"/>
          <w:szCs w:val="20"/>
        </w:rPr>
        <w:t>eutralization data has been successful in categorizing antibodies with respect to their neutralization activity [5], extracting the identities of RBD residues that are necessary for neutralization [17] and uncovering antibody epitopes [11]. Here, we report</w:t>
      </w:r>
      <w:r>
        <w:rPr>
          <w:rFonts w:ascii="Helvetica Neue" w:eastAsia="Helvetica Neue" w:hAnsi="Helvetica Neue" w:cs="Helvetica Neue"/>
          <w:color w:val="000000"/>
          <w:sz w:val="20"/>
          <w:szCs w:val="20"/>
        </w:rPr>
        <w:t xml:space="preserve"> a computational methodology that utilizes antibody neutralization data and structural information to construct SAR fitness landscapes and reason about the dynamics of resistance. It consists of the interpretation of neutralization data using statistical i</w:t>
      </w:r>
      <w:r>
        <w:rPr>
          <w:rFonts w:ascii="Helvetica Neue" w:eastAsia="Helvetica Neue" w:hAnsi="Helvetica Neue" w:cs="Helvetica Neue"/>
          <w:color w:val="000000"/>
          <w:sz w:val="20"/>
          <w:szCs w:val="20"/>
        </w:rPr>
        <w:t xml:space="preserve">nference, the construction of fitness landscapes using computational chemistry and the development of biophysical and mathematical model to capture the dynamics of replication, mutation and selection. </w:t>
      </w:r>
    </w:p>
    <w:p w14:paraId="292979B2" w14:textId="77777777" w:rsidR="00B561E1" w:rsidRDefault="00B06B16">
      <w:pPr>
        <w:spacing w:before="280" w:after="28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Our statistical model is able to uncover critical resi</w:t>
      </w:r>
      <w:r>
        <w:rPr>
          <w:rFonts w:ascii="Helvetica Neue" w:eastAsia="Helvetica Neue" w:hAnsi="Helvetica Neue" w:cs="Helvetica Neue"/>
          <w:color w:val="000000"/>
          <w:sz w:val="20"/>
          <w:szCs w:val="20"/>
        </w:rPr>
        <w:t>dues involved in antibody neutralization and is consistent with recent studies in antibody resistance. It does not identify the entire structural epitope involved in the protein-protein contact. Rather, satlasso identifies an epitope that is involved in th</w:t>
      </w:r>
      <w:r>
        <w:rPr>
          <w:rFonts w:ascii="Helvetica Neue" w:eastAsia="Helvetica Neue" w:hAnsi="Helvetica Neue" w:cs="Helvetica Neue"/>
          <w:color w:val="000000"/>
          <w:sz w:val="20"/>
          <w:szCs w:val="20"/>
        </w:rPr>
        <w:t>e function of the protein-protein interaction, in our case neutralization.</w:t>
      </w:r>
    </w:p>
    <w:p w14:paraId="372E6F4A" w14:textId="77777777" w:rsidR="00B561E1" w:rsidRDefault="00B561E1">
      <w:pPr>
        <w:pBdr>
          <w:top w:val="nil"/>
          <w:left w:val="nil"/>
          <w:bottom w:val="nil"/>
          <w:right w:val="nil"/>
          <w:between w:val="nil"/>
        </w:pBdr>
        <w:rPr>
          <w:rFonts w:ascii="Helvetica Neue" w:eastAsia="Helvetica Neue" w:hAnsi="Helvetica Neue" w:cs="Helvetica Neue"/>
          <w:color w:val="000000"/>
          <w:sz w:val="20"/>
          <w:szCs w:val="20"/>
        </w:rPr>
      </w:pPr>
    </w:p>
    <w:p w14:paraId="0B704A9E"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Methods </w:t>
      </w:r>
    </w:p>
    <w:p w14:paraId="6DEB55FA" w14:textId="77777777" w:rsidR="00B561E1" w:rsidRDefault="00B561E1">
      <w:pPr>
        <w:jc w:val="both"/>
        <w:rPr>
          <w:rFonts w:ascii="Helvetica Neue" w:eastAsia="Helvetica Neue" w:hAnsi="Helvetica Neue" w:cs="Helvetica Neue"/>
          <w:color w:val="000000"/>
          <w:sz w:val="20"/>
          <w:szCs w:val="20"/>
        </w:rPr>
      </w:pPr>
    </w:p>
    <w:p w14:paraId="784E5C11" w14:textId="77777777" w:rsidR="00B561E1" w:rsidRDefault="00B561E1">
      <w:pPr>
        <w:jc w:val="both"/>
        <w:rPr>
          <w:rFonts w:ascii="Helvetica Neue" w:eastAsia="Helvetica Neue" w:hAnsi="Helvetica Neue" w:cs="Helvetica Neue"/>
          <w:sz w:val="20"/>
          <w:szCs w:val="20"/>
        </w:rPr>
      </w:pPr>
    </w:p>
    <w:p w14:paraId="712EE8F1"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b/>
          <w:sz w:val="20"/>
          <w:szCs w:val="20"/>
        </w:rPr>
        <w:t>Encoding amino acid sequences</w:t>
      </w:r>
    </w:p>
    <w:p w14:paraId="2FAB4DA1" w14:textId="77777777" w:rsidR="00B561E1" w:rsidRDefault="00B561E1">
      <w:pPr>
        <w:jc w:val="both"/>
        <w:rPr>
          <w:rFonts w:ascii="Helvetica Neue" w:eastAsia="Helvetica Neue" w:hAnsi="Helvetica Neue" w:cs="Helvetica Neue"/>
          <w:sz w:val="20"/>
          <w:szCs w:val="20"/>
        </w:rPr>
      </w:pPr>
    </w:p>
    <w:p w14:paraId="59CDD880"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We employ an one-hot encoding for amino acid sequence translation. We consider the list of amino acids </w:t>
      </w:r>
      <w:r>
        <w:rPr>
          <w:rFonts w:ascii="Helvetica Neue" w:eastAsia="Helvetica Neue" w:hAnsi="Helvetica Neue" w:cs="Helvetica Neue"/>
          <w:i/>
          <w:sz w:val="20"/>
          <w:szCs w:val="20"/>
        </w:rPr>
        <w:t>A</w:t>
      </w:r>
      <w:r>
        <w:rPr>
          <w:rFonts w:ascii="Helvetica Neue" w:eastAsia="Helvetica Neue" w:hAnsi="Helvetica Neue" w:cs="Helvetica Neue"/>
          <w:sz w:val="20"/>
          <w:szCs w:val="20"/>
        </w:rPr>
        <w:t xml:space="preserve"> of length 20. To encode amino acid </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i</w:t>
      </w:r>
      <w:r>
        <w:rPr>
          <w:rFonts w:ascii="Helvetica Neue" w:eastAsia="Helvetica Neue" w:hAnsi="Helvetica Neue" w:cs="Helvetica Neue"/>
          <w:sz w:val="20"/>
          <w:szCs w:val="20"/>
        </w:rPr>
        <w:t xml:space="preserve">, we construct a vector </w:t>
      </w:r>
      <w:r>
        <w:rPr>
          <w:rFonts w:ascii="Helvetica Neue" w:eastAsia="Helvetica Neue" w:hAnsi="Helvetica Neue" w:cs="Helvetica Neue"/>
          <w:i/>
          <w:sz w:val="20"/>
          <w:szCs w:val="20"/>
        </w:rPr>
        <w:t xml:space="preserve">V </w:t>
      </w:r>
      <w:r>
        <w:rPr>
          <w:rFonts w:ascii="Helvetica Neue" w:eastAsia="Helvetica Neue" w:hAnsi="Helvetica Neue" w:cs="Helvetica Neue"/>
          <w:sz w:val="20"/>
          <w:szCs w:val="20"/>
        </w:rPr>
        <w:t xml:space="preserve">of the same length as </w:t>
      </w:r>
      <w:r>
        <w:rPr>
          <w:rFonts w:ascii="Helvetica Neue" w:eastAsia="Helvetica Neue" w:hAnsi="Helvetica Neue" w:cs="Helvetica Neue"/>
          <w:i/>
          <w:sz w:val="20"/>
          <w:szCs w:val="20"/>
        </w:rPr>
        <w:t>A</w:t>
      </w:r>
      <w:r>
        <w:rPr>
          <w:rFonts w:ascii="Helvetica Neue" w:eastAsia="Helvetica Neue" w:hAnsi="Helvetica Neue" w:cs="Helvetica Neue"/>
          <w:sz w:val="20"/>
          <w:szCs w:val="20"/>
        </w:rPr>
        <w:t xml:space="preserve">, such that for each element </w:t>
      </w:r>
      <w:r>
        <w:rPr>
          <w:rFonts w:ascii="Helvetica Neue" w:eastAsia="Helvetica Neue" w:hAnsi="Helvetica Neue" w:cs="Helvetica Neue"/>
          <w:i/>
          <w:sz w:val="20"/>
          <w:szCs w:val="20"/>
        </w:rPr>
        <w:t>v</w:t>
      </w:r>
      <w:r>
        <w:rPr>
          <w:rFonts w:ascii="Helvetica Neue" w:eastAsia="Helvetica Neue" w:hAnsi="Helvetica Neue" w:cs="Helvetica Neue"/>
          <w:i/>
          <w:sz w:val="20"/>
          <w:szCs w:val="20"/>
          <w:vertAlign w:val="subscript"/>
        </w:rPr>
        <w:t>j</w:t>
      </w:r>
      <w:r>
        <w:rPr>
          <w:rFonts w:ascii="Helvetica Neue" w:eastAsia="Helvetica Neue" w:hAnsi="Helvetica Neue" w:cs="Helvetica Neue"/>
          <w:sz w:val="20"/>
          <w:szCs w:val="20"/>
        </w:rPr>
        <w:t xml:space="preserve"> in vector </w:t>
      </w:r>
      <w:r>
        <w:rPr>
          <w:rFonts w:ascii="Helvetica Neue" w:eastAsia="Helvetica Neue" w:hAnsi="Helvetica Neue" w:cs="Helvetica Neue"/>
          <w:i/>
          <w:sz w:val="20"/>
          <w:szCs w:val="20"/>
        </w:rPr>
        <w:t>V</w:t>
      </w:r>
      <w:r>
        <w:rPr>
          <w:rFonts w:ascii="Helvetica Neue" w:eastAsia="Helvetica Neue" w:hAnsi="Helvetica Neue" w:cs="Helvetica Neue"/>
          <w:sz w:val="20"/>
          <w:szCs w:val="20"/>
        </w:rPr>
        <w:t xml:space="preserve">: </w:t>
      </w:r>
      <w:r>
        <w:rPr>
          <w:rFonts w:ascii="Helvetica Neue" w:eastAsia="Helvetica Neue" w:hAnsi="Helvetica Neue" w:cs="Helvetica Neue"/>
          <w:i/>
          <w:sz w:val="20"/>
          <w:szCs w:val="20"/>
        </w:rPr>
        <w:t>v</w:t>
      </w:r>
      <w:r>
        <w:rPr>
          <w:rFonts w:ascii="Helvetica Neue" w:eastAsia="Helvetica Neue" w:hAnsi="Helvetica Neue" w:cs="Helvetica Neue"/>
          <w:i/>
          <w:sz w:val="20"/>
          <w:szCs w:val="20"/>
          <w:vertAlign w:val="subscript"/>
        </w:rPr>
        <w:t>j</w:t>
      </w:r>
      <w:r>
        <w:rPr>
          <w:rFonts w:ascii="Helvetica Neue" w:eastAsia="Helvetica Neue" w:hAnsi="Helvetica Neue" w:cs="Helvetica Neue"/>
          <w:sz w:val="20"/>
          <w:szCs w:val="20"/>
        </w:rPr>
        <w:t xml:space="preserve"> = 1 if i = j and </w:t>
      </w:r>
      <w:r>
        <w:rPr>
          <w:rFonts w:ascii="Helvetica Neue" w:eastAsia="Helvetica Neue" w:hAnsi="Helvetica Neue" w:cs="Helvetica Neue"/>
          <w:i/>
          <w:sz w:val="20"/>
          <w:szCs w:val="20"/>
        </w:rPr>
        <w:t>v</w:t>
      </w:r>
      <w:r>
        <w:rPr>
          <w:rFonts w:ascii="Helvetica Neue" w:eastAsia="Helvetica Neue" w:hAnsi="Helvetica Neue" w:cs="Helvetica Neue"/>
          <w:i/>
          <w:sz w:val="20"/>
          <w:szCs w:val="20"/>
          <w:vertAlign w:val="subscript"/>
        </w:rPr>
        <w:t>j</w:t>
      </w:r>
      <w:r>
        <w:rPr>
          <w:rFonts w:ascii="Helvetica Neue" w:eastAsia="Helvetica Neue" w:hAnsi="Helvetica Neue" w:cs="Helvetica Neue"/>
          <w:sz w:val="20"/>
          <w:szCs w:val="20"/>
        </w:rPr>
        <w:t xml:space="preserve"> = 0 otherwise. To encoding a sequence of amino acids of length n, </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j1</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j2</w:t>
      </w:r>
      <w:r>
        <w:rPr>
          <w:rFonts w:ascii="Helvetica Neue" w:eastAsia="Helvetica Neue" w:hAnsi="Helvetica Neue" w:cs="Helvetica Neue"/>
          <w:i/>
          <w:sz w:val="20"/>
          <w:szCs w:val="20"/>
        </w:rPr>
        <w:t xml:space="preserve"> … a</w:t>
      </w:r>
      <w:r>
        <w:rPr>
          <w:rFonts w:ascii="Helvetica Neue" w:eastAsia="Helvetica Neue" w:hAnsi="Helvetica Neue" w:cs="Helvetica Neue"/>
          <w:i/>
          <w:sz w:val="20"/>
          <w:szCs w:val="20"/>
          <w:vertAlign w:val="subscript"/>
        </w:rPr>
        <w:t>jn</w:t>
      </w:r>
      <w:r>
        <w:rPr>
          <w:rFonts w:ascii="Helvetica Neue" w:eastAsia="Helvetica Neue" w:hAnsi="Helvetica Neue" w:cs="Helvetica Neue"/>
          <w:sz w:val="20"/>
          <w:szCs w:val="20"/>
        </w:rPr>
        <w:t xml:space="preserve">, we use the described one-hot encoding for each amino acid in the sequence and concatenate these one-hot encodings in the other in which the amino acids appear in the sequence to obtain a vector of length 20n. </w:t>
      </w:r>
    </w:p>
    <w:p w14:paraId="48F79D7C" w14:textId="77777777" w:rsidR="00B561E1" w:rsidRDefault="00B561E1">
      <w:pPr>
        <w:jc w:val="both"/>
        <w:rPr>
          <w:rFonts w:ascii="Helvetica Neue" w:eastAsia="Helvetica Neue" w:hAnsi="Helvetica Neue" w:cs="Helvetica Neue"/>
          <w:sz w:val="20"/>
          <w:szCs w:val="20"/>
        </w:rPr>
      </w:pPr>
    </w:p>
    <w:p w14:paraId="5E6188F8"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In the case that amino acid sequences provi</w:t>
      </w:r>
      <w:r>
        <w:rPr>
          <w:rFonts w:ascii="Helvetica Neue" w:eastAsia="Helvetica Neue" w:hAnsi="Helvetica Neue" w:cs="Helvetica Neue"/>
          <w:sz w:val="20"/>
          <w:szCs w:val="20"/>
        </w:rPr>
        <w:t>ded were not equal in length, we used the ClustalOmega multi-sequence alignment tool to align our sequences and then translated the sequences using one-hot encoding.</w:t>
      </w:r>
    </w:p>
    <w:p w14:paraId="5ED073A6" w14:textId="77777777" w:rsidR="00B561E1" w:rsidRDefault="00B561E1">
      <w:pPr>
        <w:jc w:val="both"/>
        <w:rPr>
          <w:rFonts w:ascii="Helvetica Neue" w:eastAsia="Helvetica Neue" w:hAnsi="Helvetica Neue" w:cs="Helvetica Neue"/>
          <w:sz w:val="20"/>
          <w:szCs w:val="20"/>
        </w:rPr>
      </w:pPr>
    </w:p>
    <w:p w14:paraId="7DF1942C" w14:textId="77777777" w:rsidR="00B561E1" w:rsidRDefault="00B561E1">
      <w:pPr>
        <w:jc w:val="both"/>
        <w:rPr>
          <w:rFonts w:ascii="Helvetica Neue" w:eastAsia="Helvetica Neue" w:hAnsi="Helvetica Neue" w:cs="Helvetica Neue"/>
          <w:sz w:val="20"/>
          <w:szCs w:val="20"/>
        </w:rPr>
      </w:pPr>
    </w:p>
    <w:p w14:paraId="37CE5944" w14:textId="77777777" w:rsidR="00B561E1" w:rsidRDefault="00B561E1">
      <w:pPr>
        <w:jc w:val="both"/>
        <w:rPr>
          <w:rFonts w:ascii="Helvetica Neue" w:eastAsia="Helvetica Neue" w:hAnsi="Helvetica Neue" w:cs="Helvetica Neue"/>
          <w:sz w:val="20"/>
          <w:szCs w:val="20"/>
        </w:rPr>
      </w:pPr>
    </w:p>
    <w:p w14:paraId="02435428"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b/>
          <w:color w:val="000000"/>
          <w:sz w:val="20"/>
          <w:szCs w:val="20"/>
        </w:rPr>
        <w:t xml:space="preserve">Random forest </w:t>
      </w:r>
      <w:r>
        <w:rPr>
          <w:rFonts w:ascii="Helvetica Neue" w:eastAsia="Helvetica Neue" w:hAnsi="Helvetica Neue" w:cs="Helvetica Neue"/>
          <w:b/>
          <w:sz w:val="20"/>
          <w:szCs w:val="20"/>
        </w:rPr>
        <w:t>regressor</w:t>
      </w:r>
    </w:p>
    <w:p w14:paraId="6C003CD3" w14:textId="77777777" w:rsidR="00B561E1" w:rsidRDefault="00B561E1">
      <w:pPr>
        <w:jc w:val="both"/>
        <w:rPr>
          <w:rFonts w:ascii="Helvetica Neue" w:eastAsia="Helvetica Neue" w:hAnsi="Helvetica Neue" w:cs="Helvetica Neue"/>
          <w:sz w:val="20"/>
          <w:szCs w:val="20"/>
        </w:rPr>
      </w:pPr>
    </w:p>
    <w:p w14:paraId="602A50A1"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We use the random forest regressor method to determine residue</w:t>
      </w:r>
      <w:r>
        <w:rPr>
          <w:rFonts w:ascii="Helvetica Neue" w:eastAsia="Helvetica Neue" w:hAnsi="Helvetica Neue" w:cs="Helvetica Neue"/>
          <w:sz w:val="20"/>
          <w:szCs w:val="20"/>
        </w:rPr>
        <w:t>s in the SARS-CoV-2 virus sequence most relevant to ACE2 receptor binding. We construct our training data by constructing a matrix in which the rows are the one-hot encoded amino acid sequences of the SARS-CoV-2 mutants (method described above). The labels</w:t>
      </w:r>
      <w:r>
        <w:rPr>
          <w:rFonts w:ascii="Helvetica Neue" w:eastAsia="Helvetica Neue" w:hAnsi="Helvetica Neue" w:cs="Helvetica Neue"/>
          <w:sz w:val="20"/>
          <w:szCs w:val="20"/>
        </w:rPr>
        <w:t xml:space="preserve"> for our training data are corresponding Δlog(K</w:t>
      </w:r>
      <w:r>
        <w:rPr>
          <w:rFonts w:ascii="Helvetica Neue" w:eastAsia="Helvetica Neue" w:hAnsi="Helvetica Neue" w:cs="Helvetica Neue"/>
          <w:sz w:val="20"/>
          <w:szCs w:val="20"/>
          <w:vertAlign w:val="subscript"/>
        </w:rPr>
        <w:t>d</w:t>
      </w:r>
      <w:r>
        <w:rPr>
          <w:rFonts w:ascii="Helvetica Neue" w:eastAsia="Helvetica Neue" w:hAnsi="Helvetica Neue" w:cs="Helvetica Neue"/>
          <w:sz w:val="20"/>
          <w:szCs w:val="20"/>
        </w:rPr>
        <w:t>) for the encoded SARS-CoV-2 mutants. We used the sklearn RandomForestRegressor python package.</w:t>
      </w:r>
    </w:p>
    <w:p w14:paraId="5264297F" w14:textId="77777777" w:rsidR="00B561E1" w:rsidRDefault="00B561E1">
      <w:pPr>
        <w:jc w:val="both"/>
        <w:rPr>
          <w:rFonts w:ascii="Helvetica Neue" w:eastAsia="Helvetica Neue" w:hAnsi="Helvetica Neue" w:cs="Helvetica Neue"/>
          <w:b/>
          <w:color w:val="000000"/>
          <w:sz w:val="20"/>
          <w:szCs w:val="20"/>
        </w:rPr>
      </w:pPr>
    </w:p>
    <w:p w14:paraId="6798D463" w14:textId="77777777" w:rsidR="00B561E1" w:rsidRDefault="00B561E1">
      <w:pPr>
        <w:jc w:val="both"/>
        <w:rPr>
          <w:rFonts w:ascii="Helvetica Neue" w:eastAsia="Helvetica Neue" w:hAnsi="Helvetica Neue" w:cs="Helvetica Neue"/>
          <w:b/>
          <w:color w:val="000000"/>
          <w:sz w:val="20"/>
          <w:szCs w:val="20"/>
        </w:rPr>
      </w:pPr>
    </w:p>
    <w:p w14:paraId="6D18BF57"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Satlasso </w:t>
      </w:r>
    </w:p>
    <w:p w14:paraId="69716397" w14:textId="77777777" w:rsidR="00B561E1" w:rsidRDefault="00B06B16">
      <w:pPr>
        <w:spacing w:before="280" w:after="28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We define the saturated least absolute shrinkage and selection operator (satlasso) and formulate it </w:t>
      </w:r>
      <w:r>
        <w:rPr>
          <w:rFonts w:ascii="Helvetica Neue" w:eastAsia="Helvetica Neue" w:hAnsi="Helvetica Neue" w:cs="Helvetica Neue"/>
          <w:color w:val="000000"/>
          <w:sz w:val="20"/>
          <w:szCs w:val="20"/>
        </w:rPr>
        <w:t>as a convex optimization problem. We consider the antibody neutralization data X = X</w:t>
      </w:r>
      <w:r>
        <w:rPr>
          <w:rFonts w:ascii="Helvetica Neue" w:eastAsia="Helvetica Neue" w:hAnsi="Helvetica Neue" w:cs="Helvetica Neue"/>
          <w:color w:val="000000"/>
          <w:sz w:val="20"/>
          <w:szCs w:val="20"/>
          <w:vertAlign w:val="subscript"/>
        </w:rPr>
        <w:t>u</w:t>
      </w:r>
      <w:r>
        <w:rPr>
          <w:rFonts w:ascii="Helvetica Neue" w:eastAsia="Helvetica Neue" w:hAnsi="Helvetica Neue" w:cs="Helvetica Neue"/>
          <w:color w:val="000000"/>
          <w:sz w:val="20"/>
          <w:szCs w:val="20"/>
        </w:rPr>
        <w:t>+X</w:t>
      </w:r>
      <w:r>
        <w:rPr>
          <w:rFonts w:ascii="Helvetica Neue" w:eastAsia="Helvetica Neue" w:hAnsi="Helvetica Neue" w:cs="Helvetica Neue"/>
          <w:color w:val="000000"/>
          <w:sz w:val="20"/>
          <w:szCs w:val="20"/>
          <w:vertAlign w:val="subscript"/>
        </w:rPr>
        <w:t>s</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sz w:val="20"/>
          <w:szCs w:val="20"/>
        </w:rPr>
        <w:t>consisting</w:t>
      </w:r>
      <w:r>
        <w:rPr>
          <w:rFonts w:ascii="Helvetica Neue" w:eastAsia="Helvetica Neue" w:hAnsi="Helvetica Neue" w:cs="Helvetica Neue"/>
          <w:color w:val="000000"/>
          <w:sz w:val="20"/>
          <w:szCs w:val="20"/>
        </w:rPr>
        <w:t xml:space="preserve"> of</w:t>
      </w:r>
      <w:r>
        <w:rPr>
          <w:rFonts w:ascii="Helvetica Neue" w:eastAsia="Helvetica Neue" w:hAnsi="Helvetica Neue" w:cs="Helvetica Neue"/>
          <w:sz w:val="20"/>
          <w:szCs w:val="20"/>
        </w:rPr>
        <w:t xml:space="preserve"> unsaturated data X</w:t>
      </w:r>
      <w:r>
        <w:rPr>
          <w:rFonts w:ascii="Helvetica Neue" w:eastAsia="Helvetica Neue" w:hAnsi="Helvetica Neue" w:cs="Helvetica Neue"/>
          <w:sz w:val="20"/>
          <w:szCs w:val="20"/>
          <w:vertAlign w:val="subscript"/>
        </w:rPr>
        <w:t>u</w:t>
      </w:r>
      <w:r>
        <w:rPr>
          <w:rFonts w:ascii="Helvetica Neue" w:eastAsia="Helvetica Neue" w:hAnsi="Helvetica Neue" w:cs="Helvetica Neue"/>
          <w:sz w:val="20"/>
          <w:szCs w:val="20"/>
        </w:rPr>
        <w:t xml:space="preserve">, and of </w:t>
      </w:r>
      <w:r>
        <w:rPr>
          <w:rFonts w:ascii="Helvetica Neue" w:eastAsia="Helvetica Neue" w:hAnsi="Helvetica Neue" w:cs="Helvetica Neue"/>
          <w:color w:val="000000"/>
          <w:sz w:val="20"/>
          <w:szCs w:val="20"/>
        </w:rPr>
        <w:t>saturated data X</w:t>
      </w:r>
      <w:r>
        <w:rPr>
          <w:rFonts w:ascii="Helvetica Neue" w:eastAsia="Helvetica Neue" w:hAnsi="Helvetica Neue" w:cs="Helvetica Neue"/>
          <w:color w:val="000000"/>
          <w:sz w:val="20"/>
          <w:szCs w:val="20"/>
          <w:vertAlign w:val="subscript"/>
        </w:rPr>
        <w:t>s</w:t>
      </w:r>
      <w:r>
        <w:rPr>
          <w:rFonts w:ascii="Helvetica Neue" w:eastAsia="Helvetica Neue" w:hAnsi="Helvetica Neue" w:cs="Helvetica Neue"/>
          <w:color w:val="000000"/>
          <w:sz w:val="20"/>
          <w:szCs w:val="20"/>
        </w:rPr>
        <w:t xml:space="preserve">, corresponding to </w:t>
      </w:r>
      <w:r>
        <w:rPr>
          <w:rFonts w:ascii="Helvetica Neue" w:eastAsia="Helvetica Neue" w:hAnsi="Helvetica Neue" w:cs="Helvetica Neue"/>
          <w:sz w:val="20"/>
          <w:szCs w:val="20"/>
        </w:rPr>
        <w:t>sequences with IC</w:t>
      </w:r>
      <w:r>
        <w:rPr>
          <w:rFonts w:ascii="Helvetica Neue" w:eastAsia="Helvetica Neue" w:hAnsi="Helvetica Neue" w:cs="Helvetica Neue"/>
          <w:sz w:val="20"/>
          <w:szCs w:val="20"/>
          <w:vertAlign w:val="subscript"/>
        </w:rPr>
        <w:t>50</w:t>
      </w:r>
      <w:r>
        <w:rPr>
          <w:rFonts w:ascii="Helvetica Neue" w:eastAsia="Helvetica Neue" w:hAnsi="Helvetica Neue" w:cs="Helvetica Neue"/>
          <w:sz w:val="20"/>
          <w:szCs w:val="20"/>
        </w:rPr>
        <w:t xml:space="preserve">s values equal to the limit of neutralization assays. </w:t>
      </w:r>
      <w:r>
        <w:rPr>
          <w:rFonts w:ascii="Helvetica Neue" w:eastAsia="Helvetica Neue" w:hAnsi="Helvetica Neue" w:cs="Helvetica Neue"/>
          <w:color w:val="000000"/>
          <w:sz w:val="20"/>
          <w:szCs w:val="20"/>
        </w:rPr>
        <w:t>Observe n predictor response pairs (x</w:t>
      </w:r>
      <w:r>
        <w:rPr>
          <w:rFonts w:ascii="Helvetica Neue" w:eastAsia="Helvetica Neue" w:hAnsi="Helvetica Neue" w:cs="Helvetica Neue"/>
          <w:color w:val="000000"/>
          <w:sz w:val="20"/>
          <w:szCs w:val="20"/>
          <w:vertAlign w:val="subscript"/>
        </w:rPr>
        <w:t>i</w:t>
      </w:r>
      <w:r>
        <w:rPr>
          <w:rFonts w:ascii="Helvetica Neue" w:eastAsia="Helvetica Neue" w:hAnsi="Helvetica Neue" w:cs="Helvetica Neue"/>
          <w:color w:val="000000"/>
          <w:sz w:val="20"/>
          <w:szCs w:val="20"/>
        </w:rPr>
        <w:t>,y</w:t>
      </w:r>
      <w:r>
        <w:rPr>
          <w:rFonts w:ascii="Helvetica Neue" w:eastAsia="Helvetica Neue" w:hAnsi="Helvetica Neue" w:cs="Helvetica Neue"/>
          <w:color w:val="000000"/>
          <w:sz w:val="20"/>
          <w:szCs w:val="20"/>
          <w:vertAlign w:val="subscript"/>
        </w:rPr>
        <w:t>i</w:t>
      </w:r>
      <w:r>
        <w:rPr>
          <w:rFonts w:ascii="Helvetica Neue" w:eastAsia="Helvetica Neue" w:hAnsi="Helvetica Neue" w:cs="Helvetica Neue"/>
          <w:color w:val="000000"/>
          <w:sz w:val="20"/>
          <w:szCs w:val="20"/>
        </w:rPr>
        <w:t>) where x</w:t>
      </w:r>
      <w:r>
        <w:rPr>
          <w:rFonts w:ascii="Helvetica Neue" w:eastAsia="Helvetica Neue" w:hAnsi="Helvetica Neue" w:cs="Helvetica Neue"/>
          <w:color w:val="000000"/>
          <w:sz w:val="20"/>
          <w:szCs w:val="20"/>
          <w:vertAlign w:val="subscript"/>
        </w:rPr>
        <w:t>i</w:t>
      </w:r>
      <w:r>
        <w:rPr>
          <w:rFonts w:ascii="Helvetica Neue" w:eastAsia="Helvetica Neue" w:hAnsi="Helvetica Neue" w:cs="Helvetica Neue"/>
          <w:color w:val="000000"/>
          <w:sz w:val="20"/>
          <w:szCs w:val="20"/>
        </w:rPr>
        <w:t xml:space="preserve"> </w:t>
      </w:r>
      <w:r>
        <w:rPr>
          <w:rFonts w:ascii="Cambria Math" w:eastAsia="Cambria Math" w:hAnsi="Cambria Math" w:cs="Cambria Math"/>
          <w:color w:val="000000"/>
          <w:sz w:val="20"/>
          <w:szCs w:val="20"/>
        </w:rPr>
        <w:t>∈</w:t>
      </w:r>
      <w:r>
        <w:rPr>
          <w:rFonts w:ascii="Helvetica Neue" w:eastAsia="Helvetica Neue" w:hAnsi="Helvetica Neue" w:cs="Helvetica Neue"/>
          <w:color w:val="000000"/>
          <w:sz w:val="20"/>
          <w:szCs w:val="20"/>
        </w:rPr>
        <w:t xml:space="preserve"> R</w:t>
      </w:r>
      <w:r>
        <w:rPr>
          <w:rFonts w:ascii="Helvetica Neue" w:eastAsia="Helvetica Neue" w:hAnsi="Helvetica Neue" w:cs="Helvetica Neue"/>
          <w:color w:val="000000"/>
          <w:sz w:val="20"/>
          <w:szCs w:val="20"/>
          <w:vertAlign w:val="superscript"/>
        </w:rPr>
        <w:t>p</w:t>
      </w:r>
      <w:r>
        <w:rPr>
          <w:rFonts w:ascii="Helvetica Neue" w:eastAsia="Helvetica Neue" w:hAnsi="Helvetica Neue" w:cs="Helvetica Neue"/>
          <w:color w:val="000000"/>
          <w:sz w:val="20"/>
          <w:szCs w:val="20"/>
        </w:rPr>
        <w:t xml:space="preserve"> and y</w:t>
      </w:r>
      <w:r>
        <w:rPr>
          <w:rFonts w:ascii="Helvetica Neue" w:eastAsia="Helvetica Neue" w:hAnsi="Helvetica Neue" w:cs="Helvetica Neue"/>
          <w:color w:val="000000"/>
          <w:sz w:val="20"/>
          <w:szCs w:val="20"/>
          <w:vertAlign w:val="subscript"/>
        </w:rPr>
        <w:t>i</w:t>
      </w:r>
      <w:r>
        <w:rPr>
          <w:rFonts w:ascii="Helvetica Neue" w:eastAsia="Helvetica Neue" w:hAnsi="Helvetica Neue" w:cs="Helvetica Neue"/>
          <w:sz w:val="20"/>
          <w:szCs w:val="20"/>
        </w:rPr>
        <w:t xml:space="preserve"> </w:t>
      </w:r>
      <w:r>
        <w:rPr>
          <w:rFonts w:ascii="Cambria Math" w:eastAsia="Cambria Math" w:hAnsi="Cambria Math" w:cs="Cambria Math"/>
          <w:color w:val="000000"/>
          <w:sz w:val="20"/>
          <w:szCs w:val="20"/>
        </w:rPr>
        <w:t>∈</w:t>
      </w:r>
      <w:r>
        <w:rPr>
          <w:rFonts w:ascii="Helvetica Neue" w:eastAsia="Helvetica Neue" w:hAnsi="Helvetica Neue" w:cs="Helvetica Neue"/>
          <w:color w:val="000000"/>
          <w:sz w:val="20"/>
          <w:szCs w:val="20"/>
        </w:rPr>
        <w:t xml:space="preserve"> R. Let m be the </w:t>
      </w:r>
      <w:r>
        <w:rPr>
          <w:rFonts w:ascii="Helvetica Neue" w:eastAsia="Helvetica Neue" w:hAnsi="Helvetica Neue" w:cs="Helvetica Neue"/>
          <w:sz w:val="20"/>
          <w:szCs w:val="20"/>
        </w:rPr>
        <w:t xml:space="preserve">number of unsaturated predictor response pairs. </w:t>
      </w:r>
      <w:r>
        <w:rPr>
          <w:rFonts w:ascii="Helvetica Neue" w:eastAsia="Helvetica Neue" w:hAnsi="Helvetica Neue" w:cs="Helvetica Neue"/>
          <w:color w:val="000000"/>
          <w:sz w:val="20"/>
          <w:szCs w:val="20"/>
        </w:rPr>
        <w:t xml:space="preserve">Forming X </w:t>
      </w:r>
      <w:r>
        <w:rPr>
          <w:rFonts w:ascii="Cambria Math" w:eastAsia="Cambria Math" w:hAnsi="Cambria Math" w:cs="Cambria Math"/>
          <w:color w:val="000000"/>
          <w:sz w:val="20"/>
          <w:szCs w:val="20"/>
        </w:rPr>
        <w:t>∈</w:t>
      </w:r>
      <w:r>
        <w:rPr>
          <w:rFonts w:ascii="Helvetica Neue" w:eastAsia="Helvetica Neue" w:hAnsi="Helvetica Neue" w:cs="Helvetica Neue"/>
          <w:color w:val="000000"/>
          <w:sz w:val="20"/>
          <w:szCs w:val="20"/>
        </w:rPr>
        <w:t xml:space="preserve"> R</w:t>
      </w:r>
      <w:r>
        <w:rPr>
          <w:rFonts w:ascii="Helvetica Neue" w:eastAsia="Helvetica Neue" w:hAnsi="Helvetica Neue" w:cs="Helvetica Neue"/>
          <w:color w:val="000000"/>
          <w:sz w:val="20"/>
          <w:szCs w:val="20"/>
          <w:vertAlign w:val="superscript"/>
        </w:rPr>
        <w:t>n×p</w:t>
      </w:r>
      <w:r>
        <w:rPr>
          <w:rFonts w:ascii="Helvetica Neue" w:eastAsia="Helvetica Neue" w:hAnsi="Helvetica Neue" w:cs="Helvetica Neue"/>
          <w:color w:val="000000"/>
          <w:sz w:val="20"/>
          <w:szCs w:val="20"/>
        </w:rPr>
        <w:t>, X = X</w:t>
      </w:r>
      <w:r>
        <w:rPr>
          <w:rFonts w:ascii="Helvetica Neue" w:eastAsia="Helvetica Neue" w:hAnsi="Helvetica Neue" w:cs="Helvetica Neue"/>
          <w:color w:val="000000"/>
          <w:sz w:val="20"/>
          <w:szCs w:val="20"/>
          <w:vertAlign w:val="subscript"/>
        </w:rPr>
        <w:t>u</w:t>
      </w:r>
      <w:r>
        <w:rPr>
          <w:rFonts w:ascii="Helvetica Neue" w:eastAsia="Helvetica Neue" w:hAnsi="Helvetica Neue" w:cs="Helvetica Neue"/>
          <w:color w:val="000000"/>
          <w:sz w:val="20"/>
          <w:szCs w:val="20"/>
        </w:rPr>
        <w:t xml:space="preserve"> + X</w:t>
      </w:r>
      <w:r>
        <w:rPr>
          <w:rFonts w:ascii="Helvetica Neue" w:eastAsia="Helvetica Neue" w:hAnsi="Helvetica Neue" w:cs="Helvetica Neue"/>
          <w:color w:val="000000"/>
          <w:sz w:val="20"/>
          <w:szCs w:val="20"/>
          <w:vertAlign w:val="subscript"/>
        </w:rPr>
        <w:t>s</w:t>
      </w:r>
      <w:r>
        <w:rPr>
          <w:rFonts w:ascii="Helvetica Neue" w:eastAsia="Helvetica Neue" w:hAnsi="Helvetica Neue" w:cs="Helvetica Neue"/>
          <w:color w:val="000000"/>
          <w:sz w:val="20"/>
          <w:szCs w:val="20"/>
        </w:rPr>
        <w:t xml:space="preserve"> with standardized columns, the saturated lasso, (satlasso) is an estimator defined by the follow</w:t>
      </w:r>
      <w:r>
        <w:rPr>
          <w:rFonts w:ascii="Helvetica Neue" w:eastAsia="Helvetica Neue" w:hAnsi="Helvetica Neue" w:cs="Helvetica Neue"/>
          <w:color w:val="000000"/>
          <w:sz w:val="20"/>
          <w:szCs w:val="20"/>
        </w:rPr>
        <w:t xml:space="preserve">ing convex optimization problem: </w:t>
      </w:r>
    </w:p>
    <w:p w14:paraId="3E0682C7" w14:textId="77777777" w:rsidR="00B561E1" w:rsidRDefault="00B06B16">
      <w:pPr>
        <w:spacing w:before="280" w:after="28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minimize </w:t>
      </w:r>
      <w:r>
        <w:rPr>
          <w:rFonts w:ascii="Helvetica Neue" w:eastAsia="Helvetica Neue" w:hAnsi="Helvetica Neue" w:cs="Helvetica Neue"/>
          <w:color w:val="000000"/>
          <w:sz w:val="20"/>
          <w:szCs w:val="20"/>
          <w:vertAlign w:val="subscript"/>
        </w:rPr>
        <w:t>β</w:t>
      </w:r>
      <w:r>
        <w:rPr>
          <w:rFonts w:ascii="Cambria Math" w:eastAsia="Cambria Math" w:hAnsi="Cambria Math" w:cs="Cambria Math"/>
          <w:color w:val="000000"/>
          <w:sz w:val="20"/>
          <w:szCs w:val="20"/>
          <w:vertAlign w:val="subscript"/>
        </w:rPr>
        <w:t>∈</w:t>
      </w:r>
      <w:r>
        <w:rPr>
          <w:rFonts w:ascii="Helvetica Neue" w:eastAsia="Helvetica Neue" w:hAnsi="Helvetica Neue" w:cs="Helvetica Neue"/>
          <w:color w:val="000000"/>
          <w:sz w:val="20"/>
          <w:szCs w:val="20"/>
          <w:vertAlign w:val="subscript"/>
        </w:rPr>
        <w:t>Rp</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sz w:val="20"/>
          <w:szCs w:val="20"/>
        </w:rPr>
        <w:t>{(1/m)</w:t>
      </w:r>
      <w:r>
        <w:rPr>
          <w:rFonts w:ascii="Helvetica Neue" w:eastAsia="Helvetica Neue" w:hAnsi="Helvetica Neue" w:cs="Helvetica Neue"/>
          <w:color w:val="000000"/>
          <w:sz w:val="20"/>
          <w:szCs w:val="20"/>
        </w:rPr>
        <w:t>λ</w:t>
      </w:r>
      <w:r>
        <w:rPr>
          <w:rFonts w:ascii="Helvetica Neue" w:eastAsia="Helvetica Neue" w:hAnsi="Helvetica Neue" w:cs="Helvetica Neue"/>
          <w:sz w:val="20"/>
          <w:szCs w:val="20"/>
          <w:vertAlign w:val="subscript"/>
        </w:rPr>
        <w:t>1</w:t>
      </w:r>
      <w:r>
        <w:rPr>
          <w:rFonts w:ascii="Helvetica Neue" w:eastAsia="Helvetica Neue" w:hAnsi="Helvetica Neue" w:cs="Helvetica Neue"/>
          <w:color w:val="000000"/>
          <w:sz w:val="20"/>
          <w:szCs w:val="20"/>
        </w:rPr>
        <w:t>||y</w:t>
      </w:r>
      <w:r>
        <w:rPr>
          <w:rFonts w:ascii="Helvetica Neue" w:eastAsia="Helvetica Neue" w:hAnsi="Helvetica Neue" w:cs="Helvetica Neue"/>
          <w:color w:val="000000"/>
          <w:sz w:val="20"/>
          <w:szCs w:val="20"/>
          <w:vertAlign w:val="subscript"/>
        </w:rPr>
        <w:t>u</w:t>
      </w:r>
      <w:r>
        <w:rPr>
          <w:rFonts w:ascii="Arial Unicode MS" w:eastAsia="Arial Unicode MS" w:hAnsi="Arial Unicode MS" w:cs="Arial Unicode MS"/>
          <w:color w:val="000000"/>
          <w:sz w:val="20"/>
          <w:szCs w:val="20"/>
        </w:rPr>
        <w:t xml:space="preserve"> − X</w:t>
      </w:r>
      <w:r>
        <w:rPr>
          <w:rFonts w:ascii="Helvetica Neue" w:eastAsia="Helvetica Neue" w:hAnsi="Helvetica Neue" w:cs="Helvetica Neue"/>
          <w:color w:val="000000"/>
          <w:sz w:val="20"/>
          <w:szCs w:val="20"/>
          <w:vertAlign w:val="subscript"/>
        </w:rPr>
        <w:t>u</w:t>
      </w:r>
      <w:r>
        <w:rPr>
          <w:rFonts w:ascii="Helvetica Neue" w:eastAsia="Helvetica Neue" w:hAnsi="Helvetica Neue" w:cs="Helvetica Neue"/>
          <w:color w:val="000000"/>
          <w:sz w:val="20"/>
          <w:szCs w:val="20"/>
        </w:rPr>
        <w:t>β||</w:t>
      </w:r>
      <w:r>
        <w:rPr>
          <w:rFonts w:ascii="Helvetica Neue" w:eastAsia="Helvetica Neue" w:hAnsi="Helvetica Neue" w:cs="Helvetica Neue"/>
          <w:color w:val="000000"/>
          <w:sz w:val="20"/>
          <w:szCs w:val="20"/>
          <w:vertAlign w:val="subscript"/>
        </w:rPr>
        <w:t>2</w:t>
      </w:r>
      <w:r>
        <w:rPr>
          <w:rFonts w:ascii="Helvetica Neue" w:eastAsia="Helvetica Neue" w:hAnsi="Helvetica Neue" w:cs="Helvetica Neue"/>
          <w:color w:val="000000"/>
          <w:sz w:val="20"/>
          <w:szCs w:val="20"/>
          <w:vertAlign w:val="superscript"/>
        </w:rPr>
        <w:t>2</w:t>
      </w:r>
      <w:r>
        <w:rPr>
          <w:rFonts w:ascii="Helvetica Neue" w:eastAsia="Helvetica Neue" w:hAnsi="Helvetica Neue" w:cs="Helvetica Neue"/>
          <w:color w:val="000000"/>
          <w:sz w:val="20"/>
          <w:szCs w:val="20"/>
        </w:rPr>
        <w:t xml:space="preserve"> + (1</w:t>
      </w:r>
      <w:r>
        <w:rPr>
          <w:rFonts w:ascii="Helvetica Neue" w:eastAsia="Helvetica Neue" w:hAnsi="Helvetica Neue" w:cs="Helvetica Neue"/>
          <w:sz w:val="20"/>
          <w:szCs w:val="20"/>
        </w:rPr>
        <w:t>/m)</w:t>
      </w:r>
      <w:r>
        <w:rPr>
          <w:rFonts w:ascii="Helvetica Neue" w:eastAsia="Helvetica Neue" w:hAnsi="Helvetica Neue" w:cs="Helvetica Neue"/>
          <w:color w:val="000000"/>
          <w:sz w:val="20"/>
          <w:szCs w:val="20"/>
        </w:rPr>
        <w:t>λ</w:t>
      </w:r>
      <w:r>
        <w:rPr>
          <w:rFonts w:ascii="Helvetica Neue" w:eastAsia="Helvetica Neue" w:hAnsi="Helvetica Neue" w:cs="Helvetica Neue"/>
          <w:sz w:val="20"/>
          <w:szCs w:val="20"/>
          <w:vertAlign w:val="subscript"/>
        </w:rPr>
        <w:t>2</w:t>
      </w:r>
      <w:r>
        <w:rPr>
          <w:rFonts w:ascii="Helvetica Neue" w:eastAsia="Helvetica Neue" w:hAnsi="Helvetica Neue" w:cs="Helvetica Neue"/>
          <w:color w:val="000000"/>
          <w:sz w:val="20"/>
          <w:szCs w:val="20"/>
        </w:rPr>
        <w:t>|β|</w:t>
      </w:r>
      <w:r>
        <w:rPr>
          <w:rFonts w:ascii="Helvetica Neue" w:eastAsia="Helvetica Neue" w:hAnsi="Helvetica Neue" w:cs="Helvetica Neue"/>
          <w:color w:val="000000"/>
          <w:sz w:val="20"/>
          <w:szCs w:val="20"/>
          <w:vertAlign w:val="subscript"/>
        </w:rPr>
        <w:t>1</w:t>
      </w:r>
      <w:r>
        <w:rPr>
          <w:rFonts w:ascii="Helvetica Neue" w:eastAsia="Helvetica Neue" w:hAnsi="Helvetica Neue" w:cs="Helvetica Neue"/>
          <w:color w:val="000000"/>
          <w:sz w:val="20"/>
          <w:szCs w:val="20"/>
        </w:rPr>
        <w:t xml:space="preserve"> + λ</w:t>
      </w:r>
      <w:r>
        <w:rPr>
          <w:rFonts w:ascii="Helvetica Neue" w:eastAsia="Helvetica Neue" w:hAnsi="Helvetica Neue" w:cs="Helvetica Neue"/>
          <w:color w:val="000000"/>
          <w:sz w:val="20"/>
          <w:szCs w:val="20"/>
          <w:vertAlign w:val="subscript"/>
        </w:rPr>
        <w:t>3</w:t>
      </w:r>
      <w:r>
        <w:rPr>
          <w:rFonts w:ascii="Helvetica Neue" w:eastAsia="Helvetica Neue" w:hAnsi="Helvetica Neue" w:cs="Helvetica Neue"/>
          <w:color w:val="000000"/>
          <w:sz w:val="20"/>
          <w:szCs w:val="20"/>
        </w:rPr>
        <w:t>max(y</w:t>
      </w:r>
      <w:r>
        <w:rPr>
          <w:rFonts w:ascii="Helvetica Neue" w:eastAsia="Helvetica Neue" w:hAnsi="Helvetica Neue" w:cs="Helvetica Neue"/>
          <w:color w:val="000000"/>
          <w:sz w:val="20"/>
          <w:szCs w:val="20"/>
          <w:vertAlign w:val="subscript"/>
        </w:rPr>
        <w:t>s</w:t>
      </w:r>
      <w:r>
        <w:rPr>
          <w:rFonts w:ascii="Arial Unicode MS" w:eastAsia="Arial Unicode MS" w:hAnsi="Arial Unicode MS" w:cs="Arial Unicode MS"/>
          <w:color w:val="000000"/>
          <w:sz w:val="20"/>
          <w:szCs w:val="20"/>
        </w:rPr>
        <w:t xml:space="preserve"> − X</w:t>
      </w:r>
      <w:r>
        <w:rPr>
          <w:rFonts w:ascii="Helvetica Neue" w:eastAsia="Helvetica Neue" w:hAnsi="Helvetica Neue" w:cs="Helvetica Neue"/>
          <w:color w:val="000000"/>
          <w:sz w:val="20"/>
          <w:szCs w:val="20"/>
          <w:vertAlign w:val="subscript"/>
        </w:rPr>
        <w:t>s</w:t>
      </w:r>
      <w:r>
        <w:rPr>
          <w:rFonts w:ascii="Helvetica Neue" w:eastAsia="Helvetica Neue" w:hAnsi="Helvetica Neue" w:cs="Helvetica Neue"/>
          <w:color w:val="000000"/>
          <w:sz w:val="20"/>
          <w:szCs w:val="20"/>
        </w:rPr>
        <w:t>β, 0)</w:t>
      </w:r>
      <w:r>
        <w:rPr>
          <w:rFonts w:ascii="Helvetica Neue" w:eastAsia="Helvetica Neue" w:hAnsi="Helvetica Neue" w:cs="Helvetica Neue"/>
          <w:sz w:val="20"/>
          <w:szCs w:val="20"/>
        </w:rPr>
        <w:t xml:space="preserve"> }</w:t>
      </w:r>
    </w:p>
    <w:p w14:paraId="1AD3EDDA" w14:textId="77777777" w:rsidR="00B561E1" w:rsidRDefault="00B06B16">
      <w:pPr>
        <w:spacing w:before="280" w:after="280"/>
        <w:rPr>
          <w:rFonts w:ascii="Helvetica Neue" w:eastAsia="Helvetica Neue" w:hAnsi="Helvetica Neue" w:cs="Helvetica Neue"/>
          <w:sz w:val="20"/>
          <w:szCs w:val="20"/>
        </w:rPr>
      </w:pPr>
      <w:r>
        <w:rPr>
          <w:rFonts w:ascii="Helvetica Neue" w:eastAsia="Helvetica Neue" w:hAnsi="Helvetica Neue" w:cs="Helvetica Neue"/>
          <w:color w:val="000000"/>
          <w:sz w:val="20"/>
          <w:szCs w:val="20"/>
        </w:rPr>
        <w:t>Model selection was performed by 5 fold-cross validation</w:t>
      </w:r>
      <w:r>
        <w:rPr>
          <w:rFonts w:ascii="Helvetica Neue" w:eastAsia="Helvetica Neue" w:hAnsi="Helvetica Neue" w:cs="Helvetica Neue"/>
          <w:sz w:val="20"/>
          <w:szCs w:val="20"/>
        </w:rPr>
        <w:t>. Satlasso was implemented using the CVXPY python package and cross validation was performed using the sklearn KFold python package.</w:t>
      </w:r>
    </w:p>
    <w:p w14:paraId="4F588AB4" w14:textId="77777777" w:rsidR="00B561E1" w:rsidRDefault="00B06B16">
      <w:pPr>
        <w:spacing w:before="280" w:after="280"/>
        <w:rPr>
          <w:rFonts w:ascii="Helvetica Neue" w:eastAsia="Helvetica Neue" w:hAnsi="Helvetica Neue" w:cs="Helvetica Neue"/>
          <w:b/>
          <w:color w:val="000000"/>
          <w:sz w:val="20"/>
          <w:szCs w:val="20"/>
        </w:rPr>
      </w:pPr>
      <w:r>
        <w:rPr>
          <w:rFonts w:ascii="Helvetica Neue" w:eastAsia="Helvetica Neue" w:hAnsi="Helvetica Neue" w:cs="Helvetica Neue"/>
          <w:sz w:val="20"/>
          <w:szCs w:val="20"/>
        </w:rPr>
        <w:t xml:space="preserve">We use the implemented satlasso class to perform variable selection for residues relevant for neutralization. We construct </w:t>
      </w:r>
      <w:r>
        <w:rPr>
          <w:rFonts w:ascii="Helvetica Neue" w:eastAsia="Helvetica Neue" w:hAnsi="Helvetica Neue" w:cs="Helvetica Neue"/>
          <w:sz w:val="20"/>
          <w:szCs w:val="20"/>
        </w:rPr>
        <w:t>our training data by constructing a matrix in which the rows are the one-hot encoded aligned amino acid sequences of the antibodies (method described above). The labels for our training data are corresponding IC</w:t>
      </w:r>
      <w:r>
        <w:rPr>
          <w:rFonts w:ascii="Helvetica Neue" w:eastAsia="Helvetica Neue" w:hAnsi="Helvetica Neue" w:cs="Helvetica Neue"/>
          <w:sz w:val="20"/>
          <w:szCs w:val="20"/>
          <w:vertAlign w:val="subscript"/>
        </w:rPr>
        <w:t>50</w:t>
      </w:r>
      <w:r>
        <w:rPr>
          <w:rFonts w:ascii="Helvetica Neue" w:eastAsia="Helvetica Neue" w:hAnsi="Helvetica Neue" w:cs="Helvetica Neue"/>
          <w:sz w:val="20"/>
          <w:szCs w:val="20"/>
        </w:rPr>
        <w:t xml:space="preserve"> (ng/ml) for the encoded antibodies.</w:t>
      </w:r>
    </w:p>
    <w:p w14:paraId="12CDF24F" w14:textId="77777777" w:rsidR="00B561E1" w:rsidRDefault="00B06B16">
      <w:pPr>
        <w:jc w:val="both"/>
        <w:rPr>
          <w:rFonts w:ascii="Arial" w:eastAsia="Arial" w:hAnsi="Arial" w:cs="Arial"/>
          <w:sz w:val="20"/>
          <w:szCs w:val="20"/>
        </w:rPr>
      </w:pPr>
      <w:r>
        <w:rPr>
          <w:rFonts w:ascii="Arial" w:eastAsia="Arial" w:hAnsi="Arial" w:cs="Arial"/>
          <w:b/>
          <w:sz w:val="20"/>
          <w:szCs w:val="20"/>
        </w:rPr>
        <w:t xml:space="preserve">Binding Energy, Mutation and Mutation Coupling Calculations </w:t>
      </w:r>
    </w:p>
    <w:p w14:paraId="01D58F27"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Let R, R^i  be the reference (wild type) and mutant receptors (RBD), and let L, L^j   be the reference or mutant ligand (antibody), with i∈{1,…,m} and j∈{ 1,…,n} and where m,n∈ Z^(&gt;0) represent t</w:t>
      </w:r>
      <w:r>
        <w:rPr>
          <w:rFonts w:ascii="Arial Unicode MS" w:eastAsia="Arial Unicode MS" w:hAnsi="Arial Unicode MS" w:cs="Arial Unicode MS"/>
          <w:sz w:val="20"/>
          <w:szCs w:val="20"/>
        </w:rPr>
        <w:t xml:space="preserve">he number of single point mutations on RBD and the antibody, respectively.   </w:t>
      </w:r>
    </w:p>
    <w:p w14:paraId="78E18576"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We derive the difference in free energy of binding of the mutant R^i and ligand L, ∆∆G_bind (R^i L)  , given the free energies of folding ∆G_unfold   obtained from FoldX.  We ass</w:t>
      </w:r>
      <w:r>
        <w:rPr>
          <w:rFonts w:ascii="Arial Unicode MS" w:eastAsia="Arial Unicode MS" w:hAnsi="Arial Unicode MS" w:cs="Arial Unicode MS"/>
          <w:sz w:val="20"/>
          <w:szCs w:val="20"/>
        </w:rPr>
        <w:t>ume that the difference between bound and unbound unfolded reference states is approximately zero. The difference between bound and unbounded unfolded states is:</w:t>
      </w:r>
    </w:p>
    <w:p w14:paraId="7EC9E5D8"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G_unfold (R^i L-RL)- ∆∆G_unfold (R^i-R)= ∆G_unfold (R^i L)- ∆G_unfold (RL)-(∆G_unfold (R^i )</w:t>
      </w:r>
      <w:r>
        <w:rPr>
          <w:rFonts w:ascii="Arial Unicode MS" w:eastAsia="Arial Unicode MS" w:hAnsi="Arial Unicode MS" w:cs="Arial Unicode MS"/>
          <w:sz w:val="20"/>
          <w:szCs w:val="20"/>
        </w:rPr>
        <w:t xml:space="preserve">- ∆G_unfold (R)) </w:t>
      </w:r>
    </w:p>
    <w:p w14:paraId="2283887B"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 xml:space="preserve">= ∆∆G_unfold (R^i L- R^i )-0 = ∆∆G_bind (R^i L)   </w:t>
      </w:r>
    </w:p>
    <w:p w14:paraId="2B1797A6"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lastRenderedPageBreak/>
        <w:t>The difference in free energy of binding of the reference RBD R and mutant antibody</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L</w:t>
      </w: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^j, ∆∆G_bind (RL^j ) is derived similarly. It follows that the effect of a mutation on RBD, R^i on b</w:t>
      </w:r>
      <w:r>
        <w:rPr>
          <w:rFonts w:ascii="Arial Unicode MS" w:eastAsia="Arial Unicode MS" w:hAnsi="Arial Unicode MS" w:cs="Arial Unicode MS"/>
          <w:sz w:val="20"/>
          <w:szCs w:val="20"/>
        </w:rPr>
        <w:t>inding to the antibody mutation L^j is</w:t>
      </w:r>
    </w:p>
    <w:p w14:paraId="4321814A"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G_mut (R^i L^j-RL^j )= ∆∆G_bind (R^i L^j-RL^j )- ∆∆G_bind (R^i L-RL). </w:t>
      </w:r>
    </w:p>
    <w:p w14:paraId="7769C062" w14:textId="77777777" w:rsidR="00B561E1" w:rsidRDefault="00B06B16">
      <w:pPr>
        <w:spacing w:before="240" w:after="240"/>
        <w:jc w:val="both"/>
        <w:rPr>
          <w:rFonts w:ascii="Arial" w:eastAsia="Arial" w:hAnsi="Arial" w:cs="Arial"/>
          <w:sz w:val="20"/>
          <w:szCs w:val="20"/>
        </w:rPr>
      </w:pPr>
      <w:r>
        <w:rPr>
          <w:rFonts w:ascii="Arial" w:eastAsia="Arial" w:hAnsi="Arial" w:cs="Arial"/>
          <w:sz w:val="20"/>
          <w:szCs w:val="20"/>
        </w:rPr>
        <w:t xml:space="preserve">The difference in binding energy due to RBD and antibody mutation coupling R^i and  L^j is </w:t>
      </w:r>
    </w:p>
    <w:p w14:paraId="2F065AE6" w14:textId="77777777" w:rsidR="00B561E1" w:rsidRDefault="00B06B16">
      <w:pPr>
        <w:spacing w:before="240" w:after="240"/>
        <w:jc w:val="both"/>
        <w:rPr>
          <w:rFonts w:ascii="Arial" w:eastAsia="Arial" w:hAnsi="Arial" w:cs="Arial"/>
          <w:sz w:val="20"/>
          <w:szCs w:val="20"/>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G_couple (R^i L^j )= ∆∆∆G_mut (R^i L^j-RL^j )- ∆∆∆G_mut (R^i L^j-RL^j ) = ∆G_unfold (R^i L^j )- ∆G_unfold (RL^j )-( ∆G_unfold (R^i L)- ∆G_unfold (RL))  </w:t>
      </w:r>
    </w:p>
    <w:p w14:paraId="21DA0798" w14:textId="77777777" w:rsidR="00B561E1" w:rsidRDefault="00B06B16">
      <w:pPr>
        <w:spacing w:before="240" w:after="240"/>
        <w:jc w:val="both"/>
        <w:rPr>
          <w:rFonts w:ascii="Arial" w:eastAsia="Arial" w:hAnsi="Arial" w:cs="Arial"/>
          <w:sz w:val="20"/>
          <w:szCs w:val="20"/>
        </w:rPr>
      </w:pPr>
      <w:r>
        <w:rPr>
          <w:rFonts w:ascii="Arial" w:eastAsia="Arial" w:hAnsi="Arial" w:cs="Arial"/>
          <w:sz w:val="20"/>
          <w:szCs w:val="20"/>
        </w:rPr>
        <w:t>To ensure that FoldX approximations are driven by changes local to the mutation pair, we consider m</w:t>
      </w:r>
      <w:r>
        <w:rPr>
          <w:rFonts w:ascii="Arial" w:eastAsia="Arial" w:hAnsi="Arial" w:cs="Arial"/>
          <w:sz w:val="20"/>
          <w:szCs w:val="20"/>
        </w:rPr>
        <w:t>utations on ACE2 such that the distance between the antibody mutation and ACE2 is less than 4Å.  We assume that coupling terms for mutations R^i and  L^j should approximate zero unless R^i and  L^j are in physical proximity and that energetically coupled r</w:t>
      </w:r>
      <w:r>
        <w:rPr>
          <w:rFonts w:ascii="Arial" w:eastAsia="Arial" w:hAnsi="Arial" w:cs="Arial"/>
          <w:sz w:val="20"/>
          <w:szCs w:val="20"/>
        </w:rPr>
        <w:t xml:space="preserve">esidues are more likely to be compensating evolutionarily. </w:t>
      </w:r>
    </w:p>
    <w:p w14:paraId="4462041F" w14:textId="77777777" w:rsidR="00B561E1" w:rsidRDefault="00B561E1">
      <w:pPr>
        <w:jc w:val="both"/>
        <w:rPr>
          <w:rFonts w:ascii="Helvetica Neue" w:eastAsia="Helvetica Neue" w:hAnsi="Helvetica Neue" w:cs="Helvetica Neue"/>
          <w:b/>
          <w:sz w:val="20"/>
          <w:szCs w:val="20"/>
        </w:rPr>
      </w:pPr>
    </w:p>
    <w:p w14:paraId="7F44F20C" w14:textId="77777777" w:rsidR="00B561E1" w:rsidRDefault="00B06B16">
      <w:pPr>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Optimization algorithm </w:t>
      </w:r>
    </w:p>
    <w:p w14:paraId="1306BFEE" w14:textId="77777777" w:rsidR="00B561E1" w:rsidRDefault="00B561E1">
      <w:pPr>
        <w:jc w:val="both"/>
        <w:rPr>
          <w:rFonts w:ascii="Helvetica Neue" w:eastAsia="Helvetica Neue" w:hAnsi="Helvetica Neue" w:cs="Helvetica Neue"/>
          <w:b/>
          <w:sz w:val="20"/>
          <w:szCs w:val="20"/>
        </w:rPr>
      </w:pPr>
    </w:p>
    <w:p w14:paraId="04FDD3D3"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Let the fitness function f</w:t>
      </w:r>
      <w:r>
        <w:rPr>
          <w:rFonts w:ascii="Helvetica Neue" w:eastAsia="Helvetica Neue" w:hAnsi="Helvetica Neue" w:cs="Helvetica Neue"/>
          <w:sz w:val="20"/>
          <w:szCs w:val="20"/>
          <w:vertAlign w:val="subscript"/>
        </w:rPr>
        <w:t>v</w:t>
      </w:r>
      <w:r>
        <w:rPr>
          <w:rFonts w:ascii="Arial Unicode MS" w:eastAsia="Arial Unicode MS" w:hAnsi="Arial Unicode MS" w:cs="Arial Unicode MS"/>
          <w:sz w:val="20"/>
          <w:szCs w:val="20"/>
        </w:rPr>
        <w:t>: R ⇒ R define the fitness of a virus, and f</w:t>
      </w:r>
      <w:r>
        <w:rPr>
          <w:rFonts w:ascii="Helvetica Neue" w:eastAsia="Helvetica Neue" w:hAnsi="Helvetica Neue" w:cs="Helvetica Neue"/>
          <w:sz w:val="20"/>
          <w:szCs w:val="20"/>
          <w:vertAlign w:val="subscript"/>
        </w:rPr>
        <w:t>a</w:t>
      </w:r>
      <w:r>
        <w:rPr>
          <w:rFonts w:ascii="Arial Unicode MS" w:eastAsia="Arial Unicode MS" w:hAnsi="Arial Unicode MS" w:cs="Arial Unicode MS"/>
          <w:sz w:val="20"/>
          <w:szCs w:val="20"/>
        </w:rPr>
        <w:t xml:space="preserve">: R ⇒ R define the fitness of an antibody. Then, we define the combined fitness of antibody </w:t>
      </w:r>
      <w:r>
        <w:rPr>
          <w:rFonts w:ascii="Helvetica Neue" w:eastAsia="Helvetica Neue" w:hAnsi="Helvetica Neue" w:cs="Helvetica Neue"/>
          <w:i/>
          <w:sz w:val="20"/>
          <w:szCs w:val="20"/>
        </w:rPr>
        <w:t>a</w:t>
      </w:r>
      <w:r>
        <w:rPr>
          <w:rFonts w:ascii="Helvetica Neue" w:eastAsia="Helvetica Neue" w:hAnsi="Helvetica Neue" w:cs="Helvetica Neue"/>
          <w:sz w:val="20"/>
          <w:szCs w:val="20"/>
        </w:rPr>
        <w:t xml:space="preserve"> with</w:t>
      </w:r>
      <w:r>
        <w:rPr>
          <w:rFonts w:ascii="Helvetica Neue" w:eastAsia="Helvetica Neue" w:hAnsi="Helvetica Neue" w:cs="Helvetica Neue"/>
          <w:sz w:val="20"/>
          <w:szCs w:val="20"/>
        </w:rPr>
        <w:t xml:space="preserve"> respect to virus </w:t>
      </w:r>
      <w:r>
        <w:rPr>
          <w:rFonts w:ascii="Helvetica Neue" w:eastAsia="Helvetica Neue" w:hAnsi="Helvetica Neue" w:cs="Helvetica Neue"/>
          <w:i/>
          <w:sz w:val="20"/>
          <w:szCs w:val="20"/>
        </w:rPr>
        <w:t>v</w:t>
      </w:r>
      <w:r>
        <w:rPr>
          <w:rFonts w:ascii="Helvetica Neue" w:eastAsia="Helvetica Neue" w:hAnsi="Helvetica Neue" w:cs="Helvetica Neue"/>
          <w:sz w:val="20"/>
          <w:szCs w:val="20"/>
        </w:rPr>
        <w:t xml:space="preserve"> as f(a,v) = f</w:t>
      </w:r>
      <w:r>
        <w:rPr>
          <w:rFonts w:ascii="Helvetica Neue" w:eastAsia="Helvetica Neue" w:hAnsi="Helvetica Neue" w:cs="Helvetica Neue"/>
          <w:sz w:val="20"/>
          <w:szCs w:val="20"/>
          <w:vertAlign w:val="subscript"/>
        </w:rPr>
        <w:t>v</w:t>
      </w:r>
      <w:r>
        <w:rPr>
          <w:rFonts w:ascii="Helvetica Neue" w:eastAsia="Helvetica Neue" w:hAnsi="Helvetica Neue" w:cs="Helvetica Neue"/>
          <w:sz w:val="20"/>
          <w:szCs w:val="20"/>
        </w:rPr>
        <w:t>(v) - f</w:t>
      </w:r>
      <w:r>
        <w:rPr>
          <w:rFonts w:ascii="Helvetica Neue" w:eastAsia="Helvetica Neue" w:hAnsi="Helvetica Neue" w:cs="Helvetica Neue"/>
          <w:sz w:val="20"/>
          <w:szCs w:val="20"/>
          <w:vertAlign w:val="subscript"/>
        </w:rPr>
        <w:t>a</w:t>
      </w:r>
      <w:r>
        <w:rPr>
          <w:rFonts w:ascii="Helvetica Neue" w:eastAsia="Helvetica Neue" w:hAnsi="Helvetica Neue" w:cs="Helvetica Neue"/>
          <w:sz w:val="20"/>
          <w:szCs w:val="20"/>
        </w:rPr>
        <w:t xml:space="preserve">(a), where f(a,v) &gt; 0 indicates good fitness of the antibody with respect to the virus and f(a,v) &lt; 0 indicates poor fitness of the antibody with respect to the virus. Given antibodies </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1</w:t>
      </w:r>
      <w:r>
        <w:rPr>
          <w:rFonts w:ascii="Helvetica Neue" w:eastAsia="Helvetica Neue" w:hAnsi="Helvetica Neue" w:cs="Helvetica Neue"/>
          <w:sz w:val="20"/>
          <w:szCs w:val="20"/>
        </w:rPr>
        <w:t xml:space="preserve">, ..., </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n</w:t>
      </w:r>
      <w:r>
        <w:rPr>
          <w:rFonts w:ascii="Helvetica Neue" w:eastAsia="Helvetica Neue" w:hAnsi="Helvetica Neue" w:cs="Helvetica Neue"/>
          <w:sz w:val="20"/>
          <w:szCs w:val="20"/>
        </w:rPr>
        <w:t xml:space="preserve"> and viruses </w:t>
      </w:r>
      <w:r>
        <w:rPr>
          <w:rFonts w:ascii="Helvetica Neue" w:eastAsia="Helvetica Neue" w:hAnsi="Helvetica Neue" w:cs="Helvetica Neue"/>
          <w:i/>
          <w:sz w:val="20"/>
          <w:szCs w:val="20"/>
        </w:rPr>
        <w:t>v</w:t>
      </w:r>
      <w:r>
        <w:rPr>
          <w:rFonts w:ascii="Helvetica Neue" w:eastAsia="Helvetica Neue" w:hAnsi="Helvetica Neue" w:cs="Helvetica Neue"/>
          <w:i/>
          <w:sz w:val="20"/>
          <w:szCs w:val="20"/>
          <w:vertAlign w:val="subscript"/>
        </w:rPr>
        <w:t>1</w:t>
      </w:r>
      <w:r>
        <w:rPr>
          <w:rFonts w:ascii="Helvetica Neue" w:eastAsia="Helvetica Neue" w:hAnsi="Helvetica Neue" w:cs="Helvetica Neue"/>
          <w:i/>
          <w:sz w:val="20"/>
          <w:szCs w:val="20"/>
        </w:rPr>
        <w:t>, …, v</w:t>
      </w:r>
      <w:r>
        <w:rPr>
          <w:rFonts w:ascii="Helvetica Neue" w:eastAsia="Helvetica Neue" w:hAnsi="Helvetica Neue" w:cs="Helvetica Neue"/>
          <w:i/>
          <w:sz w:val="20"/>
          <w:szCs w:val="20"/>
          <w:vertAlign w:val="subscript"/>
        </w:rPr>
        <w:t>m</w:t>
      </w:r>
      <w:r>
        <w:rPr>
          <w:rFonts w:ascii="Helvetica Neue" w:eastAsia="Helvetica Neue" w:hAnsi="Helvetica Neue" w:cs="Helvetica Neue"/>
          <w:sz w:val="20"/>
          <w:szCs w:val="20"/>
        </w:rPr>
        <w:t xml:space="preserve">, define fitness matrix </w:t>
      </w:r>
      <w:r>
        <w:rPr>
          <w:rFonts w:ascii="Helvetica Neue" w:eastAsia="Helvetica Neue" w:hAnsi="Helvetica Neue" w:cs="Helvetica Neue"/>
          <w:i/>
          <w:sz w:val="20"/>
          <w:szCs w:val="20"/>
        </w:rPr>
        <w:t>F</w:t>
      </w:r>
      <w:r>
        <w:rPr>
          <w:rFonts w:ascii="Helvetica Neue" w:eastAsia="Helvetica Neue" w:hAnsi="Helvetica Neue" w:cs="Helvetica Neue"/>
          <w:sz w:val="20"/>
          <w:szCs w:val="20"/>
        </w:rPr>
        <w:t xml:space="preserve"> = ( f</w:t>
      </w:r>
      <w:r>
        <w:rPr>
          <w:rFonts w:ascii="Helvetica Neue" w:eastAsia="Helvetica Neue" w:hAnsi="Helvetica Neue" w:cs="Helvetica Neue"/>
          <w:sz w:val="20"/>
          <w:szCs w:val="20"/>
          <w:vertAlign w:val="subscript"/>
        </w:rPr>
        <w:t xml:space="preserve">ij </w:t>
      </w:r>
      <w:r>
        <w:rPr>
          <w:rFonts w:ascii="Helvetica Neue" w:eastAsia="Helvetica Neue" w:hAnsi="Helvetica Neue" w:cs="Helvetica Neue"/>
          <w:sz w:val="20"/>
          <w:szCs w:val="20"/>
        </w:rPr>
        <w:t>), where f</w:t>
      </w:r>
      <w:r>
        <w:rPr>
          <w:rFonts w:ascii="Helvetica Neue" w:eastAsia="Helvetica Neue" w:hAnsi="Helvetica Neue" w:cs="Helvetica Neue"/>
          <w:sz w:val="20"/>
          <w:szCs w:val="20"/>
          <w:vertAlign w:val="subscript"/>
        </w:rPr>
        <w:t>ij</w:t>
      </w:r>
      <w:r>
        <w:rPr>
          <w:rFonts w:ascii="Helvetica Neue" w:eastAsia="Helvetica Neue" w:hAnsi="Helvetica Neue" w:cs="Helvetica Neue"/>
          <w:sz w:val="20"/>
          <w:szCs w:val="20"/>
        </w:rPr>
        <w:t xml:space="preserve"> = f(</w:t>
      </w:r>
      <w:r>
        <w:rPr>
          <w:rFonts w:ascii="Helvetica Neue" w:eastAsia="Helvetica Neue" w:hAnsi="Helvetica Neue" w:cs="Helvetica Neue"/>
          <w:i/>
          <w:sz w:val="20"/>
          <w:szCs w:val="20"/>
        </w:rPr>
        <w:t>a</w:t>
      </w:r>
      <w:r>
        <w:rPr>
          <w:rFonts w:ascii="Helvetica Neue" w:eastAsia="Helvetica Neue" w:hAnsi="Helvetica Neue" w:cs="Helvetica Neue"/>
          <w:i/>
          <w:sz w:val="20"/>
          <w:szCs w:val="20"/>
          <w:vertAlign w:val="subscript"/>
        </w:rPr>
        <w:t xml:space="preserve">i </w:t>
      </w:r>
      <w:r>
        <w:rPr>
          <w:rFonts w:ascii="Helvetica Neue" w:eastAsia="Helvetica Neue" w:hAnsi="Helvetica Neue" w:cs="Helvetica Neue"/>
          <w:sz w:val="20"/>
          <w:szCs w:val="20"/>
        </w:rPr>
        <w:t>,</w:t>
      </w:r>
      <w:r>
        <w:rPr>
          <w:rFonts w:ascii="Helvetica Neue" w:eastAsia="Helvetica Neue" w:hAnsi="Helvetica Neue" w:cs="Helvetica Neue"/>
          <w:i/>
          <w:sz w:val="20"/>
          <w:szCs w:val="20"/>
        </w:rPr>
        <w:t>v</w:t>
      </w:r>
      <w:r>
        <w:rPr>
          <w:rFonts w:ascii="Helvetica Neue" w:eastAsia="Helvetica Neue" w:hAnsi="Helvetica Neue" w:cs="Helvetica Neue"/>
          <w:i/>
          <w:sz w:val="20"/>
          <w:szCs w:val="20"/>
          <w:vertAlign w:val="subscript"/>
        </w:rPr>
        <w:t xml:space="preserve">j </w:t>
      </w:r>
      <w:r>
        <w:rPr>
          <w:rFonts w:ascii="Helvetica Neue" w:eastAsia="Helvetica Neue" w:hAnsi="Helvetica Neue" w:cs="Helvetica Neue"/>
          <w:sz w:val="20"/>
          <w:szCs w:val="20"/>
        </w:rPr>
        <w:t>)  1</w:t>
      </w:r>
      <m:oMath>
        <m:r>
          <w:rPr>
            <w:rFonts w:ascii="Cambria Math" w:hAnsi="Cambria Math"/>
          </w:rPr>
          <m:t>≤</m:t>
        </m:r>
      </m:oMath>
      <w:r>
        <w:rPr>
          <w:rFonts w:ascii="Helvetica Neue" w:eastAsia="Helvetica Neue" w:hAnsi="Helvetica Neue" w:cs="Helvetica Neue"/>
          <w:sz w:val="20"/>
          <w:szCs w:val="20"/>
        </w:rPr>
        <w:t>i</w:t>
      </w:r>
      <m:oMath>
        <m:r>
          <w:rPr>
            <w:rFonts w:ascii="Cambria Math" w:hAnsi="Cambria Math"/>
          </w:rPr>
          <m:t>≤</m:t>
        </m:r>
      </m:oMath>
      <w:r>
        <w:rPr>
          <w:rFonts w:ascii="Helvetica Neue" w:eastAsia="Helvetica Neue" w:hAnsi="Helvetica Neue" w:cs="Helvetica Neue"/>
          <w:sz w:val="20"/>
          <w:szCs w:val="20"/>
        </w:rPr>
        <w:t>n, 1</w:t>
      </w:r>
      <m:oMath>
        <m:r>
          <w:rPr>
            <w:rFonts w:ascii="Cambria Math" w:hAnsi="Cambria Math"/>
          </w:rPr>
          <m:t>≤</m:t>
        </m:r>
      </m:oMath>
      <w:r>
        <w:rPr>
          <w:rFonts w:ascii="Helvetica Neue" w:eastAsia="Helvetica Neue" w:hAnsi="Helvetica Neue" w:cs="Helvetica Neue"/>
          <w:sz w:val="20"/>
          <w:szCs w:val="20"/>
        </w:rPr>
        <w:t>j</w:t>
      </w:r>
      <m:oMath>
        <m:r>
          <w:rPr>
            <w:rFonts w:ascii="Cambria Math" w:hAnsi="Cambria Math"/>
          </w:rPr>
          <m:t>≤</m:t>
        </m:r>
      </m:oMath>
      <w:r>
        <w:rPr>
          <w:rFonts w:ascii="Helvetica Neue" w:eastAsia="Helvetica Neue" w:hAnsi="Helvetica Neue" w:cs="Helvetica Neue"/>
          <w:sz w:val="20"/>
          <w:szCs w:val="20"/>
        </w:rPr>
        <w:t>m. Define S</w:t>
      </w:r>
      <w:r>
        <w:rPr>
          <w:rFonts w:ascii="Helvetica Neue" w:eastAsia="Helvetica Neue" w:hAnsi="Helvetica Neue" w:cs="Helvetica Neue"/>
          <w:sz w:val="20"/>
          <w:szCs w:val="20"/>
          <w:vertAlign w:val="subscript"/>
        </w:rPr>
        <w:t>k</w:t>
      </w:r>
      <w:r>
        <w:rPr>
          <w:rFonts w:ascii="Helvetica Neue" w:eastAsia="Helvetica Neue" w:hAnsi="Helvetica Neue" w:cs="Helvetica Neue"/>
          <w:sz w:val="20"/>
          <w:szCs w:val="20"/>
        </w:rPr>
        <w:t xml:space="preserve"> : R</w:t>
      </w:r>
      <w:r>
        <w:rPr>
          <w:rFonts w:ascii="Helvetica Neue" w:eastAsia="Helvetica Neue" w:hAnsi="Helvetica Neue" w:cs="Helvetica Neue"/>
          <w:sz w:val="20"/>
          <w:szCs w:val="20"/>
          <w:vertAlign w:val="superscript"/>
        </w:rPr>
        <w:t>p</w:t>
      </w:r>
      <w:r>
        <w:rPr>
          <w:rFonts w:ascii="Arial Unicode MS" w:eastAsia="Arial Unicode MS" w:hAnsi="Arial Unicode MS" w:cs="Arial Unicode MS"/>
          <w:sz w:val="20"/>
          <w:szCs w:val="20"/>
        </w:rPr>
        <w:t xml:space="preserve"> ⇒ R be a function that sums the smallest k elements of a vector in R</w:t>
      </w:r>
      <w:r>
        <w:rPr>
          <w:rFonts w:ascii="Helvetica Neue" w:eastAsia="Helvetica Neue" w:hAnsi="Helvetica Neue" w:cs="Helvetica Neue"/>
          <w:sz w:val="20"/>
          <w:szCs w:val="20"/>
          <w:vertAlign w:val="superscript"/>
        </w:rPr>
        <w:t>p</w:t>
      </w:r>
      <w:r>
        <w:rPr>
          <w:rFonts w:ascii="Helvetica Neue" w:eastAsia="Helvetica Neue" w:hAnsi="Helvetica Neue" w:cs="Helvetica Neue"/>
          <w:sz w:val="20"/>
          <w:szCs w:val="20"/>
        </w:rPr>
        <w:t xml:space="preserve">, where k </w:t>
      </w:r>
      <m:oMath>
        <m:r>
          <w:rPr>
            <w:rFonts w:ascii="Cambria Math" w:hAnsi="Cambria Math"/>
          </w:rPr>
          <m:t>≤</m:t>
        </m:r>
      </m:oMath>
      <w:r>
        <w:rPr>
          <w:rFonts w:ascii="Helvetica Neue" w:eastAsia="Helvetica Neue" w:hAnsi="Helvetica Neue" w:cs="Helvetica Neue"/>
          <w:sz w:val="20"/>
          <w:szCs w:val="20"/>
        </w:rPr>
        <w:t xml:space="preserve"> p. Let </w:t>
      </w:r>
      <w:r>
        <w:rPr>
          <w:rFonts w:ascii="Helvetica Neue" w:eastAsia="Helvetica Neue" w:hAnsi="Helvetica Neue" w:cs="Helvetica Neue"/>
          <w:i/>
          <w:sz w:val="20"/>
          <w:szCs w:val="20"/>
        </w:rPr>
        <w:t>I</w:t>
      </w:r>
      <w:r>
        <w:rPr>
          <w:rFonts w:ascii="Helvetica Neue" w:eastAsia="Helvetica Neue" w:hAnsi="Helvetica Neue" w:cs="Helvetica Neue"/>
          <w:sz w:val="20"/>
          <w:szCs w:val="20"/>
        </w:rPr>
        <w:t xml:space="preserve"> be the incidence matrix of positive elements in </w:t>
      </w:r>
      <w:r>
        <w:rPr>
          <w:rFonts w:ascii="Helvetica Neue" w:eastAsia="Helvetica Neue" w:hAnsi="Helvetica Neue" w:cs="Helvetica Neue"/>
          <w:i/>
          <w:sz w:val="20"/>
          <w:szCs w:val="20"/>
        </w:rPr>
        <w:t>F</w:t>
      </w:r>
      <w:r>
        <w:rPr>
          <w:rFonts w:ascii="Helvetica Neue" w:eastAsia="Helvetica Neue" w:hAnsi="Helvetica Neue" w:cs="Helvetica Neue"/>
          <w:sz w:val="20"/>
          <w:szCs w:val="20"/>
        </w:rPr>
        <w:t xml:space="preserve">, i.e. </w:t>
      </w:r>
      <w:r>
        <w:rPr>
          <w:rFonts w:ascii="Helvetica Neue" w:eastAsia="Helvetica Neue" w:hAnsi="Helvetica Neue" w:cs="Helvetica Neue"/>
          <w:i/>
          <w:sz w:val="20"/>
          <w:szCs w:val="20"/>
        </w:rPr>
        <w:t>I</w:t>
      </w:r>
      <w:r>
        <w:rPr>
          <w:rFonts w:ascii="Helvetica Neue" w:eastAsia="Helvetica Neue" w:hAnsi="Helvetica Neue" w:cs="Helvetica Neue"/>
          <w:sz w:val="20"/>
          <w:szCs w:val="20"/>
        </w:rPr>
        <w:t xml:space="preserve"> = ( I</w:t>
      </w:r>
      <w:r>
        <w:rPr>
          <w:rFonts w:ascii="Helvetica Neue" w:eastAsia="Helvetica Neue" w:hAnsi="Helvetica Neue" w:cs="Helvetica Neue"/>
          <w:sz w:val="20"/>
          <w:szCs w:val="20"/>
          <w:vertAlign w:val="subscript"/>
        </w:rPr>
        <w:t>ij</w:t>
      </w:r>
      <w:r>
        <w:rPr>
          <w:rFonts w:ascii="Helvetica Neue" w:eastAsia="Helvetica Neue" w:hAnsi="Helvetica Neue" w:cs="Helvetica Neue"/>
          <w:sz w:val="20"/>
          <w:szCs w:val="20"/>
        </w:rPr>
        <w:t xml:space="preserve"> ) w</w:t>
      </w:r>
      <w:r>
        <w:rPr>
          <w:rFonts w:ascii="Helvetica Neue" w:eastAsia="Helvetica Neue" w:hAnsi="Helvetica Neue" w:cs="Helvetica Neue"/>
          <w:sz w:val="20"/>
          <w:szCs w:val="20"/>
        </w:rPr>
        <w:t>here I</w:t>
      </w:r>
      <w:r>
        <w:rPr>
          <w:rFonts w:ascii="Helvetica Neue" w:eastAsia="Helvetica Neue" w:hAnsi="Helvetica Neue" w:cs="Helvetica Neue"/>
          <w:sz w:val="20"/>
          <w:szCs w:val="20"/>
          <w:vertAlign w:val="subscript"/>
        </w:rPr>
        <w:t>ij</w:t>
      </w:r>
      <w:r>
        <w:rPr>
          <w:rFonts w:ascii="Helvetica Neue" w:eastAsia="Helvetica Neue" w:hAnsi="Helvetica Neue" w:cs="Helvetica Neue"/>
          <w:sz w:val="20"/>
          <w:szCs w:val="20"/>
        </w:rPr>
        <w:t xml:space="preserve"> = 1 if f</w:t>
      </w:r>
      <w:r>
        <w:rPr>
          <w:rFonts w:ascii="Helvetica Neue" w:eastAsia="Helvetica Neue" w:hAnsi="Helvetica Neue" w:cs="Helvetica Neue"/>
          <w:sz w:val="20"/>
          <w:szCs w:val="20"/>
          <w:vertAlign w:val="subscript"/>
        </w:rPr>
        <w:t>ij</w:t>
      </w:r>
      <w:r>
        <w:rPr>
          <w:rFonts w:ascii="Helvetica Neue" w:eastAsia="Helvetica Neue" w:hAnsi="Helvetica Neue" w:cs="Helvetica Neue"/>
          <w:sz w:val="20"/>
          <w:szCs w:val="20"/>
        </w:rPr>
        <w:t xml:space="preserve"> &gt; 0 and I</w:t>
      </w:r>
      <w:r>
        <w:rPr>
          <w:rFonts w:ascii="Helvetica Neue" w:eastAsia="Helvetica Neue" w:hAnsi="Helvetica Neue" w:cs="Helvetica Neue"/>
          <w:sz w:val="20"/>
          <w:szCs w:val="20"/>
          <w:vertAlign w:val="subscript"/>
        </w:rPr>
        <w:t>ij</w:t>
      </w:r>
      <w:r>
        <w:rPr>
          <w:rFonts w:ascii="Helvetica Neue" w:eastAsia="Helvetica Neue" w:hAnsi="Helvetica Neue" w:cs="Helvetica Neue"/>
          <w:sz w:val="20"/>
          <w:szCs w:val="20"/>
        </w:rPr>
        <w:t xml:space="preserve"> = 0 otherwise. Then, we formulate the following optimization problem:</w:t>
      </w:r>
    </w:p>
    <w:p w14:paraId="18B3E846" w14:textId="77777777" w:rsidR="00B561E1" w:rsidRDefault="00B561E1">
      <w:pPr>
        <w:jc w:val="both"/>
        <w:rPr>
          <w:rFonts w:ascii="Helvetica Neue" w:eastAsia="Helvetica Neue" w:hAnsi="Helvetica Neue" w:cs="Helvetica Neue"/>
          <w:sz w:val="20"/>
          <w:szCs w:val="20"/>
        </w:rPr>
      </w:pPr>
    </w:p>
    <w:p w14:paraId="48E275C2"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minimize </w:t>
      </w:r>
      <w:r>
        <w:rPr>
          <w:rFonts w:ascii="Arial Unicode MS" w:eastAsia="Arial Unicode MS" w:hAnsi="Arial Unicode MS" w:cs="Arial Unicode MS"/>
          <w:sz w:val="20"/>
          <w:szCs w:val="20"/>
          <w:vertAlign w:val="subscript"/>
        </w:rPr>
        <w:t>c∈{0,1}^n</w:t>
      </w:r>
      <w:r>
        <w:rPr>
          <w:rFonts w:ascii="Helvetica Neue" w:eastAsia="Helvetica Neue" w:hAnsi="Helvetica Neue" w:cs="Helvetica Neue"/>
          <w:sz w:val="20"/>
          <w:szCs w:val="20"/>
        </w:rPr>
        <w:t xml:space="preserve"> { λ|c|</w:t>
      </w:r>
      <w:r>
        <w:rPr>
          <w:rFonts w:ascii="Helvetica Neue" w:eastAsia="Helvetica Neue" w:hAnsi="Helvetica Neue" w:cs="Helvetica Neue"/>
          <w:sz w:val="20"/>
          <w:szCs w:val="20"/>
          <w:vertAlign w:val="subscript"/>
        </w:rPr>
        <w:t>1</w:t>
      </w:r>
      <w:r>
        <w:rPr>
          <w:rFonts w:ascii="Helvetica Neue" w:eastAsia="Helvetica Neue" w:hAnsi="Helvetica Neue" w:cs="Helvetica Neue"/>
          <w:sz w:val="20"/>
          <w:szCs w:val="20"/>
        </w:rPr>
        <w:t xml:space="preserve">- </w:t>
      </w:r>
      <m:oMath>
        <m:nary>
          <m:naryPr>
            <m:chr m:val="∑"/>
            <m:ctrlPr>
              <w:rPr>
                <w:rFonts w:ascii="Helvetica Neue" w:eastAsia="Helvetica Neue" w:hAnsi="Helvetica Neue" w:cs="Helvetica Neue"/>
                <w:sz w:val="20"/>
                <w:szCs w:val="20"/>
              </w:rPr>
            </m:ctrlPr>
          </m:naryPr>
          <m:sub>
            <m:r>
              <w:rPr>
                <w:rFonts w:ascii="Helvetica Neue" w:eastAsia="Helvetica Neue" w:hAnsi="Helvetica Neue" w:cs="Helvetica Neue"/>
                <w:sz w:val="20"/>
                <w:szCs w:val="20"/>
              </w:rPr>
              <m:t>i</m:t>
            </m:r>
            <m:r>
              <w:rPr>
                <w:rFonts w:ascii="Helvetica Neue" w:eastAsia="Helvetica Neue" w:hAnsi="Helvetica Neue" w:cs="Helvetica Neue"/>
                <w:sz w:val="20"/>
                <w:szCs w:val="20"/>
              </w:rPr>
              <m:t>=1</m:t>
            </m:r>
          </m:sub>
          <m:sup>
            <m:r>
              <w:rPr>
                <w:rFonts w:ascii="Helvetica Neue" w:eastAsia="Helvetica Neue" w:hAnsi="Helvetica Neue" w:cs="Helvetica Neue"/>
                <w:sz w:val="20"/>
                <w:szCs w:val="20"/>
              </w:rPr>
              <m:t>n</m:t>
            </m:r>
          </m:sup>
          <m:e/>
        </m:nary>
      </m:oMath>
      <w:r>
        <w:rPr>
          <w:rFonts w:ascii="Helvetica Neue" w:eastAsia="Helvetica Neue" w:hAnsi="Helvetica Neue" w:cs="Helvetica Neue"/>
          <w:sz w:val="20"/>
          <w:szCs w:val="20"/>
        </w:rPr>
        <w:t>c</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w:t>
      </w:r>
      <m:oMath>
        <m:nary>
          <m:naryPr>
            <m:chr m:val="∑"/>
            <m:ctrlPr>
              <w:rPr>
                <w:rFonts w:ascii="Helvetica Neue" w:eastAsia="Helvetica Neue" w:hAnsi="Helvetica Neue" w:cs="Helvetica Neue"/>
                <w:sz w:val="20"/>
                <w:szCs w:val="20"/>
              </w:rPr>
            </m:ctrlPr>
          </m:naryPr>
          <m:sub>
            <m:r>
              <w:rPr>
                <w:rFonts w:ascii="Helvetica Neue" w:eastAsia="Helvetica Neue" w:hAnsi="Helvetica Neue" w:cs="Helvetica Neue"/>
                <w:sz w:val="20"/>
                <w:szCs w:val="20"/>
              </w:rPr>
              <m:t>j</m:t>
            </m:r>
            <m:r>
              <w:rPr>
                <w:rFonts w:ascii="Helvetica Neue" w:eastAsia="Helvetica Neue" w:hAnsi="Helvetica Neue" w:cs="Helvetica Neue"/>
                <w:sz w:val="20"/>
                <w:szCs w:val="20"/>
              </w:rPr>
              <m:t>=1</m:t>
            </m:r>
          </m:sub>
          <m:sup>
            <m:r>
              <w:rPr>
                <w:rFonts w:ascii="Helvetica Neue" w:eastAsia="Helvetica Neue" w:hAnsi="Helvetica Neue" w:cs="Helvetica Neue"/>
                <w:sz w:val="20"/>
                <w:szCs w:val="20"/>
              </w:rPr>
              <m:t>m</m:t>
            </m:r>
          </m:sup>
          <m:e/>
        </m:nary>
      </m:oMath>
      <w:r>
        <w:rPr>
          <w:rFonts w:ascii="Helvetica Neue" w:eastAsia="Helvetica Neue" w:hAnsi="Helvetica Neue" w:cs="Helvetica Neue"/>
          <w:sz w:val="20"/>
          <w:szCs w:val="20"/>
        </w:rPr>
        <w:t>f</w:t>
      </w:r>
      <w:r>
        <w:rPr>
          <w:rFonts w:ascii="Helvetica Neue" w:eastAsia="Helvetica Neue" w:hAnsi="Helvetica Neue" w:cs="Helvetica Neue"/>
          <w:sz w:val="20"/>
          <w:szCs w:val="20"/>
          <w:vertAlign w:val="subscript"/>
        </w:rPr>
        <w:t xml:space="preserve">ij </w:t>
      </w:r>
      <w:r>
        <w:rPr>
          <w:rFonts w:ascii="Helvetica Neue" w:eastAsia="Helvetica Neue" w:hAnsi="Helvetica Neue" w:cs="Helvetica Neue"/>
          <w:sz w:val="20"/>
          <w:szCs w:val="20"/>
        </w:rPr>
        <w:t>}</w:t>
      </w:r>
      <w:r>
        <w:rPr>
          <w:rFonts w:ascii="Cambria Math" w:eastAsia="Cambria Math" w:hAnsi="Cambria Math" w:cs="Cambria Math"/>
          <w:sz w:val="20"/>
          <w:szCs w:val="20"/>
        </w:rPr>
        <w:t xml:space="preserve"> </w:t>
      </w:r>
      <w:r>
        <w:rPr>
          <w:rFonts w:ascii="Helvetica Neue" w:eastAsia="Helvetica Neue" w:hAnsi="Helvetica Neue" w:cs="Helvetica Neue"/>
          <w:sz w:val="20"/>
          <w:szCs w:val="20"/>
        </w:rPr>
        <w:t xml:space="preserve">subject to </w:t>
      </w:r>
      <m:oMath>
        <m:nary>
          <m:naryPr>
            <m:chr m:val="∑"/>
            <m:ctrlPr>
              <w:rPr>
                <w:rFonts w:ascii="Helvetica Neue" w:eastAsia="Helvetica Neue" w:hAnsi="Helvetica Neue" w:cs="Helvetica Neue"/>
                <w:sz w:val="20"/>
                <w:szCs w:val="20"/>
              </w:rPr>
            </m:ctrlPr>
          </m:naryPr>
          <m:sub>
            <m:r>
              <w:rPr>
                <w:rFonts w:ascii="Helvetica Neue" w:eastAsia="Helvetica Neue" w:hAnsi="Helvetica Neue" w:cs="Helvetica Neue"/>
                <w:sz w:val="20"/>
                <w:szCs w:val="20"/>
              </w:rPr>
              <m:t>i</m:t>
            </m:r>
            <m:r>
              <w:rPr>
                <w:rFonts w:ascii="Helvetica Neue" w:eastAsia="Helvetica Neue" w:hAnsi="Helvetica Neue" w:cs="Helvetica Neue"/>
                <w:sz w:val="20"/>
                <w:szCs w:val="20"/>
              </w:rPr>
              <m:t>=1</m:t>
            </m:r>
          </m:sub>
          <m:sup>
            <m:r>
              <w:rPr>
                <w:rFonts w:ascii="Helvetica Neue" w:eastAsia="Helvetica Neue" w:hAnsi="Helvetica Neue" w:cs="Helvetica Neue"/>
                <w:sz w:val="20"/>
                <w:szCs w:val="20"/>
              </w:rPr>
              <m:t>n</m:t>
            </m:r>
          </m:sup>
          <m:e/>
        </m:nary>
      </m:oMath>
      <w:r>
        <w:rPr>
          <w:rFonts w:ascii="Helvetica Neue" w:eastAsia="Helvetica Neue" w:hAnsi="Helvetica Neue" w:cs="Helvetica Neue"/>
          <w:sz w:val="20"/>
          <w:szCs w:val="20"/>
        </w:rPr>
        <w:t>c</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w:t>
      </w:r>
      <m:oMath>
        <m:r>
          <w:rPr>
            <w:rFonts w:ascii="Cambria Math" w:hAnsi="Cambria Math"/>
          </w:rPr>
          <m:t>≥</m:t>
        </m:r>
      </m:oMath>
      <w:r>
        <w:rPr>
          <w:rFonts w:ascii="Helvetica Neue" w:eastAsia="Helvetica Neue" w:hAnsi="Helvetica Neue" w:cs="Helvetica Neue"/>
          <w:sz w:val="20"/>
          <w:szCs w:val="20"/>
        </w:rPr>
        <w:t>1 and S</w:t>
      </w:r>
      <w:r>
        <w:rPr>
          <w:rFonts w:ascii="Helvetica Neue" w:eastAsia="Helvetica Neue" w:hAnsi="Helvetica Neue" w:cs="Helvetica Neue"/>
          <w:sz w:val="20"/>
          <w:szCs w:val="20"/>
          <w:vertAlign w:val="subscript"/>
        </w:rPr>
        <w:t>k</w:t>
      </w:r>
      <w:r>
        <w:rPr>
          <w:rFonts w:ascii="Helvetica Neue" w:eastAsia="Helvetica Neue" w:hAnsi="Helvetica Neue" w:cs="Helvetica Neue"/>
          <w:sz w:val="20"/>
          <w:szCs w:val="20"/>
        </w:rPr>
        <w:t>(I</w:t>
      </w:r>
      <m:oMath>
        <m:r>
          <w:rPr>
            <w:rFonts w:ascii="Cambria Math" w:hAnsi="Cambria Math"/>
          </w:rPr>
          <m:t>×</m:t>
        </m:r>
      </m:oMath>
      <w:r>
        <w:rPr>
          <w:rFonts w:ascii="Helvetica Neue" w:eastAsia="Helvetica Neue" w:hAnsi="Helvetica Neue" w:cs="Helvetica Neue"/>
          <w:sz w:val="20"/>
          <w:szCs w:val="20"/>
        </w:rPr>
        <w:t xml:space="preserve">c) </w:t>
      </w:r>
      <m:oMath>
        <m:r>
          <w:rPr>
            <w:rFonts w:ascii="Cambria Math" w:hAnsi="Cambria Math"/>
          </w:rPr>
          <m:t>≥</m:t>
        </m:r>
      </m:oMath>
      <w:r>
        <w:rPr>
          <w:rFonts w:ascii="Helvetica Neue" w:eastAsia="Helvetica Neue" w:hAnsi="Helvetica Neue" w:cs="Helvetica Neue"/>
          <w:sz w:val="20"/>
          <w:szCs w:val="20"/>
        </w:rPr>
        <w:t>1,</w:t>
      </w:r>
    </w:p>
    <w:p w14:paraId="32CC7363" w14:textId="77777777" w:rsidR="00B561E1" w:rsidRDefault="00B06B16">
      <w:pPr>
        <w:jc w:val="both"/>
        <w:rPr>
          <w:rFonts w:ascii="Helvetica Neue" w:eastAsia="Helvetica Neue" w:hAnsi="Helvetica Neue" w:cs="Helvetica Neue"/>
          <w:sz w:val="20"/>
          <w:szCs w:val="20"/>
        </w:rPr>
      </w:pPr>
      <w:r>
        <w:rPr>
          <w:rFonts w:ascii="Arial Unicode MS" w:eastAsia="Arial Unicode MS" w:hAnsi="Arial Unicode MS" w:cs="Arial Unicode MS"/>
          <w:sz w:val="20"/>
          <w:szCs w:val="20"/>
        </w:rPr>
        <w:t>where k is the maximum number of viruses permitted to be not covered by the chosen antibodies, and λ is a regularizing parameter. The solution to the optimization problem returns c ∈ {0,1}</w:t>
      </w:r>
      <w:r>
        <w:rPr>
          <w:rFonts w:ascii="Helvetica Neue" w:eastAsia="Helvetica Neue" w:hAnsi="Helvetica Neue" w:cs="Helvetica Neue"/>
          <w:sz w:val="20"/>
          <w:szCs w:val="20"/>
          <w:vertAlign w:val="superscript"/>
        </w:rPr>
        <w:t>n</w:t>
      </w:r>
      <w:r>
        <w:rPr>
          <w:rFonts w:ascii="Helvetica Neue" w:eastAsia="Helvetica Neue" w:hAnsi="Helvetica Neue" w:cs="Helvetica Neue"/>
          <w:sz w:val="20"/>
          <w:szCs w:val="20"/>
        </w:rPr>
        <w:t xml:space="preserve"> where c</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 1 denotes that antibody a</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is included for the optimal </w:t>
      </w:r>
      <w:r>
        <w:rPr>
          <w:rFonts w:ascii="Helvetica Neue" w:eastAsia="Helvetica Neue" w:hAnsi="Helvetica Neue" w:cs="Helvetica Neue"/>
          <w:sz w:val="20"/>
          <w:szCs w:val="20"/>
        </w:rPr>
        <w:t>antibody cocktail, and c</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 0 indicates antibody a</w:t>
      </w:r>
      <w:r>
        <w:rPr>
          <w:rFonts w:ascii="Helvetica Neue" w:eastAsia="Helvetica Neue" w:hAnsi="Helvetica Neue" w:cs="Helvetica Neue"/>
          <w:sz w:val="20"/>
          <w:szCs w:val="20"/>
          <w:vertAlign w:val="subscript"/>
        </w:rPr>
        <w:t>i</w:t>
      </w:r>
      <w:r>
        <w:rPr>
          <w:rFonts w:ascii="Helvetica Neue" w:eastAsia="Helvetica Neue" w:hAnsi="Helvetica Neue" w:cs="Helvetica Neue"/>
          <w:sz w:val="20"/>
          <w:szCs w:val="20"/>
        </w:rPr>
        <w:t xml:space="preserve"> is not included in the optimal cocktail.</w:t>
      </w:r>
    </w:p>
    <w:p w14:paraId="6873639F" w14:textId="77777777" w:rsidR="00B561E1" w:rsidRDefault="00B561E1">
      <w:pPr>
        <w:jc w:val="both"/>
        <w:rPr>
          <w:rFonts w:ascii="Helvetica Neue" w:eastAsia="Helvetica Neue" w:hAnsi="Helvetica Neue" w:cs="Helvetica Neue"/>
          <w:b/>
          <w:color w:val="000000"/>
          <w:sz w:val="20"/>
          <w:szCs w:val="20"/>
        </w:rPr>
      </w:pPr>
    </w:p>
    <w:p w14:paraId="2DC1AF9E" w14:textId="77777777" w:rsidR="00B561E1" w:rsidRDefault="00B561E1">
      <w:pPr>
        <w:jc w:val="both"/>
        <w:rPr>
          <w:rFonts w:ascii="Helvetica Neue" w:eastAsia="Helvetica Neue" w:hAnsi="Helvetica Neue" w:cs="Helvetica Neue"/>
          <w:color w:val="000000"/>
          <w:sz w:val="20"/>
          <w:szCs w:val="20"/>
        </w:rPr>
      </w:pPr>
    </w:p>
    <w:p w14:paraId="7A7B069A"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Data availability</w:t>
      </w:r>
    </w:p>
    <w:p w14:paraId="5CB949B7" w14:textId="77777777" w:rsidR="00B561E1" w:rsidRDefault="00B561E1">
      <w:pPr>
        <w:jc w:val="both"/>
        <w:rPr>
          <w:rFonts w:ascii="Helvetica Neue" w:eastAsia="Helvetica Neue" w:hAnsi="Helvetica Neue" w:cs="Helvetica Neue"/>
          <w:b/>
          <w:sz w:val="20"/>
          <w:szCs w:val="20"/>
        </w:rPr>
      </w:pPr>
    </w:p>
    <w:p w14:paraId="4B4DD06A" w14:textId="77777777" w:rsidR="00B561E1" w:rsidRDefault="00B06B16">
      <w:pPr>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Molecular structures 6xcm (C105), 7bz5 (B38), 7c01 (CB6), 6xc3 (CC12.1), 6xe1 (CV30) and 6m0j (RBD) were downloaded from the PDB. Antibody neutralization and sequence data including C105 was downloaded from.  VH3-55/66 antibody neutralization and sequence </w:t>
      </w:r>
      <w:r>
        <w:rPr>
          <w:rFonts w:ascii="Helvetica Neue" w:eastAsia="Helvetica Neue" w:hAnsi="Helvetica Neue" w:cs="Helvetica Neue"/>
          <w:sz w:val="20"/>
          <w:szCs w:val="20"/>
        </w:rPr>
        <w:t xml:space="preserve">data was downloaded from   .  RBD mutational scanning and binding data was downloaded from .  Sequence data for each antibody was downloaded from  . All processed data used in this manuscript is deposited at </w:t>
      </w:r>
      <w:r>
        <w:rPr>
          <w:rFonts w:ascii="Helvetica Neue" w:eastAsia="Helvetica Neue" w:hAnsi="Helvetica Neue" w:cs="Helvetica Neue"/>
          <w:color w:val="222222"/>
          <w:sz w:val="20"/>
          <w:szCs w:val="20"/>
          <w:highlight w:val="white"/>
        </w:rPr>
        <w:t xml:space="preserve"> </w:t>
      </w:r>
      <w:hyperlink r:id="rId22">
        <w:r>
          <w:rPr>
            <w:rFonts w:ascii="Helvetica Neue" w:eastAsia="Helvetica Neue" w:hAnsi="Helvetica Neue" w:cs="Helvetica Neue"/>
            <w:color w:val="0000FF"/>
            <w:sz w:val="20"/>
            <w:szCs w:val="20"/>
            <w:highlight w:val="white"/>
            <w:u w:val="single"/>
          </w:rPr>
          <w:t>https://github.com/vdjonsson/gibbs_fitness</w:t>
        </w:r>
      </w:hyperlink>
      <w:r>
        <w:rPr>
          <w:rFonts w:ascii="Helvetica Neue" w:eastAsia="Helvetica Neue" w:hAnsi="Helvetica Neue" w:cs="Helvetica Neue"/>
          <w:sz w:val="20"/>
          <w:szCs w:val="20"/>
        </w:rPr>
        <w:t xml:space="preserve">/data/ . </w:t>
      </w:r>
    </w:p>
    <w:p w14:paraId="034151AC" w14:textId="77777777" w:rsidR="00B561E1" w:rsidRDefault="00B561E1">
      <w:pPr>
        <w:jc w:val="both"/>
        <w:rPr>
          <w:rFonts w:ascii="Helvetica Neue" w:eastAsia="Helvetica Neue" w:hAnsi="Helvetica Neue" w:cs="Helvetica Neue"/>
          <w:sz w:val="20"/>
          <w:szCs w:val="20"/>
        </w:rPr>
      </w:pPr>
    </w:p>
    <w:p w14:paraId="7BE6DAD2" w14:textId="77777777" w:rsidR="00B561E1" w:rsidRDefault="00B561E1">
      <w:pPr>
        <w:jc w:val="both"/>
        <w:rPr>
          <w:rFonts w:ascii="Helvetica Neue" w:eastAsia="Helvetica Neue" w:hAnsi="Helvetica Neue" w:cs="Helvetica Neue"/>
          <w:sz w:val="20"/>
          <w:szCs w:val="20"/>
        </w:rPr>
      </w:pPr>
    </w:p>
    <w:p w14:paraId="626591FE" w14:textId="77777777" w:rsidR="00B561E1" w:rsidRDefault="00B561E1">
      <w:pPr>
        <w:jc w:val="both"/>
        <w:rPr>
          <w:rFonts w:ascii="Helvetica Neue" w:eastAsia="Helvetica Neue" w:hAnsi="Helvetica Neue" w:cs="Helvetica Neue"/>
          <w:sz w:val="20"/>
          <w:szCs w:val="20"/>
        </w:rPr>
      </w:pPr>
    </w:p>
    <w:p w14:paraId="6D9E96CF" w14:textId="77777777" w:rsidR="00B561E1" w:rsidRDefault="00B06B16">
      <w:pP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Code availability </w:t>
      </w:r>
    </w:p>
    <w:p w14:paraId="780C85B9" w14:textId="77777777" w:rsidR="00B561E1" w:rsidRDefault="00B06B16">
      <w:pPr>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sz w:val="20"/>
          <w:szCs w:val="20"/>
        </w:rPr>
        <w:lastRenderedPageBreak/>
        <w:t>s</w:t>
      </w:r>
      <w:r>
        <w:rPr>
          <w:rFonts w:ascii="Helvetica Neue" w:eastAsia="Helvetica Neue" w:hAnsi="Helvetica Neue" w:cs="Helvetica Neue"/>
          <w:color w:val="000000"/>
          <w:sz w:val="20"/>
          <w:szCs w:val="20"/>
        </w:rPr>
        <w:t>at</w:t>
      </w:r>
      <w:r>
        <w:rPr>
          <w:rFonts w:ascii="Helvetica Neue" w:eastAsia="Helvetica Neue" w:hAnsi="Helvetica Neue" w:cs="Helvetica Neue"/>
          <w:sz w:val="20"/>
          <w:szCs w:val="20"/>
        </w:rPr>
        <w:t>lasso</w:t>
      </w:r>
      <w:r>
        <w:rPr>
          <w:rFonts w:ascii="Helvetica Neue" w:eastAsia="Helvetica Neue" w:hAnsi="Helvetica Neue" w:cs="Helvetica Neue"/>
          <w:color w:val="000000"/>
          <w:sz w:val="20"/>
          <w:szCs w:val="20"/>
        </w:rPr>
        <w:t xml:space="preserve"> code </w:t>
      </w:r>
      <w:r>
        <w:rPr>
          <w:rFonts w:ascii="Helvetica Neue" w:eastAsia="Helvetica Neue" w:hAnsi="Helvetica Neue" w:cs="Helvetica Neue"/>
          <w:color w:val="222222"/>
          <w:sz w:val="20"/>
          <w:szCs w:val="20"/>
          <w:highlight w:val="white"/>
        </w:rPr>
        <w:t xml:space="preserve">is available at </w:t>
      </w:r>
      <w:r>
        <w:rPr>
          <w:rFonts w:ascii="Helvetica Neue" w:eastAsia="Helvetica Neue" w:hAnsi="Helvetica Neue" w:cs="Helvetica Neue"/>
          <w:sz w:val="20"/>
          <w:szCs w:val="20"/>
          <w:highlight w:val="white"/>
        </w:rPr>
        <w:t>https://github.com/vdjonsson/satlasso.</w:t>
      </w:r>
      <w:r>
        <w:rPr>
          <w:rFonts w:ascii="Helvetica Neue" w:eastAsia="Helvetica Neue" w:hAnsi="Helvetica Neue" w:cs="Helvetica Neue"/>
          <w:color w:val="222222"/>
          <w:sz w:val="20"/>
          <w:szCs w:val="20"/>
          <w:highlight w:val="white"/>
        </w:rPr>
        <w:t xml:space="preserve"> Gibbs energy analysis code is available at </w:t>
      </w:r>
      <w:hyperlink r:id="rId23">
        <w:r>
          <w:rPr>
            <w:rFonts w:ascii="Helvetica Neue" w:eastAsia="Helvetica Neue" w:hAnsi="Helvetica Neue" w:cs="Helvetica Neue"/>
            <w:color w:val="0000FF"/>
            <w:sz w:val="20"/>
            <w:szCs w:val="20"/>
            <w:highlight w:val="white"/>
            <w:u w:val="single"/>
          </w:rPr>
          <w:t>https://github.com/vdjonsson/gibbs_fitness</w:t>
        </w:r>
      </w:hyperlink>
      <w:r>
        <w:rPr>
          <w:rFonts w:ascii="Helvetica Neue" w:eastAsia="Helvetica Neue" w:hAnsi="Helvetica Neue" w:cs="Helvetica Neue"/>
          <w:color w:val="222222"/>
          <w:sz w:val="20"/>
          <w:szCs w:val="20"/>
          <w:highlight w:val="white"/>
        </w:rPr>
        <w:t xml:space="preserve">. Code to generate figures for the paper can be found at </w:t>
      </w:r>
      <w:r>
        <w:rPr>
          <w:rFonts w:ascii="Helvetica Neue" w:eastAsia="Helvetica Neue" w:hAnsi="Helvetica Neue" w:cs="Helvetica Neue"/>
          <w:sz w:val="20"/>
          <w:szCs w:val="20"/>
          <w:highlight w:val="white"/>
        </w:rPr>
        <w:t>https://github/com/vdjonsson/paper_covab.</w:t>
      </w:r>
    </w:p>
    <w:p w14:paraId="1372F43C" w14:textId="77777777" w:rsidR="00B561E1" w:rsidRDefault="00B06B16">
      <w:pPr>
        <w:rPr>
          <w:rFonts w:ascii="Helvetica Neue" w:eastAsia="Helvetica Neue" w:hAnsi="Helvetica Neue" w:cs="Helvetica Neue"/>
          <w:color w:val="222222"/>
          <w:sz w:val="20"/>
          <w:szCs w:val="20"/>
          <w:highlight w:val="white"/>
        </w:rPr>
      </w:pPr>
      <w:r>
        <w:br w:type="page"/>
      </w:r>
    </w:p>
    <w:p w14:paraId="3C10562C" w14:textId="77777777" w:rsidR="00B561E1" w:rsidRDefault="00B06B16">
      <w:pPr>
        <w:pBdr>
          <w:top w:val="nil"/>
          <w:left w:val="nil"/>
          <w:bottom w:val="nil"/>
          <w:right w:val="nil"/>
          <w:between w:val="nil"/>
        </w:pBdr>
        <w:jc w:val="both"/>
        <w:rPr>
          <w:rFonts w:ascii="Helvetica Neue" w:eastAsia="Helvetica Neue" w:hAnsi="Helvetica Neue" w:cs="Helvetica Neue"/>
          <w:b/>
          <w:color w:val="222222"/>
          <w:sz w:val="20"/>
          <w:szCs w:val="20"/>
          <w:highlight w:val="white"/>
        </w:rPr>
      </w:pPr>
      <w:r>
        <w:rPr>
          <w:rFonts w:ascii="Helvetica Neue" w:eastAsia="Helvetica Neue" w:hAnsi="Helvetica Neue" w:cs="Helvetica Neue"/>
          <w:b/>
          <w:color w:val="222222"/>
          <w:sz w:val="20"/>
          <w:szCs w:val="20"/>
          <w:highlight w:val="white"/>
        </w:rPr>
        <w:lastRenderedPageBreak/>
        <w:t>References</w:t>
      </w:r>
    </w:p>
    <w:p w14:paraId="59C6AE8C" w14:textId="77777777" w:rsidR="00B561E1" w:rsidRDefault="00B561E1">
      <w:pPr>
        <w:widowControl w:val="0"/>
        <w:pBdr>
          <w:top w:val="nil"/>
          <w:left w:val="nil"/>
          <w:bottom w:val="nil"/>
          <w:right w:val="nil"/>
          <w:between w:val="nil"/>
        </w:pBdr>
        <w:rPr>
          <w:rFonts w:ascii="Helvetica Neue" w:eastAsia="Helvetica Neue" w:hAnsi="Helvetica Neue" w:cs="Helvetica Neue"/>
          <w:sz w:val="20"/>
          <w:szCs w:val="20"/>
        </w:rPr>
      </w:pPr>
    </w:p>
    <w:p w14:paraId="36232586"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4">
        <w:r>
          <w:t xml:space="preserve">1. </w:t>
        </w:r>
        <w:r>
          <w:tab/>
          <w:t>Hadfield J, Megill C, Bell SM, Huddleston J, Potter B, Callender C, et al. Nextstrain: real-time tracking of pathogen evolution. Bioinformatics. 2018 Dec 1;34(23):4121–3.</w:t>
        </w:r>
      </w:hyperlink>
    </w:p>
    <w:p w14:paraId="7D635866"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5">
        <w:r>
          <w:t xml:space="preserve">2. </w:t>
        </w:r>
        <w:r>
          <w:tab/>
          <w:t>Starr TN, Greaney AJ, Hilton SK, Crawford KHD, Navarro MJ, Bowen JE, et al. Deep mutational scanning of SARS-CoV-2 receptor binding domain reveals constraints on folding and ACE2 binding. bioRxiv [Internet]. 202</w:t>
        </w:r>
        <w:r>
          <w:t>0 Jun 17 [cited 2020 Aug 28]; Available from: https://www.ncbi.nlm.nih.gov/pmc/articles/PMC7310626/</w:t>
        </w:r>
      </w:hyperlink>
    </w:p>
    <w:p w14:paraId="67432F46"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6">
        <w:r>
          <w:t xml:space="preserve">3. </w:t>
        </w:r>
        <w:r>
          <w:tab/>
          <w:t>Isabel S, Graña-Miraglia L, Gutierrez JM, Bundalovic-Torma C, Groves HE, Isabel MR, et al.</w:t>
        </w:r>
        <w:r>
          <w:t xml:space="preserve"> Evolutionary and structural analyses of SARS-CoV-2 D614G spike protein mutation now documented worldwide. Sci Rep. 2020 Aug 20;10(1):14031.</w:t>
        </w:r>
      </w:hyperlink>
    </w:p>
    <w:p w14:paraId="177971C4"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7">
        <w:r>
          <w:t xml:space="preserve">4. </w:t>
        </w:r>
        <w:r>
          <w:tab/>
          <w:t xml:space="preserve">Liu L, Wang P, Nair MS, Yu J, Rapp M, Wang Q, et </w:t>
        </w:r>
        <w:r>
          <w:t>al. Potent neutralizing antibodies directed to multiple epitopes on SARS-CoV-2 spike. Nature [Internet]. 2020 Jul 22 [cited 2020 Jul 28]; Available from: http://www.nature.com/articles/s41586-020-2571-7</w:t>
        </w:r>
      </w:hyperlink>
    </w:p>
    <w:p w14:paraId="290E1DCF"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8">
        <w:r>
          <w:t xml:space="preserve">5. </w:t>
        </w:r>
        <w:r>
          <w:tab/>
          <w:t>Yuan M, Liu H, Wu NC, Lee C-CD, Zhu X, Zhao F, et al. Structural basis of a public antibody response to SARS-CoV-2 [Internet]. Microbiology; 2020 Jun [cited 2020 Aug 28]. Available from: http://biorxiv.org/lookup/doi/10.1101/2020.06.08.141267</w:t>
        </w:r>
      </w:hyperlink>
    </w:p>
    <w:p w14:paraId="1D9A4B1E"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29">
        <w:r>
          <w:t xml:space="preserve">6. </w:t>
        </w:r>
        <w:r>
          <w:tab/>
        </w:r>
        <w:r>
          <w:t>Baum A, Copin R, Ajithdoss D, Zhou A, Lanza K, Negron N, et al. REGN-COV2 antibody cocktail prevents and treats SARS-CoV-2 infection in rhesus macaques and hamsters [Internet]. Microbiology; 2020 Aug [cited 2020 Aug 28]. Available from: http://biorxiv.org/</w:t>
        </w:r>
        <w:r>
          <w:t>lookup/doi/10.1101/2020.08.02.233320</w:t>
        </w:r>
      </w:hyperlink>
    </w:p>
    <w:p w14:paraId="43408B39"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0">
        <w:r>
          <w:t xml:space="preserve">7. </w:t>
        </w:r>
        <w:r>
          <w:tab/>
          <w:t xml:space="preserve">Baum A, Fulton BO, Wloga E, Copin R, Pascal KE, Russo V, et al. Antibody cocktail to SARS-CoV-2 spike protein prevents rapid mutational escape seen with </w:t>
        </w:r>
        <w:r>
          <w:t>individual antibodies. Science. 2020 Aug 21;369(6506):1014–8.</w:t>
        </w:r>
      </w:hyperlink>
    </w:p>
    <w:p w14:paraId="1E29F4EF"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1">
        <w:r>
          <w:t xml:space="preserve">8. </w:t>
        </w:r>
        <w:r>
          <w:tab/>
          <w:t>Robbiani DF, Gaebler C, Muecksch F, Lorenzi JCC, Wang Z, Cho A, et al. Convergent antibody responses to SARS-CoV-2 in convalesce</w:t>
        </w:r>
        <w:r>
          <w:t>nt individuals. Nature. 2020 Aug;584(7821):437–42.</w:t>
        </w:r>
      </w:hyperlink>
    </w:p>
    <w:p w14:paraId="4AA62587"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2">
        <w:r>
          <w:t xml:space="preserve">9. </w:t>
        </w:r>
        <w:r>
          <w:tab/>
          <w:t>Barnes CO, West AP, Huey-Tubman KE, Hoffmann MAG, Sharaf NG, Hoffman PR, et al. Structures of Human Antibodies Bound to SARS-CoV-2 Spike Re</w:t>
        </w:r>
        <w:r>
          <w:t>veal Common Epitopes and Recurrent Features of Antibodies. Cell. 2020 Aug;182(4):828-842.e16.</w:t>
        </w:r>
      </w:hyperlink>
    </w:p>
    <w:p w14:paraId="62FA886E"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3">
        <w:r>
          <w:t xml:space="preserve">10. </w:t>
        </w:r>
        <w:r>
          <w:tab/>
          <w:t>Seydoux E, Homad LJ, MacCamy AJ, Parks KR, Hurlburt NK, Jennewein MF, et al. Characterization o</w:t>
        </w:r>
        <w:r>
          <w:t>f neutralizing antibodies from a SARS-CoV-2 infected individual [Internet]. Immunology; 2020 May [cited 2020 Aug 28]. Available from: http://biorxiv.org/lookup/doi/10.1101/2020.05.12.091298</w:t>
        </w:r>
      </w:hyperlink>
    </w:p>
    <w:p w14:paraId="4050BC60"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4">
        <w:r>
          <w:t xml:space="preserve">11. </w:t>
        </w:r>
        <w:r>
          <w:tab/>
          <w:t>Hansen J, Baum A, Pascal KE, Russo V, Giordano S, Wloga E, et al. Studies in humanized mice and convalescent humans yield a SARS-CoV-2 antibody cocktail. Science. 2020 Aug 21;369(6506):1010–4.</w:t>
        </w:r>
      </w:hyperlink>
    </w:p>
    <w:p w14:paraId="74579599"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5">
        <w:r>
          <w:t xml:space="preserve">12. </w:t>
        </w:r>
        <w:r>
          <w:tab/>
          <w:t>Brouwer PJM, Caniels TG, Straten K van der, Snitselaar JL, Aldon Y, Bangaru S, et al. Potent neutralizing antibodies from COVID-19 patients define multiple targets of vulnerability. Science. 2020 Aug 7;369(6504):643–50.</w:t>
        </w:r>
      </w:hyperlink>
    </w:p>
    <w:p w14:paraId="5F130FE8"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6">
        <w:r>
          <w:t xml:space="preserve">13. </w:t>
        </w:r>
        <w:r>
          <w:tab/>
          <w:t>Shi R, Shan C, Duan X, Chen Z, Liu P, Song J, et al. A human neutralizing antibody targets the receptor-binding site of SARS-CoV-2. Nature. 2020 Aug;584(7819):120–4.</w:t>
        </w:r>
      </w:hyperlink>
    </w:p>
    <w:p w14:paraId="795624E6"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7">
        <w:r>
          <w:t xml:space="preserve">14. </w:t>
        </w:r>
        <w:r>
          <w:tab/>
          <w:t>Zost SJ, Gilchuk P, Chen RE, Case JB, Reidy JX, Trivette A, et al. Rapid isolation and profiling of a diverse panel of human monoclonal antibodies targeting the SARS-CoV-2 spike protein. Nat Med. 2020 Jul 10;1–6.</w:t>
        </w:r>
      </w:hyperlink>
    </w:p>
    <w:p w14:paraId="78D281CA"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8">
        <w:r>
          <w:t xml:space="preserve">15. </w:t>
        </w:r>
        <w:r>
          <w:tab/>
          <w:t xml:space="preserve">Rogers TF, Zhao F, Huang D, Beutler N, Burns A, He W, et al. Isolation of potent SARS-CoV-2 neutralizing antibodies and protection from disease in a small animal model. </w:t>
        </w:r>
        <w:r>
          <w:lastRenderedPageBreak/>
          <w:t>Science. 2020 Aug 21;369(6506):956–63.</w:t>
        </w:r>
      </w:hyperlink>
    </w:p>
    <w:p w14:paraId="3ECA1480"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39">
        <w:r>
          <w:t xml:space="preserve">16. </w:t>
        </w:r>
        <w:r>
          <w:tab/>
          <w:t>Wu Y, Wang F, Shen C, Peng W, Li D, Zhao C, et al. A noncompeting pair of human neutralizing antibodies block COVID-19 virus binding to its receptor ACE2. Science. 2020 Jun 12;368(6496):1274–8.</w:t>
        </w:r>
      </w:hyperlink>
    </w:p>
    <w:p w14:paraId="69813E8D" w14:textId="77777777" w:rsidR="00B561E1" w:rsidRDefault="00B06B16">
      <w:pPr>
        <w:widowControl w:val="0"/>
        <w:pBdr>
          <w:top w:val="nil"/>
          <w:left w:val="nil"/>
          <w:bottom w:val="nil"/>
          <w:right w:val="nil"/>
          <w:between w:val="nil"/>
        </w:pBdr>
        <w:ind w:left="504" w:hanging="504"/>
        <w:rPr>
          <w:rFonts w:ascii="Helvetica Neue" w:eastAsia="Helvetica Neue" w:hAnsi="Helvetica Neue" w:cs="Helvetica Neue"/>
          <w:sz w:val="20"/>
          <w:szCs w:val="20"/>
        </w:rPr>
      </w:pPr>
      <w:hyperlink r:id="rId40">
        <w:r>
          <w:t xml:space="preserve">17. </w:t>
        </w:r>
        <w:r>
          <w:tab/>
          <w:t>Raybould MIJ, Kovaltsuk A, Marks C, Deane CM. CoV-AbDab: the Coronavirus Antibody Database. Bioinformatics [Internet]. [cited 2020 Aug 28]; Available from: https://academic.oup.com/bioinformatics</w:t>
        </w:r>
        <w:r>
          <w:t>/advance-article/doi/10.1093/bioinformatics/btaa739/5893556</w:t>
        </w:r>
      </w:hyperlink>
    </w:p>
    <w:p w14:paraId="1E498F13" w14:textId="77777777" w:rsidR="00B561E1" w:rsidRDefault="00B561E1">
      <w:pPr>
        <w:spacing w:line="480" w:lineRule="auto"/>
        <w:ind w:left="720" w:hanging="720"/>
        <w:rPr>
          <w:rFonts w:ascii="Helvetica Neue" w:eastAsia="Helvetica Neue" w:hAnsi="Helvetica Neue" w:cs="Helvetica Neue"/>
          <w:b/>
          <w:sz w:val="20"/>
          <w:szCs w:val="20"/>
        </w:rPr>
      </w:pPr>
    </w:p>
    <w:p w14:paraId="07029C4E" w14:textId="77777777" w:rsidR="00B561E1" w:rsidRDefault="00B561E1">
      <w:pPr>
        <w:spacing w:line="276" w:lineRule="auto"/>
        <w:rPr>
          <w:rFonts w:ascii="Helvetica Neue" w:eastAsia="Helvetica Neue" w:hAnsi="Helvetica Neue" w:cs="Helvetica Neue"/>
          <w:sz w:val="20"/>
          <w:szCs w:val="20"/>
        </w:rPr>
      </w:pPr>
    </w:p>
    <w:p w14:paraId="0A330BFE" w14:textId="77777777" w:rsidR="00B561E1" w:rsidRDefault="00B06B16">
      <w:pPr>
        <w:rPr>
          <w:rFonts w:ascii="Helvetica Neue" w:eastAsia="Helvetica Neue" w:hAnsi="Helvetica Neue" w:cs="Helvetica Neue"/>
          <w:color w:val="000000"/>
          <w:sz w:val="20"/>
          <w:szCs w:val="20"/>
        </w:rPr>
      </w:pPr>
      <w:r>
        <w:br w:type="page"/>
      </w:r>
    </w:p>
    <w:p w14:paraId="635FD6D4" w14:textId="77777777" w:rsidR="00B561E1" w:rsidRDefault="00B06B16">
      <w:pPr>
        <w:pBdr>
          <w:top w:val="nil"/>
          <w:left w:val="nil"/>
          <w:bottom w:val="nil"/>
          <w:right w:val="nil"/>
          <w:between w:val="nil"/>
        </w:pBd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lastRenderedPageBreak/>
        <w:t>Acknowledgements</w:t>
      </w:r>
    </w:p>
    <w:p w14:paraId="6EC16EC3" w14:textId="77777777" w:rsidR="00B561E1" w:rsidRDefault="00B06B16">
      <w:pPr>
        <w:jc w:val="both"/>
        <w:rPr>
          <w:rFonts w:ascii="Helvetica Neue" w:eastAsia="Helvetica Neue" w:hAnsi="Helvetica Neue" w:cs="Helvetica Neue"/>
          <w:color w:val="222222"/>
          <w:sz w:val="20"/>
          <w:szCs w:val="20"/>
          <w:highlight w:val="white"/>
        </w:rPr>
      </w:pPr>
      <w:bookmarkStart w:id="10" w:name="_gjdgxs" w:colFirst="0" w:colLast="0"/>
      <w:bookmarkEnd w:id="10"/>
      <w:r>
        <w:rPr>
          <w:rFonts w:ascii="Helvetica Neue" w:eastAsia="Helvetica Neue" w:hAnsi="Helvetica Neue" w:cs="Helvetica Neue"/>
          <w:color w:val="222222"/>
          <w:sz w:val="20"/>
          <w:szCs w:val="20"/>
          <w:highlight w:val="white"/>
        </w:rPr>
        <w:t>We thank Anthony West and Pamela Bjorkman. This work was supported by an award from the National Cancer Institute of the National Institutes of Health (K12CA001727). N.D. and T.F.S. were supported by the Norton Anonymous donor fund. T.F.S. was also support</w:t>
      </w:r>
      <w:r>
        <w:rPr>
          <w:rFonts w:ascii="Helvetica Neue" w:eastAsia="Helvetica Neue" w:hAnsi="Helvetica Neue" w:cs="Helvetica Neue"/>
          <w:color w:val="222222"/>
          <w:sz w:val="20"/>
          <w:szCs w:val="20"/>
          <w:highlight w:val="white"/>
        </w:rPr>
        <w:t>ed by the Donald Voet and Jerome Vinograd SURF Fellowship. The content is solely the responsibility of the authors and does not necessarily represent the official views of the National Institutes of Health.</w:t>
      </w:r>
    </w:p>
    <w:p w14:paraId="0DC31053" w14:textId="77777777" w:rsidR="00B561E1" w:rsidRDefault="00B561E1">
      <w:pPr>
        <w:jc w:val="both"/>
        <w:rPr>
          <w:rFonts w:ascii="Helvetica Neue" w:eastAsia="Helvetica Neue" w:hAnsi="Helvetica Neue" w:cs="Helvetica Neue"/>
          <w:color w:val="222222"/>
          <w:sz w:val="20"/>
          <w:szCs w:val="20"/>
          <w:highlight w:val="white"/>
        </w:rPr>
      </w:pPr>
    </w:p>
    <w:p w14:paraId="0F55FFC5" w14:textId="77777777" w:rsidR="00B561E1" w:rsidRDefault="00B06B16">
      <w:pPr>
        <w:pBdr>
          <w:top w:val="nil"/>
          <w:left w:val="nil"/>
          <w:bottom w:val="nil"/>
          <w:right w:val="nil"/>
          <w:between w:val="nil"/>
        </w:pBd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Author Information </w:t>
      </w:r>
    </w:p>
    <w:p w14:paraId="7141E435" w14:textId="77777777" w:rsidR="00B561E1" w:rsidRDefault="00B561E1">
      <w:pPr>
        <w:pBdr>
          <w:top w:val="nil"/>
          <w:left w:val="nil"/>
          <w:bottom w:val="nil"/>
          <w:right w:val="nil"/>
          <w:between w:val="nil"/>
        </w:pBdr>
        <w:jc w:val="both"/>
        <w:rPr>
          <w:rFonts w:ascii="Helvetica Neue" w:eastAsia="Helvetica Neue" w:hAnsi="Helvetica Neue" w:cs="Helvetica Neue"/>
          <w:b/>
          <w:color w:val="000000"/>
          <w:sz w:val="20"/>
          <w:szCs w:val="20"/>
        </w:rPr>
      </w:pPr>
    </w:p>
    <w:p w14:paraId="07DCB593" w14:textId="77777777" w:rsidR="00B561E1" w:rsidRDefault="00B06B16">
      <w:pPr>
        <w:pBdr>
          <w:top w:val="nil"/>
          <w:left w:val="nil"/>
          <w:bottom w:val="nil"/>
          <w:right w:val="nil"/>
          <w:between w:val="nil"/>
        </w:pBd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Affiliations</w:t>
      </w:r>
    </w:p>
    <w:p w14:paraId="392E86AB" w14:textId="77777777" w:rsidR="00B561E1" w:rsidRDefault="00B561E1">
      <w:pPr>
        <w:pBdr>
          <w:top w:val="nil"/>
          <w:left w:val="nil"/>
          <w:bottom w:val="nil"/>
          <w:right w:val="nil"/>
          <w:between w:val="nil"/>
        </w:pBdr>
        <w:jc w:val="both"/>
        <w:rPr>
          <w:rFonts w:ascii="Helvetica Neue" w:eastAsia="Helvetica Neue" w:hAnsi="Helvetica Neue" w:cs="Helvetica Neue"/>
          <w:b/>
          <w:color w:val="000000"/>
          <w:sz w:val="20"/>
          <w:szCs w:val="20"/>
        </w:rPr>
      </w:pPr>
    </w:p>
    <w:p w14:paraId="48F125C9" w14:textId="77777777" w:rsidR="00B561E1" w:rsidRDefault="00B06B16">
      <w:pPr>
        <w:pBdr>
          <w:top w:val="nil"/>
          <w:left w:val="nil"/>
          <w:bottom w:val="nil"/>
          <w:right w:val="nil"/>
          <w:between w:val="nil"/>
        </w:pBdr>
        <w:jc w:val="both"/>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Contributions</w:t>
      </w:r>
      <w:r>
        <w:rPr>
          <w:rFonts w:ascii="Helvetica Neue" w:eastAsia="Helvetica Neue" w:hAnsi="Helvetica Neue" w:cs="Helvetica Neue"/>
          <w:b/>
          <w:color w:val="000000"/>
          <w:sz w:val="20"/>
          <w:szCs w:val="20"/>
        </w:rPr>
        <w:t xml:space="preserve"> </w:t>
      </w:r>
    </w:p>
    <w:p w14:paraId="66437DCA" w14:textId="77777777" w:rsidR="00B561E1" w:rsidRDefault="00B06B16">
      <w:pPr>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color w:val="222222"/>
          <w:sz w:val="20"/>
          <w:szCs w:val="20"/>
          <w:highlight w:val="white"/>
        </w:rPr>
        <w:t>V.D.J. conceived the project.  V.D.J., T.F.S. and N.D. analyzed data.  V.D.J., T.F.S and N.D. implemented analytic and computational pipelines.   First manuscript draft: V.D.J. and N.D. Final manuscript: V.D.J. and N.D. with contributions for all authors</w:t>
      </w:r>
      <w:r>
        <w:rPr>
          <w:rFonts w:ascii="Helvetica Neue" w:eastAsia="Helvetica Neue" w:hAnsi="Helvetica Neue" w:cs="Helvetica Neue"/>
          <w:color w:val="222222"/>
          <w:sz w:val="20"/>
          <w:szCs w:val="20"/>
          <w:highlight w:val="white"/>
        </w:rPr>
        <w:t xml:space="preserve">. </w:t>
      </w:r>
    </w:p>
    <w:p w14:paraId="463D8C31" w14:textId="77777777" w:rsidR="00B561E1" w:rsidRDefault="00B561E1">
      <w:pPr>
        <w:jc w:val="both"/>
        <w:rPr>
          <w:rFonts w:ascii="Helvetica Neue" w:eastAsia="Helvetica Neue" w:hAnsi="Helvetica Neue" w:cs="Helvetica Neue"/>
          <w:b/>
          <w:color w:val="222222"/>
          <w:sz w:val="20"/>
          <w:szCs w:val="20"/>
          <w:highlight w:val="white"/>
        </w:rPr>
      </w:pPr>
    </w:p>
    <w:p w14:paraId="42381D86" w14:textId="77777777" w:rsidR="00B561E1" w:rsidRDefault="00B561E1">
      <w:pPr>
        <w:jc w:val="both"/>
        <w:rPr>
          <w:rFonts w:ascii="Helvetica Neue" w:eastAsia="Helvetica Neue" w:hAnsi="Helvetica Neue" w:cs="Helvetica Neue"/>
          <w:b/>
          <w:color w:val="222222"/>
          <w:sz w:val="20"/>
          <w:szCs w:val="20"/>
          <w:highlight w:val="white"/>
        </w:rPr>
      </w:pPr>
    </w:p>
    <w:p w14:paraId="7DD182D4" w14:textId="77777777" w:rsidR="00B561E1" w:rsidRDefault="00B06B16">
      <w:pPr>
        <w:jc w:val="both"/>
        <w:rPr>
          <w:rFonts w:ascii="Helvetica Neue" w:eastAsia="Helvetica Neue" w:hAnsi="Helvetica Neue" w:cs="Helvetica Neue"/>
          <w:b/>
          <w:color w:val="222222"/>
          <w:sz w:val="20"/>
          <w:szCs w:val="20"/>
          <w:highlight w:val="white"/>
        </w:rPr>
      </w:pPr>
      <w:r>
        <w:rPr>
          <w:rFonts w:ascii="Helvetica Neue" w:eastAsia="Helvetica Neue" w:hAnsi="Helvetica Neue" w:cs="Helvetica Neue"/>
          <w:b/>
          <w:color w:val="222222"/>
          <w:sz w:val="20"/>
          <w:szCs w:val="20"/>
          <w:highlight w:val="white"/>
        </w:rPr>
        <w:t>Corresponding authors</w:t>
      </w:r>
    </w:p>
    <w:p w14:paraId="69950775" w14:textId="77777777" w:rsidR="00B561E1" w:rsidRDefault="00B561E1">
      <w:pPr>
        <w:jc w:val="both"/>
        <w:rPr>
          <w:rFonts w:ascii="Helvetica Neue" w:eastAsia="Helvetica Neue" w:hAnsi="Helvetica Neue" w:cs="Helvetica Neue"/>
          <w:b/>
          <w:color w:val="222222"/>
          <w:sz w:val="20"/>
          <w:szCs w:val="20"/>
          <w:highlight w:val="white"/>
        </w:rPr>
      </w:pPr>
    </w:p>
    <w:p w14:paraId="154C0ADE" w14:textId="77777777" w:rsidR="00B561E1" w:rsidRDefault="00B06B16">
      <w:pPr>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color w:val="222222"/>
          <w:sz w:val="20"/>
          <w:szCs w:val="20"/>
          <w:highlight w:val="white"/>
        </w:rPr>
        <w:t xml:space="preserve">Correspondence to Vanessa D. Jonsson. </w:t>
      </w:r>
    </w:p>
    <w:p w14:paraId="2149A7B0" w14:textId="77777777" w:rsidR="00B561E1" w:rsidRDefault="00B561E1">
      <w:pPr>
        <w:jc w:val="both"/>
        <w:rPr>
          <w:rFonts w:ascii="Helvetica Neue" w:eastAsia="Helvetica Neue" w:hAnsi="Helvetica Neue" w:cs="Helvetica Neue"/>
          <w:b/>
          <w:color w:val="000000"/>
          <w:sz w:val="20"/>
          <w:szCs w:val="20"/>
        </w:rPr>
      </w:pPr>
    </w:p>
    <w:p w14:paraId="21B2D7E4" w14:textId="77777777" w:rsidR="00B561E1" w:rsidRDefault="00B561E1">
      <w:pPr>
        <w:jc w:val="both"/>
        <w:rPr>
          <w:rFonts w:ascii="Helvetica Neue" w:eastAsia="Helvetica Neue" w:hAnsi="Helvetica Neue" w:cs="Helvetica Neue"/>
          <w:b/>
          <w:color w:val="222222"/>
          <w:sz w:val="20"/>
          <w:szCs w:val="20"/>
          <w:highlight w:val="white"/>
        </w:rPr>
      </w:pPr>
    </w:p>
    <w:p w14:paraId="65110E35" w14:textId="77777777" w:rsidR="00B561E1" w:rsidRDefault="00B06B16">
      <w:pPr>
        <w:jc w:val="both"/>
        <w:rPr>
          <w:rFonts w:ascii="Helvetica Neue" w:eastAsia="Helvetica Neue" w:hAnsi="Helvetica Neue" w:cs="Helvetica Neue"/>
          <w:b/>
          <w:color w:val="222222"/>
          <w:sz w:val="20"/>
          <w:szCs w:val="20"/>
          <w:highlight w:val="white"/>
        </w:rPr>
      </w:pPr>
      <w:r>
        <w:rPr>
          <w:rFonts w:ascii="Helvetica Neue" w:eastAsia="Helvetica Neue" w:hAnsi="Helvetica Neue" w:cs="Helvetica Neue"/>
          <w:b/>
          <w:color w:val="222222"/>
          <w:sz w:val="20"/>
          <w:szCs w:val="20"/>
          <w:highlight w:val="white"/>
        </w:rPr>
        <w:t>Ethics declarations</w:t>
      </w:r>
    </w:p>
    <w:p w14:paraId="5A5AF2ED" w14:textId="77777777" w:rsidR="00B561E1" w:rsidRDefault="00B561E1">
      <w:pPr>
        <w:jc w:val="both"/>
        <w:rPr>
          <w:rFonts w:ascii="Helvetica Neue" w:eastAsia="Helvetica Neue" w:hAnsi="Helvetica Neue" w:cs="Helvetica Neue"/>
          <w:b/>
          <w:color w:val="222222"/>
          <w:sz w:val="20"/>
          <w:szCs w:val="20"/>
          <w:highlight w:val="white"/>
        </w:rPr>
      </w:pPr>
    </w:p>
    <w:p w14:paraId="6E26489C" w14:textId="77777777" w:rsidR="00B561E1" w:rsidRDefault="00B06B16">
      <w:pPr>
        <w:jc w:val="both"/>
        <w:rPr>
          <w:rFonts w:ascii="Helvetica Neue" w:eastAsia="Helvetica Neue" w:hAnsi="Helvetica Neue" w:cs="Helvetica Neue"/>
          <w:b/>
          <w:color w:val="222222"/>
          <w:sz w:val="20"/>
          <w:szCs w:val="20"/>
          <w:highlight w:val="white"/>
        </w:rPr>
      </w:pPr>
      <w:r>
        <w:rPr>
          <w:rFonts w:ascii="Helvetica Neue" w:eastAsia="Helvetica Neue" w:hAnsi="Helvetica Neue" w:cs="Helvetica Neue"/>
          <w:b/>
          <w:color w:val="222222"/>
          <w:sz w:val="20"/>
          <w:szCs w:val="20"/>
          <w:highlight w:val="white"/>
        </w:rPr>
        <w:t>Competing interests</w:t>
      </w:r>
    </w:p>
    <w:p w14:paraId="4DBC72B2" w14:textId="77777777" w:rsidR="00B561E1" w:rsidRDefault="00B561E1">
      <w:pPr>
        <w:jc w:val="both"/>
        <w:rPr>
          <w:rFonts w:ascii="Helvetica Neue" w:eastAsia="Helvetica Neue" w:hAnsi="Helvetica Neue" w:cs="Helvetica Neue"/>
          <w:color w:val="222222"/>
          <w:sz w:val="20"/>
          <w:szCs w:val="20"/>
          <w:highlight w:val="white"/>
        </w:rPr>
      </w:pPr>
    </w:p>
    <w:p w14:paraId="5188F167" w14:textId="77777777" w:rsidR="00B561E1" w:rsidRDefault="00B06B16">
      <w:pPr>
        <w:tabs>
          <w:tab w:val="left" w:pos="2200"/>
        </w:tabs>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color w:val="222222"/>
          <w:sz w:val="20"/>
          <w:szCs w:val="20"/>
          <w:highlight w:val="white"/>
        </w:rPr>
        <w:tab/>
      </w:r>
    </w:p>
    <w:p w14:paraId="0DA1D4FD" w14:textId="77777777" w:rsidR="00B561E1" w:rsidRDefault="00B561E1">
      <w:pPr>
        <w:jc w:val="both"/>
        <w:rPr>
          <w:rFonts w:ascii="Helvetica Neue" w:eastAsia="Helvetica Neue" w:hAnsi="Helvetica Neue" w:cs="Helvetica Neue"/>
          <w:color w:val="222222"/>
          <w:sz w:val="20"/>
          <w:szCs w:val="20"/>
          <w:highlight w:val="white"/>
        </w:rPr>
      </w:pPr>
    </w:p>
    <w:p w14:paraId="147495DA" w14:textId="77777777" w:rsidR="00B561E1" w:rsidRDefault="00B561E1">
      <w:pPr>
        <w:jc w:val="both"/>
        <w:rPr>
          <w:rFonts w:ascii="Helvetica Neue" w:eastAsia="Helvetica Neue" w:hAnsi="Helvetica Neue" w:cs="Helvetica Neue"/>
          <w:b/>
          <w:color w:val="222222"/>
          <w:sz w:val="20"/>
          <w:szCs w:val="20"/>
          <w:highlight w:val="white"/>
        </w:rPr>
      </w:pPr>
    </w:p>
    <w:p w14:paraId="57A5788D" w14:textId="77777777" w:rsidR="00B561E1" w:rsidRDefault="00B06B16">
      <w:pPr>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b/>
          <w:color w:val="222222"/>
          <w:sz w:val="20"/>
          <w:szCs w:val="20"/>
          <w:highlight w:val="white"/>
        </w:rPr>
        <w:t xml:space="preserve">Extended Data </w:t>
      </w:r>
    </w:p>
    <w:p w14:paraId="020EA772" w14:textId="77777777" w:rsidR="00B561E1" w:rsidRDefault="00B561E1">
      <w:pPr>
        <w:jc w:val="both"/>
        <w:rPr>
          <w:rFonts w:ascii="Helvetica Neue" w:eastAsia="Helvetica Neue" w:hAnsi="Helvetica Neue" w:cs="Helvetica Neue"/>
          <w:color w:val="222222"/>
          <w:sz w:val="20"/>
          <w:szCs w:val="20"/>
          <w:highlight w:val="white"/>
        </w:rPr>
      </w:pPr>
    </w:p>
    <w:p w14:paraId="073A7B50" w14:textId="77777777" w:rsidR="00B561E1" w:rsidRDefault="00B06B16">
      <w:pPr>
        <w:jc w:val="both"/>
        <w:rPr>
          <w:rFonts w:ascii="Helvetica Neue" w:eastAsia="Helvetica Neue" w:hAnsi="Helvetica Neue" w:cs="Helvetica Neue"/>
          <w:b/>
          <w:color w:val="222222"/>
          <w:sz w:val="20"/>
          <w:szCs w:val="20"/>
          <w:highlight w:val="white"/>
        </w:rPr>
      </w:pPr>
      <w:r>
        <w:rPr>
          <w:rFonts w:ascii="Helvetica Neue" w:eastAsia="Helvetica Neue" w:hAnsi="Helvetica Neue" w:cs="Helvetica Neue"/>
          <w:b/>
          <w:color w:val="222222"/>
          <w:sz w:val="20"/>
          <w:szCs w:val="20"/>
          <w:highlight w:val="white"/>
        </w:rPr>
        <w:t>Supplementary Information</w:t>
      </w:r>
    </w:p>
    <w:p w14:paraId="699956B2" w14:textId="77777777" w:rsidR="00B561E1" w:rsidRDefault="00B561E1">
      <w:pPr>
        <w:jc w:val="both"/>
        <w:rPr>
          <w:rFonts w:ascii="Helvetica Neue" w:eastAsia="Helvetica Neue" w:hAnsi="Helvetica Neue" w:cs="Helvetica Neue"/>
          <w:color w:val="222222"/>
          <w:sz w:val="20"/>
          <w:szCs w:val="20"/>
          <w:highlight w:val="white"/>
        </w:rPr>
      </w:pPr>
    </w:p>
    <w:p w14:paraId="3A9FE90F" w14:textId="77777777" w:rsidR="00B561E1" w:rsidRDefault="00B06B16">
      <w:pPr>
        <w:jc w:val="both"/>
        <w:rPr>
          <w:rFonts w:ascii="Helvetica Neue" w:eastAsia="Helvetica Neue" w:hAnsi="Helvetica Neue" w:cs="Helvetica Neue"/>
          <w:color w:val="222222"/>
          <w:sz w:val="20"/>
          <w:szCs w:val="20"/>
          <w:highlight w:val="white"/>
        </w:rPr>
      </w:pPr>
      <w:r>
        <w:rPr>
          <w:rFonts w:ascii="Helvetica Neue" w:eastAsia="Helvetica Neue" w:hAnsi="Helvetica Neue" w:cs="Helvetica Neue"/>
          <w:color w:val="222222"/>
          <w:sz w:val="20"/>
          <w:szCs w:val="20"/>
          <w:highlight w:val="white"/>
        </w:rPr>
        <w:t xml:space="preserve">Tables: </w:t>
      </w:r>
    </w:p>
    <w:p w14:paraId="23BCBF6A" w14:textId="77777777" w:rsidR="00B561E1" w:rsidRDefault="00B561E1">
      <w:pPr>
        <w:jc w:val="both"/>
        <w:rPr>
          <w:rFonts w:ascii="Helvetica Neue" w:eastAsia="Helvetica Neue" w:hAnsi="Helvetica Neue" w:cs="Helvetica Neue"/>
          <w:color w:val="222222"/>
          <w:sz w:val="20"/>
          <w:szCs w:val="20"/>
          <w:highlight w:val="white"/>
        </w:rPr>
      </w:pPr>
    </w:p>
    <w:p w14:paraId="1B080C9E" w14:textId="77777777" w:rsidR="00B561E1" w:rsidRDefault="00B06B16">
      <w:pPr>
        <w:rPr>
          <w:rFonts w:ascii="Helvetica Neue" w:eastAsia="Helvetica Neue" w:hAnsi="Helvetica Neue" w:cs="Helvetica Neue"/>
          <w:sz w:val="20"/>
          <w:szCs w:val="20"/>
        </w:rPr>
      </w:pPr>
      <w:r>
        <w:rPr>
          <w:rFonts w:ascii="Helvetica Neue" w:eastAsia="Helvetica Neue" w:hAnsi="Helvetica Neue" w:cs="Helvetica Neue"/>
          <w:sz w:val="20"/>
          <w:szCs w:val="20"/>
        </w:rPr>
        <w:t>(Note: had to clip the saturated values to the saturated point in order to make R^2 make sense for all data)</w:t>
      </w:r>
    </w:p>
    <w:p w14:paraId="1ED8CB56" w14:textId="77777777" w:rsidR="00B561E1" w:rsidRDefault="00B561E1">
      <w:pPr>
        <w:rPr>
          <w:rFonts w:ascii="Helvetica Neue" w:eastAsia="Helvetica Neue" w:hAnsi="Helvetica Neue" w:cs="Helvetica Neue"/>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561E1" w14:paraId="765979A9" w14:textId="77777777">
        <w:tc>
          <w:tcPr>
            <w:tcW w:w="1337" w:type="dxa"/>
            <w:shd w:val="clear" w:color="auto" w:fill="auto"/>
            <w:tcMar>
              <w:top w:w="100" w:type="dxa"/>
              <w:left w:w="100" w:type="dxa"/>
              <w:bottom w:w="100" w:type="dxa"/>
              <w:right w:w="100" w:type="dxa"/>
            </w:tcMar>
          </w:tcPr>
          <w:p w14:paraId="7DFD7615"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Dataset</w:t>
            </w:r>
          </w:p>
        </w:tc>
        <w:tc>
          <w:tcPr>
            <w:tcW w:w="1337" w:type="dxa"/>
            <w:shd w:val="clear" w:color="auto" w:fill="auto"/>
            <w:tcMar>
              <w:top w:w="100" w:type="dxa"/>
              <w:left w:w="100" w:type="dxa"/>
              <w:bottom w:w="100" w:type="dxa"/>
              <w:right w:w="100" w:type="dxa"/>
            </w:tcMar>
          </w:tcPr>
          <w:p w14:paraId="7FA80DA5"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Method used</w:t>
            </w:r>
          </w:p>
        </w:tc>
        <w:tc>
          <w:tcPr>
            <w:tcW w:w="1337" w:type="dxa"/>
            <w:shd w:val="clear" w:color="auto" w:fill="auto"/>
            <w:tcMar>
              <w:top w:w="100" w:type="dxa"/>
              <w:left w:w="100" w:type="dxa"/>
              <w:bottom w:w="100" w:type="dxa"/>
              <w:right w:w="100" w:type="dxa"/>
            </w:tcMar>
          </w:tcPr>
          <w:p w14:paraId="6D206342"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Lambda1</w:t>
            </w:r>
          </w:p>
        </w:tc>
        <w:tc>
          <w:tcPr>
            <w:tcW w:w="1337" w:type="dxa"/>
            <w:shd w:val="clear" w:color="auto" w:fill="auto"/>
            <w:tcMar>
              <w:top w:w="100" w:type="dxa"/>
              <w:left w:w="100" w:type="dxa"/>
              <w:bottom w:w="100" w:type="dxa"/>
              <w:right w:w="100" w:type="dxa"/>
            </w:tcMar>
          </w:tcPr>
          <w:p w14:paraId="0E8CBF9C"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Lambda2</w:t>
            </w:r>
          </w:p>
        </w:tc>
        <w:tc>
          <w:tcPr>
            <w:tcW w:w="1337" w:type="dxa"/>
            <w:shd w:val="clear" w:color="auto" w:fill="auto"/>
            <w:tcMar>
              <w:top w:w="100" w:type="dxa"/>
              <w:left w:w="100" w:type="dxa"/>
              <w:bottom w:w="100" w:type="dxa"/>
              <w:right w:w="100" w:type="dxa"/>
            </w:tcMar>
          </w:tcPr>
          <w:p w14:paraId="489F750D"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Lambda3</w:t>
            </w:r>
          </w:p>
        </w:tc>
        <w:tc>
          <w:tcPr>
            <w:tcW w:w="1337" w:type="dxa"/>
            <w:shd w:val="clear" w:color="auto" w:fill="auto"/>
            <w:tcMar>
              <w:top w:w="100" w:type="dxa"/>
              <w:left w:w="100" w:type="dxa"/>
              <w:bottom w:w="100" w:type="dxa"/>
              <w:right w:w="100" w:type="dxa"/>
            </w:tcMar>
          </w:tcPr>
          <w:p w14:paraId="285A4219"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R^2 unsaturated</w:t>
            </w:r>
          </w:p>
        </w:tc>
        <w:tc>
          <w:tcPr>
            <w:tcW w:w="1337" w:type="dxa"/>
            <w:shd w:val="clear" w:color="auto" w:fill="auto"/>
            <w:tcMar>
              <w:top w:w="100" w:type="dxa"/>
              <w:left w:w="100" w:type="dxa"/>
              <w:bottom w:w="100" w:type="dxa"/>
              <w:right w:w="100" w:type="dxa"/>
            </w:tcMar>
          </w:tcPr>
          <w:p w14:paraId="29A692C6"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R^2 all data</w:t>
            </w:r>
          </w:p>
        </w:tc>
      </w:tr>
      <w:tr w:rsidR="00B561E1" w14:paraId="397307DA" w14:textId="77777777">
        <w:tc>
          <w:tcPr>
            <w:tcW w:w="1337" w:type="dxa"/>
            <w:shd w:val="clear" w:color="auto" w:fill="auto"/>
            <w:tcMar>
              <w:top w:w="100" w:type="dxa"/>
              <w:left w:w="100" w:type="dxa"/>
              <w:bottom w:w="100" w:type="dxa"/>
              <w:right w:w="100" w:type="dxa"/>
            </w:tcMar>
          </w:tcPr>
          <w:p w14:paraId="619D5063"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bjorkman</w:t>
            </w:r>
          </w:p>
        </w:tc>
        <w:tc>
          <w:tcPr>
            <w:tcW w:w="1337" w:type="dxa"/>
            <w:shd w:val="clear" w:color="auto" w:fill="auto"/>
            <w:tcMar>
              <w:top w:w="100" w:type="dxa"/>
              <w:left w:w="100" w:type="dxa"/>
              <w:bottom w:w="100" w:type="dxa"/>
              <w:right w:w="100" w:type="dxa"/>
            </w:tcMar>
          </w:tcPr>
          <w:p w14:paraId="6B21D9E0"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satlasso</w:t>
            </w:r>
          </w:p>
        </w:tc>
        <w:tc>
          <w:tcPr>
            <w:tcW w:w="1337" w:type="dxa"/>
            <w:shd w:val="clear" w:color="auto" w:fill="auto"/>
            <w:tcMar>
              <w:top w:w="100" w:type="dxa"/>
              <w:left w:w="100" w:type="dxa"/>
              <w:bottom w:w="100" w:type="dxa"/>
              <w:right w:w="100" w:type="dxa"/>
            </w:tcMar>
          </w:tcPr>
          <w:p w14:paraId="0CB06681"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5.00</w:t>
            </w:r>
          </w:p>
        </w:tc>
        <w:tc>
          <w:tcPr>
            <w:tcW w:w="1337" w:type="dxa"/>
            <w:shd w:val="clear" w:color="auto" w:fill="auto"/>
            <w:tcMar>
              <w:top w:w="100" w:type="dxa"/>
              <w:left w:w="100" w:type="dxa"/>
              <w:bottom w:w="100" w:type="dxa"/>
              <w:right w:w="100" w:type="dxa"/>
            </w:tcMar>
          </w:tcPr>
          <w:p w14:paraId="66592DB7"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10.00</w:t>
            </w:r>
          </w:p>
        </w:tc>
        <w:tc>
          <w:tcPr>
            <w:tcW w:w="1337" w:type="dxa"/>
            <w:shd w:val="clear" w:color="auto" w:fill="auto"/>
            <w:tcMar>
              <w:top w:w="100" w:type="dxa"/>
              <w:left w:w="100" w:type="dxa"/>
              <w:bottom w:w="100" w:type="dxa"/>
              <w:right w:w="100" w:type="dxa"/>
            </w:tcMar>
          </w:tcPr>
          <w:p w14:paraId="063BB0EE"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6.25</w:t>
            </w:r>
          </w:p>
        </w:tc>
        <w:tc>
          <w:tcPr>
            <w:tcW w:w="1337" w:type="dxa"/>
            <w:shd w:val="clear" w:color="auto" w:fill="auto"/>
            <w:tcMar>
              <w:top w:w="100" w:type="dxa"/>
              <w:left w:w="100" w:type="dxa"/>
              <w:bottom w:w="100" w:type="dxa"/>
              <w:right w:w="100" w:type="dxa"/>
            </w:tcMar>
          </w:tcPr>
          <w:p w14:paraId="3AFF6012"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highlight w:val="white"/>
              </w:rPr>
              <w:t>0.9051526686895268</w:t>
            </w:r>
          </w:p>
        </w:tc>
        <w:tc>
          <w:tcPr>
            <w:tcW w:w="1337" w:type="dxa"/>
            <w:shd w:val="clear" w:color="auto" w:fill="auto"/>
            <w:tcMar>
              <w:top w:w="100" w:type="dxa"/>
              <w:left w:w="100" w:type="dxa"/>
              <w:bottom w:w="100" w:type="dxa"/>
              <w:right w:w="100" w:type="dxa"/>
            </w:tcMar>
          </w:tcPr>
          <w:p w14:paraId="7215628F" w14:textId="77777777" w:rsidR="00B561E1" w:rsidRDefault="00B06B16">
            <w:pPr>
              <w:widowControl w:v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t>0.9933961240684538</w:t>
            </w:r>
          </w:p>
        </w:tc>
      </w:tr>
      <w:tr w:rsidR="00B561E1" w14:paraId="1D0FBA0E" w14:textId="77777777">
        <w:tc>
          <w:tcPr>
            <w:tcW w:w="1337" w:type="dxa"/>
            <w:shd w:val="clear" w:color="auto" w:fill="auto"/>
            <w:tcMar>
              <w:top w:w="100" w:type="dxa"/>
              <w:left w:w="100" w:type="dxa"/>
              <w:bottom w:w="100" w:type="dxa"/>
              <w:right w:w="100" w:type="dxa"/>
            </w:tcMar>
          </w:tcPr>
          <w:p w14:paraId="0D01126F"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vh3-53/66</w:t>
            </w:r>
          </w:p>
        </w:tc>
        <w:tc>
          <w:tcPr>
            <w:tcW w:w="1337" w:type="dxa"/>
            <w:shd w:val="clear" w:color="auto" w:fill="auto"/>
            <w:tcMar>
              <w:top w:w="100" w:type="dxa"/>
              <w:left w:w="100" w:type="dxa"/>
              <w:bottom w:w="100" w:type="dxa"/>
              <w:right w:w="100" w:type="dxa"/>
            </w:tcMar>
          </w:tcPr>
          <w:p w14:paraId="7D2CF6CD"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satlasso</w:t>
            </w:r>
          </w:p>
        </w:tc>
        <w:tc>
          <w:tcPr>
            <w:tcW w:w="1337" w:type="dxa"/>
            <w:shd w:val="clear" w:color="auto" w:fill="auto"/>
            <w:tcMar>
              <w:top w:w="100" w:type="dxa"/>
              <w:left w:w="100" w:type="dxa"/>
              <w:bottom w:w="100" w:type="dxa"/>
              <w:right w:w="100" w:type="dxa"/>
            </w:tcMar>
          </w:tcPr>
          <w:p w14:paraId="41050571"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1.00</w:t>
            </w:r>
          </w:p>
        </w:tc>
        <w:tc>
          <w:tcPr>
            <w:tcW w:w="1337" w:type="dxa"/>
            <w:shd w:val="clear" w:color="auto" w:fill="auto"/>
            <w:tcMar>
              <w:top w:w="100" w:type="dxa"/>
              <w:left w:w="100" w:type="dxa"/>
              <w:bottom w:w="100" w:type="dxa"/>
              <w:right w:w="100" w:type="dxa"/>
            </w:tcMar>
          </w:tcPr>
          <w:p w14:paraId="78AE9A56"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10.00</w:t>
            </w:r>
          </w:p>
        </w:tc>
        <w:tc>
          <w:tcPr>
            <w:tcW w:w="1337" w:type="dxa"/>
            <w:shd w:val="clear" w:color="auto" w:fill="auto"/>
            <w:tcMar>
              <w:top w:w="100" w:type="dxa"/>
              <w:left w:w="100" w:type="dxa"/>
              <w:bottom w:w="100" w:type="dxa"/>
              <w:right w:w="100" w:type="dxa"/>
            </w:tcMar>
          </w:tcPr>
          <w:p w14:paraId="5D63D0B9"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10.00</w:t>
            </w:r>
          </w:p>
        </w:tc>
        <w:tc>
          <w:tcPr>
            <w:tcW w:w="1337" w:type="dxa"/>
            <w:shd w:val="clear" w:color="auto" w:fill="auto"/>
            <w:tcMar>
              <w:top w:w="100" w:type="dxa"/>
              <w:left w:w="100" w:type="dxa"/>
              <w:bottom w:w="100" w:type="dxa"/>
              <w:right w:w="100" w:type="dxa"/>
            </w:tcMar>
          </w:tcPr>
          <w:p w14:paraId="594B303B"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highlight w:val="white"/>
              </w:rPr>
              <w:t>0.9985044559888621</w:t>
            </w:r>
          </w:p>
        </w:tc>
        <w:tc>
          <w:tcPr>
            <w:tcW w:w="1337" w:type="dxa"/>
            <w:shd w:val="clear" w:color="auto" w:fill="auto"/>
            <w:tcMar>
              <w:top w:w="100" w:type="dxa"/>
              <w:left w:w="100" w:type="dxa"/>
              <w:bottom w:w="100" w:type="dxa"/>
              <w:right w:w="100" w:type="dxa"/>
            </w:tcMar>
          </w:tcPr>
          <w:p w14:paraId="34863E45" w14:textId="77777777" w:rsidR="00B561E1" w:rsidRDefault="00B06B16">
            <w:pPr>
              <w:widowControl w:val="0"/>
              <w:spacing w:line="276" w:lineRule="auto"/>
              <w:rPr>
                <w:rFonts w:ascii="Helvetica Neue" w:eastAsia="Helvetica Neue" w:hAnsi="Helvetica Neue" w:cs="Helvetica Neue"/>
                <w:sz w:val="20"/>
                <w:szCs w:val="20"/>
              </w:rPr>
            </w:pPr>
            <w:r>
              <w:rPr>
                <w:rFonts w:ascii="Helvetica Neue" w:eastAsia="Helvetica Neue" w:hAnsi="Helvetica Neue" w:cs="Helvetica Neue"/>
                <w:sz w:val="20"/>
                <w:szCs w:val="20"/>
              </w:rPr>
              <w:t>0.9987680200117586</w:t>
            </w:r>
          </w:p>
        </w:tc>
      </w:tr>
      <w:tr w:rsidR="00B561E1" w14:paraId="6D8C82BE" w14:textId="77777777">
        <w:tc>
          <w:tcPr>
            <w:tcW w:w="1337" w:type="dxa"/>
            <w:shd w:val="clear" w:color="auto" w:fill="auto"/>
            <w:tcMar>
              <w:top w:w="100" w:type="dxa"/>
              <w:left w:w="100" w:type="dxa"/>
              <w:bottom w:w="100" w:type="dxa"/>
              <w:right w:w="100" w:type="dxa"/>
            </w:tcMar>
          </w:tcPr>
          <w:p w14:paraId="7F616E85"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bloom</w:t>
            </w:r>
          </w:p>
        </w:tc>
        <w:tc>
          <w:tcPr>
            <w:tcW w:w="1337" w:type="dxa"/>
            <w:shd w:val="clear" w:color="auto" w:fill="auto"/>
            <w:tcMar>
              <w:top w:w="100" w:type="dxa"/>
              <w:left w:w="100" w:type="dxa"/>
              <w:bottom w:w="100" w:type="dxa"/>
              <w:right w:w="100" w:type="dxa"/>
            </w:tcMar>
          </w:tcPr>
          <w:p w14:paraId="57D9D070"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random forest regressor</w:t>
            </w:r>
          </w:p>
        </w:tc>
        <w:tc>
          <w:tcPr>
            <w:tcW w:w="1337" w:type="dxa"/>
            <w:shd w:val="clear" w:color="auto" w:fill="auto"/>
            <w:tcMar>
              <w:top w:w="100" w:type="dxa"/>
              <w:left w:w="100" w:type="dxa"/>
              <w:bottom w:w="100" w:type="dxa"/>
              <w:right w:w="100" w:type="dxa"/>
            </w:tcMar>
          </w:tcPr>
          <w:p w14:paraId="5A1E36B9"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w:t>
            </w:r>
          </w:p>
        </w:tc>
        <w:tc>
          <w:tcPr>
            <w:tcW w:w="1337" w:type="dxa"/>
            <w:shd w:val="clear" w:color="auto" w:fill="auto"/>
            <w:tcMar>
              <w:top w:w="100" w:type="dxa"/>
              <w:left w:w="100" w:type="dxa"/>
              <w:bottom w:w="100" w:type="dxa"/>
              <w:right w:w="100" w:type="dxa"/>
            </w:tcMar>
          </w:tcPr>
          <w:p w14:paraId="54262F79"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w:t>
            </w:r>
          </w:p>
        </w:tc>
        <w:tc>
          <w:tcPr>
            <w:tcW w:w="1337" w:type="dxa"/>
            <w:shd w:val="clear" w:color="auto" w:fill="auto"/>
            <w:tcMar>
              <w:top w:w="100" w:type="dxa"/>
              <w:left w:w="100" w:type="dxa"/>
              <w:bottom w:w="100" w:type="dxa"/>
              <w:right w:w="100" w:type="dxa"/>
            </w:tcMar>
          </w:tcPr>
          <w:p w14:paraId="57F80DBF"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w:t>
            </w:r>
          </w:p>
        </w:tc>
        <w:tc>
          <w:tcPr>
            <w:tcW w:w="1337" w:type="dxa"/>
            <w:shd w:val="clear" w:color="auto" w:fill="auto"/>
            <w:tcMar>
              <w:top w:w="100" w:type="dxa"/>
              <w:left w:w="100" w:type="dxa"/>
              <w:bottom w:w="100" w:type="dxa"/>
              <w:right w:w="100" w:type="dxa"/>
            </w:tcMar>
          </w:tcPr>
          <w:p w14:paraId="62343B97"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0"/>
                <w:szCs w:val="20"/>
              </w:rPr>
              <w:t>-</w:t>
            </w:r>
          </w:p>
        </w:tc>
        <w:tc>
          <w:tcPr>
            <w:tcW w:w="1337" w:type="dxa"/>
            <w:shd w:val="clear" w:color="auto" w:fill="auto"/>
            <w:tcMar>
              <w:top w:w="100" w:type="dxa"/>
              <w:left w:w="100" w:type="dxa"/>
              <w:bottom w:w="100" w:type="dxa"/>
              <w:right w:w="100" w:type="dxa"/>
            </w:tcMar>
          </w:tcPr>
          <w:p w14:paraId="08DEFC95" w14:textId="77777777" w:rsidR="00B561E1" w:rsidRDefault="00B06B16">
            <w:pPr>
              <w:widowControl w:val="0"/>
              <w:pBdr>
                <w:top w:val="nil"/>
                <w:left w:val="nil"/>
                <w:bottom w:val="nil"/>
                <w:right w:val="nil"/>
                <w:between w:val="nil"/>
              </w:pBdr>
              <w:rPr>
                <w:rFonts w:ascii="Helvetica Neue" w:eastAsia="Helvetica Neue" w:hAnsi="Helvetica Neue" w:cs="Helvetica Neue"/>
                <w:sz w:val="20"/>
                <w:szCs w:val="20"/>
              </w:rPr>
            </w:pPr>
            <w:r>
              <w:rPr>
                <w:rFonts w:ascii="Helvetica Neue" w:eastAsia="Helvetica Neue" w:hAnsi="Helvetica Neue" w:cs="Helvetica Neue"/>
                <w:sz w:val="21"/>
                <w:szCs w:val="21"/>
                <w:highlight w:val="white"/>
              </w:rPr>
              <w:t>0.9412980841486871</w:t>
            </w:r>
          </w:p>
        </w:tc>
      </w:tr>
    </w:tbl>
    <w:p w14:paraId="4280B014" w14:textId="77777777" w:rsidR="00B561E1" w:rsidRDefault="00B561E1">
      <w:pPr>
        <w:rPr>
          <w:rFonts w:ascii="Helvetica Neue" w:eastAsia="Helvetica Neue" w:hAnsi="Helvetica Neue" w:cs="Helvetica Neue"/>
          <w:sz w:val="20"/>
          <w:szCs w:val="20"/>
        </w:rPr>
      </w:pPr>
    </w:p>
    <w:sectPr w:rsidR="00B561E1">
      <w:headerReference w:type="default" r:id="rId4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anessa Jönsson" w:date="2020-09-23T21:30:00Z" w:initials="">
    <w:p w14:paraId="5DEFCF3F"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Statistical inference and energy minimization to constrain antibody design and viral escape</w:t>
      </w:r>
    </w:p>
  </w:comment>
  <w:comment w:id="2" w:author="Vanessa Jönsson" w:date="2020-09-01T19:17:00Z" w:initials="">
    <w:p w14:paraId="53EE97E0"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@dullerud@usc.edu</w:t>
      </w:r>
    </w:p>
    <w:p w14:paraId="03454D1D"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extended table 1: here: </w:t>
      </w:r>
    </w:p>
    <w:p w14:paraId="14ABF1C2"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https://www.biorxiv.org/content/10.1101/2020.08.30.273920v1.full.pdf </w:t>
      </w:r>
    </w:p>
    <w:p w14:paraId="23665701" w14:textId="77777777" w:rsidR="00B561E1" w:rsidRDefault="00B561E1">
      <w:pPr>
        <w:widowControl w:val="0"/>
        <w:pBdr>
          <w:top w:val="nil"/>
          <w:left w:val="nil"/>
          <w:bottom w:val="nil"/>
          <w:right w:val="nil"/>
          <w:between w:val="nil"/>
        </w:pBdr>
        <w:rPr>
          <w:rFonts w:ascii="Arial" w:eastAsia="Arial" w:hAnsi="Arial" w:cs="Arial"/>
          <w:color w:val="000000"/>
          <w:sz w:val="22"/>
          <w:szCs w:val="22"/>
        </w:rPr>
      </w:pPr>
    </w:p>
    <w:p w14:paraId="28247C55"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any AB IC50 info that we incorporated into satlasso from anything other than class I antibodies</w:t>
      </w:r>
    </w:p>
  </w:comment>
  <w:comment w:id="3" w:author="Vanessa Jönsson" w:date="2020-09-01T19:33:00Z" w:initials="">
    <w:p w14:paraId="1AC2A0D9"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Pr>
          <w:rFonts w:ascii="Arial" w:eastAsia="Arial" w:hAnsi="Arial" w:cs="Arial"/>
          <w:color w:val="000000"/>
          <w:sz w:val="22"/>
          <w:szCs w:val="22"/>
        </w:rPr>
        <w:t>he list below are Abs that we have structures and IC50 data for that we incorporated into the satlasso (except for REG antibody, but we can leave that as is).   I think to keep consistent with the Barnes paper, we should 'redesign' one antibody from each c</w:t>
      </w:r>
      <w:r>
        <w:rPr>
          <w:rFonts w:ascii="Arial" w:eastAsia="Arial" w:hAnsi="Arial" w:cs="Arial"/>
          <w:color w:val="000000"/>
          <w:sz w:val="22"/>
          <w:szCs w:val="22"/>
        </w:rPr>
        <w:t xml:space="preserve">lass.  I will run FoldX on these other structures.  </w:t>
      </w:r>
    </w:p>
    <w:p w14:paraId="37A161C0" w14:textId="77777777" w:rsidR="00B561E1" w:rsidRDefault="00B561E1">
      <w:pPr>
        <w:widowControl w:val="0"/>
        <w:pBdr>
          <w:top w:val="nil"/>
          <w:left w:val="nil"/>
          <w:bottom w:val="nil"/>
          <w:right w:val="nil"/>
          <w:between w:val="nil"/>
        </w:pBdr>
        <w:rPr>
          <w:rFonts w:ascii="Arial" w:eastAsia="Arial" w:hAnsi="Arial" w:cs="Arial"/>
          <w:color w:val="000000"/>
          <w:sz w:val="22"/>
          <w:szCs w:val="22"/>
        </w:rPr>
      </w:pPr>
    </w:p>
    <w:p w14:paraId="452FD013"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class 1: C105  PDB 6XCM, B38, PDB 7BZ5, CC12.3 PDB 6XC7</w:t>
      </w:r>
    </w:p>
    <w:p w14:paraId="564E5420"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class 2 : cova2-39  PDB 7JMP</w:t>
      </w:r>
    </w:p>
    <w:p w14:paraId="15FE26B2"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class 3: REGN10987 PDB 6XDG</w:t>
      </w:r>
    </w:p>
  </w:comment>
  <w:comment w:id="4" w:author="Vanessa Jönsson" w:date="2020-09-01T18:53:00Z" w:initials="">
    <w:p w14:paraId="521F30B0"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Sequence similarity is not of importance given new classification , this should be put in the extended data.</w:t>
      </w:r>
    </w:p>
  </w:comment>
  <w:comment w:id="5" w:author="Vanessa Jönsson" w:date="2020-09-01T18:54:00Z" w:initials="">
    <w:p w14:paraId="119BA85B"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Antibody similarity should map to the classes defined in the barnes paper and be found through compu</w:t>
      </w:r>
      <w:r>
        <w:rPr>
          <w:rFonts w:ascii="Arial" w:eastAsia="Arial" w:hAnsi="Arial" w:cs="Arial"/>
          <w:color w:val="000000"/>
          <w:sz w:val="22"/>
          <w:szCs w:val="22"/>
        </w:rPr>
        <w:t>tational means if possible</w:t>
      </w:r>
    </w:p>
  </w:comment>
  <w:comment w:id="6" w:author="Natalie Dullerud" w:date="2020-08-12T22:24:00Z" w:initials="">
    <w:p w14:paraId="1B966B6D"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check these</w:t>
      </w:r>
    </w:p>
  </w:comment>
  <w:comment w:id="7" w:author="Natalie Dullerud" w:date="2020-08-12T22:31:00Z" w:initials="">
    <w:p w14:paraId="74A3E932"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this a necessary sentence? or maybe a better way to say that our model is somewhat validated by these metrics?</w:t>
      </w:r>
    </w:p>
  </w:comment>
  <w:comment w:id="8" w:author="Natalie Dullerud" w:date="2020-08-13T01:11:00Z" w:initials="">
    <w:p w14:paraId="4F3610A2"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do i need to expand on </w:t>
      </w:r>
      <w:r>
        <w:rPr>
          <w:rFonts w:ascii="Arial" w:eastAsia="Arial" w:hAnsi="Arial" w:cs="Arial"/>
          <w:color w:val="000000"/>
          <w:sz w:val="22"/>
          <w:szCs w:val="22"/>
        </w:rPr>
        <w:t>this more or is this sufficient?</w:t>
      </w:r>
    </w:p>
  </w:comment>
  <w:comment w:id="9" w:author="Natalie Dullerud" w:date="2020-08-13T02:57:00Z" w:initials="">
    <w:p w14:paraId="6828FF39" w14:textId="77777777" w:rsidR="00B561E1" w:rsidRDefault="00B06B1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 need to think of a better way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EFCF3F" w15:done="0"/>
  <w15:commentEx w15:paraId="28247C55" w15:done="0"/>
  <w15:commentEx w15:paraId="15FE26B2" w15:done="0"/>
  <w15:commentEx w15:paraId="521F30B0" w15:done="0"/>
  <w15:commentEx w15:paraId="119BA85B" w15:done="0"/>
  <w15:commentEx w15:paraId="1B966B6D" w15:done="0"/>
  <w15:commentEx w15:paraId="74A3E932" w15:done="0"/>
  <w15:commentEx w15:paraId="4F3610A2" w15:done="0"/>
  <w15:commentEx w15:paraId="6828FF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EFCF3F" w16cid:durableId="2315DAD5"/>
  <w16cid:commentId w16cid:paraId="28247C55" w16cid:durableId="2315DAD6"/>
  <w16cid:commentId w16cid:paraId="15FE26B2" w16cid:durableId="2315DAD7"/>
  <w16cid:commentId w16cid:paraId="521F30B0" w16cid:durableId="2315DAD8"/>
  <w16cid:commentId w16cid:paraId="119BA85B" w16cid:durableId="2315DAD9"/>
  <w16cid:commentId w16cid:paraId="1B966B6D" w16cid:durableId="2315DADA"/>
  <w16cid:commentId w16cid:paraId="74A3E932" w16cid:durableId="2315DADB"/>
  <w16cid:commentId w16cid:paraId="4F3610A2" w16cid:durableId="2315DADC"/>
  <w16cid:commentId w16cid:paraId="6828FF39" w16cid:durableId="2315DA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B48A9" w14:textId="77777777" w:rsidR="00B06B16" w:rsidRDefault="00B06B16">
      <w:r>
        <w:separator/>
      </w:r>
    </w:p>
  </w:endnote>
  <w:endnote w:type="continuationSeparator" w:id="0">
    <w:p w14:paraId="54CEC20E" w14:textId="77777777" w:rsidR="00B06B16" w:rsidRDefault="00B0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7F5C" w14:textId="77777777" w:rsidR="00B06B16" w:rsidRDefault="00B06B16">
      <w:r>
        <w:separator/>
      </w:r>
    </w:p>
  </w:footnote>
  <w:footnote w:type="continuationSeparator" w:id="0">
    <w:p w14:paraId="19798DC8" w14:textId="77777777" w:rsidR="00B06B16" w:rsidRDefault="00B0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F9F0" w14:textId="77777777" w:rsidR="00B561E1" w:rsidRDefault="00B561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E363B"/>
    <w:multiLevelType w:val="multilevel"/>
    <w:tmpl w:val="6CBE4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047B8E"/>
    <w:multiLevelType w:val="multilevel"/>
    <w:tmpl w:val="A52A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E1"/>
    <w:rsid w:val="001147EE"/>
    <w:rsid w:val="00B06B16"/>
    <w:rsid w:val="00B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21414"/>
  <w15:docId w15:val="{AFAB5B5F-813B-D241-988B-8DE96EB1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47EE"/>
    <w:rPr>
      <w:sz w:val="18"/>
      <w:szCs w:val="18"/>
    </w:rPr>
  </w:style>
  <w:style w:type="character" w:customStyle="1" w:styleId="BalloonTextChar">
    <w:name w:val="Balloon Text Char"/>
    <w:basedOn w:val="DefaultParagraphFont"/>
    <w:link w:val="BalloonText"/>
    <w:uiPriority w:val="99"/>
    <w:semiHidden/>
    <w:rsid w:val="001147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zotero.org/google-docs/?ox8nX6" TargetMode="External"/><Relationship Id="rId18" Type="http://schemas.openxmlformats.org/officeDocument/2006/relationships/hyperlink" Target="https://www.zotero.org/google-docs/?RW0ueE" TargetMode="External"/><Relationship Id="rId26" Type="http://schemas.openxmlformats.org/officeDocument/2006/relationships/hyperlink" Target="https://www.zotero.org/google-docs/?4PVi8I" TargetMode="External"/><Relationship Id="rId39" Type="http://schemas.openxmlformats.org/officeDocument/2006/relationships/hyperlink" Target="https://www.zotero.org/google-docs/?4PVi8I" TargetMode="External"/><Relationship Id="rId21" Type="http://schemas.openxmlformats.org/officeDocument/2006/relationships/hyperlink" Target="https://www.zotero.org/google-docs/?DLBTjk" TargetMode="External"/><Relationship Id="rId34" Type="http://schemas.openxmlformats.org/officeDocument/2006/relationships/hyperlink" Target="https://www.zotero.org/google-docs/?4PVi8I"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zotero.org/google-docs/?QVyY8y" TargetMode="External"/><Relationship Id="rId20" Type="http://schemas.openxmlformats.org/officeDocument/2006/relationships/hyperlink" Target="https://www.zotero.org/google-docs/?4y4PwU" TargetMode="External"/><Relationship Id="rId29" Type="http://schemas.openxmlformats.org/officeDocument/2006/relationships/hyperlink" Target="https://www.zotero.org/google-docs/?4PVi8I"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bpbAP8" TargetMode="External"/><Relationship Id="rId24" Type="http://schemas.openxmlformats.org/officeDocument/2006/relationships/hyperlink" Target="https://www.zotero.org/google-docs/?4PVi8I" TargetMode="External"/><Relationship Id="rId32" Type="http://schemas.openxmlformats.org/officeDocument/2006/relationships/hyperlink" Target="https://www.zotero.org/google-docs/?4PVi8I" TargetMode="External"/><Relationship Id="rId37" Type="http://schemas.openxmlformats.org/officeDocument/2006/relationships/hyperlink" Target="https://www.zotero.org/google-docs/?4PVi8I" TargetMode="External"/><Relationship Id="rId40" Type="http://schemas.openxmlformats.org/officeDocument/2006/relationships/hyperlink" Target="https://www.zotero.org/google-docs/?4PVi8I" TargetMode="External"/><Relationship Id="rId5" Type="http://schemas.openxmlformats.org/officeDocument/2006/relationships/footnotes" Target="footnotes.xml"/><Relationship Id="rId15" Type="http://schemas.openxmlformats.org/officeDocument/2006/relationships/hyperlink" Target="https://www.zotero.org/google-docs/?7SaAOD" TargetMode="External"/><Relationship Id="rId23" Type="http://schemas.openxmlformats.org/officeDocument/2006/relationships/hyperlink" Target="https://github.com/vdjonsson/gibbs_fitnesssc" TargetMode="External"/><Relationship Id="rId28" Type="http://schemas.openxmlformats.org/officeDocument/2006/relationships/hyperlink" Target="https://www.zotero.org/google-docs/?4PVi8I" TargetMode="External"/><Relationship Id="rId36" Type="http://schemas.openxmlformats.org/officeDocument/2006/relationships/hyperlink" Target="https://www.zotero.org/google-docs/?4PVi8I" TargetMode="External"/><Relationship Id="rId10" Type="http://schemas.openxmlformats.org/officeDocument/2006/relationships/hyperlink" Target="https://www.zotero.org/google-docs/?jLMexY" TargetMode="External"/><Relationship Id="rId19" Type="http://schemas.openxmlformats.org/officeDocument/2006/relationships/hyperlink" Target="https://www.zotero.org/google-docs/?bnpRT9" TargetMode="External"/><Relationship Id="rId31" Type="http://schemas.openxmlformats.org/officeDocument/2006/relationships/hyperlink" Target="https://www.zotero.org/google-docs/?4PVi8I"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zotero.org/google-docs/?nR8wJu" TargetMode="External"/><Relationship Id="rId22" Type="http://schemas.openxmlformats.org/officeDocument/2006/relationships/hyperlink" Target="https://github.com/vdjonsson/gibbs_fitnesssc" TargetMode="External"/><Relationship Id="rId27" Type="http://schemas.openxmlformats.org/officeDocument/2006/relationships/hyperlink" Target="https://www.zotero.org/google-docs/?4PVi8I" TargetMode="External"/><Relationship Id="rId30" Type="http://schemas.openxmlformats.org/officeDocument/2006/relationships/hyperlink" Target="https://www.zotero.org/google-docs/?4PVi8I" TargetMode="External"/><Relationship Id="rId35" Type="http://schemas.openxmlformats.org/officeDocument/2006/relationships/hyperlink" Target="https://www.zotero.org/google-docs/?4PVi8I"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www.zotero.org/google-docs/?COjYUS" TargetMode="External"/><Relationship Id="rId17" Type="http://schemas.openxmlformats.org/officeDocument/2006/relationships/hyperlink" Target="https://www.zotero.org/google-docs/?BcST1e" TargetMode="External"/><Relationship Id="rId25" Type="http://schemas.openxmlformats.org/officeDocument/2006/relationships/hyperlink" Target="https://www.zotero.org/google-docs/?4PVi8I" TargetMode="External"/><Relationship Id="rId33" Type="http://schemas.openxmlformats.org/officeDocument/2006/relationships/hyperlink" Target="https://www.zotero.org/google-docs/?4PVi8I" TargetMode="External"/><Relationship Id="rId38" Type="http://schemas.openxmlformats.org/officeDocument/2006/relationships/hyperlink" Target="https://www.zotero.org/google-docs/?4PVi8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4615</Words>
  <Characters>26311</Characters>
  <Application>Microsoft Office Word</Application>
  <DocSecurity>0</DocSecurity>
  <Lines>219</Lines>
  <Paragraphs>61</Paragraphs>
  <ScaleCrop>false</ScaleCrop>
  <Company>COH</Company>
  <LinksUpToDate>false</LinksUpToDate>
  <CharactersWithSpaces>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Jonsson</cp:lastModifiedBy>
  <cp:revision>2</cp:revision>
  <dcterms:created xsi:type="dcterms:W3CDTF">2020-09-23T21:32:00Z</dcterms:created>
  <dcterms:modified xsi:type="dcterms:W3CDTF">2020-09-23T21:32:00Z</dcterms:modified>
</cp:coreProperties>
</file>