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dea 1 : Music Bridger:</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days, online music streaming applications and websites are used to stream music, display music charts, and recommend songs. Music streaming products are often designed for personal usage, accommodating individuals’ unique music tastes. However, the emphasis on personal usage led to a lack of building a connection between the users. The primary goal of this project is to create a web application that utilizes user data to identify users’ music preferences and build bridges between users to help connect them through music. To analyze music preferences, user-specific data such as number of times played, most played artist(s) and genre(s) of songs, number of hours listened will be used as a numeric measure. Further, geographical data, such as local weather data, may also be collected to anticipate the mood of the user and enhance the quality of the song recommendations. Based on the analysis of the user data, the application will provide a platform for users to connect and interact with others. For instance, the website will generate integrated song recommendations that merge the music preferences of multiple users, present a visual representation of the interaction between the users, enable users to explore various genres of music, and build a stronger relationship with other users.</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Possible APIs to use:</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API</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366d6"/>
            <w:sz w:val="24"/>
            <w:szCs w:val="24"/>
            <w:highlight w:val="white"/>
            <w:u w:val="single"/>
            <w:rtl w:val="0"/>
          </w:rPr>
          <w:t xml:space="preserve">TasteDive</w:t>
        </w:r>
      </w:hyperlink>
      <w:r w:rsidDel="00000000" w:rsidR="00000000" w:rsidRPr="00000000">
        <w:rPr>
          <w:rFonts w:ascii="Times New Roman" w:cs="Times New Roman" w:eastAsia="Times New Roman" w:hAnsi="Times New Roman"/>
          <w:sz w:val="24"/>
          <w:szCs w:val="24"/>
          <w:rtl w:val="0"/>
        </w:rPr>
        <w:t xml:space="preserve"> for artist similarities</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366d6"/>
            <w:sz w:val="24"/>
            <w:szCs w:val="24"/>
            <w:highlight w:val="white"/>
            <w:u w:val="single"/>
            <w:rtl w:val="0"/>
          </w:rPr>
          <w:t xml:space="preserve">Cloudmersive Document and Data Conversion</w:t>
        </w:r>
      </w:hyperlink>
      <w:r w:rsidDel="00000000" w:rsidR="00000000" w:rsidRPr="00000000">
        <w:rPr>
          <w:rFonts w:ascii="Times New Roman" w:cs="Times New Roman" w:eastAsia="Times New Roman" w:hAnsi="Times New Roman"/>
          <w:sz w:val="24"/>
          <w:szCs w:val="24"/>
          <w:rtl w:val="0"/>
        </w:rPr>
        <w:t xml:space="preserve"> to convert graphs into a PNG/JPEG format for users to download</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information will be stored in a database</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Spotify/Facebook/Google account will be used as third-party authentication.</w:t>
        <w:br w:type="textWrapping"/>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dea 2 : FitRight</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out to stay fit, to become healthier, or to entirely transform one’s physique is a choice almost everyone makes these days. However, unless they have the patience to look for reliable information on every little thing </w:t>
      </w:r>
      <w:r w:rsidDel="00000000" w:rsidR="00000000" w:rsidRPr="00000000">
        <w:rPr>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how long to work out, how often to work out, what exercises to do, how many reps/sets to do, the best techniques to maximize calories burnt, the best techniques to build muscle, nutritional requirements (number of calories to consume, the proportion of macronutrients, what food to eat), etc.. This is something that may take months of looking through the world wide web, and may not even result in reliable information because </w:t>
      </w:r>
      <w:r w:rsidDel="00000000" w:rsidR="00000000" w:rsidRPr="00000000">
        <w:rPr>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let’s face it </w:t>
      </w:r>
      <w:r w:rsidDel="00000000" w:rsidR="00000000" w:rsidRPr="00000000">
        <w:rPr>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anyone can put anything on the internet. It is very easy to be misinformed. Not everyone has the resources to hire a trained professional for regular guidance. This application will serve as more than a starting point for anyone looking to begin (or continue) their fitness journey, guiding them throughout.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Possible APIs to use for data-set access:</w:t>
      </w:r>
    </w:p>
    <w:p w:rsidR="00000000" w:rsidDel="00000000" w:rsidP="00000000" w:rsidRDefault="00000000" w:rsidRPr="00000000" w14:paraId="00000010">
      <w:pPr>
        <w:numPr>
          <w:ilvl w:val="1"/>
          <w:numId w:val="4"/>
        </w:numPr>
        <w:spacing w:line="360" w:lineRule="auto"/>
        <w:ind w:left="144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Wger</w:t>
        </w:r>
      </w:hyperlink>
      <w:r w:rsidDel="00000000" w:rsidR="00000000" w:rsidRPr="00000000">
        <w:rPr>
          <w:rFonts w:ascii="Times New Roman" w:cs="Times New Roman" w:eastAsia="Times New Roman" w:hAnsi="Times New Roman"/>
          <w:sz w:val="24"/>
          <w:szCs w:val="24"/>
          <w:rtl w:val="0"/>
        </w:rPr>
        <w:t xml:space="preserve"> (workout manager data as exercises, muscles or equipment)</w:t>
      </w:r>
    </w:p>
    <w:p w:rsidR="00000000" w:rsidDel="00000000" w:rsidP="00000000" w:rsidRDefault="00000000" w:rsidRPr="00000000" w14:paraId="00000011">
      <w:pPr>
        <w:numPr>
          <w:ilvl w:val="1"/>
          <w:numId w:val="4"/>
        </w:numPr>
        <w:spacing w:line="360" w:lineRule="auto"/>
        <w:ind w:left="144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Cloudmersive Validate</w:t>
        </w:r>
      </w:hyperlink>
      <w:r w:rsidDel="00000000" w:rsidR="00000000" w:rsidRPr="00000000">
        <w:rPr>
          <w:rFonts w:ascii="Times New Roman" w:cs="Times New Roman" w:eastAsia="Times New Roman" w:hAnsi="Times New Roman"/>
          <w:sz w:val="24"/>
          <w:szCs w:val="24"/>
          <w:rtl w:val="0"/>
        </w:rPr>
        <w:t xml:space="preserve"> (to validate email addresses or phone numbers)</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information will be stored in databases</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FitRight will authenticate users via their email, or phone number.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part of the submission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current goal, health requirements and diet plan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well being and maybe mental well being?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and resource/ availability budgeting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use API to validate addresses in the US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use API simply to store data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Record some personal data and measurements (weight height BWH）bust waist hips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geographical data and provide information about the nearby gym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possible augmentation: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APIXU</w:t>
        </w:r>
      </w:hyperlink>
      <w:r w:rsidDel="00000000" w:rsidR="00000000" w:rsidRPr="00000000">
        <w:rPr>
          <w:rFonts w:ascii="Times New Roman" w:cs="Times New Roman" w:eastAsia="Times New Roman" w:hAnsi="Times New Roman"/>
          <w:sz w:val="24"/>
          <w:szCs w:val="24"/>
          <w:rtl w:val="0"/>
        </w:rPr>
        <w:t xml:space="preserve"> weather API to enhance song recommendations based on mood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https://github.com/public-apis/public-apis</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publicly available APIs which we can use - perhaps to give ourselves some lines along which to think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ublic-apis/public-apis" TargetMode="External"/><Relationship Id="rId10" Type="http://schemas.openxmlformats.org/officeDocument/2006/relationships/hyperlink" Target="https://weatherstack.com/" TargetMode="External"/><Relationship Id="rId9" Type="http://schemas.openxmlformats.org/officeDocument/2006/relationships/hyperlink" Target="https://cloudmersive.com/validate-api" TargetMode="External"/><Relationship Id="rId5" Type="http://schemas.openxmlformats.org/officeDocument/2006/relationships/styles" Target="styles.xml"/><Relationship Id="rId6" Type="http://schemas.openxmlformats.org/officeDocument/2006/relationships/hyperlink" Target="https://tastedive.com/read/api" TargetMode="External"/><Relationship Id="rId7" Type="http://schemas.openxmlformats.org/officeDocument/2006/relationships/hyperlink" Target="https://cloudmersive.com/convert-api" TargetMode="External"/><Relationship Id="rId8" Type="http://schemas.openxmlformats.org/officeDocument/2006/relationships/hyperlink" Target="https://wger.de/en/softwar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