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3706509"/>
        <w:docPartObj>
          <w:docPartGallery w:val="Cover Pages"/>
          <w:docPartUnique/>
        </w:docPartObj>
      </w:sdtPr>
      <w:sdtEndPr/>
      <w:sdtContent>
        <w:p w:rsidR="00184D1C" w:rsidRDefault="00184D1C"/>
        <w:p w:rsidR="00184D1C" w:rsidRDefault="00184D1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FFB" w:rsidRDefault="00E03CB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FFB">
                                      <w:rPr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  <w:t>SQL Server Naming Convention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42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3FFB" w:rsidRPr="00184D1C" w:rsidRDefault="00033FFB" w:rsidP="00184D1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42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429" w:themeColor="accent5" w:themeShade="80"/>
                                        <w:sz w:val="28"/>
                                        <w:szCs w:val="28"/>
                                      </w:rPr>
                                      <w:t>vo duy khiem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33FFB" w:rsidRDefault="00E03CB4">
                          <w:pPr>
                            <w:pStyle w:val="NoSpacing"/>
                            <w:spacing w:before="40" w:after="560" w:line="216" w:lineRule="auto"/>
                            <w:rPr>
                              <w:color w:val="1CADE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3FFB">
                                <w:rPr>
                                  <w:color w:val="1CADE4" w:themeColor="accent1"/>
                                  <w:sz w:val="72"/>
                                  <w:szCs w:val="72"/>
                                </w:rPr>
                                <w:t>SQL Server Naming Convention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42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33FFB" w:rsidRPr="00184D1C" w:rsidRDefault="00033FFB" w:rsidP="00184D1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42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429" w:themeColor="accent5" w:themeShade="80"/>
                                  <w:sz w:val="28"/>
                                  <w:szCs w:val="28"/>
                                </w:rPr>
                                <w:t>vo duy khiem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1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33FFB" w:rsidRDefault="00033FF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1cade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1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33FFB" w:rsidRDefault="00033FF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35E58" w:rsidRDefault="00B35E58" w:rsidP="00B35E58">
      <w:pPr>
        <w:pStyle w:val="Heading1"/>
        <w:numPr>
          <w:ilvl w:val="0"/>
          <w:numId w:val="0"/>
        </w:numPr>
        <w:ind w:left="432" w:hanging="432"/>
        <w:sectPr w:rsidR="00B35E58" w:rsidSect="00184D1C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bookmarkStart w:id="0" w:name="_Toc453498727"/>
    </w:p>
    <w:p w:rsidR="00B35E58" w:rsidRPr="00033FFB" w:rsidRDefault="00B35E58" w:rsidP="00B35E58">
      <w:pPr>
        <w:jc w:val="center"/>
        <w:rPr>
          <w:rFonts w:asciiTheme="majorHAnsi" w:hAnsiTheme="majorHAnsi"/>
          <w:b/>
          <w:sz w:val="40"/>
          <w:szCs w:val="40"/>
        </w:rPr>
      </w:pPr>
      <w:r w:rsidRPr="00033FFB">
        <w:rPr>
          <w:rFonts w:asciiTheme="majorHAnsi" w:hAnsiTheme="majorHAnsi"/>
          <w:b/>
          <w:sz w:val="40"/>
          <w:szCs w:val="40"/>
        </w:rPr>
        <w:lastRenderedPageBreak/>
        <w:t>REVISION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739"/>
        <w:gridCol w:w="4495"/>
      </w:tblGrid>
      <w:tr w:rsidR="00B35E58" w:rsidTr="00296C2C">
        <w:tc>
          <w:tcPr>
            <w:tcW w:w="3116" w:type="dxa"/>
            <w:shd w:val="clear" w:color="auto" w:fill="A6A6A6" w:themeFill="background1" w:themeFillShade="A6"/>
          </w:tcPr>
          <w:p w:rsidR="00B35E58" w:rsidRPr="00033FFB" w:rsidRDefault="00B35E58" w:rsidP="00296C2C">
            <w:pPr>
              <w:rPr>
                <w:b/>
              </w:rPr>
            </w:pPr>
            <w:r w:rsidRPr="00033FFB">
              <w:rPr>
                <w:b/>
              </w:rPr>
              <w:t>Name</w:t>
            </w:r>
          </w:p>
        </w:tc>
        <w:tc>
          <w:tcPr>
            <w:tcW w:w="1739" w:type="dxa"/>
            <w:shd w:val="clear" w:color="auto" w:fill="A6A6A6" w:themeFill="background1" w:themeFillShade="A6"/>
          </w:tcPr>
          <w:p w:rsidR="00B35E58" w:rsidRPr="00033FFB" w:rsidRDefault="00B35E58" w:rsidP="00296C2C">
            <w:pPr>
              <w:rPr>
                <w:b/>
              </w:rPr>
            </w:pPr>
            <w:r w:rsidRPr="00033FFB">
              <w:rPr>
                <w:b/>
              </w:rPr>
              <w:t>Date</w:t>
            </w:r>
          </w:p>
        </w:tc>
        <w:tc>
          <w:tcPr>
            <w:tcW w:w="4495" w:type="dxa"/>
            <w:shd w:val="clear" w:color="auto" w:fill="A6A6A6" w:themeFill="background1" w:themeFillShade="A6"/>
          </w:tcPr>
          <w:p w:rsidR="00B35E58" w:rsidRPr="00033FFB" w:rsidRDefault="00B35E58" w:rsidP="00296C2C">
            <w:pPr>
              <w:rPr>
                <w:b/>
              </w:rPr>
            </w:pPr>
            <w:r w:rsidRPr="00033FFB">
              <w:rPr>
                <w:b/>
              </w:rPr>
              <w:t>Remarks</w:t>
            </w:r>
          </w:p>
        </w:tc>
      </w:tr>
      <w:tr w:rsidR="00B35E58" w:rsidTr="00296C2C">
        <w:tc>
          <w:tcPr>
            <w:tcW w:w="3116" w:type="dxa"/>
          </w:tcPr>
          <w:p w:rsidR="00B35E58" w:rsidRDefault="00B35E58" w:rsidP="00296C2C">
            <w:r>
              <w:t>Vo Duy Khiem</w:t>
            </w:r>
          </w:p>
        </w:tc>
        <w:tc>
          <w:tcPr>
            <w:tcW w:w="1739" w:type="dxa"/>
          </w:tcPr>
          <w:p w:rsidR="00B35E58" w:rsidRDefault="00B35E58" w:rsidP="00296C2C">
            <w:r>
              <w:t>2016-06-12</w:t>
            </w:r>
          </w:p>
        </w:tc>
        <w:tc>
          <w:tcPr>
            <w:tcW w:w="4495" w:type="dxa"/>
          </w:tcPr>
          <w:p w:rsidR="00B35E58" w:rsidRDefault="00B35E58" w:rsidP="00296C2C">
            <w:r>
              <w:t>Created</w:t>
            </w:r>
          </w:p>
        </w:tc>
      </w:tr>
      <w:tr w:rsidR="00E66F88" w:rsidTr="00296C2C">
        <w:tc>
          <w:tcPr>
            <w:tcW w:w="3116" w:type="dxa"/>
          </w:tcPr>
          <w:p w:rsidR="00E66F88" w:rsidRDefault="00E66F88" w:rsidP="00296C2C">
            <w:r>
              <w:t>Vo Duy Khiem</w:t>
            </w:r>
          </w:p>
        </w:tc>
        <w:tc>
          <w:tcPr>
            <w:tcW w:w="1739" w:type="dxa"/>
          </w:tcPr>
          <w:p w:rsidR="00E66F88" w:rsidRDefault="00E66F88" w:rsidP="00296C2C">
            <w:r>
              <w:t>2016-06-14</w:t>
            </w:r>
          </w:p>
        </w:tc>
        <w:tc>
          <w:tcPr>
            <w:tcW w:w="4495" w:type="dxa"/>
          </w:tcPr>
          <w:p w:rsidR="00E66F88" w:rsidRDefault="00E66F88" w:rsidP="00296C2C">
            <w:r>
              <w:t>Added SQL Statement convention</w:t>
            </w:r>
          </w:p>
        </w:tc>
      </w:tr>
    </w:tbl>
    <w:p w:rsidR="00B35E58" w:rsidRDefault="00B35E58" w:rsidP="00B35E58">
      <w:pPr>
        <w:pStyle w:val="Heading1"/>
        <w:numPr>
          <w:ilvl w:val="0"/>
          <w:numId w:val="0"/>
        </w:numPr>
        <w:ind w:left="432" w:hanging="432"/>
      </w:pPr>
    </w:p>
    <w:p w:rsidR="00B35E58" w:rsidRDefault="00B35E58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</w:p>
    <w:p w:rsidR="00B35E58" w:rsidRDefault="00B35E58" w:rsidP="00B35E58">
      <w:pPr>
        <w:pStyle w:val="Heading1"/>
        <w:numPr>
          <w:ilvl w:val="0"/>
          <w:numId w:val="0"/>
        </w:numPr>
        <w:ind w:left="432" w:hanging="432"/>
        <w:sectPr w:rsidR="00B35E58" w:rsidSect="00184D1C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6077189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5E58" w:rsidRDefault="00B35E58" w:rsidP="00B35E58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3B02A9" w:rsidRDefault="00B35E5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04124" w:history="1">
            <w:r w:rsidR="003B02A9" w:rsidRPr="00C74BB9">
              <w:rPr>
                <w:rStyle w:val="Hyperlink"/>
                <w:noProof/>
              </w:rPr>
              <w:t>1</w:t>
            </w:r>
            <w:r w:rsidR="003B02A9">
              <w:rPr>
                <w:noProof/>
                <w:lang w:eastAsia="en-US"/>
              </w:rPr>
              <w:tab/>
            </w:r>
            <w:r w:rsidR="003B02A9" w:rsidRPr="00C74BB9">
              <w:rPr>
                <w:rStyle w:val="Hyperlink"/>
                <w:noProof/>
              </w:rPr>
              <w:t>Introduction</w:t>
            </w:r>
            <w:r w:rsidR="003B02A9">
              <w:rPr>
                <w:noProof/>
                <w:webHidden/>
              </w:rPr>
              <w:tab/>
            </w:r>
            <w:r w:rsidR="003B02A9">
              <w:rPr>
                <w:noProof/>
                <w:webHidden/>
              </w:rPr>
              <w:fldChar w:fldCharType="begin"/>
            </w:r>
            <w:r w:rsidR="003B02A9">
              <w:rPr>
                <w:noProof/>
                <w:webHidden/>
              </w:rPr>
              <w:instrText xml:space="preserve"> PAGEREF _Toc453704124 \h </w:instrText>
            </w:r>
            <w:r w:rsidR="003B02A9">
              <w:rPr>
                <w:noProof/>
                <w:webHidden/>
              </w:rPr>
            </w:r>
            <w:r w:rsidR="003B02A9">
              <w:rPr>
                <w:noProof/>
                <w:webHidden/>
              </w:rPr>
              <w:fldChar w:fldCharType="separate"/>
            </w:r>
            <w:r w:rsidR="003B02A9">
              <w:rPr>
                <w:noProof/>
                <w:webHidden/>
              </w:rPr>
              <w:t>1</w:t>
            </w:r>
            <w:r w:rsidR="003B02A9"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53704125" w:history="1">
            <w:r w:rsidRPr="00C74BB9">
              <w:rPr>
                <w:rStyle w:val="Hyperlink"/>
                <w:noProof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Standard 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26" w:history="1">
            <w:r w:rsidRPr="00C74BB9">
              <w:rPr>
                <w:rStyle w:val="Hyperlink"/>
                <w:noProof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General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27" w:history="1">
            <w:r w:rsidRPr="00C74BB9">
              <w:rPr>
                <w:rStyle w:val="Hyperlink"/>
                <w:noProof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28" w:history="1">
            <w:r w:rsidRPr="00C74BB9">
              <w:rPr>
                <w:rStyle w:val="Hyperlink"/>
                <w:noProof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29" w:history="1">
            <w:r w:rsidRPr="00C74BB9">
              <w:rPr>
                <w:rStyle w:val="Hyperlink"/>
                <w:noProof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30" w:history="1">
            <w:r w:rsidRPr="00C74BB9">
              <w:rPr>
                <w:rStyle w:val="Hyperlink"/>
                <w:noProof/>
              </w:rPr>
              <w:t>2.5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31" w:history="1">
            <w:r w:rsidRPr="00C74BB9">
              <w:rPr>
                <w:rStyle w:val="Hyperlink"/>
                <w:noProof/>
              </w:rPr>
              <w:t>2.6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32" w:history="1">
            <w:r w:rsidRPr="00C74BB9">
              <w:rPr>
                <w:rStyle w:val="Hyperlink"/>
                <w:noProof/>
              </w:rPr>
              <w:t>2.7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33" w:history="1">
            <w:r w:rsidRPr="00C74BB9">
              <w:rPr>
                <w:rStyle w:val="Hyperlink"/>
                <w:noProof/>
              </w:rPr>
              <w:t>2.8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34" w:history="1">
            <w:r w:rsidRPr="00C74BB9">
              <w:rPr>
                <w:rStyle w:val="Hyperlink"/>
                <w:noProof/>
              </w:rPr>
              <w:t>2.9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35" w:history="1">
            <w:r w:rsidRPr="00C74BB9">
              <w:rPr>
                <w:rStyle w:val="Hyperlink"/>
                <w:noProof/>
              </w:rPr>
              <w:t>2.10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53704136" w:history="1">
            <w:r w:rsidRPr="00C74BB9">
              <w:rPr>
                <w:rStyle w:val="Hyperlink"/>
                <w:noProof/>
              </w:rPr>
              <w:t>2.11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SQL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A9" w:rsidRDefault="003B02A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53704137" w:history="1">
            <w:r w:rsidRPr="00C74BB9">
              <w:rPr>
                <w:rStyle w:val="Hyperlink"/>
                <w:noProof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C74BB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E58" w:rsidRDefault="00B35E58">
          <w:r>
            <w:rPr>
              <w:b/>
              <w:bCs/>
              <w:noProof/>
            </w:rPr>
            <w:fldChar w:fldCharType="end"/>
          </w:r>
        </w:p>
      </w:sdtContent>
    </w:sdt>
    <w:p w:rsidR="00B35E58" w:rsidRDefault="00B35E58" w:rsidP="00B35E58">
      <w:pPr>
        <w:pStyle w:val="Heading1"/>
        <w:numPr>
          <w:ilvl w:val="0"/>
          <w:numId w:val="0"/>
        </w:numPr>
      </w:pPr>
    </w:p>
    <w:p w:rsidR="00B35E58" w:rsidRDefault="00B35E58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>
        <w:br w:type="page"/>
      </w:r>
    </w:p>
    <w:p w:rsidR="000E17E9" w:rsidRDefault="00FA5AEE">
      <w:pPr>
        <w:pStyle w:val="Heading1"/>
      </w:pPr>
      <w:bookmarkStart w:id="2" w:name="_Toc453704124"/>
      <w:r>
        <w:lastRenderedPageBreak/>
        <w:t>Introduction</w:t>
      </w:r>
      <w:bookmarkEnd w:id="0"/>
      <w:bookmarkEnd w:id="2"/>
    </w:p>
    <w:p w:rsidR="000E17E9" w:rsidRDefault="00FA5AEE">
      <w:r>
        <w:t xml:space="preserve">The aim of this document is to present database naming convention used in </w:t>
      </w:r>
      <w:proofErr w:type="spellStart"/>
      <w:r>
        <w:t>Dkvo</w:t>
      </w:r>
      <w:proofErr w:type="spellEnd"/>
      <w:r>
        <w:t xml:space="preserve"> project</w:t>
      </w:r>
      <w:r w:rsidR="00033FFB">
        <w:t>.</w:t>
      </w:r>
    </w:p>
    <w:p w:rsidR="00FA5AEE" w:rsidRDefault="00FA5AEE" w:rsidP="00FA5AEE">
      <w:pPr>
        <w:rPr>
          <w:lang w:val="en-GB"/>
        </w:rPr>
      </w:pPr>
      <w:r>
        <w:rPr>
          <w:lang w:val="en-GB"/>
        </w:rPr>
        <w:t>This document is dedicated for a wide audience, including developers, programmers, people who are responsible for tests and authors of the software documentation.</w:t>
      </w:r>
    </w:p>
    <w:p w:rsidR="000E17E9" w:rsidRDefault="00FA5AEE" w:rsidP="00FA5AEE">
      <w:pPr>
        <w:pStyle w:val="Heading1"/>
      </w:pPr>
      <w:bookmarkStart w:id="3" w:name="_Toc453498728"/>
      <w:bookmarkStart w:id="4" w:name="_Toc453704125"/>
      <w:r>
        <w:t>Standard Naming Convention</w:t>
      </w:r>
      <w:bookmarkEnd w:id="3"/>
      <w:bookmarkEnd w:id="4"/>
    </w:p>
    <w:p w:rsidR="00FA5AEE" w:rsidRDefault="00FA5AEE" w:rsidP="00FA5AEE">
      <w:pPr>
        <w:pStyle w:val="Heading2"/>
      </w:pPr>
      <w:bookmarkStart w:id="5" w:name="_Toc453498729"/>
      <w:bookmarkStart w:id="6" w:name="_Toc453704126"/>
      <w:r>
        <w:t>General Rules</w:t>
      </w:r>
      <w:bookmarkEnd w:id="5"/>
      <w:bookmarkEnd w:id="6"/>
    </w:p>
    <w:p w:rsidR="00FA5AEE" w:rsidRDefault="00FA5AEE" w:rsidP="006B4142">
      <w:pPr>
        <w:pStyle w:val="ListParagraph"/>
        <w:numPr>
          <w:ilvl w:val="0"/>
          <w:numId w:val="19"/>
        </w:numPr>
      </w:pPr>
      <w:r w:rsidRPr="00FA5AEE">
        <w:t>Try to limit the name to 50 characters (shorter is better)</w:t>
      </w:r>
    </w:p>
    <w:p w:rsidR="00FA5AEE" w:rsidRDefault="00FA5AEE" w:rsidP="006B4142">
      <w:pPr>
        <w:pStyle w:val="ListParagraph"/>
        <w:numPr>
          <w:ilvl w:val="0"/>
          <w:numId w:val="19"/>
        </w:numPr>
      </w:pPr>
      <w:r>
        <w:t xml:space="preserve">Avoid using underscores even if the system allows it, except where noted in this document. </w:t>
      </w:r>
      <w:proofErr w:type="spellStart"/>
      <w:r>
        <w:t>PascalCase</w:t>
      </w:r>
      <w:proofErr w:type="spellEnd"/>
      <w:r>
        <w:t xml:space="preserve"> notation achieves the same word separation without them and in fewer characters.</w:t>
      </w:r>
    </w:p>
    <w:p w:rsidR="00FA5AEE" w:rsidRDefault="00FA5AEE" w:rsidP="006B4142">
      <w:pPr>
        <w:pStyle w:val="ListParagraph"/>
        <w:numPr>
          <w:ilvl w:val="0"/>
          <w:numId w:val="19"/>
        </w:numPr>
      </w:pPr>
      <w:r>
        <w:t>Use a letter as the first character of the name. Don't start names with underscores or numbers</w:t>
      </w:r>
      <w:r w:rsidR="007243E8">
        <w:t>.</w:t>
      </w:r>
    </w:p>
    <w:p w:rsidR="00FA5AEE" w:rsidRDefault="00FA5AEE" w:rsidP="006B4142">
      <w:pPr>
        <w:pStyle w:val="ListParagraph"/>
        <w:numPr>
          <w:ilvl w:val="0"/>
          <w:numId w:val="19"/>
        </w:numPr>
      </w:pPr>
      <w:r>
        <w:t>Limit the use of abbreviations. It can lead to misinterpretation of names</w:t>
      </w:r>
      <w:r w:rsidR="007243E8">
        <w:t>.</w:t>
      </w:r>
      <w:r w:rsidR="001264AE">
        <w:t xml:space="preserve"> E.g. “Account” instead of “Acct”, “Hour” instead of “</w:t>
      </w:r>
      <w:proofErr w:type="spellStart"/>
      <w:r w:rsidR="001264AE">
        <w:t>Hr</w:t>
      </w:r>
      <w:proofErr w:type="spellEnd"/>
      <w:r w:rsidR="001264AE">
        <w:t>”.</w:t>
      </w:r>
    </w:p>
    <w:p w:rsidR="00FA5AEE" w:rsidRDefault="00FA5AEE" w:rsidP="006B4142">
      <w:pPr>
        <w:pStyle w:val="ListParagraph"/>
        <w:numPr>
          <w:ilvl w:val="0"/>
          <w:numId w:val="19"/>
        </w:numPr>
      </w:pPr>
      <w:r>
        <w:t>Limit the use of acronyms. Some acronyms have more than one meaning e.g. "ASP"</w:t>
      </w:r>
      <w:r w:rsidR="007243E8">
        <w:t>.</w:t>
      </w:r>
    </w:p>
    <w:p w:rsidR="00FA5AEE" w:rsidRDefault="00FA5AEE" w:rsidP="006B4142">
      <w:pPr>
        <w:pStyle w:val="ListParagraph"/>
        <w:numPr>
          <w:ilvl w:val="0"/>
          <w:numId w:val="19"/>
        </w:numPr>
      </w:pPr>
      <w:r>
        <w:t>Make the name readable. They shouldn't sound funny when read aloud.</w:t>
      </w:r>
    </w:p>
    <w:p w:rsidR="001264AE" w:rsidRDefault="00FA5AEE" w:rsidP="006B4142">
      <w:pPr>
        <w:pStyle w:val="ListParagraph"/>
        <w:numPr>
          <w:ilvl w:val="0"/>
          <w:numId w:val="19"/>
        </w:numPr>
      </w:pPr>
      <w:r>
        <w:t>Avoid using spaces in names even if the system allows it.</w:t>
      </w:r>
    </w:p>
    <w:p w:rsidR="007F32F3" w:rsidRDefault="007F32F3" w:rsidP="006B4142">
      <w:pPr>
        <w:pStyle w:val="ListParagraph"/>
        <w:numPr>
          <w:ilvl w:val="0"/>
          <w:numId w:val="19"/>
        </w:numPr>
      </w:pPr>
      <w:r>
        <w:t xml:space="preserve">Consider using schema for group name. E.g. </w:t>
      </w:r>
      <w:proofErr w:type="spellStart"/>
      <w:r>
        <w:t>HumanResource.Department</w:t>
      </w:r>
      <w:proofErr w:type="spellEnd"/>
      <w:r>
        <w:t xml:space="preserve">, </w:t>
      </w:r>
      <w:proofErr w:type="spellStart"/>
      <w:r>
        <w:t>HumanResouce.Employee</w:t>
      </w:r>
      <w:proofErr w:type="spellEnd"/>
    </w:p>
    <w:p w:rsidR="007243E8" w:rsidRDefault="007243E8" w:rsidP="00643756">
      <w:pPr>
        <w:pStyle w:val="Heading2"/>
      </w:pPr>
      <w:bookmarkStart w:id="7" w:name="_Toc453498730"/>
      <w:bookmarkStart w:id="8" w:name="_Toc453704127"/>
      <w:r>
        <w:t>Table</w:t>
      </w:r>
      <w:r w:rsidR="00643756">
        <w:t>s</w:t>
      </w:r>
      <w:bookmarkEnd w:id="7"/>
      <w:bookmarkEnd w:id="8"/>
    </w:p>
    <w:p w:rsidR="00643756" w:rsidRDefault="00643756" w:rsidP="006B4142">
      <w:pPr>
        <w:pStyle w:val="ListParagraph"/>
        <w:numPr>
          <w:ilvl w:val="0"/>
          <w:numId w:val="18"/>
        </w:numPr>
      </w:pPr>
      <w:r>
        <w:t>Names should be singular</w:t>
      </w:r>
      <w:r w:rsidR="001264AE">
        <w:t xml:space="preserve"> and </w:t>
      </w:r>
      <w:proofErr w:type="spellStart"/>
      <w:r w:rsidR="001264AE">
        <w:t>PascalCase</w:t>
      </w:r>
      <w:proofErr w:type="spellEnd"/>
      <w:r>
        <w:t xml:space="preserve">. E.g. </w:t>
      </w:r>
      <w:proofErr w:type="spellStart"/>
      <w:r>
        <w:t>Customer</w:t>
      </w:r>
      <w:r w:rsidR="001264AE">
        <w:t>Order</w:t>
      </w:r>
      <w:proofErr w:type="spellEnd"/>
      <w:r>
        <w:t xml:space="preserve"> instead of </w:t>
      </w:r>
      <w:proofErr w:type="spellStart"/>
      <w:r>
        <w:t>Customer</w:t>
      </w:r>
      <w:r w:rsidR="001264AE">
        <w:t>Order</w:t>
      </w:r>
      <w:r>
        <w:t>s</w:t>
      </w:r>
      <w:proofErr w:type="spellEnd"/>
      <w:r w:rsidR="001264AE">
        <w:t>.</w:t>
      </w:r>
    </w:p>
    <w:p w:rsidR="001264AE" w:rsidRDefault="001264AE" w:rsidP="006B4142">
      <w:pPr>
        <w:pStyle w:val="ListParagraph"/>
        <w:numPr>
          <w:ilvl w:val="0"/>
          <w:numId w:val="18"/>
        </w:numPr>
      </w:pPr>
      <w:r>
        <w:t>Do not give table name prefix such as “</w:t>
      </w:r>
      <w:proofErr w:type="spellStart"/>
      <w:r>
        <w:t>tb</w:t>
      </w:r>
      <w:proofErr w:type="spellEnd"/>
      <w:r>
        <w:t>” or “</w:t>
      </w:r>
      <w:proofErr w:type="spellStart"/>
      <w:r>
        <w:t>tbl</w:t>
      </w:r>
      <w:proofErr w:type="spellEnd"/>
      <w:r>
        <w:t>_”.</w:t>
      </w:r>
    </w:p>
    <w:p w:rsidR="003477C5" w:rsidRDefault="003477C5" w:rsidP="003477C5">
      <w:pPr>
        <w:pStyle w:val="Heading2"/>
      </w:pPr>
      <w:bookmarkStart w:id="9" w:name="_Toc453498731"/>
      <w:bookmarkStart w:id="10" w:name="_Toc453704128"/>
      <w:r>
        <w:t>Columns</w:t>
      </w:r>
      <w:bookmarkEnd w:id="9"/>
      <w:bookmarkEnd w:id="10"/>
    </w:p>
    <w:p w:rsidR="003477C5" w:rsidRDefault="003477C5" w:rsidP="006B4142">
      <w:pPr>
        <w:pStyle w:val="ListParagraph"/>
        <w:numPr>
          <w:ilvl w:val="0"/>
          <w:numId w:val="17"/>
        </w:numPr>
      </w:pPr>
      <w:r>
        <w:t xml:space="preserve">Names should be </w:t>
      </w:r>
      <w:proofErr w:type="spellStart"/>
      <w:r>
        <w:t>PascalCase</w:t>
      </w:r>
      <w:proofErr w:type="spellEnd"/>
      <w:r>
        <w:t>.</w:t>
      </w:r>
    </w:p>
    <w:p w:rsidR="003477C5" w:rsidRDefault="003477C5" w:rsidP="006B4142">
      <w:pPr>
        <w:pStyle w:val="ListParagraph"/>
        <w:numPr>
          <w:ilvl w:val="0"/>
          <w:numId w:val="17"/>
        </w:numPr>
      </w:pPr>
      <w:r>
        <w:t>Primary key should be [</w:t>
      </w:r>
      <w:proofErr w:type="spellStart"/>
      <w:r>
        <w:t>TableName</w:t>
      </w:r>
      <w:proofErr w:type="spellEnd"/>
      <w:r>
        <w:t xml:space="preserve">] + Id. E.g. Table name is Customer, primary key column is </w:t>
      </w:r>
      <w:proofErr w:type="spellStart"/>
      <w:r>
        <w:t>CustomerId</w:t>
      </w:r>
      <w:proofErr w:type="spellEnd"/>
      <w:r>
        <w:t>.</w:t>
      </w:r>
    </w:p>
    <w:p w:rsidR="003477C5" w:rsidRPr="006B4142" w:rsidRDefault="003477C5" w:rsidP="006B4142">
      <w:pPr>
        <w:pStyle w:val="ListParagraph"/>
        <w:numPr>
          <w:ilvl w:val="0"/>
          <w:numId w:val="17"/>
        </w:numPr>
      </w:pPr>
      <w:r w:rsidRPr="006B4142">
        <w:t xml:space="preserve">Foreign key fields should have the exact same name as they do in the parent table where the field is the primary. E.g. Order and Customer is 1-n relation, Order foreign key is </w:t>
      </w:r>
      <w:proofErr w:type="spellStart"/>
      <w:r w:rsidRPr="006B4142">
        <w:t>Order.CustomerId</w:t>
      </w:r>
      <w:proofErr w:type="spellEnd"/>
      <w:r w:rsidRPr="006B4142">
        <w:t>.</w:t>
      </w:r>
    </w:p>
    <w:p w:rsidR="003477C5" w:rsidRPr="006B4142" w:rsidRDefault="003477C5" w:rsidP="006B4142">
      <w:pPr>
        <w:pStyle w:val="ListParagraph"/>
        <w:numPr>
          <w:ilvl w:val="0"/>
          <w:numId w:val="17"/>
        </w:numPr>
      </w:pPr>
      <w:r w:rsidRPr="006B4142">
        <w:t xml:space="preserve">If tables </w:t>
      </w:r>
      <w:r w:rsidR="006B4142" w:rsidRPr="006B4142">
        <w:t>have</w:t>
      </w:r>
      <w:r w:rsidRPr="006B4142">
        <w:t xml:space="preserve"> composite keys (more than one field makes up the unique value), it’s recommended that a seeded identity column is created to use as the primary key for the table.</w:t>
      </w:r>
    </w:p>
    <w:p w:rsidR="006B4142" w:rsidRPr="006B4142" w:rsidRDefault="006B4142" w:rsidP="006B4142">
      <w:pPr>
        <w:pStyle w:val="ListParagraph"/>
        <w:numPr>
          <w:ilvl w:val="0"/>
          <w:numId w:val="17"/>
        </w:numPr>
      </w:pPr>
      <w:r w:rsidRPr="006B4142">
        <w:t xml:space="preserve">Bit fields should be given affirmative </w:t>
      </w:r>
      <w:proofErr w:type="spellStart"/>
      <w:proofErr w:type="gramStart"/>
      <w:r w:rsidRPr="006B4142">
        <w:t>boolean</w:t>
      </w:r>
      <w:proofErr w:type="spellEnd"/>
      <w:proofErr w:type="gramEnd"/>
      <w:r w:rsidRPr="006B4142">
        <w:t xml:space="preserve"> names like "</w:t>
      </w:r>
      <w:proofErr w:type="spellStart"/>
      <w:r w:rsidRPr="006B4142">
        <w:t>IsDeleted</w:t>
      </w:r>
      <w:proofErr w:type="spellEnd"/>
      <w:r w:rsidRPr="006B4142">
        <w:t>", "</w:t>
      </w:r>
      <w:proofErr w:type="spellStart"/>
      <w:r w:rsidRPr="006B4142">
        <w:t>HasPermission</w:t>
      </w:r>
      <w:proofErr w:type="spellEnd"/>
      <w:r w:rsidRPr="006B4142">
        <w:t>", or "</w:t>
      </w:r>
      <w:proofErr w:type="spellStart"/>
      <w:r w:rsidRPr="006B4142">
        <w:t>IsValid</w:t>
      </w:r>
      <w:proofErr w:type="spellEnd"/>
      <w:r w:rsidRPr="006B4142">
        <w:t>"</w:t>
      </w:r>
      <w:r w:rsidR="006A3743">
        <w:t>.</w:t>
      </w:r>
    </w:p>
    <w:p w:rsidR="006B4142" w:rsidRPr="006B4142" w:rsidRDefault="006B4142" w:rsidP="006B4142">
      <w:pPr>
        <w:pStyle w:val="Heading2"/>
      </w:pPr>
      <w:bookmarkStart w:id="11" w:name="_Toc453498732"/>
      <w:bookmarkStart w:id="12" w:name="_Toc453704129"/>
      <w:r w:rsidRPr="006B4142">
        <w:t>Index</w:t>
      </w:r>
      <w:r>
        <w:t>es</w:t>
      </w:r>
      <w:bookmarkEnd w:id="11"/>
      <w:bookmarkEnd w:id="12"/>
    </w:p>
    <w:p w:rsidR="00FA008A" w:rsidRPr="006A3743" w:rsidRDefault="006B4142" w:rsidP="006A3743">
      <w:pPr>
        <w:pStyle w:val="ListParagraph"/>
        <w:numPr>
          <w:ilvl w:val="0"/>
          <w:numId w:val="17"/>
        </w:numPr>
      </w:pPr>
      <w:r w:rsidRPr="006A3743">
        <w:t xml:space="preserve">Indexes will remain named as the SQL Server default, unless the index created is for a special purpose, in which case the naming convention for special-purpose indexes follows this structure: </w:t>
      </w:r>
    </w:p>
    <w:p w:rsidR="006B4142" w:rsidRPr="006A3743" w:rsidRDefault="00FA008A" w:rsidP="006A3743">
      <w:pPr>
        <w:pStyle w:val="ListParagraph"/>
        <w:numPr>
          <w:ilvl w:val="1"/>
          <w:numId w:val="17"/>
        </w:numPr>
      </w:pPr>
      <w:r w:rsidRPr="006A3743">
        <w:lastRenderedPageBreak/>
        <w:t>[U/N]</w:t>
      </w:r>
      <w:r w:rsidR="006B4142" w:rsidRPr="006A3743">
        <w:t>IX_[</w:t>
      </w:r>
      <w:proofErr w:type="spellStart"/>
      <w:r w:rsidR="006B4142" w:rsidRPr="006A3743">
        <w:t>TableName</w:t>
      </w:r>
      <w:proofErr w:type="spellEnd"/>
      <w:r w:rsidR="006B4142" w:rsidRPr="006A3743">
        <w:t>][</w:t>
      </w:r>
      <w:proofErr w:type="spellStart"/>
      <w:r w:rsidR="006B4142" w:rsidRPr="006A3743">
        <w:t>SpecialPurpose</w:t>
      </w:r>
      <w:proofErr w:type="spellEnd"/>
      <w:r w:rsidR="006B4142" w:rsidRPr="006A3743">
        <w:t>]</w:t>
      </w:r>
    </w:p>
    <w:p w:rsidR="006B4142" w:rsidRPr="006A3743" w:rsidRDefault="006B4142" w:rsidP="006A3743">
      <w:pPr>
        <w:pStyle w:val="ListParagraph"/>
        <w:numPr>
          <w:ilvl w:val="1"/>
          <w:numId w:val="17"/>
        </w:numPr>
      </w:pPr>
      <w:r w:rsidRPr="006A3743">
        <w:t>"U/N" is for unique or non-unique and "IX_" matches the default prefix that SQL Server assigns indexes.</w:t>
      </w:r>
    </w:p>
    <w:p w:rsidR="006B4142" w:rsidRPr="00FA008A" w:rsidRDefault="006B4142" w:rsidP="00FA008A">
      <w:pPr>
        <w:pStyle w:val="Heading2"/>
      </w:pPr>
      <w:bookmarkStart w:id="13" w:name="_Toc453498733"/>
      <w:bookmarkStart w:id="14" w:name="_Toc453704130"/>
      <w:r w:rsidRPr="00FA008A">
        <w:t>Constraints</w:t>
      </w:r>
      <w:bookmarkEnd w:id="13"/>
      <w:bookmarkEnd w:id="14"/>
    </w:p>
    <w:p w:rsidR="00FA008A" w:rsidRPr="006A3743" w:rsidRDefault="006B4142" w:rsidP="006A3743">
      <w:pPr>
        <w:pStyle w:val="ListParagraph"/>
        <w:numPr>
          <w:ilvl w:val="0"/>
          <w:numId w:val="17"/>
        </w:numPr>
      </w:pPr>
      <w:r w:rsidRPr="006A3743">
        <w:t>The naming convention syntax for constraints looks like this:</w:t>
      </w:r>
    </w:p>
    <w:p w:rsidR="00FA008A" w:rsidRPr="006A3743" w:rsidRDefault="006B4142" w:rsidP="006A3743">
      <w:pPr>
        <w:pStyle w:val="ListParagraph"/>
        <w:numPr>
          <w:ilvl w:val="1"/>
          <w:numId w:val="17"/>
        </w:numPr>
      </w:pPr>
      <w:r w:rsidRPr="006A3743">
        <w:t xml:space="preserve"> </w:t>
      </w:r>
      <w:r w:rsidR="00FA008A" w:rsidRPr="006A3743">
        <w:t>[constraint type][table name]_[field name]</w:t>
      </w:r>
      <w:r w:rsidRPr="006A3743">
        <w:t xml:space="preserve"> </w:t>
      </w:r>
    </w:p>
    <w:p w:rsidR="007C7774" w:rsidRDefault="006B4142" w:rsidP="006A3743">
      <w:pPr>
        <w:pStyle w:val="ListParagraph"/>
        <w:numPr>
          <w:ilvl w:val="0"/>
          <w:numId w:val="17"/>
        </w:numPr>
      </w:pPr>
      <w:r w:rsidRPr="006A3743">
        <w:t xml:space="preserve">Examples: </w:t>
      </w:r>
    </w:p>
    <w:p w:rsidR="00FA008A" w:rsidRPr="007C7774" w:rsidRDefault="006B4142" w:rsidP="006A3743">
      <w:pPr>
        <w:pStyle w:val="ListParagraph"/>
        <w:numPr>
          <w:ilvl w:val="1"/>
          <w:numId w:val="17"/>
        </w:numPr>
      </w:pPr>
      <w:proofErr w:type="spellStart"/>
      <w:r w:rsidRPr="007C7774">
        <w:t>PkProducts_Id</w:t>
      </w:r>
      <w:proofErr w:type="spellEnd"/>
      <w:r w:rsidRPr="007C7774">
        <w:t xml:space="preserve"> - primary key constraint on the Id field of the Products table</w:t>
      </w:r>
      <w:r w:rsidR="006A3743">
        <w:t>.</w:t>
      </w:r>
      <w:r w:rsidRPr="007C7774">
        <w:t xml:space="preserve"> </w:t>
      </w:r>
    </w:p>
    <w:p w:rsidR="00FA008A" w:rsidRPr="007C7774" w:rsidRDefault="006B4142" w:rsidP="006A3743">
      <w:pPr>
        <w:pStyle w:val="ListParagraph"/>
        <w:numPr>
          <w:ilvl w:val="1"/>
          <w:numId w:val="17"/>
        </w:numPr>
      </w:pPr>
      <w:proofErr w:type="spellStart"/>
      <w:r w:rsidRPr="007C7774">
        <w:t>FkOrders_ProductId</w:t>
      </w:r>
      <w:proofErr w:type="spellEnd"/>
      <w:r w:rsidRPr="007C7774">
        <w:t xml:space="preserve"> - foreign key constraint on the </w:t>
      </w:r>
      <w:proofErr w:type="spellStart"/>
      <w:r w:rsidRPr="007C7774">
        <w:t>ProductId</w:t>
      </w:r>
      <w:proofErr w:type="spellEnd"/>
      <w:r w:rsidRPr="007C7774">
        <w:t xml:space="preserve"> field in the Orders table</w:t>
      </w:r>
      <w:r w:rsidR="006A3743">
        <w:t>.</w:t>
      </w:r>
      <w:r w:rsidRPr="007C7774">
        <w:t xml:space="preserve"> </w:t>
      </w:r>
    </w:p>
    <w:p w:rsidR="006B4142" w:rsidRPr="007C7774" w:rsidRDefault="006B4142" w:rsidP="006A3743">
      <w:pPr>
        <w:pStyle w:val="ListParagraph"/>
        <w:numPr>
          <w:ilvl w:val="1"/>
          <w:numId w:val="17"/>
        </w:numPr>
      </w:pPr>
      <w:proofErr w:type="spellStart"/>
      <w:r w:rsidRPr="007C7774">
        <w:t>CkCustomers_AccountId</w:t>
      </w:r>
      <w:proofErr w:type="spellEnd"/>
      <w:r w:rsidRPr="007C7774">
        <w:t xml:space="preserve"> - check constraint on the </w:t>
      </w:r>
      <w:proofErr w:type="spellStart"/>
      <w:r w:rsidRPr="007C7774">
        <w:t>AccountId</w:t>
      </w:r>
      <w:proofErr w:type="spellEnd"/>
      <w:r w:rsidR="006A3743">
        <w:t>.</w:t>
      </w:r>
    </w:p>
    <w:p w:rsidR="00FA008A" w:rsidRPr="007C7774" w:rsidRDefault="00FA008A" w:rsidP="006A3743">
      <w:pPr>
        <w:pStyle w:val="ListParagraph"/>
        <w:numPr>
          <w:ilvl w:val="1"/>
          <w:numId w:val="17"/>
        </w:numPr>
      </w:pPr>
      <w:proofErr w:type="spellStart"/>
      <w:r w:rsidRPr="007C7774">
        <w:t>UnCustomers_OrderNo</w:t>
      </w:r>
      <w:proofErr w:type="spellEnd"/>
      <w:r w:rsidRPr="007C7774">
        <w:t xml:space="preserve"> – unique field on the </w:t>
      </w:r>
      <w:proofErr w:type="spellStart"/>
      <w:r w:rsidRPr="007C7774">
        <w:t>OrderNo</w:t>
      </w:r>
      <w:proofErr w:type="spellEnd"/>
      <w:r w:rsidR="006A3743">
        <w:t>.</w:t>
      </w:r>
    </w:p>
    <w:p w:rsidR="007C7774" w:rsidRPr="006A3743" w:rsidRDefault="007C7774" w:rsidP="006A3743">
      <w:pPr>
        <w:pStyle w:val="Heading2"/>
      </w:pPr>
      <w:bookmarkStart w:id="15" w:name="_Toc453498734"/>
      <w:bookmarkStart w:id="16" w:name="_Toc453704131"/>
      <w:r w:rsidRPr="006A3743">
        <w:t>View</w:t>
      </w:r>
      <w:bookmarkEnd w:id="15"/>
      <w:bookmarkEnd w:id="16"/>
    </w:p>
    <w:p w:rsidR="007C7774" w:rsidRPr="006A3743" w:rsidRDefault="007C7774" w:rsidP="006A3743">
      <w:pPr>
        <w:pStyle w:val="ListParagraph"/>
        <w:numPr>
          <w:ilvl w:val="0"/>
          <w:numId w:val="17"/>
        </w:numPr>
      </w:pPr>
      <w:r w:rsidRPr="006A3743">
        <w:t>Views follow many of the same rules that apply to naming tables.</w:t>
      </w:r>
      <w:r w:rsidR="006A3743" w:rsidRPr="006A3743">
        <w:t xml:space="preserve"> The naming convention syntax for views looks like this:</w:t>
      </w:r>
    </w:p>
    <w:p w:rsidR="00643756" w:rsidRDefault="006A3743" w:rsidP="006A3743">
      <w:pPr>
        <w:pStyle w:val="ListParagraph"/>
        <w:numPr>
          <w:ilvl w:val="1"/>
          <w:numId w:val="17"/>
        </w:numPr>
      </w:pPr>
      <w:r>
        <w:t>v[view name]</w:t>
      </w:r>
    </w:p>
    <w:p w:rsidR="006A3743" w:rsidRDefault="006A3743" w:rsidP="006A3743">
      <w:pPr>
        <w:pStyle w:val="ListParagraph"/>
        <w:numPr>
          <w:ilvl w:val="1"/>
          <w:numId w:val="17"/>
        </w:numPr>
      </w:pPr>
      <w:r>
        <w:t xml:space="preserve">E.g. </w:t>
      </w:r>
      <w:proofErr w:type="spellStart"/>
      <w:r>
        <w:t>vCustomer</w:t>
      </w:r>
      <w:proofErr w:type="spellEnd"/>
    </w:p>
    <w:p w:rsidR="006A3743" w:rsidRDefault="006A3743" w:rsidP="006A3743">
      <w:pPr>
        <w:pStyle w:val="Heading2"/>
      </w:pPr>
      <w:bookmarkStart w:id="17" w:name="_Toc453498735"/>
      <w:bookmarkStart w:id="18" w:name="_Toc453704132"/>
      <w:r>
        <w:t>Stored Procedures</w:t>
      </w:r>
      <w:bookmarkEnd w:id="17"/>
      <w:bookmarkEnd w:id="18"/>
    </w:p>
    <w:p w:rsidR="006A3743" w:rsidRPr="006A3743" w:rsidRDefault="006A3743" w:rsidP="006A3743">
      <w:pPr>
        <w:pStyle w:val="ListParagraph"/>
        <w:numPr>
          <w:ilvl w:val="0"/>
          <w:numId w:val="17"/>
        </w:numPr>
      </w:pPr>
      <w:r>
        <w:t xml:space="preserve">Stored procedures should be named depends on how you want to group them within a listing. </w:t>
      </w:r>
      <w:r w:rsidRPr="006A3743">
        <w:t>The naming convention syntax for views looks like this:</w:t>
      </w:r>
    </w:p>
    <w:p w:rsidR="006A3743" w:rsidRPr="006A3743" w:rsidRDefault="006A3743" w:rsidP="006A3743">
      <w:pPr>
        <w:pStyle w:val="ListParagraph"/>
        <w:numPr>
          <w:ilvl w:val="1"/>
          <w:numId w:val="17"/>
        </w:numPr>
      </w:pPr>
      <w:proofErr w:type="spellStart"/>
      <w:r w:rsidRPr="006A3743">
        <w:t>usp</w:t>
      </w:r>
      <w:proofErr w:type="spellEnd"/>
      <w:r w:rsidRPr="006A3743">
        <w:t>[stored procedure name]</w:t>
      </w:r>
    </w:p>
    <w:p w:rsidR="006A3743" w:rsidRDefault="006A3743" w:rsidP="006A3743">
      <w:pPr>
        <w:pStyle w:val="ListParagraph"/>
        <w:numPr>
          <w:ilvl w:val="1"/>
          <w:numId w:val="17"/>
        </w:numPr>
      </w:pPr>
      <w:r w:rsidRPr="006A3743">
        <w:t xml:space="preserve">E.g. </w:t>
      </w:r>
      <w:proofErr w:type="spellStart"/>
      <w:r w:rsidRPr="006A3743">
        <w:t>uspGetCustomers</w:t>
      </w:r>
      <w:proofErr w:type="spellEnd"/>
      <w:r w:rsidRPr="006A3743">
        <w:t xml:space="preserve"> , </w:t>
      </w:r>
      <w:proofErr w:type="spellStart"/>
      <w:r w:rsidRPr="006A3743">
        <w:t>uspGetCustomerById</w:t>
      </w:r>
      <w:proofErr w:type="spellEnd"/>
      <w:r w:rsidRPr="006A3743">
        <w:t xml:space="preserve">, </w:t>
      </w:r>
      <w:proofErr w:type="spellStart"/>
      <w:r w:rsidRPr="006A3743">
        <w:t>uspInsertCustomer</w:t>
      </w:r>
      <w:proofErr w:type="spellEnd"/>
    </w:p>
    <w:p w:rsidR="007F32F3" w:rsidRDefault="007F32F3" w:rsidP="007F32F3">
      <w:pPr>
        <w:pStyle w:val="Heading2"/>
      </w:pPr>
      <w:bookmarkStart w:id="19" w:name="_Toc453498736"/>
      <w:bookmarkStart w:id="20" w:name="_Toc453704133"/>
      <w:r>
        <w:t>Functions</w:t>
      </w:r>
      <w:bookmarkEnd w:id="19"/>
      <w:bookmarkEnd w:id="20"/>
    </w:p>
    <w:p w:rsidR="007F32F3" w:rsidRPr="006A3743" w:rsidRDefault="007F32F3" w:rsidP="007F32F3">
      <w:pPr>
        <w:pStyle w:val="ListParagraph"/>
        <w:numPr>
          <w:ilvl w:val="0"/>
          <w:numId w:val="17"/>
        </w:numPr>
      </w:pPr>
      <w:r w:rsidRPr="007F32F3">
        <w:t xml:space="preserve">Functions follow the same rules that apply to naming stored procedures. </w:t>
      </w:r>
      <w:r w:rsidRPr="006A3743">
        <w:t>The naming convention syntax for views looks like this:</w:t>
      </w:r>
    </w:p>
    <w:p w:rsidR="007F32F3" w:rsidRPr="006A3743" w:rsidRDefault="007F32F3" w:rsidP="007F32F3">
      <w:pPr>
        <w:pStyle w:val="ListParagraph"/>
        <w:numPr>
          <w:ilvl w:val="1"/>
          <w:numId w:val="17"/>
        </w:numPr>
      </w:pPr>
      <w:proofErr w:type="spellStart"/>
      <w:r w:rsidRPr="006A3743">
        <w:t>u</w:t>
      </w:r>
      <w:r>
        <w:t>fn</w:t>
      </w:r>
      <w:proofErr w:type="spellEnd"/>
      <w:r w:rsidRPr="006A3743">
        <w:t>[</w:t>
      </w:r>
      <w:r>
        <w:t>function</w:t>
      </w:r>
      <w:r w:rsidRPr="006A3743">
        <w:t xml:space="preserve"> name]</w:t>
      </w:r>
    </w:p>
    <w:p w:rsidR="007F32F3" w:rsidRDefault="007F32F3" w:rsidP="007F32F3">
      <w:pPr>
        <w:pStyle w:val="ListParagraph"/>
        <w:numPr>
          <w:ilvl w:val="1"/>
          <w:numId w:val="17"/>
        </w:numPr>
      </w:pPr>
      <w:r w:rsidRPr="006A3743">
        <w:t xml:space="preserve">E.g. </w:t>
      </w:r>
      <w:proofErr w:type="spellStart"/>
      <w:r>
        <w:t>ufnGetOpenDate</w:t>
      </w:r>
      <w:proofErr w:type="spellEnd"/>
      <w:r>
        <w:t xml:space="preserve">, </w:t>
      </w:r>
      <w:proofErr w:type="spellStart"/>
      <w:r>
        <w:t>ufnParseTableToString</w:t>
      </w:r>
      <w:proofErr w:type="spellEnd"/>
    </w:p>
    <w:p w:rsidR="007F32F3" w:rsidRDefault="007F32F3" w:rsidP="007F32F3">
      <w:pPr>
        <w:pStyle w:val="Heading2"/>
      </w:pPr>
      <w:bookmarkStart w:id="21" w:name="_Toc453498737"/>
      <w:bookmarkStart w:id="22" w:name="_Toc453704134"/>
      <w:r>
        <w:t>Trigger</w:t>
      </w:r>
      <w:r w:rsidR="008D24F3">
        <w:t>s</w:t>
      </w:r>
      <w:bookmarkEnd w:id="21"/>
      <w:bookmarkEnd w:id="22"/>
    </w:p>
    <w:p w:rsidR="008D24F3" w:rsidRDefault="008D24F3" w:rsidP="008D24F3">
      <w:pPr>
        <w:pStyle w:val="ListParagraph"/>
        <w:numPr>
          <w:ilvl w:val="0"/>
          <w:numId w:val="17"/>
        </w:numPr>
      </w:pPr>
      <w:r>
        <w:t xml:space="preserve">Do not implement business rules in trigger. Trigger should implement audit. </w:t>
      </w:r>
      <w:r w:rsidRPr="006A3743">
        <w:t>The naming convention syntax for views looks like this:</w:t>
      </w:r>
    </w:p>
    <w:p w:rsidR="008D24F3" w:rsidRDefault="008D24F3" w:rsidP="008D24F3">
      <w:pPr>
        <w:pStyle w:val="ListParagraph"/>
        <w:numPr>
          <w:ilvl w:val="1"/>
          <w:numId w:val="17"/>
        </w:numPr>
      </w:pPr>
      <w:proofErr w:type="spellStart"/>
      <w:r w:rsidRPr="006A3743">
        <w:t>usp</w:t>
      </w:r>
      <w:proofErr w:type="spellEnd"/>
      <w:r w:rsidRPr="006A3743">
        <w:t>[</w:t>
      </w:r>
      <w:r>
        <w:t>trigger</w:t>
      </w:r>
      <w:r w:rsidRPr="006A3743">
        <w:t xml:space="preserve"> name]</w:t>
      </w:r>
    </w:p>
    <w:p w:rsidR="008D24F3" w:rsidRPr="006A3743" w:rsidRDefault="008D24F3" w:rsidP="008D24F3">
      <w:pPr>
        <w:pStyle w:val="ListParagraph"/>
        <w:numPr>
          <w:ilvl w:val="1"/>
          <w:numId w:val="17"/>
        </w:numPr>
      </w:pPr>
      <w:proofErr w:type="spellStart"/>
      <w:r>
        <w:t>utrOrderInsert</w:t>
      </w:r>
      <w:proofErr w:type="spellEnd"/>
    </w:p>
    <w:p w:rsidR="008D24F3" w:rsidRPr="008D24F3" w:rsidRDefault="008D24F3" w:rsidP="008D24F3"/>
    <w:p w:rsidR="007F32F3" w:rsidRDefault="007F32F3" w:rsidP="007F32F3">
      <w:pPr>
        <w:pStyle w:val="Heading2"/>
      </w:pPr>
      <w:bookmarkStart w:id="23" w:name="_Toc453498738"/>
      <w:bookmarkStart w:id="24" w:name="_Toc453704135"/>
      <w:r>
        <w:t>Variables</w:t>
      </w:r>
      <w:bookmarkEnd w:id="23"/>
      <w:bookmarkEnd w:id="24"/>
    </w:p>
    <w:p w:rsidR="008D24F3" w:rsidRPr="008D24F3" w:rsidRDefault="008D24F3" w:rsidP="008D24F3">
      <w:pPr>
        <w:pStyle w:val="ListParagraph"/>
        <w:numPr>
          <w:ilvl w:val="0"/>
          <w:numId w:val="17"/>
        </w:numPr>
      </w:pPr>
      <w:r w:rsidRPr="008D24F3">
        <w:t xml:space="preserve">All variables should be written in </w:t>
      </w:r>
      <w:proofErr w:type="spellStart"/>
      <w:r w:rsidRPr="008D24F3">
        <w:t>camelCase</w:t>
      </w:r>
      <w:proofErr w:type="spellEnd"/>
      <w:r w:rsidRPr="008D24F3">
        <w:t>, e.g. “@</w:t>
      </w:r>
      <w:proofErr w:type="spellStart"/>
      <w:r w:rsidRPr="008D24F3">
        <w:t>firstName</w:t>
      </w:r>
      <w:proofErr w:type="spellEnd"/>
      <w:r w:rsidRPr="008D24F3">
        <w:t>” or “@city” or “@</w:t>
      </w:r>
      <w:proofErr w:type="spellStart"/>
      <w:r w:rsidRPr="008D24F3">
        <w:t>siteId</w:t>
      </w:r>
      <w:proofErr w:type="spellEnd"/>
      <w:r w:rsidRPr="008D24F3">
        <w:t>”.</w:t>
      </w:r>
    </w:p>
    <w:p w:rsidR="008D24F3" w:rsidRPr="008D24F3" w:rsidRDefault="008D24F3" w:rsidP="00033FFB">
      <w:pPr>
        <w:pStyle w:val="ListParagraph"/>
        <w:numPr>
          <w:ilvl w:val="0"/>
          <w:numId w:val="17"/>
        </w:numPr>
      </w:pPr>
      <w:r w:rsidRPr="008D24F3">
        <w:t>Variable names should contain only</w:t>
      </w:r>
      <w:r>
        <w:t xml:space="preserve"> </w:t>
      </w:r>
      <w:r w:rsidRPr="008D24F3">
        <w:t>letters and numbers. No special characters or spaces should be used</w:t>
      </w:r>
    </w:p>
    <w:p w:rsidR="009667EE" w:rsidRDefault="009667EE" w:rsidP="00E66F88">
      <w:pPr>
        <w:pStyle w:val="Heading2"/>
      </w:pPr>
      <w:bookmarkStart w:id="25" w:name="_Toc453498739"/>
      <w:bookmarkStart w:id="26" w:name="_Toc453704136"/>
      <w:r>
        <w:lastRenderedPageBreak/>
        <w:t>SQL Statement</w:t>
      </w:r>
      <w:bookmarkEnd w:id="26"/>
    </w:p>
    <w:p w:rsidR="009667EE" w:rsidRDefault="009667EE" w:rsidP="009667EE">
      <w:pPr>
        <w:pStyle w:val="ListParagraph"/>
        <w:numPr>
          <w:ilvl w:val="0"/>
          <w:numId w:val="17"/>
        </w:numPr>
      </w:pPr>
      <w:r w:rsidRPr="009667EE">
        <w:t>Do not use the “Select *” convention when gathering results from a permanent table, instead specify the field names and bring back only those fields you need; this optimizes query performance and eliminates the possibility of unexpected results when fields are added to a table.</w:t>
      </w:r>
    </w:p>
    <w:p w:rsidR="00B05E53" w:rsidRPr="009667EE" w:rsidRDefault="00B05E53" w:rsidP="009667EE">
      <w:pPr>
        <w:pStyle w:val="ListParagraph"/>
        <w:numPr>
          <w:ilvl w:val="0"/>
          <w:numId w:val="17"/>
        </w:numPr>
      </w:pPr>
      <w:r w:rsidRPr="00B05E53">
        <w:t>Use aliases for your table names in most T-SQL statements; a useful convention is to make the alias out of the first or first two letters of each capitalized table name, e.g. “Site” becomes “s” and “</w:t>
      </w:r>
      <w:proofErr w:type="spellStart"/>
      <w:r w:rsidRPr="00B05E53">
        <w:t>SiteType</w:t>
      </w:r>
      <w:proofErr w:type="spellEnd"/>
      <w:r w:rsidRPr="00B05E53">
        <w:t>” becomes “</w:t>
      </w:r>
      <w:proofErr w:type="spellStart"/>
      <w:r w:rsidRPr="00B05E53">
        <w:t>st</w:t>
      </w:r>
      <w:proofErr w:type="spellEnd"/>
      <w:r w:rsidRPr="00B05E53">
        <w:t>”.</w:t>
      </w:r>
    </w:p>
    <w:p w:rsidR="009667EE" w:rsidRDefault="009667EE" w:rsidP="00966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667EE" w:rsidRDefault="009667EE" w:rsidP="00966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667EE" w:rsidRDefault="009667EE" w:rsidP="00966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proofErr w:type="spellEnd"/>
    </w:p>
    <w:p w:rsidR="009667EE" w:rsidRDefault="009667EE" w:rsidP="00966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Authors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9667EE" w:rsidRDefault="009667EE" w:rsidP="00966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667EE" w:rsidRDefault="009667EE" w:rsidP="00966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AuthorId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AuthorId</w:t>
      </w:r>
      <w:proofErr w:type="spellEnd"/>
    </w:p>
    <w:p w:rsidR="009667EE" w:rsidRDefault="009667EE" w:rsidP="00966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9667EE" w:rsidRDefault="009667EE" w:rsidP="00966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TitleId</w:t>
      </w:r>
      <w:proofErr w:type="spellEnd"/>
    </w:p>
    <w:p w:rsidR="009667EE" w:rsidRDefault="009667EE" w:rsidP="009667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'%Computer%'</w:t>
      </w:r>
    </w:p>
    <w:p w:rsidR="009667EE" w:rsidRDefault="009667EE" w:rsidP="009667EE"/>
    <w:p w:rsidR="009667EE" w:rsidRPr="009667EE" w:rsidRDefault="009667EE" w:rsidP="009667EE"/>
    <w:p w:rsidR="007F32F3" w:rsidRDefault="008D24F3" w:rsidP="008D24F3">
      <w:pPr>
        <w:pStyle w:val="Heading1"/>
      </w:pPr>
      <w:bookmarkStart w:id="27" w:name="_Toc453704137"/>
      <w:r>
        <w:t>References</w:t>
      </w:r>
      <w:bookmarkEnd w:id="25"/>
      <w:bookmarkEnd w:id="27"/>
    </w:p>
    <w:p w:rsidR="008D24F3" w:rsidRDefault="00E03CB4" w:rsidP="008D24F3">
      <w:pPr>
        <w:pStyle w:val="ListParagraph"/>
        <w:numPr>
          <w:ilvl w:val="0"/>
          <w:numId w:val="17"/>
        </w:numPr>
      </w:pPr>
      <w:hyperlink r:id="rId11" w:history="1">
        <w:r w:rsidR="008D24F3" w:rsidRPr="008D24F3">
          <w:t>http://www.isbe.net/ILDS/pdf/SQL_server_standards.pdf</w:t>
        </w:r>
      </w:hyperlink>
      <w:r w:rsidR="009667EE">
        <w:t xml:space="preserve"> </w:t>
      </w:r>
    </w:p>
    <w:p w:rsidR="008D24F3" w:rsidRPr="008D24F3" w:rsidRDefault="008D24F3" w:rsidP="008D24F3">
      <w:pPr>
        <w:pStyle w:val="ListParagraph"/>
        <w:numPr>
          <w:ilvl w:val="0"/>
          <w:numId w:val="17"/>
        </w:numPr>
      </w:pPr>
      <w:r>
        <w:t xml:space="preserve">Adventure Works for SQL Server </w:t>
      </w:r>
      <w:r w:rsidRPr="008D24F3">
        <w:t>2012</w:t>
      </w:r>
      <w:r>
        <w:t xml:space="preserve">. </w:t>
      </w:r>
      <w:hyperlink r:id="rId12" w:history="1">
        <w:r w:rsidRPr="003A504D">
          <w:rPr>
            <w:rStyle w:val="Hyperlink"/>
          </w:rPr>
          <w:t>http://msftdbprodsamples.codeplex.com/releases/view/55330</w:t>
        </w:r>
      </w:hyperlink>
      <w:r>
        <w:t xml:space="preserve"> </w:t>
      </w:r>
    </w:p>
    <w:sectPr w:rsidR="008D24F3" w:rsidRPr="008D24F3" w:rsidSect="00184D1C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FFB" w:rsidRDefault="00033FFB">
      <w:pPr>
        <w:spacing w:after="0" w:line="240" w:lineRule="auto"/>
      </w:pPr>
      <w:r>
        <w:separator/>
      </w:r>
    </w:p>
  </w:endnote>
  <w:endnote w:type="continuationSeparator" w:id="0">
    <w:p w:rsidR="00033FFB" w:rsidRDefault="00033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963131"/>
      <w:docPartObj>
        <w:docPartGallery w:val="Page Numbers (Bottom of Page)"/>
        <w:docPartUnique/>
      </w:docPartObj>
    </w:sdtPr>
    <w:sdtEndPr/>
    <w:sdtContent>
      <w:sdt>
        <w:sdtPr>
          <w:id w:val="175471244"/>
          <w:docPartObj>
            <w:docPartGallery w:val="Page Numbers (Top of Page)"/>
            <w:docPartUnique/>
          </w:docPartObj>
        </w:sdtPr>
        <w:sdtEndPr/>
        <w:sdtContent>
          <w:p w:rsidR="00033FFB" w:rsidRDefault="00033FF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02A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02A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3FFB" w:rsidRDefault="00033F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FFB" w:rsidRDefault="00033FFB">
      <w:pPr>
        <w:spacing w:after="0" w:line="240" w:lineRule="auto"/>
      </w:pPr>
      <w:r>
        <w:separator/>
      </w:r>
    </w:p>
  </w:footnote>
  <w:footnote w:type="continuationSeparator" w:id="0">
    <w:p w:rsidR="00033FFB" w:rsidRDefault="00033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71C2A"/>
    <w:multiLevelType w:val="hybridMultilevel"/>
    <w:tmpl w:val="3DCE7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06E60"/>
    <w:multiLevelType w:val="hybridMultilevel"/>
    <w:tmpl w:val="69488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A52F2"/>
    <w:multiLevelType w:val="multilevel"/>
    <w:tmpl w:val="56F2101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3">
    <w:nsid w:val="469E52D7"/>
    <w:multiLevelType w:val="hybridMultilevel"/>
    <w:tmpl w:val="86701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E59D9"/>
    <w:multiLevelType w:val="hybridMultilevel"/>
    <w:tmpl w:val="6510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2"/>
  </w:num>
  <w:num w:numId="17">
    <w:abstractNumId w:val="1"/>
  </w:num>
  <w:num w:numId="18">
    <w:abstractNumId w:val="3"/>
  </w:num>
  <w:num w:numId="19">
    <w:abstractNumId w:val="0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EE"/>
    <w:rsid w:val="00033FFB"/>
    <w:rsid w:val="000E17E9"/>
    <w:rsid w:val="001264AE"/>
    <w:rsid w:val="00184D1C"/>
    <w:rsid w:val="002B4B06"/>
    <w:rsid w:val="003477C5"/>
    <w:rsid w:val="003B02A9"/>
    <w:rsid w:val="00643756"/>
    <w:rsid w:val="006A3743"/>
    <w:rsid w:val="006B4142"/>
    <w:rsid w:val="007243E8"/>
    <w:rsid w:val="007C7774"/>
    <w:rsid w:val="007F32F3"/>
    <w:rsid w:val="008D24F3"/>
    <w:rsid w:val="009667EE"/>
    <w:rsid w:val="009C2788"/>
    <w:rsid w:val="00B05E53"/>
    <w:rsid w:val="00B35E58"/>
    <w:rsid w:val="00E03CB4"/>
    <w:rsid w:val="00E66F88"/>
    <w:rsid w:val="00FA008A"/>
    <w:rsid w:val="00FA5AEE"/>
    <w:rsid w:val="00FB5017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32E5402-1A9E-40BD-BCA3-5544CCFA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42"/>
  </w:style>
  <w:style w:type="paragraph" w:styleId="Footer">
    <w:name w:val="footer"/>
    <w:basedOn w:val="Normal"/>
    <w:link w:val="FooterChar"/>
    <w:uiPriority w:val="99"/>
    <w:unhideWhenUsed/>
    <w:rsid w:val="006B4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42"/>
  </w:style>
  <w:style w:type="character" w:styleId="Hyperlink">
    <w:name w:val="Hyperlink"/>
    <w:basedOn w:val="DefaultParagraphFont"/>
    <w:uiPriority w:val="99"/>
    <w:unhideWhenUsed/>
    <w:rsid w:val="008D24F3"/>
    <w:rPr>
      <w:color w:val="6EAC1C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33F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3FFB"/>
    <w:pPr>
      <w:spacing w:after="100"/>
      <w:ind w:left="220"/>
    </w:pPr>
  </w:style>
  <w:style w:type="table" w:styleId="TableGrid">
    <w:name w:val="Table Grid"/>
    <w:basedOn w:val="TableNormal"/>
    <w:uiPriority w:val="39"/>
    <w:rsid w:val="00033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msftdbprodsamples.codeplex.com/releases/view/553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sbe.net/ILDS/pdf/SQL_server_standards.pdf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o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2016-06-12T00:00:00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D3F31-83E8-45F8-BA4E-C2E3FE98B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764</TotalTime>
  <Pages>6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Server Naming Convention</vt:lpstr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 Naming Convention</dc:title>
  <dc:subject>vo duy khiem</dc:subject>
  <dc:creator>ko</dc:creator>
  <cp:keywords/>
  <dc:description/>
  <cp:lastModifiedBy>Khiem Vo</cp:lastModifiedBy>
  <cp:revision>11</cp:revision>
  <dcterms:created xsi:type="dcterms:W3CDTF">2016-06-12T01:04:00Z</dcterms:created>
  <dcterms:modified xsi:type="dcterms:W3CDTF">2016-06-14T13:48:00Z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