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8"/>
          <w:lang w:val="en-US"/>
        </w:rPr>
        <w:t xml:space="preserve">Host attachment and fluid shear </w:t>
      </w:r>
      <w:proofErr w:type="gramStart"/>
      <w:r w:rsidRPr="001C0628">
        <w:rPr>
          <w:rFonts w:ascii="Times New Roman" w:hAnsi="Times New Roman" w:cs="Times New Roman" w:eastAsia="Times New Roman"/>
          <w:b/>
          <w:i w:val="0"/>
          <w:sz w:val="28"/>
          <w:lang w:val="en-US"/>
        </w:rPr>
        <w:t>are integrated</w:t>
      </w:r>
      <w:proofErr w:type="gramEnd"/>
      <w:r w:rsidRPr="001C0628">
        <w:rPr>
          <w:rFonts w:ascii="Times New Roman" w:hAnsi="Times New Roman" w:cs="Times New Roman" w:eastAsia="Times New Roman"/>
          <w:b/>
          <w:i w:val="0"/>
          <w:sz w:val="28"/>
          <w:lang w:val="en-US"/>
        </w:rPr>
        <w:t xml:space="preserve"> into a</w:t>
      </w:r>
      <w:r>
        <w:rPr>
          <w:rFonts w:ascii="Times New Roman" w:hAnsi="Times New Roman" w:cs="Times New Roman" w:eastAsia="Times New Roman"/>
          <w:b/>
          <w:i w:val="0"/>
          <w:sz w:val="28"/>
        </w:rPr>
        <w:t xml:space="preserve"> mechanical signal regulating virulence in Escherichia</w:t>
      </w:r>
      <w:r>
        <w:rPr>
          <w:rFonts w:ascii="Times New Roman" w:hAnsi="Times New Roman" w:cs="Times New Roman" w:eastAsia="Times New Roman"/>
          <w:b/>
          <w:i w:val="0"/>
          <w:sz w:val="28"/>
        </w:rPr>
        <w:t xml:space="preserve"> coli O157:H7</w:t>
      </w:r>
    </w:p>
    <w:p w14:paraId="6FAD75A7"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val="0"/>
          <w:i w:val="0"/>
          <w:sz w:val="24"/>
          <w:lang w:val="en-US"/>
        </w:rPr>
        <w:t>Ghadah Alsharif a</w:t>
      </w:r>
      <w:r>
        <w:rPr>
          <w:rFonts w:ascii="Times New Roman" w:hAnsi="Times New Roman" w:cs="Times New Roman" w:eastAsia="Times New Roman"/>
          <w:b w:val="0"/>
          <w:i w:val="0"/>
          <w:sz w:val="24"/>
        </w:rPr>
        <w:t xml:space="preserve"> , Sadia Ahmad a , Md Shahidul Islam a,b , Riddhi Shaha , Stephen J. Busby a</w:t>
      </w:r>
      <w:r>
        <w:rPr>
          <w:rFonts w:ascii="Times New Roman" w:hAnsi="Times New Roman" w:cs="Times New Roman" w:eastAsia="Times New Roman"/>
          <w:b w:val="0"/>
          <w:i w:val="0"/>
          <w:sz w:val="24"/>
        </w:rPr>
        <w:t xml:space="preserve"> , and Anne Marie Krachlera,1</w:t>
      </w:r>
      <w:r>
        <w:rPr>
          <w:rFonts w:ascii="Times New Roman" w:hAnsi="Times New Roman" w:cs="Times New Roman" w:eastAsia="Times New Roman"/>
          <w:b w:val="0"/>
          <w:i w:val="0"/>
          <w:sz w:val="24"/>
        </w:rPr>
        <w:t xml:space="preserve"> a</w:t>
      </w:r>
      <w:r>
        <w:rPr>
          <w:rFonts w:ascii="Times New Roman" w:hAnsi="Times New Roman" w:cs="Times New Roman" w:eastAsia="Times New Roman"/>
          <w:b w:val="0"/>
          <w:i w:val="0"/>
          <w:sz w:val="24"/>
        </w:rPr>
        <w:t xml:space="preserve"> Institute of Microbiology and Infection, School of Biosciences, University of Birmingham, Edgbaston, B15 2TT Birmingham, United Kingdom; and</w:t>
      </w:r>
      <w:r>
        <w:rPr>
          <w:rFonts w:ascii="Times New Roman" w:hAnsi="Times New Roman" w:cs="Times New Roman" w:eastAsia="Times New Roman"/>
          <w:b w:val="0"/>
          <w:i w:val="0"/>
          <w:sz w:val="24"/>
        </w:rPr>
        <w:t xml:space="preserve"> b</w:t>
      </w:r>
      <w:r>
        <w:rPr>
          <w:rFonts w:ascii="Times New Roman" w:hAnsi="Times New Roman" w:cs="Times New Roman" w:eastAsia="Times New Roman"/>
          <w:b w:val="0"/>
          <w:i w:val="0"/>
          <w:sz w:val="24"/>
        </w:rPr>
        <w:t xml:space="preserve"> Department of Biotechnology, Bangladesh Agricultural University, Mymensingh 2202, Bangladesh</w:t>
      </w:r>
      <w:r>
        <w:rPr>
          <w:rFonts w:ascii="Times New Roman" w:hAnsi="Times New Roman" w:cs="Times New Roman" w:eastAsia="Times New Roman"/>
          <w:b w:val="0"/>
          <w:i w:val="0"/>
          <w:sz w:val="24"/>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4"/>
        </w:rPr>
        <w:t xml:space="preserve"> December 2, 2014)</w:t>
      </w:r>
      <w:r>
        <w:rPr>
          <w:rFonts w:ascii="Times New Roman" w:hAnsi="Times New Roman" w:cs="Times New Roman" w:eastAsia="Times New Roman"/>
          <w:b w:val="0"/>
          <w:i w:val="0"/>
          <w:sz w:val="24"/>
        </w:rPr>
        <w:t xml:space="preserve"> as well</w:t>
      </w:r>
    </w:p>
    <w:p>
      <w:pPr>
        <w:pageBreakBefore/>
        <w:spacing w:line="480" w:lineRule="auto" w:after="0" w:before="0"/>
        <w:ind w:firstLine="0" w:left="0"/>
        <w:jc w:val="left"/>
      </w:pPr>
      <w:r>
        <w:rPr>
          <w:rFonts w:ascii="Times New Roman" w:hAnsi="Times New Roman" w:cs="Times New Roman" w:eastAsia="Times New Roman"/>
          <w:b/>
          <w:sz w:val="24"/>
        </w:rPr>
        <w:t>Abstract</w:t>
      </w:r>
    </w:p>
    <w:p w14:paraId="7B0585C8"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sz w:val="24"/>
          <w:lang w:val="en-US"/>
        </w:rPr>
        <w:t>as Shiga toxin. Although the factors involved in colonization and</w:t>
      </w:r>
      <w:r>
        <w:rPr>
          <w:rFonts w:ascii="Times New Roman" w:hAnsi="Times New Roman" w:cs="Times New Roman" w:eastAsia="Times New Roman"/>
          <w:b w:val="0"/>
          <w:sz w:val="24"/>
        </w:rPr>
        <w:t xml:space="preserve"> disease are well characterized, how EHEC regulates its expression in</w:t>
      </w:r>
      <w:r>
        <w:rPr>
          <w:rFonts w:ascii="Times New Roman" w:hAnsi="Times New Roman" w:cs="Times New Roman" w:eastAsia="Times New Roman"/>
          <w:b w:val="0"/>
          <w:sz w:val="24"/>
        </w:rPr>
        <w:t xml:space="preserve"> response to a host encounter is not well understood. Here, we re</w:t>
      </w:r>
      <w:r>
        <w:rPr>
          <w:rFonts w:ascii="Times New Roman" w:hAnsi="Times New Roman" w:cs="Times New Roman" w:eastAsia="Times New Roman"/>
          <w:b w:val="0"/>
          <w:sz w:val="24"/>
        </w:rPr>
        <w:t>port that EHEC perceives attachment to host cells as a mechanical</w:t>
      </w:r>
      <w:r>
        <w:rPr>
          <w:rFonts w:ascii="Times New Roman" w:hAnsi="Times New Roman" w:cs="Times New Roman" w:eastAsia="Times New Roman"/>
          <w:b w:val="0"/>
          <w:sz w:val="24"/>
        </w:rPr>
        <w:t xml:space="preserve"> cue that leads to expression of LEE-encoded virulence genes. This</w:t>
      </w:r>
      <w:r>
        <w:rPr>
          <w:rFonts w:ascii="Times New Roman" w:hAnsi="Times New Roman" w:cs="Times New Roman" w:eastAsia="Times New Roman"/>
          <w:b w:val="0"/>
          <w:sz w:val="24"/>
        </w:rPr>
        <w:t xml:space="preserve"> signal is transduced via the LEE-encoded global regulator of LEE</w:t>
      </w:r>
      <w:r>
        <w:rPr>
          <w:rFonts w:ascii="Times New Roman" w:hAnsi="Times New Roman" w:cs="Times New Roman" w:eastAsia="Times New Roman"/>
          <w:b w:val="0"/>
          <w:sz w:val="24"/>
        </w:rPr>
        <w:t>encoded regulator (Ler) and global regulator of Ler and is further</w:t>
      </w:r>
      <w:r>
        <w:rPr>
          <w:rFonts w:ascii="Times New Roman" w:hAnsi="Times New Roman" w:cs="Times New Roman" w:eastAsia="Times New Roman"/>
          <w:b w:val="0"/>
          <w:sz w:val="24"/>
        </w:rPr>
        <w:t xml:space="preserve"> enhanced by levels of shear force similar to peristaltic forces in the</w:t>
      </w:r>
      <w:r>
        <w:rPr>
          <w:rFonts w:ascii="Times New Roman" w:hAnsi="Times New Roman" w:cs="Times New Roman" w:eastAsia="Times New Roman"/>
          <w:b w:val="0"/>
          <w:sz w:val="24"/>
        </w:rPr>
        <w:t xml:space="preserve"> intestinal tract. Our data suggest that, in addition to a range of</w:t>
      </w:r>
      <w:r>
        <w:rPr>
          <w:rFonts w:ascii="Times New Roman" w:hAnsi="Times New Roman" w:cs="Times New Roman" w:eastAsia="Times New Roman"/>
          <w:b w:val="0"/>
          <w:sz w:val="24"/>
        </w:rPr>
        <w:t xml:space="preserve"> chemical environmental signals, EHEC is capable of sensing and</w:t>
      </w:r>
      <w:r>
        <w:rPr>
          <w:rFonts w:ascii="Times New Roman" w:hAnsi="Times New Roman" w:cs="Times New Roman" w:eastAsia="Times New Roman"/>
          <w:b w:val="0"/>
          <w:sz w:val="24"/>
        </w:rPr>
        <w:t xml:space="preserve"> responding to mechanical cues to adapt to its host’s physiology.</w:t>
      </w:r>
    </w:p>
    <w:p w14:paraId="69DEE763"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enterohemorrhagic Escherichia coli | locus of enterocyte effacement |</w:t>
      </w:r>
      <w:r>
        <w:rPr>
          <w:rFonts w:ascii="Times New Roman" w:hAnsi="Times New Roman" w:cs="Times New Roman" w:eastAsia="Times New Roman"/>
          <w:b w:val="0"/>
          <w:i w:val="0"/>
          <w:sz w:val="24"/>
        </w:rPr>
        <w:t xml:space="preserve"> attaching/effacing pathogens | gastrointestinal infection | mechanosensing</w:t>
      </w:r>
    </w:p>
    <w:p w14:paraId="1C94220D"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sz w:val="24"/>
          <w:lang w:val="en-US"/>
        </w:rPr>
        <w:t xml:space="preserve">Pathogens frequently undergo drastic environmental </w:t>
      </w:r>
      <w:proofErr w:type="spellStart"/>
      <w:r w:rsidRPr="001C0628">
        <w:rPr>
          <w:rFonts w:ascii="Times New Roman" w:hAnsi="Times New Roman" w:cs="Times New Roman" w:eastAsia="Times New Roman"/>
          <w:b w:val="0"/>
          <w:sz w:val="24"/>
          <w:lang w:val="en-US"/>
        </w:rPr>
        <w:t>transi</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tions as a direct result of their transmission between different</w:t>
      </w:r>
      <w:r>
        <w:rPr>
          <w:rFonts w:ascii="Times New Roman" w:hAnsi="Times New Roman" w:cs="Times New Roman" w:eastAsia="Times New Roman"/>
          <w:b w:val="0"/>
          <w:sz w:val="24"/>
        </w:rPr>
        <w:t xml:space="preserve"> environmental and host niches. In doing so, their gene expres</w:t>
      </w:r>
      <w:r>
        <w:rPr>
          <w:rFonts w:ascii="Times New Roman" w:hAnsi="Times New Roman" w:cs="Times New Roman" w:eastAsia="Times New Roman"/>
          <w:b w:val="0"/>
          <w:sz w:val="24"/>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sz w:val="24"/>
          <w:lang w:val="en-US"/>
        </w:rPr>
        <w:t>and ensure the energy efficiency necessary for survival</w:t>
      </w:r>
      <w:r>
        <w:rPr>
          <w:rFonts w:ascii="Times New Roman" w:hAnsi="Times New Roman" w:cs="Times New Roman" w:eastAsia="Times New Roman"/>
          <w:b w:val="0"/>
          <w:sz w:val="24"/>
          <w:lang w:val="en-US"/>
        </w:rPr>
        <w:t xml:space="preserve"> </w:t>
      </w:r>
      <w:r>
        <w:rPr>
          <w:rFonts w:ascii="Times New Roman" w:hAnsi="Times New Roman" w:cs="Times New Roman" w:eastAsia="Times New Roman"/>
          <w:b w:val="0"/>
          <w:color w:val="4EA72E" w:themeColor="accent6"/>
          <w:sz w:val="24"/>
        </w:rPr>
        <w:fldChar w:fldCharType="begin"/>
      </w:r>
      <w:r>
        <w:rPr>
          <w:rFonts w:ascii="Times New Roman" w:hAnsi="Times New Roman" w:cs="Times New Roman" w:eastAsia="Times New Roman"/>
          <w:b w:val="0"/>
          <w:sz w:val="24"/>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color w:val="0000CD"/>
          <w:sz w:val="24"/>
          <w:vertAlign w:val="superscript"/>
        </w:rPr>
        <w:t>1,2</w:t>
      </w:r>
      <w:r>
        <w:rPr>
          <w:rFonts w:ascii="Times New Roman" w:hAnsi="Times New Roman" w:cs="Times New Roman" w:eastAsia="Times New Roman"/>
          <w:b w:val="0"/>
          <w:sz w:val="24"/>
        </w:rPr>
        <w:fldChar w:fldCharType="end"/>
      </w:r>
      <w:r>
        <w:rPr>
          <w:rFonts w:ascii="Times New Roman" w:hAnsi="Times New Roman" w:cs="Times New Roman" w:eastAsia="Times New Roman"/>
          <w:b w:val="0"/>
          <w:sz w:val="24"/>
        </w:rPr>
      </w:r>
      <w:r w:rsidRPr="001C0628">
        <w:rPr>
          <w:rFonts w:ascii="Times New Roman" w:hAnsi="Times New Roman" w:cs="Times New Roman" w:eastAsia="Times New Roman"/>
          <w:b w:val="0"/>
          <w:sz w:val="24"/>
          <w:lang w:val="en-US"/>
        </w:rPr>
        <w:t>. In</w:t>
      </w:r>
      <w:r>
        <w:rPr>
          <w:rFonts w:ascii="Times New Roman" w:hAnsi="Times New Roman" w:cs="Times New Roman" w:eastAsia="Times New Roman"/>
          <w:b w:val="0"/>
          <w:sz w:val="24"/>
        </w:rPr>
        <w:t>dividual cues causing such environmental switches are generally</w:t>
      </w:r>
      <w:r>
        <w:rPr>
          <w:rFonts w:ascii="Times New Roman" w:hAnsi="Times New Roman" w:cs="Times New Roman" w:eastAsia="Times New Roman"/>
          <w:b w:val="0"/>
          <w:sz w:val="24"/>
        </w:rPr>
        <w:t xml:space="preserve"> well understood across a range of pathogenic organisms. How</w:t>
      </w:r>
      <w:r>
        <w:rPr>
          <w:rFonts w:ascii="Times New Roman" w:hAnsi="Times New Roman" w:cs="Times New Roman" w:eastAsia="Times New Roman"/>
          <w:b w:val="0"/>
          <w:sz w:val="24"/>
        </w:rPr>
        <w:t xml:space="preserve"> integration of such multifactorial cues and, as a result, robust</w:t>
      </w:r>
      <w:r>
        <w:rPr>
          <w:rFonts w:ascii="Times New Roman" w:hAnsi="Times New Roman" w:cs="Times New Roman" w:eastAsia="Times New Roman"/>
          <w:b w:val="0"/>
          <w:sz w:val="24"/>
        </w:rPr>
        <w:t xml:space="preserve"> regulation of virulence in response to a range of different hosts is</w:t>
      </w:r>
      <w:r>
        <w:rPr>
          <w:rFonts w:ascii="Times New Roman" w:hAnsi="Times New Roman" w:cs="Times New Roman" w:eastAsia="Times New Roman"/>
          <w:b w:val="0"/>
          <w:sz w:val="24"/>
        </w:rPr>
        <w:t xml:space="preserve"> achieved and has evolved is much less understood.</w:t>
      </w:r>
    </w:p>
    <w:p w14:paraId="187733A3" w14:textId="77777777" w:rsidR="00843795" w:rsidRDefault="00843795" w:rsidP="000646EE">
      <w:pPr>
        <w:spacing w:line="480" w:lineRule="auto" w:after="0" w:before="0"/>
        <w:ind w:firstLine="0" w:left="0"/>
        <w:jc w:val="both"/>
      </w:pPr>
      <w:r w:rsidRPr="001C0628">
        <w:rPr>
          <w:rFonts w:ascii="Times New Roman" w:hAnsi="Times New Roman" w:cs="Times New Roman" w:eastAsia="Times New Roman"/>
          <w:b w:val="0"/>
          <w:sz w:val="24"/>
          <w:lang w:val="en-US"/>
        </w:rPr>
        <w:t>Enterohemorrhagic Escherichia coli (</w:t>
      </w:r>
      <w:proofErr w:type="spellStart"/>
      <w:r w:rsidRPr="001C0628">
        <w:rPr>
          <w:rFonts w:ascii="Times New Roman" w:hAnsi="Times New Roman" w:cs="Times New Roman" w:eastAsia="Times New Roman"/>
          <w:b w:val="0"/>
          <w:sz w:val="24"/>
          <w:lang w:val="en-US"/>
        </w:rPr>
        <w:t>EHEC</w:t>
      </w:r>
      <w:proofErr w:type="spellEnd"/>
      <w:r w:rsidRPr="001C0628">
        <w:rPr>
          <w:rFonts w:ascii="Times New Roman" w:hAnsi="Times New Roman" w:cs="Times New Roman" w:eastAsia="Times New Roman"/>
          <w:b w:val="0"/>
          <w:sz w:val="24"/>
          <w:lang w:val="en-US"/>
        </w:rPr>
        <w:t xml:space="preserve">) </w:t>
      </w:r>
      <w:proofErr w:type="spellStart"/>
      <w:r w:rsidRPr="001C0628">
        <w:rPr>
          <w:rFonts w:ascii="Times New Roman" w:hAnsi="Times New Roman" w:cs="Times New Roman" w:eastAsia="Times New Roman"/>
          <w:b w:val="0"/>
          <w:sz w:val="24"/>
          <w:lang w:val="en-US"/>
        </w:rPr>
        <w:t>O157:H7</w:t>
      </w:r>
      <w:proofErr w:type="spellEnd"/>
      <w:r w:rsidRPr="001C0628">
        <w:rPr>
          <w:rFonts w:ascii="Times New Roman" w:hAnsi="Times New Roman" w:cs="Times New Roman" w:eastAsia="Times New Roman"/>
          <w:b w:val="0"/>
          <w:sz w:val="24"/>
          <w:lang w:val="en-US"/>
        </w:rPr>
        <w:t xml:space="preserve"> is a</w:t>
      </w:r>
      <w:r>
        <w:rPr>
          <w:rFonts w:ascii="Times New Roman" w:hAnsi="Times New Roman" w:cs="Times New Roman" w:eastAsia="Times New Roman"/>
          <w:b w:val="0"/>
          <w:sz w:val="24"/>
          <w:lang w:val="en-US"/>
        </w:rPr>
        <w:t xml:space="preserve"> </w:t>
      </w:r>
      <w:r w:rsidRPr="000646EE">
        <w:rPr>
          <w:rFonts w:ascii="Times New Roman" w:hAnsi="Times New Roman" w:cs="Times New Roman" w:eastAsia="Times New Roman"/>
          <w:b w:val="0"/>
          <w:sz w:val="24"/>
        </w:rPr>
        <w:t>(Zhao et al., 2024)</w:t>
      </w:r>
      <w:r>
        <w:rPr>
          <w:rFonts w:ascii="Times New Roman" w:hAnsi="Times New Roman" w:cs="Times New Roman" w:eastAsia="Times New Roman"/>
          <w:b w:val="0"/>
          <w:sz w:val="24"/>
        </w:rPr>
        <w:t xml:space="preserve"> Enterohemorrhagic Escherichia coli (EHEC) is a foodborne patho</w:t>
      </w:r>
      <w:r>
        <w:rPr>
          <w:rFonts w:ascii="Times New Roman" w:hAnsi="Times New Roman" w:cs="Times New Roman" w:eastAsia="Times New Roman"/>
          <w:b w:val="0"/>
          <w:sz w:val="24"/>
        </w:rPr>
        <w:t>gen causing hemorrhagic colitis and hemolytic uremic syndrome.</w:t>
      </w:r>
      <w:r>
        <w:rPr>
          <w:rFonts w:ascii="Times New Roman" w:hAnsi="Times New Roman" w:cs="Times New Roman" w:eastAsia="Times New Roman"/>
          <w:b w:val="0"/>
          <w:sz w:val="24"/>
        </w:rPr>
        <w:t xml:space="preserve"> EHEC colonizes the intestinal tract through a range of virulence</w:t>
      </w:r>
      <w:r>
        <w:rPr>
          <w:rFonts w:ascii="Times New Roman" w:hAnsi="Times New Roman" w:cs="Times New Roman" w:eastAsia="Times New Roman"/>
          <w:b w:val="0"/>
          <w:sz w:val="24"/>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pPr>
      <w:r>
        <w:rPr>
          <w:lang w:val="en-US"/>
        </w:rPr>
      </w:r>
    </w:p>
    <w:p w14:paraId="1E2DD8B2"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sz w:val="24"/>
          <w:lang w:val="en-US"/>
        </w:rPr>
        <w:t xml:space="preserve">foodborne pathogen and an important cause of bloody </w:t>
      </w:r>
      <w:proofErr w:type="spellStart"/>
      <w:r w:rsidRPr="001C0628">
        <w:rPr>
          <w:rFonts w:ascii="Times New Roman" w:hAnsi="Times New Roman" w:cs="Times New Roman" w:eastAsia="Times New Roman"/>
          <w:b w:val="0"/>
          <w:sz w:val="24"/>
          <w:lang w:val="en-US"/>
        </w:rPr>
        <w:t>diar</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rhea worldwide (1). In some cases, EHEC infection can lead to</w:t>
      </w:r>
      <w:r>
        <w:rPr>
          <w:rFonts w:ascii="Times New Roman" w:hAnsi="Times New Roman" w:cs="Times New Roman" w:eastAsia="Times New Roman"/>
          <w:b w:val="0"/>
          <w:sz w:val="24"/>
        </w:rPr>
        <w:t xml:space="preserve"> hemolytic uremic syndrome and severe clinical complications,</w:t>
      </w:r>
      <w:r>
        <w:rPr>
          <w:rFonts w:ascii="Times New Roman" w:hAnsi="Times New Roman" w:cs="Times New Roman" w:eastAsia="Times New Roman"/>
          <w:b w:val="0"/>
          <w:sz w:val="24"/>
        </w:rPr>
        <w:t xml:space="preserve"> including kidney failure. EHEC can persist in environmental</w:t>
      </w:r>
      <w:r>
        <w:rPr>
          <w:rFonts w:ascii="Times New Roman" w:hAnsi="Times New Roman" w:cs="Times New Roman" w:eastAsia="Times New Roman"/>
          <w:b w:val="0"/>
          <w:sz w:val="24"/>
        </w:rPr>
        <w:t xml:space="preserve"> niches, as well as colonize the gastrointestinal tract of ruminants</w:t>
      </w:r>
      <w:r>
        <w:rPr>
          <w:rFonts w:ascii="Times New Roman" w:hAnsi="Times New Roman" w:cs="Times New Roman" w:eastAsia="Times New Roman"/>
          <w:b w:val="0"/>
          <w:sz w:val="24"/>
        </w:rPr>
        <w:t xml:space="preserve"> and human hosts. Virulence factors contributing to intestinal</w:t>
      </w:r>
      <w:r>
        <w:rPr>
          <w:rFonts w:ascii="Times New Roman" w:hAnsi="Times New Roman" w:cs="Times New Roman" w:eastAsia="Times New Roman"/>
          <w:b w:val="0"/>
          <w:sz w:val="24"/>
        </w:rPr>
        <w:t xml:space="preserve"> colonization and establishment of disease in humans are well</w:t>
      </w:r>
      <w:r>
        <w:rPr>
          <w:rFonts w:ascii="Times New Roman" w:hAnsi="Times New Roman" w:cs="Times New Roman" w:eastAsia="Times New Roman"/>
          <w:b w:val="0"/>
          <w:sz w:val="24"/>
        </w:rPr>
        <w:t xml:space="preserve"> characterized and include type 3 secreted effector proteins, factors</w:t>
      </w:r>
      <w:r>
        <w:rPr>
          <w:rFonts w:ascii="Times New Roman" w:hAnsi="Times New Roman" w:cs="Times New Roman" w:eastAsia="Times New Roman"/>
          <w:b w:val="0"/>
          <w:sz w:val="24"/>
        </w:rPr>
        <w:t xml:space="preserve"> mediating intimate adhesion (Tir/Intimin), and Shiga toxins. Fac</w:t>
      </w:r>
      <w:r>
        <w:rPr>
          <w:rFonts w:ascii="Times New Roman" w:hAnsi="Times New Roman" w:cs="Times New Roman" w:eastAsia="Times New Roman"/>
          <w:b w:val="0"/>
          <w:sz w:val="24"/>
        </w:rPr>
        <w:t>tors implicated in the formation of attaching and effacing lesions,</w:t>
      </w:r>
      <w:r>
        <w:rPr>
          <w:rFonts w:ascii="Times New Roman" w:hAnsi="Times New Roman" w:cs="Times New Roman" w:eastAsia="Times New Roman"/>
          <w:b w:val="0"/>
          <w:sz w:val="24"/>
        </w:rPr>
        <w:t xml:space="preserve"> which leads to the loss of microvilli from the intestinal brush border</w:t>
      </w:r>
      <w:r>
        <w:rPr>
          <w:rFonts w:ascii="Times New Roman" w:hAnsi="Times New Roman" w:cs="Times New Roman" w:eastAsia="Times New Roman"/>
          <w:b w:val="0"/>
          <w:sz w:val="24"/>
        </w:rPr>
        <w:t xml:space="preserve"> and, as a result, severe diarrhea, include the type 3 secretion sys</w:t>
      </w:r>
      <w:r>
        <w:rPr>
          <w:rFonts w:ascii="Times New Roman" w:hAnsi="Times New Roman" w:cs="Times New Roman" w:eastAsia="Times New Roman"/>
          <w:b w:val="0"/>
          <w:sz w:val="24"/>
        </w:rPr>
        <w:t>tem, as well as Tir (translocated intimin receptor) and Intimin (2,</w:t>
      </w:r>
      <w:r>
        <w:rPr>
          <w:rFonts w:ascii="Times New Roman" w:hAnsi="Times New Roman" w:cs="Times New Roman" w:eastAsia="Times New Roman"/>
          <w:b w:val="0"/>
          <w:sz w:val="24"/>
        </w:rPr>
        <w:t xml:space="preserve"> 3). These are encoded by a pathogenicity island called the locus of</w:t>
      </w:r>
      <w:r>
        <w:rPr>
          <w:rFonts w:ascii="Times New Roman" w:hAnsi="Times New Roman" w:cs="Times New Roman" w:eastAsia="Times New Roman"/>
          <w:b w:val="0"/>
          <w:sz w:val="24"/>
        </w:rPr>
        <w:t xml:space="preserve"> enterocyte effacement (LEE),2 consisting of five major transcrip</w:t>
      </w:r>
      <w:r>
        <w:rPr>
          <w:rFonts w:ascii="Times New Roman" w:hAnsi="Times New Roman" w:cs="Times New Roman" w:eastAsia="Times New Roman"/>
          <w:b w:val="0"/>
          <w:sz w:val="24"/>
        </w:rPr>
        <w:t>tional units, LEE1–LEE5 (4). All five units are subject to shared</w:t>
      </w:r>
      <w:r>
        <w:rPr>
          <w:rFonts w:ascii="Times New Roman" w:hAnsi="Times New Roman" w:cs="Times New Roman" w:eastAsia="Times New Roman"/>
          <w:b w:val="0"/>
          <w:sz w:val="24"/>
        </w:rPr>
        <w:t xml:space="preserve"> regulation by Ler (LEE-encoded regulator), the master regulator</w:t>
      </w:r>
      <w:r>
        <w:rPr>
          <w:rFonts w:ascii="Times New Roman" w:hAnsi="Times New Roman" w:cs="Times New Roman" w:eastAsia="Times New Roman"/>
          <w:b w:val="0"/>
          <w:sz w:val="24"/>
        </w:rPr>
        <w:t xml:space="preserve"> of LEE and of other, non-LEE-encoded virulence factors (5). This</w:t>
      </w:r>
      <w:r>
        <w:rPr>
          <w:rFonts w:ascii="Times New Roman" w:hAnsi="Times New Roman" w:cs="Times New Roman" w:eastAsia="Times New Roman"/>
          <w:b w:val="0"/>
          <w:sz w:val="24"/>
        </w:rPr>
        <w:t xml:space="preserve"> genetic organization is conserved across other attaching and</w:t>
      </w:r>
      <w:r>
        <w:rPr>
          <w:rFonts w:ascii="Times New Roman" w:hAnsi="Times New Roman" w:cs="Times New Roman" w:eastAsia="Times New Roman"/>
          <w:b w:val="0"/>
          <w:sz w:val="24"/>
        </w:rPr>
        <w:t xml:space="preserve"> effacing pathogens, including enteropathogenic E. coli and</w:t>
      </w:r>
      <w:r>
        <w:rPr>
          <w:rFonts w:ascii="Times New Roman" w:hAnsi="Times New Roman" w:cs="Times New Roman" w:eastAsia="Times New Roman"/>
          <w:b w:val="0"/>
          <w:sz w:val="24"/>
        </w:rPr>
        <w:t xml:space="preserve"> Citrobacter rodentium (6, 7). Ler is encoded in the first transcriptional</w:t>
      </w:r>
      <w:r>
        <w:rPr>
          <w:rFonts w:ascii="Times New Roman" w:hAnsi="Times New Roman" w:cs="Times New Roman" w:eastAsia="Times New Roman"/>
          <w:b w:val="0"/>
          <w:sz w:val="24"/>
        </w:rPr>
        <w:t xml:space="preserve"> unit of LEE (LEE1) and works mainly by antagonizing global gene</w:t>
      </w:r>
      <w:r>
        <w:rPr>
          <w:rFonts w:ascii="Times New Roman" w:hAnsi="Times New Roman" w:cs="Times New Roman" w:eastAsia="Times New Roman"/>
          <w:b w:val="0"/>
          <w:sz w:val="24"/>
        </w:rPr>
        <w:t xml:space="preserve"> repression imposed by the histone-like nucleoid-structuring (H-NS)</w:t>
      </w:r>
      <w:r>
        <w:rPr>
          <w:rFonts w:ascii="Times New Roman" w:hAnsi="Times New Roman" w:cs="Times New Roman" w:eastAsia="Times New Roman"/>
          <w:b w:val="0"/>
          <w:sz w:val="24"/>
        </w:rPr>
        <w:t xml:space="preserve"> protein (8). Regulation of Ler is responsive to many environmental</w:t>
      </w:r>
      <w:r>
        <w:rPr>
          <w:rFonts w:ascii="Times New Roman" w:hAnsi="Times New Roman" w:cs="Times New Roman" w:eastAsia="Times New Roman"/>
          <w:b w:val="0"/>
          <w:sz w:val="24"/>
        </w:rPr>
        <w:t xml:space="preserve"> cues, reflective of the transition in lifestyle, as a result of uptake by</w:t>
      </w:r>
      <w:r>
        <w:rPr>
          <w:rFonts w:ascii="Times New Roman" w:hAnsi="Times New Roman" w:cs="Times New Roman" w:eastAsia="Times New Roman"/>
          <w:b w:val="0"/>
          <w:sz w:val="24"/>
        </w:rPr>
        <w:t xml:space="preserve"> and passage through the host. These include changes in metabo</w:t>
      </w:r>
      <w:r>
        <w:rPr>
          <w:rFonts w:ascii="Times New Roman" w:hAnsi="Times New Roman" w:cs="Times New Roman" w:eastAsia="Times New Roman"/>
          <w:b w:val="0"/>
          <w:sz w:val="24"/>
        </w:rPr>
        <w:t>lites, CO2 concentration, and the presence of host immune effec</w:t>
      </w:r>
      <w:r>
        <w:rPr>
          <w:rFonts w:ascii="Times New Roman" w:hAnsi="Times New Roman" w:cs="Times New Roman" w:eastAsia="Times New Roman"/>
          <w:b w:val="0"/>
          <w:sz w:val="24"/>
        </w:rPr>
        <w:t>tors and adrenal hormones, among others (9–12). Many of these</w:t>
      </w:r>
      <w:r>
        <w:rPr>
          <w:rFonts w:ascii="Times New Roman" w:hAnsi="Times New Roman" w:cs="Times New Roman" w:eastAsia="Times New Roman"/>
          <w:b w:val="0"/>
          <w:sz w:val="24"/>
        </w:rPr>
        <w:t xml:space="preserve"> cues directly converge on Ler, whereas others require the global</w:t>
      </w:r>
      <w:r>
        <w:rPr>
          <w:rFonts w:ascii="Times New Roman" w:hAnsi="Times New Roman" w:cs="Times New Roman" w:eastAsia="Times New Roman"/>
          <w:b w:val="0"/>
          <w:sz w:val="24"/>
        </w:rPr>
        <w:t xml:space="preserve"> regulator of Ler (GrlA), a LEE-encoded positive regulator of Ler</w:t>
      </w:r>
      <w:r>
        <w:rPr>
          <w:rFonts w:ascii="Times New Roman" w:hAnsi="Times New Roman" w:cs="Times New Roman" w:eastAsia="Times New Roman"/>
          <w:b w:val="0"/>
          <w:sz w:val="24"/>
        </w:rPr>
        <w:t xml:space="preserve"> expression, but all result in global regulation of LEE-encoded</w:t>
      </w:r>
      <w:r>
        <w:rPr>
          <w:rFonts w:ascii="Times New Roman" w:hAnsi="Times New Roman" w:cs="Times New Roman" w:eastAsia="Times New Roman"/>
          <w:b w:val="0"/>
          <w:sz w:val="24"/>
        </w:rPr>
        <w:t xml:space="preserve"> genes, and thus virulence (13–15). However, it is not known how</w:t>
      </w:r>
      <w:r>
        <w:rPr>
          <w:rFonts w:ascii="Times New Roman" w:hAnsi="Times New Roman" w:cs="Times New Roman" w:eastAsia="Times New Roman"/>
          <w:b w:val="0"/>
          <w:sz w:val="24"/>
        </w:rPr>
        <w:t xml:space="preserve"> these multifactorial environmental cues are integrated to achieve a</w:t>
      </w:r>
      <w:r>
        <w:rPr>
          <w:rFonts w:ascii="Times New Roman" w:hAnsi="Times New Roman" w:cs="Times New Roman" w:eastAsia="Times New Roman"/>
          <w:b w:val="0"/>
          <w:sz w:val="24"/>
        </w:rPr>
        <w:t xml:space="preserve"> spatially and temporally coordinated response to the presence of</w:t>
      </w:r>
      <w:r>
        <w:rPr>
          <w:rFonts w:ascii="Times New Roman" w:hAnsi="Times New Roman" w:cs="Times New Roman" w:eastAsia="Times New Roman"/>
          <w:b w:val="0"/>
          <w:sz w:val="24"/>
        </w:rPr>
        <w:t xml:space="preserve"> the host tissue. Here, we describe how initial attachment to host</w:t>
      </w:r>
      <w:r>
        <w:rPr>
          <w:rFonts w:ascii="Times New Roman" w:hAnsi="Times New Roman" w:cs="Times New Roman" w:eastAsia="Times New Roman"/>
          <w:b w:val="0"/>
          <w:sz w:val="24"/>
        </w:rPr>
        <w:t xml:space="preserve"> cells generates a mechanical cue, which is further enhanced by fluid</w:t>
      </w:r>
      <w:r>
        <w:rPr>
          <w:rFonts w:ascii="Times New Roman" w:hAnsi="Times New Roman" w:cs="Times New Roman" w:eastAsia="Times New Roman"/>
          <w:b w:val="0"/>
          <w:sz w:val="24"/>
        </w:rPr>
        <w:t xml:space="preserve"> shear levels present in the host intestinal tract and is required to</w:t>
      </w:r>
      <w:r>
        <w:rPr>
          <w:rFonts w:ascii="Times New Roman" w:hAnsi="Times New Roman" w:cs="Times New Roman" w:eastAsia="Times New Roman"/>
          <w:b w:val="0"/>
          <w:sz w:val="24"/>
        </w:rPr>
        <w:t xml:space="preserve"> fully activate Ler and, thus, LEE-encoded virulence mechanisms,</w:t>
      </w:r>
      <w:r>
        <w:rPr>
          <w:rFonts w:ascii="Times New Roman" w:hAnsi="Times New Roman" w:cs="Times New Roman" w:eastAsia="Times New Roman"/>
          <w:b w:val="0"/>
          <w:sz w:val="24"/>
        </w:rPr>
        <w:t xml:space="preserve"> in a GrlA-dependent manner. Our data suggest that, in addition to</w:t>
      </w:r>
      <w:r>
        <w:rPr>
          <w:rFonts w:ascii="Times New Roman" w:hAnsi="Times New Roman" w:cs="Times New Roman" w:eastAsia="Times New Roman"/>
          <w:b w:val="0"/>
          <w:sz w:val="24"/>
        </w:rPr>
        <w:t xml:space="preserve"> a range of chemical signals, EHEC is capable of directly sensing</w:t>
      </w:r>
      <w:r>
        <w:rPr>
          <w:rFonts w:ascii="Times New Roman" w:hAnsi="Times New Roman" w:cs="Times New Roman" w:eastAsia="Times New Roman"/>
          <w:b w:val="0"/>
          <w:sz w:val="24"/>
        </w:rPr>
        <w:t xml:space="preserve"> and responding to mechanical cues to adapt to its host’s physiology</w:t>
      </w:r>
      <w:r>
        <w:rPr>
          <w:rFonts w:ascii="Times New Roman" w:hAnsi="Times New Roman" w:cs="Times New Roman" w:eastAsia="Times New Roman"/>
          <w:b w:val="0"/>
          <w:sz w:val="24"/>
        </w:rPr>
        <w:t xml:space="preserve"> and to fine-tune virulence activation. In light of recently published</w:t>
      </w:r>
      <w:r>
        <w:rPr>
          <w:rFonts w:ascii="Times New Roman" w:hAnsi="Times New Roman" w:cs="Times New Roman" w:eastAsia="Times New Roman"/>
          <w:b w:val="0"/>
          <w:sz w:val="24"/>
        </w:rPr>
        <w:t xml:space="preserve"> data demonstrating mechanosensation as a regulatory cue in</w:t>
      </w:r>
      <w:r>
        <w:rPr>
          <w:rFonts w:ascii="Times New Roman" w:hAnsi="Times New Roman" w:cs="Times New Roman" w:eastAsia="Times New Roman"/>
          <w:b w:val="0"/>
          <w:sz w:val="24"/>
        </w:rPr>
        <w:t>ducing Pseudomonas aeruginosa virulence, this study highlights a</w:t>
      </w:r>
      <w:r>
        <w:rPr>
          <w:rFonts w:ascii="Times New Roman" w:hAnsi="Times New Roman" w:cs="Times New Roman" w:eastAsia="Times New Roman"/>
          <w:b w:val="0"/>
          <w:sz w:val="24"/>
        </w:rPr>
        <w:t xml:space="preserve"> remarkable case of parallel evolution in which functionally dis</w:t>
      </w:r>
      <w:r>
        <w:rPr>
          <w:rFonts w:ascii="Times New Roman" w:hAnsi="Times New Roman" w:cs="Times New Roman" w:eastAsia="Times New Roman"/>
          <w:b w:val="0"/>
          <w:sz w:val="24"/>
        </w:rPr>
        <w:t>tinct pathogens have integrated mechanosensation as a basic</w:t>
      </w:r>
      <w:r>
        <w:rPr>
          <w:rFonts w:ascii="Times New Roman" w:hAnsi="Times New Roman" w:cs="Times New Roman" w:eastAsia="Times New Roman"/>
          <w:b w:val="0"/>
          <w:sz w:val="24"/>
        </w:rPr>
        <w:t xml:space="preserve"> physical mechanism into their regulatory circuitry to achieve</w:t>
      </w:r>
      <w:r>
        <w:rPr>
          <w:rFonts w:ascii="Times New Roman" w:hAnsi="Times New Roman" w:cs="Times New Roman" w:eastAsia="Times New Roman"/>
          <w:b w:val="0"/>
          <w:sz w:val="24"/>
        </w:rPr>
        <w:t xml:space="preserve"> control of virulence pathways (16).</w:t>
      </w:r>
    </w:p>
    <w:p w14:paraId="39A9A17E" w14:textId="77777777" w:rsidR="00843795" w:rsidRPr="001C0628" w:rsidRDefault="00843795" w:rsidP="001C0628">
      <w:pPr>
        <w:pageBreakBefore/>
        <w:spacing w:line="480" w:lineRule="auto" w:after="0" w:before="0"/>
        <w:ind w:firstLine="0" w:left="0"/>
        <w:jc w:val="left"/>
        <w:rPr>
          <w:lang w:val="en-US"/>
        </w:rPr>
      </w:pPr>
      <w:r w:rsidRPr="001C0628">
        <w:rPr>
          <w:rFonts w:ascii="Times New Roman" w:hAnsi="Times New Roman" w:cs="Times New Roman" w:eastAsia="Times New Roman"/>
          <w:b/>
          <w:i w:val="0"/>
          <w:sz w:val="28"/>
          <w:lang w:val="en-US"/>
        </w:rPr>
        <w:t>Significance</w:t>
      </w:r>
    </w:p>
    <w:p w14:paraId="3BA52E46"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Enterohemorrhagic Escherichia coli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is a foodborne path</w:t>
      </w:r>
      <w:r>
        <w:rPr>
          <w:rFonts w:ascii="Times New Roman" w:hAnsi="Times New Roman" w:cs="Times New Roman" w:eastAsia="Times New Roman"/>
          <w:sz w:val="24"/>
        </w:rPr>
        <w:t>ogen that can cause bloody diarrhea and hemolytic uremic</w:t>
      </w:r>
      <w:r>
        <w:rPr>
          <w:rFonts w:ascii="Times New Roman" w:hAnsi="Times New Roman" w:cs="Times New Roman" w:eastAsia="Times New Roman"/>
          <w:sz w:val="24"/>
        </w:rPr>
        <w:t xml:space="preserve"> syndrome, which can lead to severe clinical complications such</w:t>
      </w:r>
      <w:r>
        <w:rPr>
          <w:rFonts w:ascii="Times New Roman" w:hAnsi="Times New Roman" w:cs="Times New Roman" w:eastAsia="Times New Roman"/>
          <w:sz w:val="24"/>
        </w:rPr>
        <w:t xml:space="preserve"> as kidney failure. The main factors triggering disease are well</w:t>
      </w:r>
      <w:r>
        <w:rPr>
          <w:rFonts w:ascii="Times New Roman" w:hAnsi="Times New Roman" w:cs="Times New Roman" w:eastAsia="Times New Roman"/>
          <w:sz w:val="24"/>
        </w:rPr>
        <w:t xml:space="preserve"> known and include type 3 secreted effectors, adhesins, and</w:t>
      </w:r>
      <w:r>
        <w:rPr>
          <w:rFonts w:ascii="Times New Roman" w:hAnsi="Times New Roman" w:cs="Times New Roman" w:eastAsia="Times New Roman"/>
          <w:sz w:val="24"/>
        </w:rPr>
        <w:t xml:space="preserve"> Shiga toxins. Much less is known about how these factors are</w:t>
      </w:r>
      <w:r>
        <w:rPr>
          <w:rFonts w:ascii="Times New Roman" w:hAnsi="Times New Roman" w:cs="Times New Roman" w:eastAsia="Times New Roman"/>
          <w:sz w:val="24"/>
        </w:rPr>
        <w:t xml:space="preserve"> induced in response to the environmental transition that bac</w:t>
      </w:r>
      <w:r>
        <w:rPr>
          <w:rFonts w:ascii="Times New Roman" w:hAnsi="Times New Roman" w:cs="Times New Roman" w:eastAsia="Times New Roman"/>
          <w:sz w:val="24"/>
        </w:rPr>
        <w:t>teria experience during transfer into and passage through the</w:t>
      </w:r>
      <w:r>
        <w:rPr>
          <w:rFonts w:ascii="Times New Roman" w:hAnsi="Times New Roman" w:cs="Times New Roman" w:eastAsia="Times New Roman"/>
          <w:sz w:val="24"/>
        </w:rPr>
        <w:t xml:space="preserve"> host. We show here that although positive regulators of viru</w:t>
      </w:r>
      <w:r>
        <w:rPr>
          <w:rFonts w:ascii="Times New Roman" w:hAnsi="Times New Roman" w:cs="Times New Roman" w:eastAsia="Times New Roman"/>
          <w:sz w:val="24"/>
        </w:rPr>
        <w:t>lence are induced during passage through the host, they are</w:t>
      </w:r>
      <w:r>
        <w:rPr>
          <w:rFonts w:ascii="Times New Roman" w:hAnsi="Times New Roman" w:cs="Times New Roman" w:eastAsia="Times New Roman"/>
          <w:sz w:val="24"/>
        </w:rPr>
        <w:t xml:space="preserve"> only activated to increase virulence as a result of force gener</w:t>
      </w:r>
      <w:r>
        <w:rPr>
          <w:rFonts w:ascii="Times New Roman" w:hAnsi="Times New Roman" w:cs="Times New Roman" w:eastAsia="Times New Roman"/>
          <w:sz w:val="24"/>
        </w:rPr>
        <w:t>ated by host cell contact. Thus, mechanosensation is a way of</w:t>
      </w:r>
      <w:r>
        <w:rPr>
          <w:rFonts w:ascii="Times New Roman" w:hAnsi="Times New Roman" w:cs="Times New Roman" w:eastAsia="Times New Roman"/>
          <w:sz w:val="24"/>
        </w:rPr>
        <w:t xml:space="preserve"> integrating multifactorial environmental cues to fine-tune viru</w:t>
      </w:r>
      <w:r>
        <w:rPr>
          <w:rFonts w:ascii="Times New Roman" w:hAnsi="Times New Roman" w:cs="Times New Roman" w:eastAsia="Times New Roman"/>
          <w:sz w:val="24"/>
        </w:rPr>
        <w:t>lence regulation.</w:t>
      </w:r>
    </w:p>
    <w:p w14:paraId="72DB4905"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Author contributions: G.A., S.A., </w:t>
      </w:r>
      <w:proofErr w:type="spellStart"/>
      <w:r w:rsidRPr="001C0628">
        <w:rPr>
          <w:rFonts w:ascii="Times New Roman" w:hAnsi="Times New Roman" w:cs="Times New Roman" w:eastAsia="Times New Roman"/>
          <w:sz w:val="24"/>
          <w:lang w:val="en-US"/>
        </w:rPr>
        <w:t>M.S.I</w:t>
      </w:r>
      <w:proofErr w:type="spellEnd"/>
      <w:r w:rsidRPr="001C0628">
        <w:rPr>
          <w:rFonts w:ascii="Times New Roman" w:hAnsi="Times New Roman" w:cs="Times New Roman" w:eastAsia="Times New Roman"/>
          <w:sz w:val="24"/>
          <w:lang w:val="en-US"/>
        </w:rPr>
        <w:t xml:space="preserve">., R.S., </w:t>
      </w:r>
      <w:proofErr w:type="spellStart"/>
      <w:r w:rsidRPr="001C0628">
        <w:rPr>
          <w:rFonts w:ascii="Times New Roman" w:hAnsi="Times New Roman" w:cs="Times New Roman" w:eastAsia="Times New Roman"/>
          <w:sz w:val="24"/>
          <w:lang w:val="en-US"/>
        </w:rPr>
        <w:t>S.J.B</w:t>
      </w:r>
      <w:proofErr w:type="spellEnd"/>
      <w:r w:rsidRPr="001C0628">
        <w:rPr>
          <w:rFonts w:ascii="Times New Roman" w:hAnsi="Times New Roman" w:cs="Times New Roman" w:eastAsia="Times New Roman"/>
          <w:sz w:val="24"/>
          <w:lang w:val="en-US"/>
        </w:rPr>
        <w:t xml:space="preserve">., and </w:t>
      </w:r>
      <w:proofErr w:type="spellStart"/>
      <w:r w:rsidRPr="001C0628">
        <w:rPr>
          <w:rFonts w:ascii="Times New Roman" w:hAnsi="Times New Roman" w:cs="Times New Roman" w:eastAsia="Times New Roman"/>
          <w:sz w:val="24"/>
          <w:lang w:val="en-US"/>
        </w:rPr>
        <w:t>A.M.K</w:t>
      </w:r>
      <w:proofErr w:type="spellEnd"/>
      <w:r w:rsidRPr="001C0628">
        <w:rPr>
          <w:rFonts w:ascii="Times New Roman" w:hAnsi="Times New Roman" w:cs="Times New Roman" w:eastAsia="Times New Roman"/>
          <w:sz w:val="24"/>
          <w:lang w:val="en-US"/>
        </w:rPr>
        <w:t>. designed research; G.A.,</w:t>
      </w:r>
      <w:r>
        <w:rPr>
          <w:rFonts w:ascii="Times New Roman" w:hAnsi="Times New Roman" w:cs="Times New Roman" w:eastAsia="Times New Roman"/>
          <w:sz w:val="24"/>
        </w:rPr>
        <w:t xml:space="preserve"> S.A., M.S.I., R.S., and A.M.K. performed research; G.A., S.A., M.S.I., and R.S. contributed</w:t>
      </w:r>
      <w:r>
        <w:rPr>
          <w:rFonts w:ascii="Times New Roman" w:hAnsi="Times New Roman" w:cs="Times New Roman" w:eastAsia="Times New Roman"/>
          <w:sz w:val="24"/>
        </w:rPr>
        <w:t xml:space="preserve"> new reagents/analytic tools; G.A., S.A., M.S.I., R.S., S.J.B., and A.M.K. analyzed data; and</w:t>
      </w:r>
      <w:r>
        <w:rPr>
          <w:rFonts w:ascii="Times New Roman" w:hAnsi="Times New Roman" w:cs="Times New Roman" w:eastAsia="Times New Roman"/>
          <w:sz w:val="24"/>
        </w:rPr>
        <w:t xml:space="preserve"> G.A., S.J.B., and A.M.K. wrote the paper.</w:t>
      </w:r>
    </w:p>
    <w:p w14:paraId="74A71C0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The authors declare no conflict of interest.</w:t>
      </w:r>
    </w:p>
    <w:p w14:paraId="49EA5AF5"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This article is a PNAS Direct Submission.</w:t>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1</w:t>
      </w:r>
      <w:r>
        <w:rPr>
          <w:rFonts w:ascii="Times New Roman" w:hAnsi="Times New Roman" w:cs="Times New Roman" w:eastAsia="Times New Roman"/>
          <w:sz w:val="24"/>
        </w:rPr>
        <w:t xml:space="preserve"> To whom correspondence should be addressed. Email: a.krachler@bham.ac.uk.</w:t>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i w:val="0"/>
          <w:sz w:val="28"/>
          <w:lang w:val="en-US"/>
        </w:rPr>
        <w:t>Results</w:t>
      </w:r>
    </w:p>
    <w:p w14:paraId="748290D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Attachment to Host Cells Triggers LEE Induction in a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-Dependent</w:t>
      </w:r>
      <w:r>
        <w:rPr>
          <w:rFonts w:ascii="Times New Roman" w:hAnsi="Times New Roman" w:cs="Times New Roman" w:eastAsia="Times New Roman"/>
          <w:sz w:val="24"/>
        </w:rPr>
        <w:t xml:space="preserve"> Manner. LEE1 is the first transcriptional unit within the LEE</w:t>
      </w:r>
      <w:r>
        <w:rPr>
          <w:rFonts w:ascii="Times New Roman" w:hAnsi="Times New Roman" w:cs="Times New Roman" w:eastAsia="Times New Roman"/>
          <w:sz w:val="24"/>
        </w:rPr>
        <w:t xml:space="preserve"> region and encodes Ler, the master regulator of EHEC virulence</w:t>
      </w:r>
      <w:r>
        <w:rPr>
          <w:rFonts w:ascii="Times New Roman" w:hAnsi="Times New Roman" w:cs="Times New Roman" w:eastAsia="Times New Roman"/>
          <w:sz w:val="24"/>
        </w:rPr>
        <w:t xml:space="preserve"> gene expression. Previous reports show only a moderate in</w:t>
      </w:r>
      <w:r>
        <w:rPr>
          <w:rFonts w:ascii="Times New Roman" w:hAnsi="Times New Roman" w:cs="Times New Roman" w:eastAsia="Times New Roman"/>
          <w:sz w:val="24"/>
        </w:rPr>
        <w:t>duction of LEE1 promoter activity on exposure to individual</w:t>
      </w:r>
      <w:r>
        <w:rPr>
          <w:rFonts w:ascii="Times New Roman" w:hAnsi="Times New Roman" w:cs="Times New Roman" w:eastAsia="Times New Roman"/>
          <w:sz w:val="24"/>
        </w:rPr>
        <w:t xml:space="preserve"> environmental cues, but many of these studies were done using</w:t>
      </w:r>
      <w:r>
        <w:rPr>
          <w:rFonts w:ascii="Times New Roman" w:hAnsi="Times New Roman" w:cs="Times New Roman" w:eastAsia="Times New Roman"/>
          <w:sz w:val="24"/>
        </w:rPr>
        <w:t xml:space="preserve"> E. coli K12 as a surrogate strain, thus eliminating many EHEC</w:t>
      </w:r>
      <w:r>
        <w:rPr>
          <w:rFonts w:ascii="Times New Roman" w:hAnsi="Times New Roman" w:cs="Times New Roman" w:eastAsia="Times New Roman"/>
          <w:sz w:val="24"/>
        </w:rPr>
        <w:t>specific factors relevant to virulence regulation (15, 17). Others</w:t>
      </w:r>
      <w:r>
        <w:rPr>
          <w:rFonts w:ascii="Times New Roman" w:hAnsi="Times New Roman" w:cs="Times New Roman" w:eastAsia="Times New Roman"/>
          <w:sz w:val="24"/>
        </w:rPr>
        <w:t xml:space="preserve"> were done in EHEC strains, but not in the context of host cells</w:t>
      </w:r>
      <w:r>
        <w:rPr>
          <w:rFonts w:ascii="Times New Roman" w:hAnsi="Times New Roman" w:cs="Times New Roman" w:eastAsia="Times New Roman"/>
          <w:sz w:val="24"/>
        </w:rPr>
        <w:t xml:space="preserve"> (18). In this study, we set out to investigate the direct effects of</w:t>
      </w:r>
      <w:r>
        <w:rPr>
          <w:rFonts w:ascii="Times New Roman" w:hAnsi="Times New Roman" w:cs="Times New Roman" w:eastAsia="Times New Roman"/>
          <w:sz w:val="24"/>
        </w:rPr>
        <w:t xml:space="preserve"> host cell attachment on LEE-encoded virulence gene regulation</w:t>
      </w:r>
      <w:r>
        <w:rPr>
          <w:rFonts w:ascii="Times New Roman" w:hAnsi="Times New Roman" w:cs="Times New Roman" w:eastAsia="Times New Roman"/>
          <w:sz w:val="24"/>
        </w:rPr>
        <w:t xml:space="preserve"> in the EHEC strain Sakai 813, a Shiga-toxin-negative deriva</w:t>
      </w:r>
      <w:r>
        <w:rPr>
          <w:rFonts w:ascii="Times New Roman" w:hAnsi="Times New Roman" w:cs="Times New Roman" w:eastAsia="Times New Roman"/>
          <w:sz w:val="24"/>
        </w:rPr>
        <w:t>tive of the original Sakai isolate. We analyzed LEE1 promoter</w:t>
      </w:r>
      <w:r>
        <w:rPr>
          <w:rFonts w:ascii="Times New Roman" w:hAnsi="Times New Roman" w:cs="Times New Roman" w:eastAsia="Times New Roman"/>
          <w:sz w:val="24"/>
        </w:rPr>
        <w:t xml:space="preserve"> (PLEE1 ) activity, using EHEC reporter strains transformed with</w:t>
      </w:r>
      <w:r>
        <w:rPr>
          <w:rFonts w:ascii="Times New Roman" w:hAnsi="Times New Roman" w:cs="Times New Roman" w:eastAsia="Times New Roman"/>
          <w:sz w:val="24"/>
        </w:rPr>
        <w:t xml:space="preserve"> either P LEE1-lacZ or P LEE1-gfp transcriptional fusions, on contact</w:t>
      </w:r>
      <w:r>
        <w:rPr>
          <w:rFonts w:ascii="Times New Roman" w:hAnsi="Times New Roman" w:cs="Times New Roman" w:eastAsia="Times New Roman"/>
          <w:sz w:val="24"/>
        </w:rPr>
        <w:t xml:space="preserve"> with host cells. We infected HeLa epithelial cells with EHEC for</w:t>
      </w:r>
      <w:r>
        <w:rPr>
          <w:rFonts w:ascii="Times New Roman" w:hAnsi="Times New Roman" w:cs="Times New Roman" w:eastAsia="Times New Roman"/>
          <w:sz w:val="24"/>
        </w:rPr>
        <w:t xml:space="preserve"> 4 h and first analyzed LEE1 promoter induction and infection</w:t>
      </w:r>
      <w:r>
        <w:rPr>
          <w:rFonts w:ascii="Times New Roman" w:hAnsi="Times New Roman" w:cs="Times New Roman" w:eastAsia="Times New Roman"/>
          <w:sz w:val="24"/>
        </w:rPr>
        <w:t xml:space="preserve"> phenotype in situ, using fluorescence microscopy of P LEE1-gfp</w:t>
      </w:r>
      <w:r>
        <w:rPr>
          <w:rFonts w:ascii="Times New Roman" w:hAnsi="Times New Roman" w:cs="Times New Roman" w:eastAsia="Times New Roman"/>
          <w:sz w:val="24"/>
        </w:rPr>
        <w:t xml:space="preserve"> reporter strains. Wild-type bacteria efficiently attached to HeLa</w:t>
      </w:r>
      <w:r>
        <w:rPr>
          <w:rFonts w:ascii="Times New Roman" w:hAnsi="Times New Roman" w:cs="Times New Roman" w:eastAsia="Times New Roman"/>
          <w:sz w:val="24"/>
        </w:rPr>
        <w:t xml:space="preserve"> cells and formed actin pedestals, apparent from the fluorescent</w:t>
      </w:r>
      <w:r>
        <w:rPr>
          <w:rFonts w:ascii="Times New Roman" w:hAnsi="Times New Roman" w:cs="Times New Roman" w:eastAsia="Times New Roman"/>
          <w:sz w:val="24"/>
        </w:rPr>
        <w:t>actin staining test, as previously described (Fig. 1A) (19). Most</w:t>
      </w:r>
      <w:r>
        <w:rPr>
          <w:rFonts w:ascii="Times New Roman" w:hAnsi="Times New Roman" w:cs="Times New Roman" w:eastAsia="Times New Roman"/>
          <w:sz w:val="24"/>
        </w:rPr>
        <w:t xml:space="preserve"> host-attached bacteria also showed strong LEE1 promoter acti</w:t>
      </w:r>
      <w:r>
        <w:rPr>
          <w:rFonts w:ascii="Times New Roman" w:hAnsi="Times New Roman" w:cs="Times New Roman" w:eastAsia="Times New Roman"/>
          <w:sz w:val="24"/>
        </w:rPr>
        <w:t>vation. Strikingly, bacteria adsorbed to the glass slide, rather</w:t>
      </w:r>
      <w:r>
        <w:rPr>
          <w:rFonts w:ascii="Times New Roman" w:hAnsi="Times New Roman" w:cs="Times New Roman" w:eastAsia="Times New Roman"/>
          <w:sz w:val="24"/>
        </w:rPr>
        <w:t xml:space="preserve"> than attached to host cells, showed no or low GFP fluorescence,</w:t>
      </w:r>
      <w:r>
        <w:rPr>
          <w:rFonts w:ascii="Times New Roman" w:hAnsi="Times New Roman" w:cs="Times New Roman" w:eastAsia="Times New Roman"/>
          <w:sz w:val="24"/>
        </w:rPr>
        <w:t xml:space="preserve"> indicating that ler induction is enhanced on attachment to host</w:t>
      </w:r>
      <w:r>
        <w:rPr>
          <w:rFonts w:ascii="Times New Roman" w:hAnsi="Times New Roman" w:cs="Times New Roman" w:eastAsia="Times New Roman"/>
          <w:sz w:val="24"/>
        </w:rPr>
        <w:t xml:space="preserve"> cells compared with exposure to DMEM alone, which has pre</w:t>
      </w:r>
      <w:r>
        <w:rPr>
          <w:rFonts w:ascii="Times New Roman" w:hAnsi="Times New Roman" w:cs="Times New Roman" w:eastAsia="Times New Roman"/>
          <w:sz w:val="24"/>
        </w:rPr>
        <w:t>viously been described as a cue for ler activation (Fig. 1C) (17).</w:t>
      </w:r>
      <w:r>
        <w:rPr>
          <w:rFonts w:ascii="Times New Roman" w:hAnsi="Times New Roman" w:cs="Times New Roman" w:eastAsia="Times New Roman"/>
          <w:sz w:val="24"/>
        </w:rPr>
        <w:t xml:space="preserve"> Because GrlA is a LEE-encoded activator of ler, and thus the</w:t>
      </w:r>
      <w:r>
        <w:rPr>
          <w:rFonts w:ascii="Times New Roman" w:hAnsi="Times New Roman" w:cs="Times New Roman" w:eastAsia="Times New Roman"/>
          <w:sz w:val="24"/>
        </w:rPr>
        <w:t xml:space="preserve"> entire LEE region, we also tested LEE1 promoter activation in a</w:t>
      </w:r>
      <w:r>
        <w:rPr>
          <w:rFonts w:ascii="Times New Roman" w:hAnsi="Times New Roman" w:cs="Times New Roman" w:eastAsia="Times New Roman"/>
          <w:sz w:val="24"/>
        </w:rPr>
        <w:t xml:space="preserve"> ΔgrlA background. In contrast to wild-type bacteria, LEE1 pro</w:t>
      </w:r>
      <w:r>
        <w:rPr>
          <w:rFonts w:ascii="Times New Roman" w:hAnsi="Times New Roman" w:cs="Times New Roman" w:eastAsia="Times New Roman"/>
          <w:sz w:val="24"/>
        </w:rPr>
        <w:t>moter activity remained low in a ΔgrlA background, even in</w:t>
      </w:r>
      <w:r>
        <w:rPr>
          <w:rFonts w:ascii="Times New Roman" w:hAnsi="Times New Roman" w:cs="Times New Roman" w:eastAsia="Times New Roman"/>
          <w:sz w:val="24"/>
        </w:rPr>
        <w:t xml:space="preserve"> bacteria attached to host cells (Fig. 1 B–D). Lower LEE1 pro</w:t>
      </w:r>
      <w:r>
        <w:rPr>
          <w:rFonts w:ascii="Times New Roman" w:hAnsi="Times New Roman" w:cs="Times New Roman" w:eastAsia="Times New Roman"/>
          <w:sz w:val="24"/>
        </w:rPr>
        <w:t>moter induction, and thus lower activation of the entire LEE</w:t>
      </w:r>
      <w:r>
        <w:rPr>
          <w:rFonts w:ascii="Times New Roman" w:hAnsi="Times New Roman" w:cs="Times New Roman" w:eastAsia="Times New Roman"/>
          <w:sz w:val="24"/>
        </w:rPr>
        <w:t xml:space="preserve"> region in the ΔgrlA background, was also apparent from the in</w:t>
      </w:r>
      <w:r>
        <w:rPr>
          <w:rFonts w:ascii="Times New Roman" w:hAnsi="Times New Roman" w:cs="Times New Roman" w:eastAsia="Times New Roman"/>
          <w:sz w:val="24"/>
        </w:rPr>
        <w:t>fection phenotype: both the number of attached bacteria per</w:t>
      </w:r>
      <w:r>
        <w:rPr>
          <w:rFonts w:ascii="Times New Roman" w:hAnsi="Times New Roman" w:cs="Times New Roman" w:eastAsia="Times New Roman"/>
          <w:sz w:val="24"/>
        </w:rPr>
        <w:t xml:space="preserve"> host cell and the bacteria’s ability to form actin pedestals was</w:t>
      </w:r>
      <w:r>
        <w:rPr>
          <w:rFonts w:ascii="Times New Roman" w:hAnsi="Times New Roman" w:cs="Times New Roman" w:eastAsia="Times New Roman"/>
          <w:sz w:val="24"/>
        </w:rPr>
        <w:t xml:space="preserve"> significantly decreased (Fig. 1 E and F). Introduction of the</w:t>
      </w:r>
      <w:r>
        <w:rPr>
          <w:rFonts w:ascii="Times New Roman" w:hAnsi="Times New Roman" w:cs="Times New Roman" w:eastAsia="Times New Roman"/>
          <w:sz w:val="24"/>
        </w:rPr>
        <w:t xml:space="preserve"> different extrachromosomal transcriptional reporters did not,</w:t>
      </w:r>
      <w:r>
        <w:rPr>
          <w:rFonts w:ascii="Times New Roman" w:hAnsi="Times New Roman" w:cs="Times New Roman" w:eastAsia="Times New Roman"/>
          <w:sz w:val="24"/>
        </w:rPr>
        <w:t xml:space="preserve"> in itself, alter the bacteria’s ability to attach or form pedestals:</w:t>
      </w:r>
      <w:r>
        <w:rPr>
          <w:rFonts w:ascii="Times New Roman" w:hAnsi="Times New Roman" w:cs="Times New Roman" w:eastAsia="Times New Roman"/>
          <w:sz w:val="24"/>
        </w:rPr>
        <w:t xml:space="preserve"> both EHEC wild-type and wild-type containing a previously</w:t>
      </w:r>
      <w:r>
        <w:rPr>
          <w:rFonts w:ascii="Times New Roman" w:hAnsi="Times New Roman" w:cs="Times New Roman" w:eastAsia="Times New Roman"/>
          <w:sz w:val="24"/>
        </w:rPr>
        <w:t xml:space="preserve"> described, constitutively active P LEE1-gfp fusion (PLEE1 99T-gfp)</w:t>
      </w:r>
      <w:r>
        <w:rPr>
          <w:rFonts w:ascii="Times New Roman" w:hAnsi="Times New Roman" w:cs="Times New Roman" w:eastAsia="Times New Roman"/>
          <w:sz w:val="24"/>
        </w:rPr>
        <w:t xml:space="preserve"> showed similar levels of attachment and pedestal formation</w:t>
      </w:r>
      <w:r>
        <w:rPr>
          <w:rFonts w:ascii="Times New Roman" w:hAnsi="Times New Roman" w:cs="Times New Roman" w:eastAsia="Times New Roman"/>
          <w:sz w:val="24"/>
        </w:rPr>
        <w:t xml:space="preserve"> (Fig. S1) (17).</w:t>
      </w:r>
    </w:p>
    <w:p w14:paraId="5D19940B"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We also tested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induction in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strains</w:t>
      </w:r>
      <w:proofErr w:type="gramEnd"/>
      <w:r>
        <w:rPr>
          <w:rFonts w:ascii="Times New Roman" w:hAnsi="Times New Roman" w:cs="Times New Roman" w:eastAsia="Times New Roman"/>
          <w:sz w:val="24"/>
        </w:rPr>
        <w:t xml:space="preserve"> transformed with P LEE1-lacZ transcription fusions. β-galactosi</w:t>
      </w:r>
      <w:r>
        <w:rPr>
          <w:rFonts w:ascii="Times New Roman" w:hAnsi="Times New Roman" w:cs="Times New Roman" w:eastAsia="Times New Roman"/>
          <w:sz w:val="24"/>
        </w:rPr>
        <w:t>dase activity was measured in host-attached or nonattached re</w:t>
      </w:r>
      <w:r>
        <w:rPr>
          <w:rFonts w:ascii="Times New Roman" w:hAnsi="Times New Roman" w:cs="Times New Roman" w:eastAsia="Times New Roman"/>
          <w:sz w:val="24"/>
        </w:rPr>
        <w:t>porter strains isolated from infected host cell cultures and</w:t>
      </w:r>
      <w:r>
        <w:rPr>
          <w:rFonts w:ascii="Times New Roman" w:hAnsi="Times New Roman" w:cs="Times New Roman" w:eastAsia="Times New Roman"/>
          <w:sz w:val="24"/>
        </w:rPr>
        <w:t xml:space="preserve"> normalized to bacterial counts determined from these samples</w:t>
      </w:r>
      <w:r>
        <w:rPr>
          <w:rFonts w:ascii="Times New Roman" w:hAnsi="Times New Roman" w:cs="Times New Roman" w:eastAsia="Times New Roman"/>
          <w:sz w:val="24"/>
        </w:rPr>
        <w:t xml:space="preserve"> (Fig. S2A). Exposure to DMEM (the cue experienced by non</w:t>
      </w:r>
      <w:r>
        <w:rPr>
          <w:rFonts w:ascii="Times New Roman" w:hAnsi="Times New Roman" w:cs="Times New Roman" w:eastAsia="Times New Roman"/>
          <w:sz w:val="24"/>
        </w:rPr>
        <w:t>adherent bacteria isolated from infected cultures) resulted in</w:t>
      </w:r>
      <w:r>
        <w:rPr>
          <w:rFonts w:ascii="Times New Roman" w:hAnsi="Times New Roman" w:cs="Times New Roman" w:eastAsia="Times New Roman"/>
          <w:sz w:val="24"/>
        </w:rPr>
        <w:t xml:space="preserve"> a moderate increase in ler induction, which is in agreement</w:t>
      </w:r>
      <w:r>
        <w:rPr>
          <w:rFonts w:ascii="Times New Roman" w:hAnsi="Times New Roman" w:cs="Times New Roman" w:eastAsia="Times New Roman"/>
          <w:sz w:val="24"/>
        </w:rPr>
        <w:t xml:space="preserve"> with previous findings (17). Host-adherent bacteria, in contrast,</w:t>
      </w:r>
      <w:r>
        <w:rPr>
          <w:rFonts w:ascii="Times New Roman" w:hAnsi="Times New Roman" w:cs="Times New Roman" w:eastAsia="Times New Roman"/>
          <w:sz w:val="24"/>
        </w:rPr>
        <w:t xml:space="preserve"> showed strongly increased LEE1 promoter activity (∼14-fold</w:t>
      </w:r>
      <w:r>
        <w:rPr>
          <w:rFonts w:ascii="Times New Roman" w:hAnsi="Times New Roman" w:cs="Times New Roman" w:eastAsia="Times New Roman"/>
          <w:sz w:val="24"/>
        </w:rPr>
        <w:t xml:space="preserve"> compared with EHEC grown in LB and approximately sevenfold</w:t>
      </w:r>
      <w:r>
        <w:rPr>
          <w:rFonts w:ascii="Times New Roman" w:hAnsi="Times New Roman" w:cs="Times New Roman" w:eastAsia="Times New Roman"/>
          <w:sz w:val="24"/>
        </w:rPr>
        <w:t xml:space="preserve"> compared with DMEM-induced, nonadherent bacteria). Similar</w:t>
      </w:r>
      <w:r>
        <w:rPr>
          <w:rFonts w:ascii="Times New Roman" w:hAnsi="Times New Roman" w:cs="Times New Roman" w:eastAsia="Times New Roman"/>
          <w:sz w:val="24"/>
        </w:rPr>
        <w:t xml:space="preserve"> to what we observed with the P LEE1-gfp reporter strain, induction</w:t>
      </w:r>
      <w:r>
        <w:rPr>
          <w:rFonts w:ascii="Times New Roman" w:hAnsi="Times New Roman" w:cs="Times New Roman" w:eastAsia="Times New Roman"/>
          <w:sz w:val="24"/>
        </w:rPr>
        <w:t xml:space="preserve"> of P LEE1-lacZ was GrlA-dependent (Fig. S2B). LEE1 induction</w:t>
      </w:r>
      <w:r>
        <w:rPr>
          <w:rFonts w:ascii="Times New Roman" w:hAnsi="Times New Roman" w:cs="Times New Roman" w:eastAsia="Times New Roman"/>
          <w:sz w:val="24"/>
        </w:rPr>
        <w:t xml:space="preserve"> was also observed using PLEE1-gfp and P LEE1-lacZ transcription</w:t>
      </w:r>
      <w:r>
        <w:rPr>
          <w:rFonts w:ascii="Times New Roman" w:hAnsi="Times New Roman" w:cs="Times New Roman" w:eastAsia="Times New Roman"/>
          <w:sz w:val="24"/>
        </w:rPr>
        <w:t xml:space="preserve"> reporters in wild-type, but not ΔgrlA, strains on bacterial at</w:t>
      </w:r>
      <w:r>
        <w:rPr>
          <w:rFonts w:ascii="Times New Roman" w:hAnsi="Times New Roman" w:cs="Times New Roman" w:eastAsia="Times New Roman"/>
          <w:sz w:val="24"/>
        </w:rPr>
        <w:t>tachment to Caco-2 intestinal epithelial cells, similar to what was</w:t>
      </w:r>
      <w:r>
        <w:rPr>
          <w:rFonts w:ascii="Times New Roman" w:hAnsi="Times New Roman" w:cs="Times New Roman" w:eastAsia="Times New Roman"/>
          <w:sz w:val="24"/>
        </w:rPr>
        <w:t xml:space="preserve"> observed in HeLa cells (∼10-fold induction compared with</w:t>
      </w:r>
      <w:r>
        <w:rPr>
          <w:rFonts w:ascii="Times New Roman" w:hAnsi="Times New Roman" w:cs="Times New Roman" w:eastAsia="Times New Roman"/>
          <w:sz w:val="24"/>
        </w:rPr>
        <w:t xml:space="preserve"> DMEM-induced, nonadherent bacteria; Fig. S3). The ΔgrlA</w:t>
      </w:r>
      <w:r>
        <w:rPr>
          <w:rFonts w:ascii="Times New Roman" w:hAnsi="Times New Roman" w:cs="Times New Roman" w:eastAsia="Times New Roman"/>
          <w:sz w:val="24"/>
        </w:rPr>
        <w:t xml:space="preserve"> strain showed significantly lower levels of attachment and ped</w:t>
      </w:r>
      <w:r>
        <w:rPr>
          <w:rFonts w:ascii="Times New Roman" w:hAnsi="Times New Roman" w:cs="Times New Roman" w:eastAsia="Times New Roman"/>
          <w:sz w:val="24"/>
        </w:rPr>
        <w:t>estal formation compared with the wild-type strain. However, the</w:t>
      </w:r>
      <w:r>
        <w:rPr>
          <w:rFonts w:ascii="Times New Roman" w:hAnsi="Times New Roman" w:cs="Times New Roman" w:eastAsia="Times New Roman"/>
          <w:sz w:val="24"/>
        </w:rPr>
        <w:t xml:space="preserve"> overall level of bacterial attachment was lower in Caco-2 cells</w:t>
      </w:r>
      <w:r>
        <w:rPr>
          <w:rFonts w:ascii="Times New Roman" w:hAnsi="Times New Roman" w:cs="Times New Roman" w:eastAsia="Times New Roman"/>
          <w:sz w:val="24"/>
        </w:rPr>
        <w:t xml:space="preserve"> compared with in HeLa cells.</w:t>
      </w:r>
    </w:p>
    <w:p w14:paraId="691623B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Attachment-Dependent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Activation Is Bacteria-Driven</w:t>
      </w:r>
      <w:r>
        <w:rPr>
          <w:rFonts w:ascii="Times New Roman" w:hAnsi="Times New Roman" w:cs="Times New Roman" w:eastAsia="Times New Roman"/>
          <w:sz w:val="24"/>
        </w:rPr>
        <w:t xml:space="preserve"> and Is Independent of the Host Response to Infection. Stable at</w:t>
      </w:r>
      <w:r>
        <w:rPr>
          <w:rFonts w:ascii="Times New Roman" w:hAnsi="Times New Roman" w:cs="Times New Roman" w:eastAsia="Times New Roman"/>
          <w:sz w:val="24"/>
        </w:rPr>
        <w:t>tachment of EHEC to host cells is a multifactorial process and is</w:t>
      </w:r>
      <w:r>
        <w:rPr>
          <w:rFonts w:ascii="Times New Roman" w:hAnsi="Times New Roman" w:cs="Times New Roman" w:eastAsia="Times New Roman"/>
          <w:sz w:val="24"/>
        </w:rPr>
        <w:t xml:space="preserve"> the result of a complex interplay between bacterial and host cell</w:t>
      </w:r>
      <w:r>
        <w:rPr>
          <w:rFonts w:ascii="Times New Roman" w:hAnsi="Times New Roman" w:cs="Times New Roman" w:eastAsia="Times New Roman"/>
          <w:sz w:val="24"/>
        </w:rPr>
        <w:t xml:space="preserve"> signaling. This raises the question of whether GrlA-dependent</w:t>
      </w:r>
      <w:r>
        <w:rPr>
          <w:rFonts w:ascii="Times New Roman" w:hAnsi="Times New Roman" w:cs="Times New Roman" w:eastAsia="Times New Roman"/>
          <w:sz w:val="24"/>
        </w:rPr>
        <w:t xml:space="preserve"> LEE1 induction is driven by bacterial signaling alone or whether</w:t>
      </w:r>
      <w:r>
        <w:rPr>
          <w:rFonts w:ascii="Times New Roman" w:hAnsi="Times New Roman" w:cs="Times New Roman" w:eastAsia="Times New Roman"/>
          <w:sz w:val="24"/>
        </w:rPr>
        <w:t xml:space="preserve"> host-derived signals, which form part of the host response to</w:t>
      </w:r>
      <w:r>
        <w:rPr>
          <w:rFonts w:ascii="Times New Roman" w:hAnsi="Times New Roman" w:cs="Times New Roman" w:eastAsia="Times New Roman"/>
          <w:sz w:val="24"/>
        </w:rPr>
        <w:t xml:space="preserve"> infection, are required as well. First, we tested whether de novo</w:t>
      </w:r>
      <w:r>
        <w:rPr>
          <w:rFonts w:ascii="Times New Roman" w:hAnsi="Times New Roman" w:cs="Times New Roman" w:eastAsia="Times New Roman"/>
          <w:sz w:val="24"/>
        </w:rPr>
        <w:t xml:space="preserve"> protein synthesis in the host cells was required for attachment</w:t>
      </w:r>
      <w:r>
        <w:rPr>
          <w:rFonts w:ascii="Times New Roman" w:hAnsi="Times New Roman" w:cs="Times New Roman" w:eastAsia="Times New Roman"/>
          <w:sz w:val="24"/>
        </w:rPr>
        <w:t>dependent LEE1 induction. Pretreatment of HeLa cells with</w:t>
      </w:r>
      <w:r>
        <w:rPr>
          <w:rFonts w:ascii="Times New Roman" w:hAnsi="Times New Roman" w:cs="Times New Roman" w:eastAsia="Times New Roman"/>
          <w:sz w:val="24"/>
        </w:rPr>
        <w:t xml:space="preserve"> cycloheximide before infection did not change the overall in</w:t>
      </w:r>
      <w:r>
        <w:rPr>
          <w:rFonts w:ascii="Times New Roman" w:hAnsi="Times New Roman" w:cs="Times New Roman" w:eastAsia="Times New Roman"/>
          <w:sz w:val="24"/>
        </w:rPr>
        <w:t>fection phenotype, nor did it alter LEE1 induction levels (Fig. 2).</w:t>
      </w:r>
      <w:r>
        <w:rPr>
          <w:rFonts w:ascii="Times New Roman" w:hAnsi="Times New Roman" w:cs="Times New Roman" w:eastAsia="Times New Roman"/>
          <w:sz w:val="24"/>
        </w:rPr>
        <w:t xml:space="preserve"> Next, we asked whether host cytoskeletal rearrangements leading</w:t>
      </w:r>
      <w:r>
        <w:rPr>
          <w:rFonts w:ascii="Times New Roman" w:hAnsi="Times New Roman" w:cs="Times New Roman" w:eastAsia="Times New Roman"/>
          <w:sz w:val="24"/>
        </w:rPr>
        <w:t xml:space="preserve"> to pedestal formation were required for LEE1 induction. We</w:t>
      </w:r>
    </w:p>
    <w:p w14:paraId="2F1B93E2"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1. Attachment to host cells triggers </w:t>
      </w:r>
      <w:proofErr w:type="spellStart"/>
      <w:r w:rsidRPr="001C0628">
        <w:rPr>
          <w:rFonts w:ascii="Times New Roman" w:hAnsi="Times New Roman" w:cs="Times New Roman" w:eastAsia="Times New Roman"/>
          <w:b w:val="0"/>
          <w:i w:val="0"/>
          <w:sz w:val="24"/>
          <w:lang w:val="en-US"/>
        </w:rPr>
        <w:t>LEE1</w:t>
      </w:r>
      <w:proofErr w:type="spellEnd"/>
      <w:r w:rsidRPr="001C0628">
        <w:rPr>
          <w:rFonts w:ascii="Times New Roman" w:hAnsi="Times New Roman" w:cs="Times New Roman" w:eastAsia="Times New Roman"/>
          <w:b w:val="0"/>
          <w:i w:val="0"/>
          <w:sz w:val="24"/>
          <w:lang w:val="en-US"/>
        </w:rPr>
        <w:t xml:space="preserve"> promoter activation in a </w:t>
      </w:r>
      <w:proofErr w:type="spellStart"/>
      <w:r w:rsidRPr="001C0628">
        <w:rPr>
          <w:rFonts w:ascii="Times New Roman" w:hAnsi="Times New Roman" w:cs="Times New Roman" w:eastAsia="Times New Roman"/>
          <w:b w:val="0"/>
          <w:i w:val="0"/>
          <w:sz w:val="24"/>
          <w:lang w:val="en-US"/>
        </w:rPr>
        <w:t>GrlA</w:t>
      </w:r>
      <w:proofErr w:type="spellEnd"/>
      <w:r w:rsidRPr="001C0628">
        <w:rPr>
          <w:rFonts w:ascii="Times New Roman" w:hAnsi="Times New Roman" w:cs="Times New Roman" w:eastAsia="Times New Roman"/>
          <w:b w:val="0"/>
          <w:i w:val="0"/>
          <w:sz w:val="24"/>
          <w:lang w:val="en-US"/>
        </w:rPr>
        <w:t xml:space="preserve">-dependent manner. </w:t>
      </w:r>
      <w:proofErr w:type="spellStart"/>
      <w:r w:rsidRPr="001C0628">
        <w:rPr>
          <w:rFonts w:ascii="Times New Roman" w:hAnsi="Times New Roman" w:cs="Times New Roman" w:eastAsia="Times New Roman"/>
          <w:b w:val="0"/>
          <w:i w:val="0"/>
          <w:sz w:val="24"/>
          <w:lang w:val="en-US"/>
        </w:rPr>
        <w:t>EHEC</w:t>
      </w:r>
      <w:proofErr w:type="spellEnd"/>
      <w:r w:rsidRPr="001C0628">
        <w:rPr>
          <w:rFonts w:ascii="Times New Roman" w:hAnsi="Times New Roman" w:cs="Times New Roman" w:eastAsia="Times New Roman"/>
          <w:b w:val="0"/>
          <w:i w:val="0"/>
          <w:sz w:val="24"/>
          <w:lang w:val="en-US"/>
        </w:rPr>
        <w:t xml:space="preserve"> wild-type (A) or </w:t>
      </w:r>
      <w:proofErr w:type="spellStart"/>
      <w:r w:rsidRPr="001C0628">
        <w:rPr>
          <w:rFonts w:ascii="Times New Roman" w:hAnsi="Times New Roman" w:cs="Times New Roman" w:eastAsia="Times New Roman"/>
          <w:b w:val="0"/>
          <w:i w:val="0"/>
          <w:sz w:val="24"/>
          <w:lang w:val="en-US"/>
        </w:rPr>
        <w:t>EHEC</w:t>
      </w:r>
      <w:proofErr w:type="spellEnd"/>
      <w:r w:rsidRPr="001C0628">
        <w:rPr>
          <w:rFonts w:ascii="Times New Roman" w:hAnsi="Times New Roman" w:cs="Times New Roman" w:eastAsia="Times New Roman"/>
          <w:b w:val="0"/>
          <w:i w:val="0"/>
          <w:sz w:val="24"/>
          <w:lang w:val="en-US"/>
        </w:rPr>
        <w:t xml:space="preserve"> </w:t>
      </w:r>
      <w:proofErr w:type="spellStart"/>
      <w:r w:rsidRPr="001C0628">
        <w:rPr>
          <w:rFonts w:ascii="Times New Roman" w:hAnsi="Times New Roman" w:cs="Times New Roman" w:eastAsia="Times New Roman"/>
          <w:b w:val="0"/>
          <w:i w:val="0"/>
          <w:sz w:val="24"/>
          <w:lang w:val="en-US"/>
        </w:rPr>
        <w:t>ΔgrlA</w:t>
      </w:r>
      <w:proofErr w:type="spellEnd"/>
      <w:r w:rsidRPr="001C0628">
        <w:rPr>
          <w:rFonts w:ascii="Times New Roman" w:hAnsi="Times New Roman" w:cs="Times New Roman" w:eastAsia="Times New Roman"/>
          <w:b w:val="0"/>
          <w:i w:val="0"/>
          <w:sz w:val="24"/>
          <w:lang w:val="en-US"/>
        </w:rPr>
        <w:t xml:space="preserve"> (B) harboring a P </w:t>
      </w:r>
      <w:proofErr w:type="spellStart"/>
      <w:r w:rsidRPr="001C0628">
        <w:rPr>
          <w:rFonts w:ascii="Times New Roman" w:hAnsi="Times New Roman" w:cs="Times New Roman" w:eastAsia="Times New Roman"/>
          <w:b w:val="0"/>
          <w:i w:val="0"/>
          <w:sz w:val="24"/>
          <w:lang w:val="en-US"/>
        </w:rPr>
        <w:t>LEE1-</w:t>
      </w:r>
      <w:proofErr w:type="gramStart"/>
      <w:r w:rsidRPr="001C0628">
        <w:rPr>
          <w:rFonts w:ascii="Times New Roman" w:hAnsi="Times New Roman" w:cs="Times New Roman" w:eastAsia="Times New Roman"/>
          <w:b w:val="0"/>
          <w:i w:val="0"/>
          <w:sz w:val="24"/>
          <w:lang w:val="en-US"/>
        </w:rPr>
        <w:t>gfp</w:t>
      </w:r>
      <w:proofErr w:type="spellEnd"/>
      <w:proofErr w:type="gramEnd"/>
    </w:p>
    <w:p w14:paraId="5005210A" w14:textId="77777777" w:rsidR="00843795" w:rsidRPr="001C0628" w:rsidRDefault="00843795" w:rsidP="001C0628">
      <w:pPr>
        <w:spacing w:line="480" w:lineRule="auto" w:after="0" w:before="0"/>
        <w:ind w:firstLine="0" w:left="0"/>
        <w:jc w:val="both"/>
        <w:rPr>
          <w:lang w:val="en-US"/>
        </w:rPr>
      </w:pPr>
      <w:proofErr w:type="gramStart"/>
      <w:r w:rsidRPr="001C0628">
        <w:rPr>
          <w:rFonts w:ascii="Times New Roman" w:hAnsi="Times New Roman" w:cs="Times New Roman" w:eastAsia="Times New Roman"/>
          <w:sz w:val="24"/>
          <w:lang w:val="en-US"/>
        </w:rPr>
        <w:t>transcriptional</w:t>
      </w:r>
      <w:proofErr w:type="gramEnd"/>
      <w:r w:rsidRPr="001C0628">
        <w:rPr>
          <w:rFonts w:ascii="Times New Roman" w:hAnsi="Times New Roman" w:cs="Times New Roman" w:eastAsia="Times New Roman"/>
          <w:sz w:val="24"/>
          <w:lang w:val="en-US"/>
        </w:rPr>
        <w:t xml:space="preserve"> fusion as </w:t>
      </w:r>
      <w:proofErr w:type="gramStart"/>
      <w:r w:rsidRPr="001C0628">
        <w:rPr>
          <w:rFonts w:ascii="Times New Roman" w:hAnsi="Times New Roman" w:cs="Times New Roman" w:eastAsia="Times New Roman"/>
          <w:sz w:val="24"/>
          <w:lang w:val="en-US"/>
        </w:rPr>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 used</w:t>
      </w:r>
      <w:proofErr w:type="gramEnd"/>
      <w:r w:rsidRPr="001C0628">
        <w:rPr>
          <w:rFonts w:ascii="Times New Roman" w:hAnsi="Times New Roman" w:cs="Times New Roman" w:eastAsia="Times New Roman"/>
          <w:sz w:val="24"/>
          <w:lang w:val="en-US"/>
        </w:rPr>
        <w:t xml:space="preserve"> to infect HeLa cells [multiplicity of infection (MOI) 10, 4 h]. Samples </w:t>
      </w:r>
      <w:proofErr w:type="gramStart"/>
      <w:r w:rsidRPr="001C0628">
        <w:rPr>
          <w:rFonts w:ascii="Times New Roman" w:hAnsi="Times New Roman" w:cs="Times New Roman" w:eastAsia="Times New Roman"/>
          <w:sz w:val="24"/>
          <w:lang w:val="en-US"/>
        </w:rPr>
        <w:t>were fixed</w:t>
      </w:r>
      <w:proofErr w:type="gramEnd"/>
      <w:r w:rsidRPr="001C0628">
        <w:rPr>
          <w:rFonts w:ascii="Times New Roman" w:hAnsi="Times New Roman" w:cs="Times New Roman" w:eastAsia="Times New Roman"/>
          <w:sz w:val="24"/>
          <w:lang w:val="en-US"/>
        </w:rPr>
        <w:t xml:space="preserve"> and DNA (Hoechst), </w:t>
      </w:r>
      <w:proofErr w:type="gramStart"/>
      <w:r w:rsidRPr="001C0628">
        <w:rPr>
          <w:rFonts w:ascii="Times New Roman" w:hAnsi="Times New Roman" w:cs="Times New Roman" w:eastAsia="Times New Roman"/>
          <w:sz w:val="24"/>
          <w:lang w:val="en-US"/>
        </w:rPr>
        <w:t>reporter</w:t>
      </w:r>
      <w:proofErr w:type="gramEnd"/>
      <w:r>
        <w:rPr>
          <w:rFonts w:ascii="Times New Roman" w:hAnsi="Times New Roman" w:cs="Times New Roman" w:eastAsia="Times New Roman"/>
          <w:sz w:val="24"/>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4"/>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4"/>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4"/>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4"/>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analyzed infection phenotype and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activity in</w:t>
      </w:r>
      <w:r>
        <w:rPr>
          <w:rFonts w:ascii="Times New Roman" w:hAnsi="Times New Roman" w:cs="Times New Roman" w:eastAsia="Times New Roman"/>
          <w:sz w:val="24"/>
        </w:rPr>
        <w:t xml:space="preserve"> EHEC wild-type-infected HeLa cells after pretreatment with</w:t>
      </w:r>
      <w:r>
        <w:rPr>
          <w:rFonts w:ascii="Times New Roman" w:hAnsi="Times New Roman" w:cs="Times New Roman" w:eastAsia="Times New Roman"/>
          <w:sz w:val="24"/>
        </w:rPr>
        <w:t xml:space="preserve"> cytochalasin D, which inhibits actin polymerization, and thus</w:t>
      </w:r>
      <w:r>
        <w:rPr>
          <w:rFonts w:ascii="Times New Roman" w:hAnsi="Times New Roman" w:cs="Times New Roman" w:eastAsia="Times New Roman"/>
          <w:sz w:val="24"/>
        </w:rPr>
        <w:t xml:space="preserve"> pedestal formation. Although cytochalasin D treatment abol</w:t>
      </w:r>
      <w:r>
        <w:rPr>
          <w:rFonts w:ascii="Times New Roman" w:hAnsi="Times New Roman" w:cs="Times New Roman" w:eastAsia="Times New Roman"/>
          <w:sz w:val="24"/>
        </w:rPr>
        <w:t>ished pedestal formation, neither overall bacterial attachment</w:t>
      </w:r>
      <w:r>
        <w:rPr>
          <w:rFonts w:ascii="Times New Roman" w:hAnsi="Times New Roman" w:cs="Times New Roman" w:eastAsia="Times New Roman"/>
          <w:sz w:val="24"/>
        </w:rPr>
        <w:t xml:space="preserve"> nor LEE1 activation was affected by the drug treatment (Fig. 2</w:t>
      </w:r>
      <w:r>
        <w:rPr>
          <w:rFonts w:ascii="Times New Roman" w:hAnsi="Times New Roman" w:cs="Times New Roman" w:eastAsia="Times New Roman"/>
          <w:sz w:val="24"/>
        </w:rPr>
        <w:t xml:space="preserve"> C–G). We conclude that LEE1 promoter activation is likely</w:t>
      </w:r>
      <w:r>
        <w:rPr>
          <w:rFonts w:ascii="Times New Roman" w:hAnsi="Times New Roman" w:cs="Times New Roman" w:eastAsia="Times New Roman"/>
          <w:sz w:val="24"/>
        </w:rPr>
        <w:t xml:space="preserve"> bacteria-driven, as it does not require cues based on de novo</w:t>
      </w:r>
      <w:r>
        <w:rPr>
          <w:rFonts w:ascii="Times New Roman" w:hAnsi="Times New Roman" w:cs="Times New Roman" w:eastAsia="Times New Roman"/>
          <w:sz w:val="24"/>
        </w:rPr>
        <w:t xml:space="preserve"> protein synthesis or actin rearrangements derived from the host</w:t>
      </w:r>
      <w:r>
        <w:rPr>
          <w:rFonts w:ascii="Times New Roman" w:hAnsi="Times New Roman" w:cs="Times New Roman" w:eastAsia="Times New Roman"/>
          <w:sz w:val="24"/>
        </w:rPr>
        <w:t xml:space="preserve"> cells as a result of infection.</w:t>
      </w:r>
    </w:p>
    <w:p w14:paraId="385DBDD8" w14:textId="77777777" w:rsidR="00843795" w:rsidRPr="001C0628" w:rsidRDefault="00843795" w:rsidP="001C0628">
      <w:pPr>
        <w:spacing w:line="480" w:lineRule="auto" w:after="0" w:before="0"/>
        <w:ind w:firstLine="0" w:left="0"/>
        <w:jc w:val="both"/>
        <w:rPr>
          <w:lang w:val="en-US"/>
        </w:rPr>
      </w:pP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Activation Results Directly from Host Attachment and Is not the</w:t>
      </w:r>
      <w:r>
        <w:rPr>
          <w:rFonts w:ascii="Times New Roman" w:hAnsi="Times New Roman" w:cs="Times New Roman" w:eastAsia="Times New Roman"/>
          <w:sz w:val="24"/>
        </w:rPr>
        <w:t xml:space="preserve"> Result of Positive Selection for Stochastic LEE1 Activation through</w:t>
      </w:r>
      <w:r>
        <w:rPr>
          <w:rFonts w:ascii="Times New Roman" w:hAnsi="Times New Roman" w:cs="Times New Roman" w:eastAsia="Times New Roman"/>
          <w:sz w:val="24"/>
        </w:rPr>
        <w:t xml:space="preserve"> Adhesion. Arguably, the selective induction of LEE1 we observe</w:t>
      </w:r>
      <w:r>
        <w:rPr>
          <w:rFonts w:ascii="Times New Roman" w:hAnsi="Times New Roman" w:cs="Times New Roman" w:eastAsia="Times New Roman"/>
          <w:sz w:val="24"/>
        </w:rPr>
        <w:t xml:space="preserve"> in host-adherent cells could be brought about by at least two</w:t>
      </w:r>
      <w:r>
        <w:rPr>
          <w:rFonts w:ascii="Times New Roman" w:hAnsi="Times New Roman" w:cs="Times New Roman" w:eastAsia="Times New Roman"/>
          <w:sz w:val="24"/>
        </w:rPr>
        <w:t xml:space="preserve"> different mechanisms: LEE1 induction could be a result of host</w:t>
      </w:r>
      <w:r>
        <w:rPr>
          <w:rFonts w:ascii="Times New Roman" w:hAnsi="Times New Roman" w:cs="Times New Roman" w:eastAsia="Times New Roman"/>
          <w:sz w:val="24"/>
        </w:rPr>
        <w:t xml:space="preserve"> attachment, and thus adhesion would act as a cue for induction,</w:t>
      </w:r>
      <w:r>
        <w:rPr>
          <w:rFonts w:ascii="Times New Roman" w:hAnsi="Times New Roman" w:cs="Times New Roman" w:eastAsia="Times New Roman"/>
          <w:sz w:val="24"/>
        </w:rPr>
        <w:t xml:space="preserve"> or it could a result of stochastic LEE1 activation in nonadherent</w:t>
      </w:r>
      <w:r>
        <w:rPr>
          <w:rFonts w:ascii="Times New Roman" w:hAnsi="Times New Roman" w:cs="Times New Roman" w:eastAsia="Times New Roman"/>
          <w:sz w:val="24"/>
        </w:rPr>
        <w:t xml:space="preserve"> cells, and then positive selection of bacteria with high LEE ac</w:t>
      </w:r>
      <w:r>
        <w:rPr>
          <w:rFonts w:ascii="Times New Roman" w:hAnsi="Times New Roman" w:cs="Times New Roman" w:eastAsia="Times New Roman"/>
          <w:sz w:val="24"/>
        </w:rPr>
        <w:t>tivation levels for host attachment, through their enhanced ca</w:t>
      </w:r>
      <w:r>
        <w:rPr>
          <w:rFonts w:ascii="Times New Roman" w:hAnsi="Times New Roman" w:cs="Times New Roman" w:eastAsia="Times New Roman"/>
          <w:sz w:val="24"/>
        </w:rPr>
        <w:t>pability to engage with the host cell surface. To distinguish</w:t>
      </w:r>
      <w:r>
        <w:rPr>
          <w:rFonts w:ascii="Times New Roman" w:hAnsi="Times New Roman" w:cs="Times New Roman" w:eastAsia="Times New Roman"/>
          <w:sz w:val="24"/>
        </w:rPr>
        <w:t xml:space="preserve"> between these two mechanisms, we measured LEE1 induction,</w:t>
      </w:r>
      <w:r>
        <w:rPr>
          <w:rFonts w:ascii="Times New Roman" w:hAnsi="Times New Roman" w:cs="Times New Roman" w:eastAsia="Times New Roman"/>
          <w:sz w:val="24"/>
        </w:rPr>
        <w:t xml:space="preserve"> using a fluorescence plate assay. EHEC wild-type strains con</w:t>
      </w:r>
      <w:r>
        <w:rPr>
          <w:rFonts w:ascii="Times New Roman" w:hAnsi="Times New Roman" w:cs="Times New Roman" w:eastAsia="Times New Roman"/>
          <w:sz w:val="24"/>
        </w:rPr>
        <w:t>taining promoterless gfp, inducible P LEE1-gfp, or constitutively</w:t>
      </w:r>
      <w:r>
        <w:rPr>
          <w:rFonts w:ascii="Times New Roman" w:hAnsi="Times New Roman" w:cs="Times New Roman" w:eastAsia="Times New Roman"/>
          <w:sz w:val="24"/>
        </w:rPr>
        <w:t xml:space="preserve"> active P LEE199T-gfp were incubated in a plate either in the</w:t>
      </w:r>
      <w:r>
        <w:rPr>
          <w:rFonts w:ascii="Times New Roman" w:hAnsi="Times New Roman" w:cs="Times New Roman" w:eastAsia="Times New Roman"/>
          <w:sz w:val="24"/>
        </w:rPr>
        <w:t xml:space="preserve"> presence or absence of host cells, and total fluorescence per</w:t>
      </w:r>
      <w:r>
        <w:rPr>
          <w:rFonts w:ascii="Times New Roman" w:hAnsi="Times New Roman" w:cs="Times New Roman" w:eastAsia="Times New Roman"/>
          <w:sz w:val="24"/>
        </w:rPr>
        <w:t xml:space="preserve"> well was measured over time. In the presence of host cells,</w:t>
      </w:r>
      <w:r>
        <w:rPr>
          <w:rFonts w:ascii="Times New Roman" w:hAnsi="Times New Roman" w:cs="Times New Roman" w:eastAsia="Times New Roman"/>
          <w:sz w:val="24"/>
        </w:rPr>
        <w:t xml:space="preserve"> fluorescence of the constitutively active reporter was initially</w:t>
      </w:r>
      <w:r>
        <w:rPr>
          <w:rFonts w:ascii="Times New Roman" w:hAnsi="Times New Roman" w:cs="Times New Roman" w:eastAsia="Times New Roman"/>
          <w:sz w:val="24"/>
        </w:rPr>
        <w:t xml:space="preserve"> high and slightly increased during the 4-h course of the experi</w:t>
      </w:r>
      <w:r>
        <w:rPr>
          <w:rFonts w:ascii="Times New Roman" w:hAnsi="Times New Roman" w:cs="Times New Roman" w:eastAsia="Times New Roman"/>
          <w:sz w:val="24"/>
        </w:rPr>
        <w:t>ment, reflecting bacterial proliferation (Fig. 3A). Fluorescence of</w:t>
      </w:r>
      <w:r>
        <w:rPr>
          <w:rFonts w:ascii="Times New Roman" w:hAnsi="Times New Roman" w:cs="Times New Roman" w:eastAsia="Times New Roman"/>
          <w:sz w:val="24"/>
        </w:rPr>
        <w:t xml:space="preserve"> the promoterless reporter (background fluorescence) remained</w:t>
      </w:r>
      <w:r>
        <w:rPr>
          <w:rFonts w:ascii="Times New Roman" w:hAnsi="Times New Roman" w:cs="Times New Roman" w:eastAsia="Times New Roman"/>
          <w:sz w:val="24"/>
        </w:rPr>
        <w:t xml:space="preserve"> low over the same time course. Fluorescence from the inducible</w:t>
      </w:r>
      <w:r>
        <w:rPr>
          <w:rFonts w:ascii="Times New Roman" w:hAnsi="Times New Roman" w:cs="Times New Roman" w:eastAsia="Times New Roman"/>
          <w:sz w:val="24"/>
        </w:rPr>
        <w:t xml:space="preserve"> LEE1 promoter (PLEE1-gfp) was initially low, but increased sig</w:t>
      </w:r>
      <w:r>
        <w:rPr>
          <w:rFonts w:ascii="Times New Roman" w:hAnsi="Times New Roman" w:cs="Times New Roman" w:eastAsia="Times New Roman"/>
          <w:sz w:val="24"/>
        </w:rPr>
        <w:t>nificantly over the course of the experiment to reach levels to</w:t>
      </w:r>
      <w:r>
        <w:rPr>
          <w:rFonts w:ascii="Times New Roman" w:hAnsi="Times New Roman" w:cs="Times New Roman" w:eastAsia="Times New Roman"/>
          <w:sz w:val="24"/>
        </w:rPr>
        <w:t xml:space="preserve"> match those of the constitutive reporter at 4 h. The rate of</w:t>
      </w:r>
      <w:r>
        <w:rPr>
          <w:rFonts w:ascii="Times New Roman" w:hAnsi="Times New Roman" w:cs="Times New Roman" w:eastAsia="Times New Roman"/>
          <w:sz w:val="24"/>
        </w:rPr>
        <w:t xml:space="preserve"> fluorescence increase over time was thus much higher for the</w:t>
      </w:r>
      <w:r>
        <w:rPr>
          <w:rFonts w:ascii="Times New Roman" w:hAnsi="Times New Roman" w:cs="Times New Roman" w:eastAsia="Times New Roman"/>
          <w:sz w:val="24"/>
        </w:rPr>
        <w:t xml:space="preserve"> P LEE1-gfp than the P LEE199T-gfp reporter strain, indicating LEE1</w:t>
      </w:r>
      <w:r>
        <w:rPr>
          <w:rFonts w:ascii="Times New Roman" w:hAnsi="Times New Roman" w:cs="Times New Roman" w:eastAsia="Times New Roman"/>
          <w:sz w:val="24"/>
        </w:rPr>
        <w:t xml:space="preserve"> induction, rather than an increase resulting from cell pro</w:t>
      </w:r>
      <w:r>
        <w:rPr>
          <w:rFonts w:ascii="Times New Roman" w:hAnsi="Times New Roman" w:cs="Times New Roman" w:eastAsia="Times New Roman"/>
          <w:sz w:val="24"/>
        </w:rPr>
        <w:t>liferation alone. In the absence of host cells, both rates matched,</w:t>
      </w:r>
      <w:r>
        <w:rPr>
          <w:rFonts w:ascii="Times New Roman" w:hAnsi="Times New Roman" w:cs="Times New Roman" w:eastAsia="Times New Roman"/>
          <w:sz w:val="24"/>
        </w:rPr>
        <w:t xml:space="preserve"> indicating that LEE1 induction was a result of host attachment,</w:t>
      </w:r>
      <w:r>
        <w:rPr>
          <w:rFonts w:ascii="Times New Roman" w:hAnsi="Times New Roman" w:cs="Times New Roman" w:eastAsia="Times New Roman"/>
          <w:sz w:val="24"/>
        </w:rPr>
        <w:t xml:space="preserve"> rather than selective attachment to host cells resulting from</w:t>
      </w:r>
      <w:r>
        <w:rPr>
          <w:rFonts w:ascii="Times New Roman" w:hAnsi="Times New Roman" w:cs="Times New Roman" w:eastAsia="Times New Roman"/>
          <w:sz w:val="24"/>
        </w:rPr>
        <w:t xml:space="preserve"> adhesion-independent stochastic activation (Fig. 3B). No signif</w:t>
      </w:r>
      <w:r>
        <w:rPr>
          <w:rFonts w:ascii="Times New Roman" w:hAnsi="Times New Roman" w:cs="Times New Roman" w:eastAsia="Times New Roman"/>
          <w:sz w:val="24"/>
        </w:rPr>
        <w:t>icant increase in the fluorescence rate of the P LEE1-gfp reporter</w:t>
      </w:r>
      <w:r>
        <w:rPr>
          <w:rFonts w:ascii="Times New Roman" w:hAnsi="Times New Roman" w:cs="Times New Roman" w:eastAsia="Times New Roman"/>
          <w:sz w:val="24"/>
        </w:rPr>
        <w:t xml:space="preserve"> was observed in a ΔgrlA background, even in the presence of host</w:t>
      </w:r>
      <w:r>
        <w:rPr>
          <w:rFonts w:ascii="Times New Roman" w:hAnsi="Times New Roman" w:cs="Times New Roman" w:eastAsia="Times New Roman"/>
          <w:sz w:val="24"/>
        </w:rPr>
        <w:t xml:space="preserve"> cells (Fig. 3C). Because the growth rates of both wild-type and</w:t>
      </w:r>
      <w:r>
        <w:rPr>
          <w:rFonts w:ascii="Times New Roman" w:hAnsi="Times New Roman" w:cs="Times New Roman" w:eastAsia="Times New Roman"/>
          <w:sz w:val="24"/>
        </w:rPr>
        <w:t xml:space="preserve"> mutant strains are similar (Fig. S4), this confirms the GrlA</w:t>
      </w:r>
      <w:r>
        <w:rPr>
          <w:rFonts w:ascii="Times New Roman" w:hAnsi="Times New Roman" w:cs="Times New Roman" w:eastAsia="Times New Roman"/>
          <w:sz w:val="24"/>
        </w:rPr>
        <w:t>dependence of adhesion-dependent LEE1 induction. We further</w:t>
      </w:r>
      <w:r>
        <w:rPr>
          <w:rFonts w:ascii="Times New Roman" w:hAnsi="Times New Roman" w:cs="Times New Roman" w:eastAsia="Times New Roman"/>
          <w:sz w:val="24"/>
        </w:rPr>
        <w:t xml:space="preserve"> tested EHEC deletion strains deficient for either Tir (Δtir) or</w:t>
      </w:r>
      <w:r>
        <w:rPr>
          <w:rFonts w:ascii="Times New Roman" w:hAnsi="Times New Roman" w:cs="Times New Roman" w:eastAsia="Times New Roman"/>
          <w:sz w:val="24"/>
        </w:rPr>
        <w:t xml:space="preserve"> Intimin (Δeae), two factors involved in the stable attachment of</w:t>
      </w:r>
      <w:r>
        <w:rPr>
          <w:rFonts w:ascii="Times New Roman" w:hAnsi="Times New Roman" w:cs="Times New Roman" w:eastAsia="Times New Roman"/>
          <w:sz w:val="24"/>
        </w:rPr>
        <w:t xml:space="preserve"> EHEC to host cells. Neither of these two mutants showed an</w:t>
      </w:r>
      <w:r>
        <w:rPr>
          <w:rFonts w:ascii="Times New Roman" w:hAnsi="Times New Roman" w:cs="Times New Roman" w:eastAsia="Times New Roman"/>
          <w:sz w:val="24"/>
        </w:rPr>
        <w:t xml:space="preserve"> increased rate of fluorescence (and thus LEE1 induction) com</w:t>
      </w:r>
      <w:r>
        <w:rPr>
          <w:rFonts w:ascii="Times New Roman" w:hAnsi="Times New Roman" w:cs="Times New Roman" w:eastAsia="Times New Roman"/>
          <w:sz w:val="24"/>
        </w:rPr>
        <w:t>pared with P LEE199T-gfp (Fig. 3 D and E). Growth rates were</w:t>
      </w:r>
      <w:r>
        <w:rPr>
          <w:rFonts w:ascii="Times New Roman" w:hAnsi="Times New Roman" w:cs="Times New Roman" w:eastAsia="Times New Roman"/>
          <w:sz w:val="24"/>
        </w:rPr>
        <w:t xml:space="preserve"> unaffected by either tir or eae deletion (Fig. S4). Taken together,</w:t>
      </w:r>
      <w:r>
        <w:rPr>
          <w:rFonts w:ascii="Times New Roman" w:hAnsi="Times New Roman" w:cs="Times New Roman" w:eastAsia="Times New Roman"/>
          <w:sz w:val="24"/>
        </w:rPr>
        <w:t xml:space="preserve"> these data better align with a scenario in which host attachment</w:t>
      </w:r>
      <w:r>
        <w:rPr>
          <w:rFonts w:ascii="Times New Roman" w:hAnsi="Times New Roman" w:cs="Times New Roman" w:eastAsia="Times New Roman"/>
          <w:sz w:val="24"/>
        </w:rPr>
        <w:t xml:space="preserve"> precedes and acts as a cue for LEE1 induction.</w:t>
      </w:r>
    </w:p>
    <w:p w14:paraId="52B14D89"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Attachment-Dependent Activation via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Underlies Positive Feedback</w:t>
      </w:r>
      <w:r>
        <w:rPr>
          <w:rFonts w:ascii="Times New Roman" w:hAnsi="Times New Roman" w:cs="Times New Roman" w:eastAsia="Times New Roman"/>
          <w:sz w:val="24"/>
        </w:rPr>
        <w:t xml:space="preserve"> Regulation. EHEC produces several adhesins that facilitate its in</w:t>
      </w:r>
      <w:r>
        <w:rPr>
          <w:rFonts w:ascii="Times New Roman" w:hAnsi="Times New Roman" w:cs="Times New Roman" w:eastAsia="Times New Roman"/>
          <w:sz w:val="24"/>
        </w:rPr>
        <w:t>teraction with host cells, including fimbriae and Tir/Intimin (20).</w:t>
      </w:r>
      <w:r>
        <w:rPr>
          <w:rFonts w:ascii="Times New Roman" w:hAnsi="Times New Roman" w:cs="Times New Roman" w:eastAsia="Times New Roman"/>
          <w:sz w:val="24"/>
        </w:rPr>
        <w:t xml:space="preserve"> Because both Intimin and its type 3-secreted receptor, Tir, are</w:t>
      </w:r>
      <w:r>
        <w:rPr>
          <w:rFonts w:ascii="Times New Roman" w:hAnsi="Times New Roman" w:cs="Times New Roman" w:eastAsia="Times New Roman"/>
          <w:sz w:val="24"/>
        </w:rPr>
        <w:t xml:space="preserve"> part of the LEE regulon, we investigated whether attachment</w:t>
      </w:r>
      <w:r>
        <w:rPr>
          <w:rFonts w:ascii="Times New Roman" w:hAnsi="Times New Roman" w:cs="Times New Roman" w:eastAsia="Times New Roman"/>
          <w:sz w:val="24"/>
        </w:rPr>
        <w:t xml:space="preserve"> underlies positive feedback regulation. Deletion of either tir or</w:t>
      </w:r>
      <w:r>
        <w:rPr>
          <w:rFonts w:ascii="Times New Roman" w:hAnsi="Times New Roman" w:cs="Times New Roman" w:eastAsia="Times New Roman"/>
          <w:sz w:val="24"/>
        </w:rPr>
        <w:t xml:space="preserve"> eae, encoding Tir and Intimin, respectively, decreased host ad</w:t>
      </w:r>
      <w:r>
        <w:rPr>
          <w:rFonts w:ascii="Times New Roman" w:hAnsi="Times New Roman" w:cs="Times New Roman" w:eastAsia="Times New Roman"/>
          <w:sz w:val="24"/>
        </w:rPr>
        <w:t>hesion significantly, both at early (1 h) and later (4 h) points</w:t>
      </w:r>
      <w:r>
        <w:rPr>
          <w:rFonts w:ascii="Times New Roman" w:hAnsi="Times New Roman" w:cs="Times New Roman" w:eastAsia="Times New Roman"/>
          <w:sz w:val="24"/>
        </w:rPr>
        <w:t xml:space="preserve"> (Fig. 4). The grlA deletion mutant showed no significant dif</w:t>
      </w:r>
      <w:r>
        <w:rPr>
          <w:rFonts w:ascii="Times New Roman" w:hAnsi="Times New Roman" w:cs="Times New Roman" w:eastAsia="Times New Roman"/>
          <w:sz w:val="24"/>
        </w:rPr>
        <w:t>ference in its initial attachment to host cells. However, after 4 h</w:t>
      </w:r>
      <w:r>
        <w:rPr>
          <w:rFonts w:ascii="Times New Roman" w:hAnsi="Times New Roman" w:cs="Times New Roman" w:eastAsia="Times New Roman"/>
          <w:sz w:val="24"/>
        </w:rPr>
        <w:t xml:space="preserve"> of infection, the number of host-adherent bacteria was signifi</w:t>
      </w:r>
      <w:r>
        <w:rPr>
          <w:rFonts w:ascii="Times New Roman" w:hAnsi="Times New Roman" w:cs="Times New Roman" w:eastAsia="Times New Roman"/>
          <w:sz w:val="24"/>
        </w:rPr>
        <w:t>cantly decreased (approximately fourfold) compared with wild-type</w:t>
      </w:r>
    </w:p>
    <w:p w14:paraId="434069F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2. Induction of </w:t>
      </w:r>
      <w:proofErr w:type="spellStart"/>
      <w:r w:rsidRPr="001C0628">
        <w:rPr>
          <w:rFonts w:ascii="Times New Roman" w:hAnsi="Times New Roman" w:cs="Times New Roman" w:eastAsia="Times New Roman"/>
          <w:b w:val="0"/>
          <w:i w:val="0"/>
          <w:sz w:val="24"/>
          <w:lang w:val="en-US"/>
        </w:rPr>
        <w:t>LEE1</w:t>
      </w:r>
      <w:proofErr w:type="spellEnd"/>
      <w:r w:rsidRPr="001C0628">
        <w:rPr>
          <w:rFonts w:ascii="Times New Roman" w:hAnsi="Times New Roman" w:cs="Times New Roman" w:eastAsia="Times New Roman"/>
          <w:b w:val="0"/>
          <w:i w:val="0"/>
          <w:sz w:val="24"/>
          <w:lang w:val="en-US"/>
        </w:rPr>
        <w:t xml:space="preserve"> is bacteria-driven, and a host response to </w:t>
      </w:r>
      <w:proofErr w:type="gramStart"/>
      <w:r w:rsidRPr="001C0628">
        <w:rPr>
          <w:rFonts w:ascii="Times New Roman" w:hAnsi="Times New Roman" w:cs="Times New Roman" w:eastAsia="Times New Roman"/>
          <w:b w:val="0"/>
          <w:i w:val="0"/>
          <w:sz w:val="24"/>
          <w:lang w:val="en-US"/>
        </w:rPr>
        <w:t>infection</w:t>
      </w:r>
      <w:proofErr w:type="gramEnd"/>
    </w:p>
    <w:p w14:paraId="192D2097" w14:textId="77777777" w:rsidR="00843795" w:rsidRPr="001C0628" w:rsidRDefault="00843795" w:rsidP="001C0628">
      <w:pPr>
        <w:spacing w:line="480" w:lineRule="auto" w:after="0" w:before="0"/>
        <w:ind w:firstLine="0" w:left="0"/>
        <w:jc w:val="both"/>
        <w:rPr>
          <w:lang w:val="en-US"/>
        </w:rPr>
      </w:pPr>
      <w:proofErr w:type="gramStart"/>
      <w:r w:rsidRPr="001C0628">
        <w:rPr>
          <w:rFonts w:ascii="Times New Roman" w:hAnsi="Times New Roman" w:cs="Times New Roman" w:eastAsia="Times New Roman"/>
          <w:sz w:val="24"/>
          <w:lang w:val="en-US"/>
        </w:rPr>
        <w:t>is not required</w:t>
      </w:r>
      <w:proofErr w:type="gramEnd"/>
      <w:r w:rsidRPr="001C0628">
        <w:rPr>
          <w:rFonts w:ascii="Times New Roman" w:hAnsi="Times New Roman" w:cs="Times New Roman" w:eastAsia="Times New Roman"/>
          <w:sz w:val="24"/>
          <w:lang w:val="en-US"/>
        </w:rPr>
        <w:t xml:space="preserve"> for signal transmission to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with</w:t>
      </w:r>
      <w:proofErr w:type="gramEnd"/>
      <w:r>
        <w:rPr>
          <w:rFonts w:ascii="Times New Roman" w:hAnsi="Times New Roman" w:cs="Times New Roman" w:eastAsia="Times New Roman"/>
          <w:sz w:val="24"/>
        </w:rPr>
        <w:t xml:space="preserve"> EHEC harboring a P LEE1-gfp transcriptional fusion (MOI 10, 4 h), following</w:t>
      </w:r>
      <w:r>
        <w:rPr>
          <w:rFonts w:ascii="Times New Roman" w:hAnsi="Times New Roman" w:cs="Times New Roman" w:eastAsia="Times New Roman"/>
          <w:sz w:val="24"/>
        </w:rPr>
        <w:t xml:space="preserve"> pretreatment with DMSO as control (A), 10 μg/mL cycloheximide (B), or 1 μg/mL</w:t>
      </w:r>
      <w:r>
        <w:rPr>
          <w:rFonts w:ascii="Times New Roman" w:hAnsi="Times New Roman" w:cs="Times New Roman" w:eastAsia="Times New Roman"/>
          <w:sz w:val="24"/>
        </w:rPr>
        <w:t xml:space="preserve"> cytochalasin D (C) for 1 h. Samples were fixed and DNA (Hoechst), reporter</w:t>
      </w:r>
      <w:r>
        <w:rPr>
          <w:rFonts w:ascii="Times New Roman" w:hAnsi="Times New Roman" w:cs="Times New Roman" w:eastAsia="Times New Roman"/>
          <w:sz w:val="24"/>
        </w:rPr>
        <w:t xml:space="preserve"> activation (GFP), and F-actin (rhodamine-phalloidin) were visualized by fluo</w:t>
      </w:r>
      <w:r>
        <w:rPr>
          <w:rFonts w:ascii="Times New Roman" w:hAnsi="Times New Roman" w:cs="Times New Roman" w:eastAsia="Times New Roman"/>
          <w:sz w:val="24"/>
        </w:rPr>
        <w:t>rescence microscopy. (Scale bar, 10 μm.) Percentage GFP-positive bacteria</w:t>
      </w:r>
      <w:r>
        <w:rPr>
          <w:rFonts w:ascii="Times New Roman" w:hAnsi="Times New Roman" w:cs="Times New Roman" w:eastAsia="Times New Roman"/>
          <w:sz w:val="24"/>
        </w:rPr>
        <w:t xml:space="preserve"> (D), average GFP intensity per bacterium (for GFP-positive cells) (E), number</w:t>
      </w:r>
      <w:r>
        <w:rPr>
          <w:rFonts w:ascii="Times New Roman" w:hAnsi="Times New Roman" w:cs="Times New Roman" w:eastAsia="Times New Roman"/>
          <w:sz w:val="24"/>
        </w:rPr>
        <w:t xml:space="preserve"> of attached bacteria per host cell (F), and number of pedestals per host cell</w:t>
      </w:r>
      <w:r>
        <w:rPr>
          <w:rFonts w:ascii="Times New Roman" w:hAnsi="Times New Roman" w:cs="Times New Roman" w:eastAsia="Times New Roman"/>
          <w:sz w:val="24"/>
        </w:rPr>
        <w:t xml:space="preserve"> (G) were determined for untreated (U), cycloheximide-treated (CHX), and</w:t>
      </w:r>
      <w:r>
        <w:rPr>
          <w:rFonts w:ascii="Times New Roman" w:hAnsi="Times New Roman" w:cs="Times New Roman" w:eastAsia="Times New Roman"/>
          <w:sz w:val="24"/>
        </w:rPr>
        <w:t xml:space="preserve"> cytochalasin D -treated (CD) cells. Data are representative of three inde</w:t>
      </w:r>
      <w:r>
        <w:rPr>
          <w:rFonts w:ascii="Times New Roman" w:hAnsi="Times New Roman" w:cs="Times New Roman" w:eastAsia="Times New Roman"/>
          <w:sz w:val="24"/>
        </w:rPr>
        <w:t>pendent experiments (&gt;100 HeLa cells each). The asterisk denotes signifi</w:t>
      </w:r>
      <w:r>
        <w:rPr>
          <w:rFonts w:ascii="Times New Roman" w:hAnsi="Times New Roman" w:cs="Times New Roman" w:eastAsia="Times New Roman"/>
          <w:sz w:val="24"/>
        </w:rPr>
        <w:t>cant differences between samples based on Student’s t test (P &lt; 0.05).</w:t>
      </w:r>
      <w:r>
        <w:rPr>
          <w:rFonts w:ascii="Times New Roman" w:hAnsi="Times New Roman" w:cs="Times New Roman" w:eastAsia="Times New Roman"/>
          <w:sz w:val="24"/>
        </w:rPr>
        <w:t xml:space="preserve"> ns, not significant (P ≥ 0.05); NA, not analyzed (no pedestals formed in</w:t>
      </w:r>
      <w:r>
        <w:rPr>
          <w:rFonts w:ascii="Times New Roman" w:hAnsi="Times New Roman" w:cs="Times New Roman" w:eastAsia="Times New Roman"/>
          <w:sz w:val="24"/>
        </w:rPr>
        <w:t xml:space="preserve"> CD-treated cells).</w:t>
      </w:r>
    </w:p>
    <w:p w14:paraId="05235CCA"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3. Population-level analysis of </w:t>
      </w:r>
      <w:proofErr w:type="spellStart"/>
      <w:r w:rsidRPr="001C0628">
        <w:rPr>
          <w:rFonts w:ascii="Times New Roman" w:hAnsi="Times New Roman" w:cs="Times New Roman" w:eastAsia="Times New Roman"/>
          <w:b w:val="0"/>
          <w:i w:val="0"/>
          <w:sz w:val="24"/>
          <w:lang w:val="en-US"/>
        </w:rPr>
        <w:t>LEE1</w:t>
      </w:r>
      <w:proofErr w:type="spellEnd"/>
      <w:r w:rsidRPr="001C0628">
        <w:rPr>
          <w:rFonts w:ascii="Times New Roman" w:hAnsi="Times New Roman" w:cs="Times New Roman" w:eastAsia="Times New Roman"/>
          <w:b w:val="0"/>
          <w:i w:val="0"/>
          <w:sz w:val="24"/>
          <w:lang w:val="en-US"/>
        </w:rPr>
        <w:t xml:space="preserve"> induction rates in </w:t>
      </w:r>
      <w:proofErr w:type="spellStart"/>
      <w:r w:rsidRPr="001C0628">
        <w:rPr>
          <w:rFonts w:ascii="Times New Roman" w:hAnsi="Times New Roman" w:cs="Times New Roman" w:eastAsia="Times New Roman"/>
          <w:b w:val="0"/>
          <w:i w:val="0"/>
          <w:sz w:val="24"/>
          <w:lang w:val="en-US"/>
        </w:rPr>
        <w:t>EHEC</w:t>
      </w:r>
      <w:proofErr w:type="spellEnd"/>
      <w:r w:rsidRPr="001C0628">
        <w:rPr>
          <w:rFonts w:ascii="Times New Roman" w:hAnsi="Times New Roman" w:cs="Times New Roman" w:eastAsia="Times New Roman"/>
          <w:b w:val="0"/>
          <w:i w:val="0"/>
          <w:sz w:val="24"/>
          <w:lang w:val="en-US"/>
        </w:rPr>
        <w:t xml:space="preserve"> wild-type and</w:t>
      </w:r>
    </w:p>
    <w:p w14:paraId="38AB6695"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mutant strains. Fluorescence intensity (AFU) </w:t>
      </w:r>
      <w:proofErr w:type="gramStart"/>
      <w:r w:rsidRPr="001C0628">
        <w:rPr>
          <w:rFonts w:ascii="Times New Roman" w:hAnsi="Times New Roman" w:cs="Times New Roman" w:eastAsia="Times New Roman"/>
          <w:sz w:val="24"/>
          <w:lang w:val="en-US"/>
        </w:rPr>
        <w:t>was measured</w:t>
      </w:r>
      <w:proofErr w:type="gramEnd"/>
      <w:r w:rsidRPr="001C0628">
        <w:rPr>
          <w:rFonts w:ascii="Times New Roman" w:hAnsi="Times New Roman" w:cs="Times New Roman" w:eastAsia="Times New Roman"/>
          <w:sz w:val="24"/>
          <w:lang w:val="en-US"/>
        </w:rPr>
        <w:t xml:space="preserve"> as a read-out </w:t>
      </w:r>
      <w:proofErr w:type="gramStart"/>
      <w:r w:rsidRPr="001C0628">
        <w:rPr>
          <w:rFonts w:ascii="Times New Roman" w:hAnsi="Times New Roman" w:cs="Times New Roman" w:eastAsia="Times New Roman"/>
          <w:sz w:val="24"/>
          <w:lang w:val="en-US"/>
        </w:rPr>
        <w:t>for</w:t>
      </w:r>
      <w:proofErr w:type="gramEnd"/>
      <w:r>
        <w:rPr>
          <w:rFonts w:ascii="Times New Roman" w:hAnsi="Times New Roman" w:cs="Times New Roman" w:eastAsia="Times New Roman"/>
          <w:sz w:val="24"/>
        </w:rPr>
        <w:t xml:space="preserve"> promoter activation, using promoterless gfp (blue), PLEE1-gfp (red), or PLEE199T</w:t>
      </w:r>
      <w:r>
        <w:rPr>
          <w:rFonts w:ascii="Times New Roman" w:hAnsi="Times New Roman" w:cs="Times New Roman" w:eastAsia="Times New Roman"/>
          <w:sz w:val="24"/>
        </w:rPr>
        <w:t>gfp (green) reporter constructs in EHEC wild-type cells grown in the presence (A)</w:t>
      </w:r>
      <w:r>
        <w:rPr>
          <w:rFonts w:ascii="Times New Roman" w:hAnsi="Times New Roman" w:cs="Times New Roman" w:eastAsia="Times New Roman"/>
          <w:sz w:val="24"/>
        </w:rPr>
        <w:t xml:space="preserve"> or absence (B) of host cells. Fluorescence was also measured in EHEC ΔgrlA (C),</w:t>
      </w:r>
      <w:r>
        <w:rPr>
          <w:rFonts w:ascii="Times New Roman" w:hAnsi="Times New Roman" w:cs="Times New Roman" w:eastAsia="Times New Roman"/>
          <w:sz w:val="24"/>
        </w:rPr>
        <w:t xml:space="preserve"> Δtir (D), and Δeae (E) strains incubated in the presence of HeLa cells for 1, 2, 3, or</w:t>
      </w:r>
      <w:r>
        <w:rPr>
          <w:rFonts w:ascii="Times New Roman" w:hAnsi="Times New Roman" w:cs="Times New Roman" w:eastAsia="Times New Roman"/>
          <w:sz w:val="24"/>
        </w:rPr>
        <w:t xml:space="preserve"> 4 h. Data are representative of three independent experiments done in triplicate.</w:t>
      </w:r>
      <w:r>
        <w:rPr>
          <w:rFonts w:ascii="Times New Roman" w:hAnsi="Times New Roman" w:cs="Times New Roman" w:eastAsia="Times New Roman"/>
          <w:sz w:val="24"/>
        </w:rPr>
        <w:t xml:space="preserve"> Asterisks denote significant differences between samples based on Student’s</w:t>
      </w:r>
      <w:r>
        <w:rPr>
          <w:rFonts w:ascii="Times New Roman" w:hAnsi="Times New Roman" w:cs="Times New Roman" w:eastAsia="Times New Roman"/>
          <w:sz w:val="24"/>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bacteria. This coincides with the time frame for full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induc</w:t>
      </w:r>
      <w:proofErr w:type="spellEnd"/>
      <w:r w:rsidRPr="001C0628">
        <w:rPr>
          <w:rFonts w:ascii="Times New Roman" w:hAnsi="Times New Roman" w:cs="Times New Roman" w:eastAsia="Times New Roman"/>
          <w:sz w:val="24"/>
          <w:lang w:val="en-US"/>
        </w:rPr>
      </w:r>
      <w:r>
        <w:rPr>
          <w:rFonts w:ascii="Times New Roman" w:hAnsi="Times New Roman" w:cs="Times New Roman" w:eastAsia="Times New Roman"/>
          <w:sz w:val="24"/>
        </w:rPr>
        <w:t>tion (Fig. 3A).</w:t>
      </w:r>
    </w:p>
    <w:p w14:paraId="1A2A2E90"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The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Is Mechanoresponsive, and Its Induction Is Inde</w:t>
      </w:r>
      <w:r>
        <w:rPr>
          <w:rFonts w:ascii="Times New Roman" w:hAnsi="Times New Roman" w:cs="Times New Roman" w:eastAsia="Times New Roman"/>
          <w:sz w:val="24"/>
        </w:rPr>
        <w:t>pendent of the Mode of Attachment. In a bid to identify whether a</w:t>
      </w:r>
      <w:r>
        <w:rPr>
          <w:rFonts w:ascii="Times New Roman" w:hAnsi="Times New Roman" w:cs="Times New Roman" w:eastAsia="Times New Roman"/>
          <w:sz w:val="24"/>
        </w:rPr>
        <w:t xml:space="preserve"> specific host receptor is required for attachment-dependent LEE1</w:t>
      </w:r>
      <w:r>
        <w:rPr>
          <w:rFonts w:ascii="Times New Roman" w:hAnsi="Times New Roman" w:cs="Times New Roman" w:eastAsia="Times New Roman"/>
          <w:sz w:val="24"/>
        </w:rPr>
        <w:t xml:space="preserve"> induction, we immobilized EHEC on a range of pure substrates,</w:t>
      </w:r>
      <w:r>
        <w:rPr>
          <w:rFonts w:ascii="Times New Roman" w:hAnsi="Times New Roman" w:cs="Times New Roman" w:eastAsia="Times New Roman"/>
          <w:sz w:val="24"/>
        </w:rPr>
        <w:t xml:space="preserve"> each mimicking a different type of interaction between bacteria</w:t>
      </w:r>
      <w:r>
        <w:rPr>
          <w:rFonts w:ascii="Times New Roman" w:hAnsi="Times New Roman" w:cs="Times New Roman" w:eastAsia="Times New Roman"/>
          <w:sz w:val="24"/>
        </w:rPr>
        <w:t xml:space="preserve"> and the host cell surface. These included electrostatic interactions</w:t>
      </w:r>
      <w:r>
        <w:rPr>
          <w:rFonts w:ascii="Times New Roman" w:hAnsi="Times New Roman" w:cs="Times New Roman" w:eastAsia="Times New Roman"/>
          <w:sz w:val="24"/>
        </w:rPr>
        <w:t xml:space="preserve"> between the negatively charged bacterial cell wall and positively</w:t>
      </w:r>
      <w:r>
        <w:rPr>
          <w:rFonts w:ascii="Times New Roman" w:hAnsi="Times New Roman" w:cs="Times New Roman" w:eastAsia="Times New Roman"/>
          <w:sz w:val="24"/>
        </w:rPr>
        <w:t xml:space="preserve"> charged poly-L-lysine, Tir–Intimin interaction, and immobilization</w:t>
      </w:r>
      <w:r>
        <w:rPr>
          <w:rFonts w:ascii="Times New Roman" w:hAnsi="Times New Roman" w:cs="Times New Roman" w:eastAsia="Times New Roman"/>
          <w:sz w:val="24"/>
        </w:rPr>
        <w:t xml:space="preserve"> using an antibody recognizing the O-antigen moiety of EHEC li</w:t>
      </w:r>
      <w:r>
        <w:rPr>
          <w:rFonts w:ascii="Times New Roman" w:hAnsi="Times New Roman" w:cs="Times New Roman" w:eastAsia="Times New Roman"/>
          <w:sz w:val="24"/>
        </w:rPr>
        <w:t>popolysaccharide. Immobilization on all three types of substrates</w:t>
      </w:r>
      <w:r>
        <w:rPr>
          <w:rFonts w:ascii="Times New Roman" w:hAnsi="Times New Roman" w:cs="Times New Roman" w:eastAsia="Times New Roman"/>
          <w:sz w:val="24"/>
        </w:rPr>
        <w:t xml:space="preserve"> induced LEE1 in a GrlA-dependent manner, albeit to different</w:t>
      </w:r>
      <w:r>
        <w:rPr>
          <w:rFonts w:ascii="Times New Roman" w:hAnsi="Times New Roman" w:cs="Times New Roman" w:eastAsia="Times New Roman"/>
          <w:sz w:val="24"/>
        </w:rPr>
        <w:t xml:space="preserve"> degrees (Fig. 5). In contrast, treatment of bacteria with these</w:t>
      </w:r>
      <w:r>
        <w:rPr>
          <w:rFonts w:ascii="Times New Roman" w:hAnsi="Times New Roman" w:cs="Times New Roman" w:eastAsia="Times New Roman"/>
          <w:sz w:val="24"/>
        </w:rPr>
        <w:t xml:space="preserve"> adhesion substrates in solution had no significant effect on LEE1</w:t>
      </w:r>
      <w:r>
        <w:rPr>
          <w:rFonts w:ascii="Times New Roman" w:hAnsi="Times New Roman" w:cs="Times New Roman" w:eastAsia="Times New Roman"/>
          <w:sz w:val="24"/>
        </w:rPr>
        <w:t xml:space="preserve"> induction (Fig. S5). However, in each case, exposure of substrate</w:t>
      </w:r>
      <w:r>
        <w:rPr>
          <w:rFonts w:ascii="Times New Roman" w:hAnsi="Times New Roman" w:cs="Times New Roman" w:eastAsia="Times New Roman"/>
          <w:sz w:val="24"/>
        </w:rPr>
        <w:t>immobilized bacteria to increasing levels of fluid shear (0.1–10</w:t>
      </w:r>
      <w:r>
        <w:rPr>
          <w:rFonts w:ascii="Times New Roman" w:hAnsi="Times New Roman" w:cs="Times New Roman" w:eastAsia="Times New Roman"/>
          <w:sz w:val="24"/>
        </w:rPr>
        <w:t xml:space="preserve"> dynes/cm2</w:t>
      </w:r>
      <w:r>
        <w:rPr>
          <w:rFonts w:ascii="Times New Roman" w:hAnsi="Times New Roman" w:cs="Times New Roman" w:eastAsia="Times New Roman"/>
          <w:sz w:val="24"/>
        </w:rPr>
        <w:t xml:space="preserve"> ) caused a further increase in LEE1 promoter activity</w:t>
      </w:r>
      <w:r>
        <w:rPr>
          <w:rFonts w:ascii="Times New Roman" w:hAnsi="Times New Roman" w:cs="Times New Roman" w:eastAsia="Times New Roman"/>
          <w:sz w:val="24"/>
        </w:rPr>
        <w:t xml:space="preserve"> compared with the activity observed under static conditions.</w:t>
      </w:r>
      <w:r>
        <w:rPr>
          <w:rFonts w:ascii="Times New Roman" w:hAnsi="Times New Roman" w:cs="Times New Roman" w:eastAsia="Times New Roman"/>
          <w:sz w:val="24"/>
        </w:rPr>
        <w:t xml:space="preserve"> Although this behavior was independent of the mechanism of</w:t>
      </w:r>
      <w:r>
        <w:rPr>
          <w:rFonts w:ascii="Times New Roman" w:hAnsi="Times New Roman" w:cs="Times New Roman" w:eastAsia="Times New Roman"/>
          <w:sz w:val="24"/>
        </w:rPr>
        <w:t xml:space="preserve"> bacteria–substrate interaction, the rate of induction with in</w:t>
      </w:r>
      <w:r>
        <w:rPr>
          <w:rFonts w:ascii="Times New Roman" w:hAnsi="Times New Roman" w:cs="Times New Roman" w:eastAsia="Times New Roman"/>
          <w:sz w:val="24"/>
        </w:rPr>
        <w:t>creasing fluid shear varied, depending on the substrate used for</w:t>
      </w:r>
      <w:r>
        <w:rPr>
          <w:rFonts w:ascii="Times New Roman" w:hAnsi="Times New Roman" w:cs="Times New Roman" w:eastAsia="Times New Roman"/>
          <w:sz w:val="24"/>
        </w:rPr>
        <w:t xml:space="preserve"> immobilization, but saturated at ∼17,000 AFU (arbitrary fluo</w:t>
      </w:r>
      <w:r>
        <w:rPr>
          <w:rFonts w:ascii="Times New Roman" w:hAnsi="Times New Roman" w:cs="Times New Roman" w:eastAsia="Times New Roman"/>
          <w:sz w:val="24"/>
        </w:rPr>
        <w:t>rescence units) per cell (corresponding to sevenfold induction</w:t>
      </w:r>
      <w:r>
        <w:rPr>
          <w:rFonts w:ascii="Times New Roman" w:hAnsi="Times New Roman" w:cs="Times New Roman" w:eastAsia="Times New Roman"/>
          <w:sz w:val="24"/>
        </w:rPr>
        <w:t xml:space="preserve"> compared with static conditions; Fig. 5 D, H, and L). The</w:t>
      </w:r>
      <w:r>
        <w:rPr>
          <w:rFonts w:ascii="Times New Roman" w:hAnsi="Times New Roman" w:cs="Times New Roman" w:eastAsia="Times New Roman"/>
          <w:sz w:val="24"/>
        </w:rPr>
        <w:t xml:space="preserve"> number of immobilized bacteria per field did not change sig</w:t>
      </w:r>
      <w:r>
        <w:rPr>
          <w:rFonts w:ascii="Times New Roman" w:hAnsi="Times New Roman" w:cs="Times New Roman" w:eastAsia="Times New Roman"/>
          <w:sz w:val="24"/>
        </w:rPr>
        <w:t>nificantly with increasing fluid shear, meaning bacteria could</w:t>
      </w:r>
      <w:r>
        <w:rPr>
          <w:rFonts w:ascii="Times New Roman" w:hAnsi="Times New Roman" w:cs="Times New Roman" w:eastAsia="Times New Roman"/>
          <w:sz w:val="24"/>
        </w:rPr>
        <w:t xml:space="preserve"> withstand the increasing shear force and remained stably at</w:t>
      </w:r>
      <w:r>
        <w:rPr>
          <w:rFonts w:ascii="Times New Roman" w:hAnsi="Times New Roman" w:cs="Times New Roman" w:eastAsia="Times New Roman"/>
          <w:sz w:val="24"/>
        </w:rPr>
        <w:t>tached to the substrate in each case. The level of substrate at</w:t>
      </w:r>
      <w:r>
        <w:rPr>
          <w:rFonts w:ascii="Times New Roman" w:hAnsi="Times New Roman" w:cs="Times New Roman" w:eastAsia="Times New Roman"/>
          <w:sz w:val="24"/>
        </w:rPr>
        <w:t>tachment did not generally alter between wild-type and grlA</w:t>
      </w:r>
      <w:r>
        <w:rPr>
          <w:rFonts w:ascii="Times New Roman" w:hAnsi="Times New Roman" w:cs="Times New Roman" w:eastAsia="Times New Roman"/>
          <w:sz w:val="24"/>
        </w:rPr>
        <w:t xml:space="preserve"> deletion mutant, with the exception of bacteria immobilized on</w:t>
      </w:r>
      <w:r>
        <w:rPr>
          <w:rFonts w:ascii="Times New Roman" w:hAnsi="Times New Roman" w:cs="Times New Roman" w:eastAsia="Times New Roman"/>
          <w:sz w:val="24"/>
        </w:rPr>
        <w:t xml:space="preserve"> Tir peptide, in which case attachment was lower for the ΔgrlA</w:t>
      </w:r>
      <w:r>
        <w:rPr>
          <w:rFonts w:ascii="Times New Roman" w:hAnsi="Times New Roman" w:cs="Times New Roman" w:eastAsia="Times New Roman"/>
          <w:sz w:val="24"/>
        </w:rPr>
        <w:t xml:space="preserve"> strain but also remained stable with increased shear force</w:t>
      </w:r>
      <w:r>
        <w:rPr>
          <w:rFonts w:ascii="Times New Roman" w:hAnsi="Times New Roman" w:cs="Times New Roman" w:eastAsia="Times New Roman"/>
          <w:sz w:val="24"/>
        </w:rPr>
        <w:t xml:space="preserve"> (Fig. S6).</w:t>
      </w:r>
    </w:p>
    <w:p w14:paraId="5B699249"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To analyze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and phenotypic changes during</w:t>
      </w:r>
      <w:r>
        <w:rPr>
          <w:rFonts w:ascii="Times New Roman" w:hAnsi="Times New Roman" w:cs="Times New Roman" w:eastAsia="Times New Roman"/>
          <w:sz w:val="24"/>
        </w:rPr>
        <w:t xml:space="preserve"> infection, host-adherent EHEC strains were exposed to in</w:t>
      </w:r>
      <w:r>
        <w:rPr>
          <w:rFonts w:ascii="Times New Roman" w:hAnsi="Times New Roman" w:cs="Times New Roman" w:eastAsia="Times New Roman"/>
          <w:sz w:val="24"/>
        </w:rPr>
        <w:t>creasing levels of fluid shear (Fig. 6). Using imaging analysis of</w:t>
      </w:r>
      <w:r>
        <w:rPr>
          <w:rFonts w:ascii="Times New Roman" w:hAnsi="Times New Roman" w:cs="Times New Roman" w:eastAsia="Times New Roman"/>
          <w:sz w:val="24"/>
        </w:rPr>
        <w:t xml:space="preserve"> gfp-reporter strains attached to HeLa cells, we observed gradual</w:t>
      </w:r>
      <w:r>
        <w:rPr>
          <w:rFonts w:ascii="Times New Roman" w:hAnsi="Times New Roman" w:cs="Times New Roman" w:eastAsia="Times New Roman"/>
          <w:sz w:val="24"/>
        </w:rPr>
        <w:t xml:space="preserve"> LEE1 induction in a GrlA-dependent manner under increasing</w:t>
      </w:r>
      <w:r>
        <w:rPr>
          <w:rFonts w:ascii="Times New Roman" w:hAnsi="Times New Roman" w:cs="Times New Roman" w:eastAsia="Times New Roman"/>
          <w:sz w:val="24"/>
        </w:rPr>
        <w:t xml:space="preserve"> levels of fluid shear (0.1–10 dynes/cm2 ). The level of LEE1 in</w:t>
      </w:r>
      <w:r>
        <w:rPr>
          <w:rFonts w:ascii="Times New Roman" w:hAnsi="Times New Roman" w:cs="Times New Roman" w:eastAsia="Times New Roman"/>
          <w:sz w:val="24"/>
        </w:rPr>
        <w:t>duction increased under fluid shear compared with static con</w:t>
      </w:r>
      <w:r>
        <w:rPr>
          <w:rFonts w:ascii="Times New Roman" w:hAnsi="Times New Roman" w:cs="Times New Roman" w:eastAsia="Times New Roman"/>
          <w:sz w:val="24"/>
        </w:rPr>
        <w:t>ditions, but saturated at ∼19,000 AFU per cell (corresponding to</w:t>
      </w:r>
      <w:r>
        <w:rPr>
          <w:rFonts w:ascii="Times New Roman" w:hAnsi="Times New Roman" w:cs="Times New Roman" w:eastAsia="Times New Roman"/>
          <w:sz w:val="24"/>
        </w:rPr>
        <w:t xml:space="preserve"> 3.5-fold induction compared with static conditions) and did not</w:t>
      </w:r>
      <w:r>
        <w:rPr>
          <w:rFonts w:ascii="Times New Roman" w:hAnsi="Times New Roman" w:cs="Times New Roman" w:eastAsia="Times New Roman"/>
          <w:sz w:val="24"/>
        </w:rPr>
        <w:t xml:space="preserve"> further increase under shear flows of up to 10 dynes/cm2 (Fig.</w:t>
      </w:r>
      <w:r>
        <w:rPr>
          <w:rFonts w:ascii="Times New Roman" w:hAnsi="Times New Roman" w:cs="Times New Roman" w:eastAsia="Times New Roman"/>
          <w:sz w:val="24"/>
        </w:rPr>
        <w:t xml:space="preserve"> 6B). This increase in LEE1 induction in response to fluid shear</w:t>
      </w:r>
      <w:r>
        <w:rPr>
          <w:rFonts w:ascii="Times New Roman" w:hAnsi="Times New Roman" w:cs="Times New Roman" w:eastAsia="Times New Roman"/>
          <w:sz w:val="24"/>
        </w:rPr>
        <w:t xml:space="preserve"> was partially mirrored by a change in infection phenotype, with</w:t>
      </w:r>
      <w:r>
        <w:rPr>
          <w:rFonts w:ascii="Times New Roman" w:hAnsi="Times New Roman" w:cs="Times New Roman" w:eastAsia="Times New Roman"/>
          <w:sz w:val="24"/>
        </w:rPr>
        <w:t xml:space="preserve"> more attached bacteria progressing to stable attachment (i.e.,</w:t>
      </w:r>
      <w:r>
        <w:rPr>
          <w:rFonts w:ascii="Times New Roman" w:hAnsi="Times New Roman" w:cs="Times New Roman" w:eastAsia="Times New Roman"/>
          <w:sz w:val="24"/>
        </w:rPr>
        <w:t xml:space="preserve"> pedestal formation) under flow compared with static conditions</w:t>
      </w:r>
      <w:r>
        <w:rPr>
          <w:rFonts w:ascii="Times New Roman" w:hAnsi="Times New Roman" w:cs="Times New Roman" w:eastAsia="Times New Roman"/>
          <w:sz w:val="24"/>
        </w:rPr>
        <w:t xml:space="preserve"> (Fig. 6 C and D). Nonadherent bacteria exposed to flow condi</w:t>
      </w:r>
      <w:r>
        <w:rPr>
          <w:rFonts w:ascii="Times New Roman" w:hAnsi="Times New Roman" w:cs="Times New Roman" w:eastAsia="Times New Roman"/>
          <w:sz w:val="24"/>
        </w:rPr>
        <w:t>tions did not show increased levels of LEE1 induction (Fig. 6E).</w:t>
      </w:r>
      <w:r>
        <w:rPr>
          <w:rFonts w:ascii="Times New Roman" w:hAnsi="Times New Roman" w:cs="Times New Roman" w:eastAsia="Times New Roman"/>
          <w:sz w:val="24"/>
        </w:rPr>
        <w:t xml:space="preserve"> Only Free, not GrlR-Bound, GrlA Is Mechanoresponsive. It is well</w:t>
      </w:r>
      <w:r>
        <w:rPr>
          <w:rFonts w:ascii="Times New Roman" w:hAnsi="Times New Roman" w:cs="Times New Roman" w:eastAsia="Times New Roman"/>
          <w:sz w:val="24"/>
        </w:rPr>
        <w:t xml:space="preserve"> documented that GrlR acts as a repressor of GrlA-mediated</w:t>
      </w:r>
      <w:r>
        <w:rPr>
          <w:rFonts w:ascii="Times New Roman" w:hAnsi="Times New Roman" w:cs="Times New Roman" w:eastAsia="Times New Roman"/>
          <w:sz w:val="24"/>
        </w:rPr>
        <w:t xml:space="preserve"> LEE1 promoter induction, and thus LEE activation, by seques</w:t>
      </w:r>
      <w:r>
        <w:rPr>
          <w:rFonts w:ascii="Times New Roman" w:hAnsi="Times New Roman" w:cs="Times New Roman" w:eastAsia="Times New Roman"/>
          <w:sz w:val="24"/>
        </w:rPr>
        <w:t>tering a portion of the cell’s GrlA in a (GrlR) 2–GrlA complex</w:t>
      </w:r>
      <w:r>
        <w:rPr>
          <w:rFonts w:ascii="Times New Roman" w:hAnsi="Times New Roman" w:cs="Times New Roman" w:eastAsia="Times New Roman"/>
          <w:sz w:val="24"/>
        </w:rPr>
        <w:t xml:space="preserve"> (21). We therefore tested whether both free and GrlR-bound</w:t>
      </w:r>
      <w:r>
        <w:rPr>
          <w:rFonts w:ascii="Times New Roman" w:hAnsi="Times New Roman" w:cs="Times New Roman" w:eastAsia="Times New Roman"/>
          <w:sz w:val="24"/>
        </w:rPr>
        <w:t xml:space="preserve"> pools of GrlA are mechanoresponsive. If host attachment acts on</w:t>
      </w:r>
      <w:r>
        <w:rPr>
          <w:rFonts w:ascii="Times New Roman" w:hAnsi="Times New Roman" w:cs="Times New Roman" w:eastAsia="Times New Roman"/>
          <w:sz w:val="24"/>
        </w:rPr>
        <w:t xml:space="preserve"> the GrlRA complex to relieve GrlR-mediated repression, de</w:t>
      </w:r>
      <w:r>
        <w:rPr>
          <w:rFonts w:ascii="Times New Roman" w:hAnsi="Times New Roman" w:cs="Times New Roman" w:eastAsia="Times New Roman"/>
          <w:sz w:val="24"/>
        </w:rPr>
        <w:t>letion of grlR should mimic the effect of host attachment. We</w:t>
      </w:r>
      <w:r>
        <w:rPr>
          <w:rFonts w:ascii="Times New Roman" w:hAnsi="Times New Roman" w:cs="Times New Roman" w:eastAsia="Times New Roman"/>
          <w:sz w:val="24"/>
        </w:rPr>
        <w:t xml:space="preserve"> thus compared LEE1 induction in EHEC wild-type and ΔgrlR</w:t>
      </w:r>
      <w:r>
        <w:rPr>
          <w:rFonts w:ascii="Times New Roman" w:hAnsi="Times New Roman" w:cs="Times New Roman" w:eastAsia="Times New Roman"/>
          <w:sz w:val="24"/>
        </w:rPr>
        <w:t xml:space="preserve"> strains containing P LEE1-lacZ transcriptional fusions. Deletion of</w:t>
      </w:r>
      <w:r>
        <w:rPr>
          <w:rFonts w:ascii="Times New Roman" w:hAnsi="Times New Roman" w:cs="Times New Roman" w:eastAsia="Times New Roman"/>
          <w:sz w:val="24"/>
        </w:rPr>
        <w:t xml:space="preserve"> grlR enhanced LEE1 induction by approximately twofold, but did</w:t>
      </w:r>
      <w:r>
        <w:rPr>
          <w:rFonts w:ascii="Times New Roman" w:hAnsi="Times New Roman" w:cs="Times New Roman" w:eastAsia="Times New Roman"/>
          <w:sz w:val="24"/>
        </w:rPr>
        <w:t xml:space="preserve"> not mimic the strong induction seen in host-adherent bacteria</w:t>
      </w:r>
      <w:r>
        <w:rPr>
          <w:rFonts w:ascii="Times New Roman" w:hAnsi="Times New Roman" w:cs="Times New Roman" w:eastAsia="Times New Roman"/>
          <w:sz w:val="24"/>
        </w:rPr>
        <w:t xml:space="preserve"> (Fig. S7). This suggests that attachment-mediated activation of</w:t>
      </w:r>
      <w:r>
        <w:rPr>
          <w:rFonts w:ascii="Times New Roman" w:hAnsi="Times New Roman" w:cs="Times New Roman" w:eastAsia="Times New Roman"/>
          <w:sz w:val="24"/>
        </w:rPr>
        <w:t xml:space="preserve"> GrlA is not achieved merely by relieving GrlR-mediated sup</w:t>
      </w:r>
      <w:r>
        <w:rPr>
          <w:rFonts w:ascii="Times New Roman" w:hAnsi="Times New Roman" w:cs="Times New Roman" w:eastAsia="Times New Roman"/>
          <w:sz w:val="24"/>
        </w:rPr>
        <w:t>pression of GrlA, and that other, GrlR-independent modes of</w:t>
      </w:r>
      <w:r>
        <w:rPr>
          <w:rFonts w:ascii="Times New Roman" w:hAnsi="Times New Roman" w:cs="Times New Roman" w:eastAsia="Times New Roman"/>
          <w:sz w:val="24"/>
        </w:rPr>
        <w:t xml:space="preserve"> regulating GrlA activity exist.</w:t>
      </w:r>
    </w:p>
    <w:p w14:paraId="216C05AB"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We also analyzed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activity and infection </w:t>
      </w:r>
      <w:proofErr w:type="spellStart"/>
      <w:r w:rsidRPr="001C0628">
        <w:rPr>
          <w:rFonts w:ascii="Times New Roman" w:hAnsi="Times New Roman" w:cs="Times New Roman" w:eastAsia="Times New Roman"/>
          <w:sz w:val="24"/>
          <w:lang w:val="en-US"/>
        </w:rPr>
        <w:t>phe</w:t>
      </w:r>
      <w:proofErr w:type="spellEnd"/>
      <w:r w:rsidRPr="001C0628">
        <w:rPr>
          <w:rFonts w:ascii="Times New Roman" w:hAnsi="Times New Roman" w:cs="Times New Roman" w:eastAsia="Times New Roman"/>
          <w:sz w:val="24"/>
          <w:lang w:val="en-US"/>
        </w:rPr>
      </w:r>
      <w:r>
        <w:rPr>
          <w:rFonts w:ascii="Times New Roman" w:hAnsi="Times New Roman" w:cs="Times New Roman" w:eastAsia="Times New Roman"/>
          <w:sz w:val="24"/>
        </w:rPr>
        <w:t>notype in EHEC wild-type cells overexpressing GrlR, both GrlR</w:t>
      </w:r>
    </w:p>
    <w:p w14:paraId="620AE5EE"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4. Bacterial attachment over time in </w:t>
      </w:r>
      <w:proofErr w:type="spellStart"/>
      <w:r w:rsidRPr="001C0628">
        <w:rPr>
          <w:rFonts w:ascii="Times New Roman" w:hAnsi="Times New Roman" w:cs="Times New Roman" w:eastAsia="Times New Roman"/>
          <w:b w:val="0"/>
          <w:i w:val="0"/>
          <w:sz w:val="24"/>
          <w:lang w:val="en-US"/>
        </w:rPr>
        <w:t>EHEC</w:t>
      </w:r>
      <w:proofErr w:type="spellEnd"/>
      <w:r w:rsidRPr="001C0628">
        <w:rPr>
          <w:rFonts w:ascii="Times New Roman" w:hAnsi="Times New Roman" w:cs="Times New Roman" w:eastAsia="Times New Roman"/>
          <w:b w:val="0"/>
          <w:i w:val="0"/>
          <w:sz w:val="24"/>
          <w:lang w:val="en-US"/>
        </w:rPr>
        <w:t xml:space="preserve"> wild-type and deletion strains.</w:t>
      </w:r>
    </w:p>
    <w:p w14:paraId="5723D8BD"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with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wild-type or deletion strains (MOI of 10), and</w:t>
      </w:r>
      <w:r>
        <w:rPr>
          <w:rFonts w:ascii="Times New Roman" w:hAnsi="Times New Roman" w:cs="Times New Roman" w:eastAsia="Times New Roman"/>
          <w:sz w:val="24"/>
        </w:rPr>
        <w:t xml:space="preserve"> bacterial attachment to host cells was determined after 1 h (gray bars) or 4 h</w:t>
      </w:r>
      <w:r>
        <w:rPr>
          <w:rFonts w:ascii="Times New Roman" w:hAnsi="Times New Roman" w:cs="Times New Roman" w:eastAsia="Times New Roman"/>
          <w:sz w:val="24"/>
        </w:rPr>
        <w:t xml:space="preserve"> (black bars) of infection by dilution plating. Data are representative of three</w:t>
      </w:r>
      <w:r>
        <w:rPr>
          <w:rFonts w:ascii="Times New Roman" w:hAnsi="Times New Roman" w:cs="Times New Roman" w:eastAsia="Times New Roman"/>
          <w:sz w:val="24"/>
        </w:rPr>
        <w:t xml:space="preserve"> independent experiments done in triplicate. The asterisk denotes significant</w:t>
      </w:r>
      <w:r>
        <w:rPr>
          <w:rFonts w:ascii="Times New Roman" w:hAnsi="Times New Roman" w:cs="Times New Roman" w:eastAsia="Times New Roman"/>
          <w:sz w:val="24"/>
        </w:rPr>
        <w:t xml:space="preserve"> differences between wild type and deletion strains at the respective time, based</w:t>
      </w:r>
      <w:r>
        <w:rPr>
          <w:rFonts w:ascii="Times New Roman" w:hAnsi="Times New Roman" w:cs="Times New Roman" w:eastAsia="Times New Roman"/>
          <w:sz w:val="24"/>
        </w:rPr>
        <w:t xml:space="preserve"> on Student’s t test (P &lt; 0.05). ns, not significant (P ≥ 0.05).</w:t>
      </w:r>
    </w:p>
    <w:p w14:paraId="27F655D3"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5. </w:t>
      </w:r>
      <w:proofErr w:type="spellStart"/>
      <w:r w:rsidRPr="001C0628">
        <w:rPr>
          <w:rFonts w:ascii="Times New Roman" w:hAnsi="Times New Roman" w:cs="Times New Roman" w:eastAsia="Times New Roman"/>
          <w:b w:val="0"/>
          <w:i w:val="0"/>
          <w:sz w:val="24"/>
          <w:lang w:val="en-US"/>
        </w:rPr>
        <w:t>LEE1</w:t>
      </w:r>
      <w:proofErr w:type="spellEnd"/>
      <w:r w:rsidRPr="001C0628">
        <w:rPr>
          <w:rFonts w:ascii="Times New Roman" w:hAnsi="Times New Roman" w:cs="Times New Roman" w:eastAsia="Times New Roman"/>
          <w:b w:val="0"/>
          <w:i w:val="0"/>
          <w:sz w:val="24"/>
          <w:lang w:val="en-US"/>
        </w:rPr>
        <w:t xml:space="preserve"> induction is independent of the mode of attachment, but the</w:t>
      </w:r>
    </w:p>
    <w:p w14:paraId="3047505A"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shape of the force response curve is </w:t>
      </w:r>
      <w:proofErr w:type="gramStart"/>
      <w:r w:rsidRPr="001C0628">
        <w:rPr>
          <w:rFonts w:ascii="Times New Roman" w:hAnsi="Times New Roman" w:cs="Times New Roman" w:eastAsia="Times New Roman"/>
          <w:sz w:val="24"/>
          <w:lang w:val="en-US"/>
        </w:rPr>
        <w:t>substrate-dependent</w:t>
      </w:r>
      <w:proofErr w:type="gram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wild-type</w:t>
      </w:r>
      <w:proofErr w:type="gramEnd"/>
      <w:r>
        <w:rPr>
          <w:rFonts w:ascii="Times New Roman" w:hAnsi="Times New Roman" w:cs="Times New Roman" w:eastAsia="Times New Roman"/>
          <w:sz w:val="24"/>
        </w:rPr>
        <w:t xml:space="preserve"> (A, E, I) or ΔgrlA (B, F, J) strains containing a P LEE1-gfp reporter were intro</w:t>
      </w:r>
      <w:r>
        <w:rPr>
          <w:rFonts w:ascii="Times New Roman" w:hAnsi="Times New Roman" w:cs="Times New Roman" w:eastAsia="Times New Roman"/>
          <w:sz w:val="24"/>
        </w:rPr>
        <w:t>duced into substrate-coated flow cells and incubated for 1 h under static con</w:t>
      </w:r>
      <w:r>
        <w:rPr>
          <w:rFonts w:ascii="Times New Roman" w:hAnsi="Times New Roman" w:cs="Times New Roman" w:eastAsia="Times New Roman"/>
          <w:sz w:val="24"/>
        </w:rPr>
        <w:t>ditions, followed by 3 h of flow to give a defined fluid shear force ranging</w:t>
      </w:r>
      <w:r>
        <w:rPr>
          <w:rFonts w:ascii="Times New Roman" w:hAnsi="Times New Roman" w:cs="Times New Roman" w:eastAsia="Times New Roman"/>
          <w:sz w:val="24"/>
        </w:rPr>
        <w:t xml:space="preserve"> from 0 to 10 dynes/cm2</w:t>
      </w:r>
      <w:r>
        <w:rPr>
          <w:rFonts w:ascii="Times New Roman" w:hAnsi="Times New Roman" w:cs="Times New Roman" w:eastAsia="Times New Roman"/>
          <w:sz w:val="24"/>
        </w:rPr>
        <w:t xml:space="preserve"> . Substrates included poly-L-lysine (A–D), Tir-peptide (E–H),</w:t>
      </w:r>
      <w:r>
        <w:rPr>
          <w:rFonts w:ascii="Times New Roman" w:hAnsi="Times New Roman" w:cs="Times New Roman" w:eastAsia="Times New Roman"/>
          <w:sz w:val="24"/>
        </w:rPr>
        <w:t xml:space="preserve"> and α-LPS antibody (I–L) and were chosen to represent different modes of bac</w:t>
      </w:r>
      <w:r>
        <w:rPr>
          <w:rFonts w:ascii="Times New Roman" w:hAnsi="Times New Roman" w:cs="Times New Roman" w:eastAsia="Times New Roman"/>
          <w:sz w:val="24"/>
        </w:rPr>
        <w:t>terial attachment. Images are representative of bacteria incubated under static</w:t>
      </w:r>
      <w:r>
        <w:rPr>
          <w:rFonts w:ascii="Times New Roman" w:hAnsi="Times New Roman" w:cs="Times New Roman" w:eastAsia="Times New Roman"/>
          <w:sz w:val="24"/>
        </w:rPr>
        <w:t xml:space="preserve"> conditions (0 dynes/cm 2 ). (Scale bar, 5 μm.) After the experiment, average</w:t>
      </w:r>
      <w:r>
        <w:rPr>
          <w:rFonts w:ascii="Times New Roman" w:hAnsi="Times New Roman" w:cs="Times New Roman" w:eastAsia="Times New Roman"/>
          <w:sz w:val="24"/>
        </w:rPr>
        <w:t xml:space="preserve"> fluorescence intensity (AFU) per bacterium was determined from image anal</w:t>
      </w:r>
      <w:r>
        <w:rPr>
          <w:rFonts w:ascii="Times New Roman" w:hAnsi="Times New Roman" w:cs="Times New Roman" w:eastAsia="Times New Roman"/>
          <w:sz w:val="24"/>
        </w:rPr>
        <w:t>ysis, and values were blotted as fold-change compared with wild-type EHEC</w:t>
      </w:r>
      <w:r>
        <w:rPr>
          <w:rFonts w:ascii="Times New Roman" w:hAnsi="Times New Roman" w:cs="Times New Roman" w:eastAsia="Times New Roman"/>
          <w:sz w:val="24"/>
        </w:rPr>
        <w:t xml:space="preserve"> on poly-K under static conditions (D, H, L). Data are representative of three</w:t>
      </w:r>
      <w:r>
        <w:rPr>
          <w:rFonts w:ascii="Times New Roman" w:hAnsi="Times New Roman" w:cs="Times New Roman" w:eastAsia="Times New Roman"/>
          <w:sz w:val="24"/>
        </w:rPr>
        <w:t xml:space="preserve"> independent experiments (&gt;100 cells each). The asterisk denotes significant</w:t>
      </w:r>
      <w:r>
        <w:rPr>
          <w:rFonts w:ascii="Times New Roman" w:hAnsi="Times New Roman" w:cs="Times New Roman" w:eastAsia="Times New Roman"/>
          <w:sz w:val="24"/>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and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or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alone. Cells infected with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expressing</w:t>
      </w:r>
      <w:r>
        <w:rPr>
          <w:rFonts w:ascii="Times New Roman" w:hAnsi="Times New Roman" w:cs="Times New Roman" w:eastAsia="Times New Roman"/>
          <w:sz w:val="24"/>
        </w:rPr>
        <w:t xml:space="preserve"> additional GrlR showed a very similar phenotype to cells infec</w:t>
      </w:r>
      <w:r>
        <w:rPr>
          <w:rFonts w:ascii="Times New Roman" w:hAnsi="Times New Roman" w:cs="Times New Roman" w:eastAsia="Times New Roman"/>
          <w:sz w:val="24"/>
        </w:rPr>
        <w:t>ted with the ΔgrlA strain: P LEE1-gfp activity, number of attached</w:t>
      </w:r>
      <w:r>
        <w:rPr>
          <w:rFonts w:ascii="Times New Roman" w:hAnsi="Times New Roman" w:cs="Times New Roman" w:eastAsia="Times New Roman"/>
          <w:sz w:val="24"/>
        </w:rPr>
        <w:t xml:space="preserve"> bacteria, and pedestal formation were significantly decreased</w:t>
      </w:r>
      <w:r>
        <w:rPr>
          <w:rFonts w:ascii="Times New Roman" w:hAnsi="Times New Roman" w:cs="Times New Roman" w:eastAsia="Times New Roman"/>
          <w:sz w:val="24"/>
        </w:rPr>
        <w:t xml:space="preserve"> compared with in cells infected with EHEC wild-type bacteria</w:t>
      </w:r>
      <w:r>
        <w:rPr>
          <w:rFonts w:ascii="Times New Roman" w:hAnsi="Times New Roman" w:cs="Times New Roman" w:eastAsia="Times New Roman"/>
          <w:sz w:val="24"/>
        </w:rPr>
        <w:t xml:space="preserve"> (Fig. 7A). GrlA overexpression, in contrast, led to a hyper</w:t>
      </w:r>
      <w:r>
        <w:rPr>
          <w:rFonts w:ascii="Times New Roman" w:hAnsi="Times New Roman" w:cs="Times New Roman" w:eastAsia="Times New Roman"/>
          <w:sz w:val="24"/>
        </w:rPr>
        <w:t>infective phenotype, with an approximately twofold increase in</w:t>
      </w:r>
      <w:r>
        <w:rPr>
          <w:rFonts w:ascii="Times New Roman" w:hAnsi="Times New Roman" w:cs="Times New Roman" w:eastAsia="Times New Roman"/>
          <w:sz w:val="24"/>
        </w:rPr>
        <w:t xml:space="preserve"> both the number of attached bacteria and pedestals formed (Fig.</w:t>
      </w:r>
      <w:r>
        <w:rPr>
          <w:rFonts w:ascii="Times New Roman" w:hAnsi="Times New Roman" w:cs="Times New Roman" w:eastAsia="Times New Roman"/>
          <w:sz w:val="24"/>
        </w:rPr>
        <w:t xml:space="preserve"> 7C), but this phenotype was not recapitulated with the GrlRA</w:t>
      </w:r>
      <w:r>
        <w:rPr>
          <w:rFonts w:ascii="Times New Roman" w:hAnsi="Times New Roman" w:cs="Times New Roman" w:eastAsia="Times New Roman"/>
          <w:sz w:val="24"/>
        </w:rPr>
        <w:t xml:space="preserve"> overexpressing strain (Fig. 7B), which behaved similar to the</w:t>
      </w:r>
      <w:r>
        <w:rPr>
          <w:rFonts w:ascii="Times New Roman" w:hAnsi="Times New Roman" w:cs="Times New Roman" w:eastAsia="Times New Roman"/>
          <w:sz w:val="24"/>
        </w:rPr>
        <w:t xml:space="preserve"> EHEC wild-type strain. These results were recapitulated using</w:t>
      </w:r>
      <w:r>
        <w:rPr>
          <w:rFonts w:ascii="Times New Roman" w:hAnsi="Times New Roman" w:cs="Times New Roman" w:eastAsia="Times New Roman"/>
          <w:sz w:val="24"/>
        </w:rPr>
        <w:t xml:space="preserve"> PLEE1-lacZ reporter strains overexpressing GrlR, GrlRA, or GrlA</w:t>
      </w:r>
      <w:r>
        <w:rPr>
          <w:rFonts w:ascii="Times New Roman" w:hAnsi="Times New Roman" w:cs="Times New Roman" w:eastAsia="Times New Roman"/>
          <w:sz w:val="24"/>
        </w:rPr>
        <w:t xml:space="preserve"> (Fig. 7H). LEE1 induction was slightly enhanced in both the</w:t>
      </w:r>
      <w:r>
        <w:rPr>
          <w:rFonts w:ascii="Times New Roman" w:hAnsi="Times New Roman" w:cs="Times New Roman" w:eastAsia="Times New Roman"/>
          <w:sz w:val="24"/>
        </w:rPr>
        <w:t xml:space="preserve"> GrlRA and GrlA overexpressing wild-type cells harvested from</w:t>
      </w:r>
      <w:r>
        <w:rPr>
          <w:rFonts w:ascii="Times New Roman" w:hAnsi="Times New Roman" w:cs="Times New Roman" w:eastAsia="Times New Roman"/>
          <w:sz w:val="24"/>
        </w:rPr>
        <w:t xml:space="preserve"> the supernatant during infection, or from cells grown in plank</w:t>
      </w:r>
      <w:r>
        <w:rPr>
          <w:rFonts w:ascii="Times New Roman" w:hAnsi="Times New Roman" w:cs="Times New Roman" w:eastAsia="Times New Roman"/>
          <w:sz w:val="24"/>
        </w:rPr>
        <w:t>tonic cultures. This slight enhancement in LEE1 induction was</w:t>
      </w:r>
      <w:r>
        <w:rPr>
          <w:rFonts w:ascii="Times New Roman" w:hAnsi="Times New Roman" w:cs="Times New Roman" w:eastAsia="Times New Roman"/>
          <w:sz w:val="24"/>
        </w:rPr>
        <w:t xml:space="preserve"> exaggerated by host attachment, where GrlA overexpression</w:t>
      </w:r>
      <w:r>
        <w:rPr>
          <w:rFonts w:ascii="Times New Roman" w:hAnsi="Times New Roman" w:cs="Times New Roman" w:eastAsia="Times New Roman"/>
          <w:sz w:val="24"/>
        </w:rPr>
        <w:t xml:space="preserve"> caused a ∼13-fold induction of LEE1 over wild-type cells (which,</w:t>
      </w:r>
      <w:r>
        <w:rPr>
          <w:rFonts w:ascii="Times New Roman" w:hAnsi="Times New Roman" w:cs="Times New Roman" w:eastAsia="Times New Roman"/>
          <w:sz w:val="24"/>
        </w:rPr>
        <w:t xml:space="preserve"> themselves, show a 14-fold induction compared with planktonic</w:t>
      </w:r>
      <w:r>
        <w:rPr>
          <w:rFonts w:ascii="Times New Roman" w:hAnsi="Times New Roman" w:cs="Times New Roman" w:eastAsia="Times New Roman"/>
          <w:sz w:val="24"/>
        </w:rPr>
        <w:t xml:space="preserve"> cells). These data confirm that only free GrlA is mechanores</w:t>
      </w:r>
      <w:r>
        <w:rPr>
          <w:rFonts w:ascii="Times New Roman" w:hAnsi="Times New Roman" w:cs="Times New Roman" w:eastAsia="Times New Roman"/>
          <w:sz w:val="24"/>
        </w:rPr>
        <w:t>ponsive and can induce LEE1, whereas GrlRA complex remains</w:t>
      </w:r>
      <w:r>
        <w:rPr>
          <w:rFonts w:ascii="Times New Roman" w:hAnsi="Times New Roman" w:cs="Times New Roman" w:eastAsia="Times New Roman"/>
          <w:sz w:val="24"/>
        </w:rPr>
        <w:t xml:space="preserve"> unaffected by this stimulus. Our data also suggest that the cel</w:t>
      </w:r>
      <w:r>
        <w:rPr>
          <w:rFonts w:ascii="Times New Roman" w:hAnsi="Times New Roman" w:cs="Times New Roman" w:eastAsia="Times New Roman"/>
          <w:sz w:val="24"/>
        </w:rPr>
        <w:t>lular pool of free GrlA is not, in itself, competent to fully induce</w:t>
      </w:r>
      <w:r>
        <w:rPr>
          <w:rFonts w:ascii="Times New Roman" w:hAnsi="Times New Roman" w:cs="Times New Roman" w:eastAsia="Times New Roman"/>
          <w:sz w:val="24"/>
        </w:rPr>
        <w:t xml:space="preserve"> LEE1, but becomes activated as a result of host attachment via</w:t>
      </w:r>
      <w:r>
        <w:rPr>
          <w:rFonts w:ascii="Times New Roman" w:hAnsi="Times New Roman" w:cs="Times New Roman" w:eastAsia="Times New Roman"/>
          <w:sz w:val="24"/>
        </w:rPr>
        <w:t xml:space="preserve"> an as-yet-unidentified mechanism.</w:t>
      </w:r>
    </w:p>
    <w:p w14:paraId="26EA6402"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i w:val="0"/>
          <w:sz w:val="28"/>
          <w:lang w:val="en-US"/>
        </w:rPr>
        <w:t>Discussion</w:t>
      </w:r>
    </w:p>
    <w:p w14:paraId="090B67EA"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Human disease caused by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infection is usually the </w:t>
      </w:r>
      <w:proofErr w:type="gramStart"/>
      <w:r w:rsidRPr="001C0628">
        <w:rPr>
          <w:rFonts w:ascii="Times New Roman" w:hAnsi="Times New Roman" w:cs="Times New Roman" w:eastAsia="Times New Roman"/>
          <w:sz w:val="24"/>
          <w:lang w:val="en-US"/>
        </w:rPr>
        <w:t>result</w:t>
      </w:r>
      <w:proofErr w:type="gramEnd"/>
      <w:r>
        <w:rPr>
          <w:rFonts w:ascii="Times New Roman" w:hAnsi="Times New Roman" w:cs="Times New Roman" w:eastAsia="Times New Roman"/>
          <w:sz w:val="24"/>
        </w:rPr>
        <w:t xml:space="preserve"> of foodborne transmission. Thus, bacteria exit the ruminant</w:t>
      </w:r>
      <w:r>
        <w:rPr>
          <w:rFonts w:ascii="Times New Roman" w:hAnsi="Times New Roman" w:cs="Times New Roman" w:eastAsia="Times New Roman"/>
          <w:sz w:val="24"/>
        </w:rPr>
        <w:t xml:space="preserve"> gastrointestinal tract and persist on contaminated food matter</w:t>
      </w:r>
      <w:r>
        <w:rPr>
          <w:rFonts w:ascii="Times New Roman" w:hAnsi="Times New Roman" w:cs="Times New Roman" w:eastAsia="Times New Roman"/>
          <w:sz w:val="24"/>
        </w:rPr>
        <w:t xml:space="preserve"> before being taken up into a human host, where they colonize</w:t>
      </w:r>
      <w:r>
        <w:rPr>
          <w:rFonts w:ascii="Times New Roman" w:hAnsi="Times New Roman" w:cs="Times New Roman" w:eastAsia="Times New Roman"/>
          <w:sz w:val="24"/>
        </w:rPr>
        <w:t xml:space="preserve"> and cause diarrheal disease. After human uptake, bacteria are</w:t>
      </w:r>
      <w:r>
        <w:rPr>
          <w:rFonts w:ascii="Times New Roman" w:hAnsi="Times New Roman" w:cs="Times New Roman" w:eastAsia="Times New Roman"/>
          <w:sz w:val="24"/>
        </w:rPr>
        <w:t xml:space="preserve"> exposed to a range of host-specific cues, including a shift in</w:t>
      </w:r>
      <w:r>
        <w:rPr>
          <w:rFonts w:ascii="Times New Roman" w:hAnsi="Times New Roman" w:cs="Times New Roman" w:eastAsia="Times New Roman"/>
          <w:sz w:val="24"/>
        </w:rPr>
        <w:t xml:space="preserve"> temperature, passage through the acidic stomach environment,</w:t>
      </w:r>
      <w:r>
        <w:rPr>
          <w:rFonts w:ascii="Times New Roman" w:hAnsi="Times New Roman" w:cs="Times New Roman" w:eastAsia="Times New Roman"/>
          <w:sz w:val="24"/>
        </w:rPr>
        <w:t xml:space="preserve"> neutralization through bicarbonate exposure, and finally, the in</w:t>
      </w:r>
      <w:r>
        <w:rPr>
          <w:rFonts w:ascii="Times New Roman" w:hAnsi="Times New Roman" w:cs="Times New Roman" w:eastAsia="Times New Roman"/>
          <w:sz w:val="24"/>
        </w:rPr>
        <w:t>testinal environment. It has always been assumed that sequen</w:t>
      </w:r>
      <w:r>
        <w:rPr>
          <w:rFonts w:ascii="Times New Roman" w:hAnsi="Times New Roman" w:cs="Times New Roman" w:eastAsia="Times New Roman"/>
          <w:sz w:val="24"/>
        </w:rPr>
        <w:t>tial exposure to these host-specific triggers is sufficient to induce</w:t>
      </w:r>
      <w:r>
        <w:rPr>
          <w:rFonts w:ascii="Times New Roman" w:hAnsi="Times New Roman" w:cs="Times New Roman" w:eastAsia="Times New Roman"/>
          <w:sz w:val="24"/>
        </w:rPr>
        <w:t xml:space="preserve"> virulence exclusively within the human host niche, the intestine.</w:t>
      </w:r>
      <w:r>
        <w:rPr>
          <w:rFonts w:ascii="Times New Roman" w:hAnsi="Times New Roman" w:cs="Times New Roman" w:eastAsia="Times New Roman"/>
          <w:sz w:val="24"/>
        </w:rPr>
        <w:t xml:space="preserve"> Previous studies have indeed demonstrated induction of Ler,</w:t>
      </w:r>
      <w:r>
        <w:rPr>
          <w:rFonts w:ascii="Times New Roman" w:hAnsi="Times New Roman" w:cs="Times New Roman" w:eastAsia="Times New Roman"/>
          <w:sz w:val="24"/>
        </w:rPr>
        <w:t xml:space="preserve"> and thus LEE, in response to environmental stimuli. For exam</w:t>
      </w:r>
      <w:r>
        <w:rPr>
          <w:rFonts w:ascii="Times New Roman" w:hAnsi="Times New Roman" w:cs="Times New Roman" w:eastAsia="Times New Roman"/>
          <w:sz w:val="24"/>
        </w:rPr>
        <w:t>ple, GrlA is expressed in response to bicarbonate released by</w:t>
      </w:r>
      <w:r>
        <w:rPr>
          <w:rFonts w:ascii="Times New Roman" w:hAnsi="Times New Roman" w:cs="Times New Roman" w:eastAsia="Times New Roman"/>
          <w:sz w:val="24"/>
        </w:rPr>
        <w:t xml:space="preserve"> the pancreas, which partially induces LEE, and thus virulence</w:t>
      </w:r>
      <w:r>
        <w:rPr>
          <w:rFonts w:ascii="Times New Roman" w:hAnsi="Times New Roman" w:cs="Times New Roman" w:eastAsia="Times New Roman"/>
          <w:sz w:val="24"/>
        </w:rPr>
        <w:t xml:space="preserve"> (22, 23). Here, we show that although the levels of GrlA have</w:t>
      </w:r>
      <w:r>
        <w:rPr>
          <w:rFonts w:ascii="Times New Roman" w:hAnsi="Times New Roman" w:cs="Times New Roman" w:eastAsia="Times New Roman"/>
          <w:sz w:val="24"/>
        </w:rPr>
        <w:t xml:space="preserve"> a subtle effect on Ler activation, full virulence induction is</w:t>
      </w:r>
      <w:r>
        <w:rPr>
          <w:rFonts w:ascii="Times New Roman" w:hAnsi="Times New Roman" w:cs="Times New Roman" w:eastAsia="Times New Roman"/>
          <w:sz w:val="24"/>
        </w:rPr>
        <w:t xml:space="preserve"> only achieved through host attachment. This departs from our</w:t>
      </w:r>
      <w:r>
        <w:rPr>
          <w:rFonts w:ascii="Times New Roman" w:hAnsi="Times New Roman" w:cs="Times New Roman" w:eastAsia="Times New Roman"/>
          <w:sz w:val="24"/>
        </w:rPr>
        <w:t xml:space="preserve"> previous understanding of GrlA-based regulation, which was</w:t>
      </w:r>
      <w:r>
        <w:rPr>
          <w:rFonts w:ascii="Times New Roman" w:hAnsi="Times New Roman" w:cs="Times New Roman" w:eastAsia="Times New Roman"/>
          <w:sz w:val="24"/>
        </w:rPr>
        <w:t xml:space="preserve"> thought to require GrlR for inhibition and release of GrlA from</w:t>
      </w:r>
      <w:r>
        <w:rPr>
          <w:rFonts w:ascii="Times New Roman" w:hAnsi="Times New Roman" w:cs="Times New Roman" w:eastAsia="Times New Roman"/>
          <w:sz w:val="24"/>
        </w:rPr>
        <w:t xml:space="preserve"> the GrlR complex to achieve activation. In contrast to this, our</w:t>
      </w:r>
      <w:r>
        <w:rPr>
          <w:rFonts w:ascii="Times New Roman" w:hAnsi="Times New Roman" w:cs="Times New Roman" w:eastAsia="Times New Roman"/>
          <w:sz w:val="24"/>
        </w:rPr>
        <w:t xml:space="preserve"> data give strong evidence supporting the hypothesis that full</w:t>
      </w:r>
      <w:r>
        <w:rPr>
          <w:rFonts w:ascii="Times New Roman" w:hAnsi="Times New Roman" w:cs="Times New Roman" w:eastAsia="Times New Roman"/>
          <w:sz w:val="24"/>
        </w:rPr>
        <w:t xml:space="preserve"> induction by GrlA relies on mechanically stimulated activation</w:t>
      </w:r>
      <w:r>
        <w:rPr>
          <w:rFonts w:ascii="Times New Roman" w:hAnsi="Times New Roman" w:cs="Times New Roman" w:eastAsia="Times New Roman"/>
          <w:sz w:val="24"/>
        </w:rPr>
        <w:t xml:space="preserve"> of free GrlA, whereas the same cue does not activate GrlR</w:t>
      </w:r>
      <w:r>
        <w:rPr>
          <w:rFonts w:ascii="Times New Roman" w:hAnsi="Times New Roman" w:cs="Times New Roman" w:eastAsia="Times New Roman"/>
          <w:sz w:val="24"/>
        </w:rPr>
        <w:t>bound GrlA. How exactly GrlA becomes competent to bind to</w:t>
      </w:r>
      <w:r>
        <w:rPr>
          <w:rFonts w:ascii="Times New Roman" w:hAnsi="Times New Roman" w:cs="Times New Roman" w:eastAsia="Times New Roman"/>
          <w:sz w:val="24"/>
        </w:rPr>
        <w:t xml:space="preserve"> or activate the LEE1 promoter is clearly more complex than a</w:t>
      </w:r>
      <w:r>
        <w:rPr>
          <w:rFonts w:ascii="Times New Roman" w:hAnsi="Times New Roman" w:cs="Times New Roman" w:eastAsia="Times New Roman"/>
          <w:sz w:val="24"/>
        </w:rPr>
        <w:t xml:space="preserve"> transition from GrlR-bound to unbound states. It could be a</w:t>
      </w:r>
      <w:r>
        <w:rPr>
          <w:rFonts w:ascii="Times New Roman" w:hAnsi="Times New Roman" w:cs="Times New Roman" w:eastAsia="Times New Roman"/>
          <w:sz w:val="24"/>
        </w:rPr>
        <w:t xml:space="preserve"> result of a change in subcellular localization, posttranslational</w:t>
      </w:r>
      <w:r>
        <w:rPr>
          <w:rFonts w:ascii="Times New Roman" w:hAnsi="Times New Roman" w:cs="Times New Roman" w:eastAsia="Times New Roman"/>
          <w:sz w:val="24"/>
        </w:rPr>
        <w:t xml:space="preserve"> modification, or additional binding partners; these possibilities</w:t>
      </w:r>
      <w:r>
        <w:rPr>
          <w:rFonts w:ascii="Times New Roman" w:hAnsi="Times New Roman" w:cs="Times New Roman" w:eastAsia="Times New Roman"/>
          <w:sz w:val="24"/>
        </w:rPr>
        <w:t xml:space="preserve"> will be addressed in future work. This mechanism of virulence</w:t>
      </w:r>
      <w:r>
        <w:rPr>
          <w:rFonts w:ascii="Times New Roman" w:hAnsi="Times New Roman" w:cs="Times New Roman" w:eastAsia="Times New Roman"/>
          <w:sz w:val="24"/>
        </w:rPr>
        <w:t xml:space="preserve"> induction underlies positive feedback regulation, as the LEE</w:t>
      </w:r>
      <w:r>
        <w:rPr>
          <w:rFonts w:ascii="Times New Roman" w:hAnsi="Times New Roman" w:cs="Times New Roman" w:eastAsia="Times New Roman"/>
          <w:sz w:val="24"/>
        </w:rPr>
        <w:t xml:space="preserve"> includes both Tir and Intimin, factors required for intimate host</w:t>
      </w:r>
      <w:r>
        <w:rPr>
          <w:rFonts w:ascii="Times New Roman" w:hAnsi="Times New Roman" w:cs="Times New Roman" w:eastAsia="Times New Roman"/>
          <w:sz w:val="24"/>
        </w:rPr>
        <w:t xml:space="preserve"> attachment. Although EHEC adhesion is mediated by multiple</w:t>
      </w:r>
    </w:p>
    <w:p w14:paraId="7D10B0CA"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6. Fluid shear exacerbates </w:t>
      </w:r>
      <w:proofErr w:type="spellStart"/>
      <w:r w:rsidRPr="001C0628">
        <w:rPr>
          <w:rFonts w:ascii="Times New Roman" w:hAnsi="Times New Roman" w:cs="Times New Roman" w:eastAsia="Times New Roman"/>
          <w:b w:val="0"/>
          <w:i w:val="0"/>
          <w:sz w:val="24"/>
          <w:lang w:val="en-US"/>
        </w:rPr>
        <w:t>LEE1</w:t>
      </w:r>
      <w:proofErr w:type="spellEnd"/>
      <w:r w:rsidRPr="001C0628">
        <w:rPr>
          <w:rFonts w:ascii="Times New Roman" w:hAnsi="Times New Roman" w:cs="Times New Roman" w:eastAsia="Times New Roman"/>
          <w:b w:val="0"/>
          <w:i w:val="0"/>
          <w:sz w:val="24"/>
          <w:lang w:val="en-US"/>
        </w:rPr>
        <w:t xml:space="preserve"> activation in host-attached bacteria. </w:t>
      </w:r>
      <w:proofErr w:type="spellStart"/>
      <w:r w:rsidRPr="001C0628">
        <w:rPr>
          <w:rFonts w:ascii="Times New Roman" w:hAnsi="Times New Roman" w:cs="Times New Roman" w:eastAsia="Times New Roman"/>
          <w:b w:val="0"/>
          <w:i w:val="0"/>
          <w:sz w:val="24"/>
          <w:lang w:val="en-US"/>
        </w:rPr>
        <w:t>EHEC</w:t>
      </w:r>
      <w:proofErr w:type="spellEnd"/>
      <w:r w:rsidRPr="001C0628">
        <w:rPr>
          <w:rFonts w:ascii="Times New Roman" w:hAnsi="Times New Roman" w:cs="Times New Roman" w:eastAsia="Times New Roman"/>
          <w:b w:val="0"/>
          <w:i w:val="0"/>
          <w:sz w:val="24"/>
          <w:lang w:val="en-US"/>
        </w:rPr>
        <w:t xml:space="preserve"> wild-type (black circles) or </w:t>
      </w:r>
      <w:proofErr w:type="spellStart"/>
      <w:r w:rsidRPr="001C0628">
        <w:rPr>
          <w:rFonts w:ascii="Times New Roman" w:hAnsi="Times New Roman" w:cs="Times New Roman" w:eastAsia="Times New Roman"/>
          <w:b w:val="0"/>
          <w:i w:val="0"/>
          <w:sz w:val="24"/>
          <w:lang w:val="en-US"/>
        </w:rPr>
        <w:t>ΔgrlA</w:t>
      </w:r>
      <w:proofErr w:type="spellEnd"/>
      <w:r w:rsidRPr="001C0628">
        <w:rPr>
          <w:rFonts w:ascii="Times New Roman" w:hAnsi="Times New Roman" w:cs="Times New Roman" w:eastAsia="Times New Roman"/>
          <w:b w:val="0"/>
          <w:i w:val="0"/>
          <w:sz w:val="24"/>
          <w:lang w:val="en-US"/>
        </w:rPr>
        <w:t xml:space="preserve"> strains (white squares) containing a P </w:t>
      </w:r>
      <w:proofErr w:type="spellStart"/>
      <w:r w:rsidRPr="001C0628">
        <w:rPr>
          <w:rFonts w:ascii="Times New Roman" w:hAnsi="Times New Roman" w:cs="Times New Roman" w:eastAsia="Times New Roman"/>
          <w:b w:val="0"/>
          <w:i w:val="0"/>
          <w:sz w:val="24"/>
          <w:lang w:val="en-US"/>
        </w:rPr>
        <w:t>LEE1-</w:t>
      </w:r>
      <w:proofErr w:type="gramStart"/>
      <w:r w:rsidRPr="001C0628">
        <w:rPr>
          <w:rFonts w:ascii="Times New Roman" w:hAnsi="Times New Roman" w:cs="Times New Roman" w:eastAsia="Times New Roman"/>
          <w:b w:val="0"/>
          <w:i w:val="0"/>
          <w:sz w:val="24"/>
          <w:lang w:val="en-US"/>
        </w:rPr>
        <w:t>gfp</w:t>
      </w:r>
      <w:proofErr w:type="spellEnd"/>
      <w:proofErr w:type="gramEnd"/>
    </w:p>
    <w:p w14:paraId="045B2B19" w14:textId="77777777" w:rsidR="00843795" w:rsidRPr="001C0628" w:rsidRDefault="00843795" w:rsidP="001C0628">
      <w:pPr>
        <w:spacing w:line="480" w:lineRule="auto" w:after="0" w:before="0"/>
        <w:ind w:firstLine="0" w:left="0"/>
        <w:jc w:val="both"/>
        <w:rPr>
          <w:lang w:val="en-US"/>
        </w:rPr>
      </w:pPr>
      <w:proofErr w:type="gramStart"/>
      <w:r w:rsidRPr="001C0628">
        <w:rPr>
          <w:rFonts w:ascii="Times New Roman" w:hAnsi="Times New Roman" w:cs="Times New Roman" w:eastAsia="Times New Roman"/>
          <w:sz w:val="24"/>
          <w:lang w:val="en-US"/>
        </w:rPr>
        <w:lastRenderedPageBreak/>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w:t>
      </w:r>
      <w:proofErr w:type="gramEnd"/>
      <w:r w:rsidRPr="001C0628">
        <w:rPr>
          <w:rFonts w:ascii="Times New Roman" w:hAnsi="Times New Roman" w:cs="Times New Roman" w:eastAsia="Times New Roman"/>
          <w:sz w:val="24"/>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4"/>
          <w:lang w:val="en-US"/>
        </w:rPr>
        <w:t>fluid</w:t>
      </w:r>
      <w:proofErr w:type="gramEnd"/>
      <w:r>
        <w:rPr>
          <w:rFonts w:ascii="Times New Roman" w:hAnsi="Times New Roman" w:cs="Times New Roman" w:eastAsia="Times New Roman"/>
          <w:sz w:val="24"/>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4"/>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4"/>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4"/>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4"/>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4"/>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b w:val="0"/>
          <w:i w:val="0"/>
          <w:sz w:val="24"/>
          <w:lang w:val="en-US"/>
        </w:rPr>
        <w:t xml:space="preserve">Fig. 7. Only free, but not </w:t>
      </w:r>
      <w:proofErr w:type="spellStart"/>
      <w:r w:rsidRPr="001C0628">
        <w:rPr>
          <w:rFonts w:ascii="Times New Roman" w:hAnsi="Times New Roman" w:cs="Times New Roman" w:eastAsia="Times New Roman"/>
          <w:b w:val="0"/>
          <w:i w:val="0"/>
          <w:sz w:val="24"/>
          <w:lang w:val="en-US"/>
        </w:rPr>
        <w:t>GrlR</w:t>
      </w:r>
      <w:proofErr w:type="spellEnd"/>
      <w:r w:rsidRPr="001C0628">
        <w:rPr>
          <w:rFonts w:ascii="Times New Roman" w:hAnsi="Times New Roman" w:cs="Times New Roman" w:eastAsia="Times New Roman"/>
          <w:b w:val="0"/>
          <w:i w:val="0"/>
          <w:sz w:val="24"/>
          <w:lang w:val="en-US"/>
        </w:rPr>
        <w:t xml:space="preserve">-bound, </w:t>
      </w:r>
      <w:proofErr w:type="spellStart"/>
      <w:r w:rsidRPr="001C0628">
        <w:rPr>
          <w:rFonts w:ascii="Times New Roman" w:hAnsi="Times New Roman" w:cs="Times New Roman" w:eastAsia="Times New Roman"/>
          <w:b w:val="0"/>
          <w:i w:val="0"/>
          <w:sz w:val="24"/>
          <w:lang w:val="en-US"/>
        </w:rPr>
        <w:t>GrlA</w:t>
      </w:r>
      <w:proofErr w:type="spellEnd"/>
      <w:r w:rsidRPr="001C0628">
        <w:rPr>
          <w:rFonts w:ascii="Times New Roman" w:hAnsi="Times New Roman" w:cs="Times New Roman" w:eastAsia="Times New Roman"/>
          <w:b w:val="0"/>
          <w:i w:val="0"/>
          <w:sz w:val="24"/>
          <w:lang w:val="en-US"/>
        </w:rPr>
        <w:t xml:space="preserve"> is competent for attachment-</w:t>
      </w:r>
    </w:p>
    <w:p w14:paraId="4C1B5242"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mediated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attachment does not relieve </w:t>
      </w:r>
      <w:proofErr w:type="spellStart"/>
      <w:r w:rsidRPr="001C0628">
        <w:rPr>
          <w:rFonts w:ascii="Times New Roman" w:hAnsi="Times New Roman" w:cs="Times New Roman" w:eastAsia="Times New Roman"/>
          <w:sz w:val="24"/>
          <w:lang w:val="en-US"/>
        </w:rPr>
        <w:t>GrlR</w:t>
      </w:r>
      <w:proofErr w:type="spellEnd"/>
      <w:r w:rsidRPr="001C0628">
        <w:rPr>
          <w:rFonts w:ascii="Times New Roman" w:hAnsi="Times New Roman" w:cs="Times New Roman" w:eastAsia="Times New Roman"/>
          <w:sz w:val="24"/>
          <w:lang w:val="en-US"/>
        </w:rPr>
        <w:t xml:space="preserve">-mediated </w:t>
      </w:r>
      <w:proofErr w:type="gramStart"/>
      <w:r w:rsidRPr="001C0628">
        <w:rPr>
          <w:rFonts w:ascii="Times New Roman" w:hAnsi="Times New Roman" w:cs="Times New Roman" w:eastAsia="Times New Roman"/>
          <w:sz w:val="24"/>
          <w:lang w:val="en-US"/>
        </w:rPr>
        <w:t>re</w:t>
      </w:r>
      <w:proofErr w:type="gramEnd"/>
      <w:r>
        <w:rPr>
          <w:rFonts w:ascii="Times New Roman" w:hAnsi="Times New Roman" w:cs="Times New Roman" w:eastAsia="Times New Roman"/>
          <w:sz w:val="24"/>
        </w:rPr>
        <w:t>pression of GrlA. EHEC wild-type strain harboring a P LEE1-gfp transcrip</w:t>
      </w:r>
      <w:r>
        <w:rPr>
          <w:rFonts w:ascii="Times New Roman" w:hAnsi="Times New Roman" w:cs="Times New Roman" w:eastAsia="Times New Roman"/>
          <w:sz w:val="24"/>
        </w:rPr>
        <w:t>tional fusion as reporter and GrlR (A), GrlRA (B), or GrlA (C ) expression</w:t>
      </w:r>
      <w:r>
        <w:rPr>
          <w:rFonts w:ascii="Times New Roman" w:hAnsi="Times New Roman" w:cs="Times New Roman" w:eastAsia="Times New Roman"/>
          <w:sz w:val="24"/>
        </w:rPr>
        <w:t xml:space="preserve"> vectors were used to infect HeLa cells (MOI 10, 4 h). Samples were fixed and</w:t>
      </w:r>
      <w:r>
        <w:rPr>
          <w:rFonts w:ascii="Times New Roman" w:hAnsi="Times New Roman" w:cs="Times New Roman" w:eastAsia="Times New Roman"/>
          <w:sz w:val="24"/>
        </w:rPr>
        <w:t xml:space="preserve"> DNA (Hoechst), reporter activation (GFP), and F-actin (rhodamine-phalloidin)</w:t>
      </w:r>
      <w:r>
        <w:rPr>
          <w:rFonts w:ascii="Times New Roman" w:hAnsi="Times New Roman" w:cs="Times New Roman" w:eastAsia="Times New Roman"/>
          <w:sz w:val="24"/>
        </w:rPr>
        <w:t xml:space="preserve"> were visualized by fluorescence microscopy. (Scale bar, 10 μm.) Percentage GFP</w:t>
      </w:r>
      <w:r>
        <w:rPr>
          <w:rFonts w:ascii="Times New Roman" w:hAnsi="Times New Roman" w:cs="Times New Roman" w:eastAsia="Times New Roman"/>
          <w:sz w:val="24"/>
        </w:rPr>
        <w:t>positive bacteria (D), average GFP intensity per bacterium (for GFP-positive</w:t>
      </w:r>
      <w:r>
        <w:rPr>
          <w:rFonts w:ascii="Times New Roman" w:hAnsi="Times New Roman" w:cs="Times New Roman" w:eastAsia="Times New Roman"/>
          <w:sz w:val="24"/>
        </w:rPr>
        <w:t xml:space="preserve"> cells) (E), number of attached bacteria per host cell (F), and number of pedestals</w:t>
      </w:r>
      <w:r>
        <w:rPr>
          <w:rFonts w:ascii="Times New Roman" w:hAnsi="Times New Roman" w:cs="Times New Roman" w:eastAsia="Times New Roman"/>
          <w:sz w:val="24"/>
        </w:rPr>
        <w:t xml:space="preserve"> per host cell (G) were determined from these experiments. Data are represen</w:t>
      </w:r>
      <w:r>
        <w:rPr>
          <w:rFonts w:ascii="Times New Roman" w:hAnsi="Times New Roman" w:cs="Times New Roman" w:eastAsia="Times New Roman"/>
          <w:sz w:val="24"/>
        </w:rPr>
        <w:t>tative of three independent experiments (&gt;100 HeLa cells each). HeLa cells were</w:t>
      </w:r>
      <w:r>
        <w:rPr>
          <w:rFonts w:ascii="Times New Roman" w:hAnsi="Times New Roman" w:cs="Times New Roman" w:eastAsia="Times New Roman"/>
          <w:sz w:val="24"/>
        </w:rPr>
        <w:t xml:space="preserve"> also infected (MOI 10, 4 h) with EHEC wild-type strain harboring a P LEE1-lacZ</w:t>
      </w:r>
      <w:r>
        <w:rPr>
          <w:rFonts w:ascii="Times New Roman" w:hAnsi="Times New Roman" w:cs="Times New Roman" w:eastAsia="Times New Roman"/>
          <w:sz w:val="24"/>
        </w:rPr>
        <w:t xml:space="preserve"> transcriptional fusion as reporter and empty vector (cont), GrlR, GrlRA, or GrlA</w:t>
      </w:r>
      <w:r>
        <w:rPr>
          <w:rFonts w:ascii="Times New Roman" w:hAnsi="Times New Roman" w:cs="Times New Roman" w:eastAsia="Times New Roman"/>
          <w:sz w:val="24"/>
        </w:rPr>
        <w:t xml:space="preserve"> expression constructs (H). Nonadherent bacteria (red) were recovered from the</w:t>
      </w:r>
      <w:r>
        <w:rPr>
          <w:rFonts w:ascii="Times New Roman" w:hAnsi="Times New Roman" w:cs="Times New Roman" w:eastAsia="Times New Roman"/>
          <w:sz w:val="24"/>
        </w:rPr>
        <w:t xml:space="preserve"> supernatant. Host cells were then washed and Triton-X100 lysed to recover</w:t>
      </w:r>
      <w:r>
        <w:rPr>
          <w:rFonts w:ascii="Times New Roman" w:hAnsi="Times New Roman" w:cs="Times New Roman" w:eastAsia="Times New Roman"/>
          <w:sz w:val="24"/>
        </w:rPr>
        <w:t xml:space="preserve"> adherent bacteria (green). Both fractions were used to determine β-galactosi</w:t>
      </w:r>
      <w:r>
        <w:rPr>
          <w:rFonts w:ascii="Times New Roman" w:hAnsi="Times New Roman" w:cs="Times New Roman" w:eastAsia="Times New Roman"/>
          <w:sz w:val="24"/>
        </w:rPr>
        <w:t>dase activity, and results were normalized to cfu/mL and are shown as relative</w:t>
      </w:r>
      <w:r>
        <w:rPr>
          <w:rFonts w:ascii="Times New Roman" w:hAnsi="Times New Roman" w:cs="Times New Roman" w:eastAsia="Times New Roman"/>
          <w:sz w:val="24"/>
        </w:rPr>
        <w:t xml:space="preserve"> transcriptional activity. Relative transcriptional activity was also determined for</w:t>
      </w:r>
      <w:r>
        <w:rPr>
          <w:rFonts w:ascii="Times New Roman" w:hAnsi="Times New Roman" w:cs="Times New Roman" w:eastAsia="Times New Roman"/>
          <w:sz w:val="24"/>
        </w:rPr>
        <w:t xml:space="preserve"> bacteria grown in planktonic LB cultures (blue). The asterisk denotes significant</w:t>
      </w:r>
      <w:r>
        <w:rPr>
          <w:rFonts w:ascii="Times New Roman" w:hAnsi="Times New Roman" w:cs="Times New Roman" w:eastAsia="Times New Roman"/>
          <w:sz w:val="24"/>
        </w:rPr>
        <w:t xml:space="preserve"> differences between bacteria harboring empty vector and expression con</w:t>
      </w:r>
      <w:r>
        <w:rPr>
          <w:rFonts w:ascii="Times New Roman" w:hAnsi="Times New Roman" w:cs="Times New Roman" w:eastAsia="Times New Roman"/>
          <w:sz w:val="24"/>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components, and thus LEE induction does not strictly </w:t>
      </w:r>
      <w:proofErr w:type="gramStart"/>
      <w:r w:rsidRPr="001C0628">
        <w:rPr>
          <w:rFonts w:ascii="Times New Roman" w:hAnsi="Times New Roman" w:cs="Times New Roman" w:eastAsia="Times New Roman"/>
          <w:sz w:val="24"/>
          <w:lang w:val="en-US"/>
        </w:rPr>
        <w:t>require</w:t>
      </w:r>
      <w:proofErr w:type="gramEnd"/>
      <w:r>
        <w:rPr>
          <w:rFonts w:ascii="Times New Roman" w:hAnsi="Times New Roman" w:cs="Times New Roman" w:eastAsia="Times New Roman"/>
          <w:sz w:val="24"/>
        </w:rPr>
        <w:t xml:space="preserve"> Tir/Intimin, their presence reinforces existing bacterial attach</w:t>
      </w:r>
      <w:r>
        <w:rPr>
          <w:rFonts w:ascii="Times New Roman" w:hAnsi="Times New Roman" w:cs="Times New Roman" w:eastAsia="Times New Roman"/>
          <w:sz w:val="24"/>
        </w:rPr>
        <w:t>ment, and thus optimizes mechanotransduction.</w:t>
      </w:r>
    </w:p>
    <w:p w14:paraId="6C28CA0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Taken together, our data suggest that although exposure to</w:t>
      </w:r>
      <w:r>
        <w:rPr>
          <w:rFonts w:ascii="Times New Roman" w:hAnsi="Times New Roman" w:cs="Times New Roman" w:eastAsia="Times New Roman"/>
          <w:sz w:val="24"/>
        </w:rPr>
        <w:t xml:space="preserve"> early host environmental triggers may cause basal activation of</w:t>
      </w:r>
      <w:r>
        <w:rPr>
          <w:rFonts w:ascii="Times New Roman" w:hAnsi="Times New Roman" w:cs="Times New Roman" w:eastAsia="Times New Roman"/>
          <w:sz w:val="24"/>
        </w:rPr>
        <w:t xml:space="preserve"> the LEE, and thus poise the system to respond, full activation of</w:t>
      </w:r>
      <w:r>
        <w:rPr>
          <w:rFonts w:ascii="Times New Roman" w:hAnsi="Times New Roman" w:cs="Times New Roman" w:eastAsia="Times New Roman"/>
          <w:sz w:val="24"/>
        </w:rPr>
        <w:t xml:space="preserve"> virulence requires two components of mechanosensation: First,</w:t>
      </w:r>
      <w:r>
        <w:rPr>
          <w:rFonts w:ascii="Times New Roman" w:hAnsi="Times New Roman" w:cs="Times New Roman" w:eastAsia="Times New Roman"/>
          <w:sz w:val="24"/>
        </w:rPr>
        <w:t xml:space="preserve"> direct contact with and attachment to the host cell surface, which</w:t>
      </w:r>
      <w:r>
        <w:rPr>
          <w:rFonts w:ascii="Times New Roman" w:hAnsi="Times New Roman" w:cs="Times New Roman" w:eastAsia="Times New Roman"/>
          <w:sz w:val="24"/>
        </w:rPr>
        <w:t xml:space="preserve"> contributed to an approximately sevenfold induction over host</w:t>
      </w:r>
      <w:r>
        <w:rPr>
          <w:rFonts w:ascii="Times New Roman" w:hAnsi="Times New Roman" w:cs="Times New Roman" w:eastAsia="Times New Roman"/>
          <w:sz w:val="24"/>
        </w:rPr>
        <w:t xml:space="preserve"> exposed but nonattached bacteria, and second, enhancement of</w:t>
      </w:r>
      <w:r>
        <w:rPr>
          <w:rFonts w:ascii="Times New Roman" w:hAnsi="Times New Roman" w:cs="Times New Roman" w:eastAsia="Times New Roman"/>
          <w:sz w:val="24"/>
        </w:rPr>
        <w:t xml:space="preserve"> the thus-generated force in response to fluid shear levels com</w:t>
      </w:r>
      <w:r>
        <w:rPr>
          <w:rFonts w:ascii="Times New Roman" w:hAnsi="Times New Roman" w:cs="Times New Roman" w:eastAsia="Times New Roman"/>
          <w:sz w:val="24"/>
        </w:rPr>
        <w:t>parable to those in the intestinal lumen, which leads to a further</w:t>
      </w:r>
      <w:r>
        <w:rPr>
          <w:rFonts w:ascii="Times New Roman" w:hAnsi="Times New Roman" w:cs="Times New Roman" w:eastAsia="Times New Roman"/>
          <w:sz w:val="24"/>
        </w:rPr>
        <w:t xml:space="preserve"> three- to fourfold activation of LEE1 in bacteria experiencing</w:t>
      </w:r>
      <w:r>
        <w:rPr>
          <w:rFonts w:ascii="Times New Roman" w:hAnsi="Times New Roman" w:cs="Times New Roman" w:eastAsia="Times New Roman"/>
          <w:sz w:val="24"/>
        </w:rPr>
        <w:t xml:space="preserve"> fluid shear compared with static conditions. Levels of fluid shear</w:t>
      </w:r>
      <w:r>
        <w:rPr>
          <w:rFonts w:ascii="Times New Roman" w:hAnsi="Times New Roman" w:cs="Times New Roman" w:eastAsia="Times New Roman"/>
          <w:sz w:val="24"/>
        </w:rPr>
        <w:t xml:space="preserve"> in the intestinal tract vary, depending on the exact physical lo</w:t>
      </w:r>
      <w:r>
        <w:rPr>
          <w:rFonts w:ascii="Times New Roman" w:hAnsi="Times New Roman" w:cs="Times New Roman" w:eastAsia="Times New Roman"/>
          <w:sz w:val="24"/>
        </w:rPr>
        <w:t>cation. According to hydrodynamic calculations, shear forces can</w:t>
      </w:r>
      <w:r>
        <w:rPr>
          <w:rFonts w:ascii="Times New Roman" w:hAnsi="Times New Roman" w:cs="Times New Roman" w:eastAsia="Times New Roman"/>
          <w:sz w:val="24"/>
        </w:rPr>
        <w:t xml:space="preserve"> approach 5 dynes/cm 2 on the exposed brush border surface and</w:t>
      </w:r>
      <w:r>
        <w:rPr>
          <w:rFonts w:ascii="Times New Roman" w:hAnsi="Times New Roman" w:cs="Times New Roman" w:eastAsia="Times New Roman"/>
          <w:sz w:val="24"/>
        </w:rPr>
        <w:t xml:space="preserve"> can decrease to 2–3 dynes/cm2 between microvilli, depending on</w:t>
      </w:r>
      <w:r>
        <w:rPr>
          <w:rFonts w:ascii="Times New Roman" w:hAnsi="Times New Roman" w:cs="Times New Roman" w:eastAsia="Times New Roman"/>
          <w:sz w:val="24"/>
        </w:rPr>
        <w:t xml:space="preserve"> the flow rate (24). This highlights the physiological relevance of</w:t>
      </w:r>
      <w:r>
        <w:rPr>
          <w:rFonts w:ascii="Times New Roman" w:hAnsi="Times New Roman" w:cs="Times New Roman" w:eastAsia="Times New Roman"/>
          <w:sz w:val="24"/>
        </w:rPr>
        <w:t xml:space="preserve"> the LEE1 induction observed in our experiments, which reaches</w:t>
      </w:r>
      <w:r>
        <w:rPr>
          <w:rFonts w:ascii="Times New Roman" w:hAnsi="Times New Roman" w:cs="Times New Roman" w:eastAsia="Times New Roman"/>
          <w:sz w:val="24"/>
        </w:rPr>
        <w:t xml:space="preserve"> its maximum around 1 dyne/cm 2</w:t>
      </w:r>
      <w:r>
        <w:rPr>
          <w:rFonts w:ascii="Times New Roman" w:hAnsi="Times New Roman" w:cs="Times New Roman" w:eastAsia="Times New Roman"/>
          <w:sz w:val="24"/>
        </w:rPr>
        <w:t xml:space="preserve"> . The basic physical sensation of</w:t>
      </w:r>
      <w:r>
        <w:rPr>
          <w:rFonts w:ascii="Times New Roman" w:hAnsi="Times New Roman" w:cs="Times New Roman" w:eastAsia="Times New Roman"/>
          <w:sz w:val="24"/>
        </w:rPr>
        <w:t xml:space="preserve"> mechanical forces thus acts to integrate a variety of host-specific</w:t>
      </w:r>
      <w:r>
        <w:rPr>
          <w:rFonts w:ascii="Times New Roman" w:hAnsi="Times New Roman" w:cs="Times New Roman" w:eastAsia="Times New Roman"/>
          <w:sz w:val="24"/>
        </w:rPr>
        <w:t xml:space="preserve"> chemical signals and ensures the complex arsenal of virulence</w:t>
      </w:r>
      <w:r>
        <w:rPr>
          <w:rFonts w:ascii="Times New Roman" w:hAnsi="Times New Roman" w:cs="Times New Roman" w:eastAsia="Times New Roman"/>
          <w:sz w:val="24"/>
        </w:rPr>
        <w:t xml:space="preserve"> factors is only fully expressed once the pathogen has reached its</w:t>
      </w:r>
      <w:r>
        <w:rPr>
          <w:rFonts w:ascii="Times New Roman" w:hAnsi="Times New Roman" w:cs="Times New Roman" w:eastAsia="Times New Roman"/>
          <w:sz w:val="24"/>
        </w:rPr>
        <w:t xml:space="preserve"> dedicated niche. Although such chemical stimuli may vary be</w:t>
      </w:r>
      <w:r>
        <w:rPr>
          <w:rFonts w:ascii="Times New Roman" w:hAnsi="Times New Roman" w:cs="Times New Roman" w:eastAsia="Times New Roman"/>
          <w:sz w:val="24"/>
        </w:rPr>
        <w:t>tween different environments, and even different host organisms,</w:t>
      </w:r>
      <w:r>
        <w:rPr>
          <w:rFonts w:ascii="Times New Roman" w:hAnsi="Times New Roman" w:cs="Times New Roman" w:eastAsia="Times New Roman"/>
          <w:sz w:val="24"/>
        </w:rPr>
        <w:t xml:space="preserve"> these physical parameters are a conserved signal indicating the</w:t>
      </w:r>
      <w:r>
        <w:rPr>
          <w:rFonts w:ascii="Times New Roman" w:hAnsi="Times New Roman" w:cs="Times New Roman" w:eastAsia="Times New Roman"/>
          <w:sz w:val="24"/>
        </w:rPr>
        <w:t xml:space="preserve"> presence of a host surface.</w:t>
      </w:r>
    </w:p>
    <w:p w14:paraId="08D05BE1"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Further work will </w:t>
      </w:r>
      <w:proofErr w:type="gramStart"/>
      <w:r w:rsidRPr="001C0628">
        <w:rPr>
          <w:rFonts w:ascii="Times New Roman" w:hAnsi="Times New Roman" w:cs="Times New Roman" w:eastAsia="Times New Roman"/>
          <w:sz w:val="24"/>
          <w:lang w:val="en-US"/>
        </w:rPr>
        <w:t>be needed</w:t>
      </w:r>
      <w:proofErr w:type="gramEnd"/>
      <w:r w:rsidRPr="001C0628">
        <w:rPr>
          <w:rFonts w:ascii="Times New Roman" w:hAnsi="Times New Roman" w:cs="Times New Roman" w:eastAsia="Times New Roman"/>
          <w:sz w:val="24"/>
          <w:lang w:val="en-US"/>
        </w:rPr>
        <w:t xml:space="preserve"> to understand what </w:t>
      </w:r>
      <w:proofErr w:type="gramStart"/>
      <w:r w:rsidRPr="001C0628">
        <w:rPr>
          <w:rFonts w:ascii="Times New Roman" w:hAnsi="Times New Roman" w:cs="Times New Roman" w:eastAsia="Times New Roman"/>
          <w:sz w:val="24"/>
          <w:lang w:val="en-US"/>
        </w:rPr>
        <w:t>bacterial</w:t>
      </w:r>
      <w:proofErr w:type="gramEnd"/>
      <w:r>
        <w:rPr>
          <w:rFonts w:ascii="Times New Roman" w:hAnsi="Times New Roman" w:cs="Times New Roman" w:eastAsia="Times New Roman"/>
          <w:sz w:val="24"/>
        </w:rPr>
        <w:t xml:space="preserve"> envelope components are involved in transduction of the me</w:t>
      </w:r>
      <w:r>
        <w:rPr>
          <w:rFonts w:ascii="Times New Roman" w:hAnsi="Times New Roman" w:cs="Times New Roman" w:eastAsia="Times New Roman"/>
          <w:sz w:val="24"/>
        </w:rPr>
        <w:t>chanical signal sensed at the outer membrane in response to</w:t>
      </w:r>
      <w:r>
        <w:rPr>
          <w:rFonts w:ascii="Times New Roman" w:hAnsi="Times New Roman" w:cs="Times New Roman" w:eastAsia="Times New Roman"/>
          <w:sz w:val="24"/>
        </w:rPr>
        <w:t xml:space="preserve"> attachment to GrlA, the cytoplasmic regulator of virulence</w:t>
      </w:r>
      <w:r>
        <w:rPr>
          <w:rFonts w:ascii="Times New Roman" w:hAnsi="Times New Roman" w:cs="Times New Roman" w:eastAsia="Times New Roman"/>
          <w:sz w:val="24"/>
        </w:rPr>
        <w:t xml:space="preserve"> genes. The plate-based fluorescence assay used here to measure</w:t>
      </w:r>
      <w:r>
        <w:rPr>
          <w:rFonts w:ascii="Times New Roman" w:hAnsi="Times New Roman" w:cs="Times New Roman" w:eastAsia="Times New Roman"/>
          <w:sz w:val="24"/>
        </w:rPr>
        <w:t xml:space="preserve"> promoter activation in response to attachment (Fig. 3) can be</w:t>
      </w:r>
      <w:r>
        <w:rPr>
          <w:rFonts w:ascii="Times New Roman" w:hAnsi="Times New Roman" w:cs="Times New Roman" w:eastAsia="Times New Roman"/>
          <w:sz w:val="24"/>
        </w:rPr>
        <w:t xml:space="preserve"> easily adopted to conduct high-throughput screens to identify</w:t>
      </w:r>
      <w:r>
        <w:rPr>
          <w:rFonts w:ascii="Times New Roman" w:hAnsi="Times New Roman" w:cs="Times New Roman" w:eastAsia="Times New Roman"/>
          <w:sz w:val="24"/>
        </w:rPr>
        <w:t xml:space="preserve"> further bacterial components involved in signal perception and</w:t>
      </w:r>
      <w:r>
        <w:rPr>
          <w:rFonts w:ascii="Times New Roman" w:hAnsi="Times New Roman" w:cs="Times New Roman" w:eastAsia="Times New Roman"/>
          <w:sz w:val="24"/>
        </w:rPr>
        <w:t xml:space="preserve"> transduction across the bacterial cell envelope. The EHEC sur</w:t>
      </w:r>
      <w:r>
        <w:rPr>
          <w:rFonts w:ascii="Times New Roman" w:hAnsi="Times New Roman" w:cs="Times New Roman" w:eastAsia="Times New Roman"/>
          <w:sz w:val="24"/>
        </w:rPr>
        <w:t>face contains multiple mechanoresponsive elements and factors,</w:t>
      </w:r>
      <w:r>
        <w:rPr>
          <w:rFonts w:ascii="Times New Roman" w:hAnsi="Times New Roman" w:cs="Times New Roman" w:eastAsia="Times New Roman"/>
          <w:sz w:val="24"/>
        </w:rPr>
        <w:t xml:space="preserve"> which could have a putative role in signaling attachment, in</w:t>
      </w:r>
      <w:r>
        <w:rPr>
          <w:rFonts w:ascii="Times New Roman" w:hAnsi="Times New Roman" w:cs="Times New Roman" w:eastAsia="Times New Roman"/>
          <w:sz w:val="24"/>
        </w:rPr>
        <w:t>cluding flagella (during the early stages of attachment), fimbrial</w:t>
      </w:r>
      <w:r>
        <w:rPr>
          <w:rFonts w:ascii="Times New Roman" w:hAnsi="Times New Roman" w:cs="Times New Roman" w:eastAsia="Times New Roman"/>
          <w:sz w:val="24"/>
        </w:rPr>
        <w:t xml:space="preserve"> adhesins, or, as recently reported, the tip-associated adhesin PilY</w:t>
      </w:r>
      <w:r>
        <w:rPr>
          <w:rFonts w:ascii="Times New Roman" w:hAnsi="Times New Roman" w:cs="Times New Roman" w:eastAsia="Times New Roman"/>
          <w:sz w:val="24"/>
        </w:rPr>
        <w:t xml:space="preserve"> (16, 25–27). Recently, Siryaporn et al. described mechanosensing</w:t>
      </w:r>
      <w:r>
        <w:rPr>
          <w:rFonts w:ascii="Times New Roman" w:hAnsi="Times New Roman" w:cs="Times New Roman" w:eastAsia="Times New Roman"/>
          <w:sz w:val="24"/>
        </w:rPr>
        <w:t xml:space="preserve"> as the inducing signal for virulence in P. aeruginosa and impli</w:t>
      </w:r>
      <w:r>
        <w:rPr>
          <w:rFonts w:ascii="Times New Roman" w:hAnsi="Times New Roman" w:cs="Times New Roman" w:eastAsia="Times New Roman"/>
          <w:sz w:val="24"/>
        </w:rPr>
        <w:t>cated PilY as the outer membrane component of the signal</w:t>
      </w:r>
      <w:r>
        <w:rPr>
          <w:rFonts w:ascii="Times New Roman" w:hAnsi="Times New Roman" w:cs="Times New Roman" w:eastAsia="Times New Roman"/>
          <w:sz w:val="24"/>
        </w:rPr>
        <w:t xml:space="preserve"> transduction pathway, although further components of the</w:t>
      </w:r>
      <w:r>
        <w:rPr>
          <w:rFonts w:ascii="Times New Roman" w:hAnsi="Times New Roman" w:cs="Times New Roman" w:eastAsia="Times New Roman"/>
          <w:sz w:val="24"/>
        </w:rPr>
        <w:t xml:space="preserve"> transduction mechanism remained elusive (16). In comparison</w:t>
      </w:r>
      <w:r>
        <w:rPr>
          <w:rFonts w:ascii="Times New Roman" w:hAnsi="Times New Roman" w:cs="Times New Roman" w:eastAsia="Times New Roman"/>
          <w:sz w:val="24"/>
        </w:rPr>
        <w:t xml:space="preserve"> with attaching/effacing pathogens such as EHEC, P. aeruginosa</w:t>
      </w:r>
      <w:r>
        <w:rPr>
          <w:rFonts w:ascii="Times New Roman" w:hAnsi="Times New Roman" w:cs="Times New Roman" w:eastAsia="Times New Roman"/>
          <w:sz w:val="24"/>
        </w:rPr>
        <w:t xml:space="preserve"> colonizes different niches within the host and comprises a dif</w:t>
      </w:r>
      <w:r>
        <w:rPr>
          <w:rFonts w:ascii="Times New Roman" w:hAnsi="Times New Roman" w:cs="Times New Roman" w:eastAsia="Times New Roman"/>
          <w:sz w:val="24"/>
        </w:rPr>
        <w:t>ferent arsenal of virulence mechanisms. However, surface attach</w:t>
      </w:r>
      <w:r>
        <w:rPr>
          <w:rFonts w:ascii="Times New Roman" w:hAnsi="Times New Roman" w:cs="Times New Roman" w:eastAsia="Times New Roman"/>
          <w:sz w:val="24"/>
        </w:rPr>
        <w:t>ment equally acts as a general and evolutionary conserved signal for</w:t>
      </w:r>
      <w:r>
        <w:rPr>
          <w:rFonts w:ascii="Times New Roman" w:hAnsi="Times New Roman" w:cs="Times New Roman" w:eastAsia="Times New Roman"/>
          <w:sz w:val="24"/>
        </w:rPr>
        <w:t xml:space="preserve"> the presence of a host cell. This opens up the exciting perspective</w:t>
      </w:r>
      <w:r>
        <w:rPr>
          <w:rFonts w:ascii="Times New Roman" w:hAnsi="Times New Roman" w:cs="Times New Roman" w:eastAsia="Times New Roman"/>
          <w:sz w:val="24"/>
        </w:rPr>
        <w:t xml:space="preserve"> that mechanoperception is an evolutionary robust and widely used</w:t>
      </w:r>
      <w:r>
        <w:rPr>
          <w:rFonts w:ascii="Times New Roman" w:hAnsi="Times New Roman" w:cs="Times New Roman" w:eastAsia="Times New Roman"/>
          <w:sz w:val="24"/>
        </w:rPr>
        <w:t xml:space="preserve"> principle used by microbial pathogens to integrate a large and di</w:t>
      </w:r>
      <w:r>
        <w:rPr>
          <w:rFonts w:ascii="Times New Roman" w:hAnsi="Times New Roman" w:cs="Times New Roman" w:eastAsia="Times New Roman"/>
          <w:sz w:val="24"/>
        </w:rPr>
        <w:t>vergent set of specific environmental cues.</w:t>
      </w:r>
    </w:p>
    <w:p w14:paraId="4DA95858"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i w:val="0"/>
          <w:sz w:val="28"/>
          <w:lang w:val="en-US"/>
        </w:rPr>
        <w:t>Materials and Methods</w:t>
      </w:r>
    </w:p>
    <w:p w14:paraId="74AF09BF" w14:textId="77777777" w:rsidR="00843795" w:rsidRPr="001C0628" w:rsidRDefault="00843795" w:rsidP="001C0628">
      <w:pPr>
        <w:spacing w:line="480" w:lineRule="auto" w:after="0" w:before="0"/>
        <w:ind w:firstLine="0" w:left="0"/>
        <w:jc w:val="both"/>
        <w:rPr>
          <w:lang w:val="en-US"/>
        </w:rPr>
      </w:pPr>
      <w:r w:rsidRPr="001C0628">
        <w:rPr>
          <w:rFonts w:ascii="Times New Roman" w:hAnsi="Times New Roman" w:cs="Times New Roman" w:eastAsia="Times New Roman"/>
          <w:sz w:val="24"/>
          <w:lang w:val="en-US"/>
        </w:rPr>
        <w:t xml:space="preserve">The wild-type strain used in this study was an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O157:H7</w:t>
      </w:r>
      <w:proofErr w:type="spellEnd"/>
      <w:r w:rsidRPr="001C0628">
        <w:rPr>
          <w:rFonts w:ascii="Times New Roman" w:hAnsi="Times New Roman" w:cs="Times New Roman" w:eastAsia="Times New Roman"/>
          <w:sz w:val="24"/>
          <w:lang w:val="en-US"/>
        </w:rPr>
        <w:t xml:space="preserve"> Sakai </w:t>
      </w:r>
      <w:proofErr w:type="spellStart"/>
      <w:r w:rsidRPr="001C0628">
        <w:rPr>
          <w:rFonts w:ascii="Times New Roman" w:hAnsi="Times New Roman" w:cs="Times New Roman" w:eastAsia="Times New Roman"/>
          <w:sz w:val="24"/>
          <w:lang w:val="en-US"/>
        </w:rPr>
        <w:t>shiga</w:t>
      </w:r>
      <w:proofErr w:type="spellEnd"/>
      <w:r w:rsidRPr="001C0628">
        <w:rPr>
          <w:rFonts w:ascii="Times New Roman" w:hAnsi="Times New Roman" w:cs="Times New Roman" w:eastAsia="Times New Roman"/>
          <w:sz w:val="24"/>
          <w:lang w:val="en-US"/>
        </w:rPr>
        <w:t>-toxin</w:t>
      </w:r>
      <w:r>
        <w:rPr>
          <w:rFonts w:ascii="Times New Roman" w:hAnsi="Times New Roman" w:cs="Times New Roman" w:eastAsia="Times New Roman"/>
          <w:sz w:val="24"/>
        </w:rPr>
        <w:t>negative derivative strain (Sakai 813), a derivative of RIMD 0509952 (28). The</w:t>
      </w:r>
      <w:r>
        <w:rPr>
          <w:rFonts w:ascii="Times New Roman" w:hAnsi="Times New Roman" w:cs="Times New Roman" w:eastAsia="Times New Roman"/>
          <w:sz w:val="24"/>
        </w:rPr>
        <w:t xml:space="preserve"> gene-doctoring procedure was used to introduce gene deletions in this</w:t>
      </w:r>
      <w:r>
        <w:rPr>
          <w:rFonts w:ascii="Times New Roman" w:hAnsi="Times New Roman" w:cs="Times New Roman" w:eastAsia="Times New Roman"/>
          <w:sz w:val="24"/>
        </w:rPr>
        <w:t xml:space="preserve"> background, as previously described (29). All described strains and plasmids are</w:t>
      </w:r>
      <w:r>
        <w:rPr>
          <w:rFonts w:ascii="Times New Roman" w:hAnsi="Times New Roman" w:cs="Times New Roman" w:eastAsia="Times New Roman"/>
          <w:sz w:val="24"/>
        </w:rPr>
        <w:t xml:space="preserve"> listed in Table S1. Details of growth conditions, infection experiments under</w:t>
      </w:r>
      <w:r>
        <w:rPr>
          <w:rFonts w:ascii="Times New Roman" w:hAnsi="Times New Roman" w:cs="Times New Roman" w:eastAsia="Times New Roman"/>
          <w:sz w:val="24"/>
        </w:rPr>
        <w:t xml:space="preserve"> static and flow conditions, surface coating, imaging, and measurements of</w:t>
      </w:r>
      <w:r>
        <w:rPr>
          <w:rFonts w:ascii="Times New Roman" w:hAnsi="Times New Roman" w:cs="Times New Roman" w:eastAsia="Times New Roman"/>
          <w:sz w:val="24"/>
        </w:rPr>
        <w:t xml:space="preserve"> transcriptional activity are described in the SI Materials and Methods.</w:t>
      </w:r>
      <w:r>
        <w:rPr>
          <w:rFonts w:ascii="Times New Roman" w:hAnsi="Times New Roman" w:cs="Times New Roman" w:eastAsia="Times New Roman"/>
          <w:sz w:val="24"/>
        </w:rPr>
        <w:t xml:space="preserve"> ACKNOWLEDGMENTS. We thank S. Sasakawa for the kind gift of EHEC</w:t>
      </w:r>
      <w:r>
        <w:rPr>
          <w:rFonts w:ascii="Times New Roman" w:hAnsi="Times New Roman" w:cs="Times New Roman" w:eastAsia="Times New Roman"/>
          <w:sz w:val="24"/>
        </w:rPr>
        <w:t xml:space="preserve"> strain Sakai 813. We thank Dave Lee, Jack Bryant, and Laura Sellars for</w:t>
      </w:r>
      <w:r>
        <w:rPr>
          <w:rFonts w:ascii="Times New Roman" w:hAnsi="Times New Roman" w:cs="Times New Roman" w:eastAsia="Times New Roman"/>
          <w:sz w:val="24"/>
        </w:rPr>
        <w:t xml:space="preserve"> technical assistance with the construction of transcriptional fusions and</w:t>
      </w:r>
      <w:r>
        <w:rPr>
          <w:rFonts w:ascii="Times New Roman" w:hAnsi="Times New Roman" w:cs="Times New Roman" w:eastAsia="Times New Roman"/>
          <w:sz w:val="24"/>
        </w:rPr>
        <w:t xml:space="preserve"> EHEC deletion strains. We thank Mark Webber for providing equipment</w:t>
      </w:r>
      <w:r>
        <w:rPr>
          <w:rFonts w:ascii="Times New Roman" w:hAnsi="Times New Roman" w:cs="Times New Roman" w:eastAsia="Times New Roman"/>
          <w:sz w:val="24"/>
        </w:rPr>
        <w:t xml:space="preserve"> access and technical assistance with flow cell experiments. We thank</w:t>
      </w:r>
      <w:r>
        <w:rPr>
          <w:rFonts w:ascii="Times New Roman" w:hAnsi="Times New Roman" w:cs="Times New Roman" w:eastAsia="Times New Roman"/>
          <w:sz w:val="24"/>
        </w:rPr>
        <w:t xml:space="preserve"> members of the A.M.K. and S.J.B. laboratories for critical reading and</w:t>
      </w:r>
      <w:r>
        <w:rPr>
          <w:rFonts w:ascii="Times New Roman" w:hAnsi="Times New Roman" w:cs="Times New Roman" w:eastAsia="Times New Roman"/>
          <w:sz w:val="24"/>
        </w:rPr>
        <w:t xml:space="preserve"> comments on the manuscript. This work was supported by grants from the</w:t>
      </w:r>
      <w:r>
        <w:rPr>
          <w:rFonts w:ascii="Times New Roman" w:hAnsi="Times New Roman" w:cs="Times New Roman" w:eastAsia="Times New Roman"/>
          <w:sz w:val="24"/>
        </w:rPr>
        <w:t xml:space="preserve"> Biotechnology and Biological Sciences Research Council (to A.M.K. and S.J.B.),</w:t>
      </w:r>
      <w:r>
        <w:rPr>
          <w:rFonts w:ascii="Times New Roman" w:hAnsi="Times New Roman" w:cs="Times New Roman" w:eastAsia="Times New Roman"/>
          <w:sz w:val="24"/>
        </w:rPr>
        <w:t xml:space="preserve"> the Leverhulme Trust (to S.J.B.), a King Abdulaziz University Scholarship (to</w:t>
      </w:r>
      <w:r>
        <w:rPr>
          <w:rFonts w:ascii="Times New Roman" w:hAnsi="Times New Roman" w:cs="Times New Roman" w:eastAsia="Times New Roman"/>
          <w:sz w:val="24"/>
        </w:rPr>
        <w:t xml:space="preserve"> G.A.), and a Commonwealth Academic Fellowship (to M.S.I.).</w:t>
      </w:r>
    </w:p>
    <w:p>
      <w:pPr>
        <w:pageBreakBefore/>
        <w:spacing w:line="480" w:lineRule="auto" w:after="0"/>
        <w:ind w:firstLine="0" w:left="0"/>
        <w:jc w:val="left"/>
      </w:pPr>
      <w:r>
        <w:rPr>
          <w:rFonts w:ascii="Times New Roman" w:hAnsi="Times New Roman" w:cs="Times New Roman" w:eastAsia="Times New Roman"/>
          <w:b/>
          <w:sz w:val="24"/>
        </w:rPr>
        <w:t>References</w:t>
      </w:r>
    </w:p>
    <w:p w14:paraId="5AB3CFB0"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 Barba J. A positive regulatory loop controls expression of the locus of enter- ocyte effacement-encoded regulators Ler and GrlA. J Bacteriol. 2005;187(23):7918–30.</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5AC9FC3"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 Bustamante V, Santana F, Calva E, Puente J. Transcriptional regulation of type III secretion genes in enteropathogenic Escherichia coli: Ler antagonizes H-NS- dependent repression. Mol Microbiol. 2001;39(3):664–78.</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00E5A90C"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3. Cairns L, Marlow V, Bissett E, Ostrowski A, Stanley-Wall N. A mechanical signal transmitted by the flagellum controls signalling in Bacillus subtilis. Mol Mi- crobiol. 2013;90(1):6–21.</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C78C015"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4. Iyoda S. The GrlR-GrlA regulatory system coordinately controls the ex- pression of flagellar and LEE-encoded type III protein secretion systems in enter- ohemorrhagic Escherichia coli. J Bacteriol. 2006;188(16):5682–92.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73DF1D14"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5. Tauschek M. Transcriptional analysis of the grlRA virulence operon from Citrobacter rodentium. J Bacteriol. 2010;192(14):3722–34.</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7A4EB509"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6. Pacheco A. Fucose sensing regulates bacterial intestinal colonization. 2012;.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C6EC2EF"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7. Makino K. Complete nucleotide sequences of 93-kb and 3.3-kb plasmids of an enterohemorrhagic Escherichia coli O157:H7 derived from Sakai outbreak. DNA Res. 1998;5(1):1–9.</w:t>
      </w:r>
      <w:r>
        <w:rPr>
          <w:rFonts w:ascii="Times New Roman" w:hAnsi="Times New Roman" w:cs="Times New Roman" w:eastAsia="Times New Roman"/>
          <w:b w:val="0"/>
          <w:sz w:val="24"/>
        </w:rPr>
      </w:r>
    </w:p>
    <w:p w14:paraId="2812E408"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8. Deng W. Dissecting virulence: Systematic and functional analyses of a pathogenicity island. Proc Natl Acad Sci USA. 2004;101(10):3597–602.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555754E"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9. Tchesnokova V. Shear-enhanced binding of intestinal colonization factor antigen I of enterotoxigenic Escherichia coli. Mol Microbiol. 2010;76(2):489–502.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7B15E1F4"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10. Thomas W, Trintchina E, Forero M, Vogel V, Sokurenko E. Bacterial adhesion to target cells enhanced by shear force. Cell. 2002;109(7):913–23.</w:t>
      </w:r>
    </w:p>
    <w:p w14:paraId="118A532A"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11. Nature 492. :113–117. 7427;.</w:t>
      </w:r>
    </w:p>
    <w:p w14:paraId="02A5401D"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12. Elliott S. The locus of enterocyte effacement (LEE)-encoded regulator controls expression of both LEE- and non-LEE-encoded virulence factors in entero- pathogenic and enterohemorrhagic Escherichia coli. Infect Immun. 2000;68(11):6115–26.</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BC436A6"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13. Knutton S, Baldwin T, Williams P, McNeish A. Actin accumulation at sites of bacterial adhesion to tissue culture cells: Basis of a new diagnostic test for entero- pathogenic and enterohemorrhagic Escherichia coli. Infect Immun. 1989;57(4):1290–8.</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3854DC39"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14. Abe H, Tatsuno I, Tobe T, Okutani A, Sasakawa C. Bicarbonate ion stimulates the expression of locus of enterocyte effacement-encoded genes in enterohemor- rhagic Escherichia coli O157:H7. Infect Immun. 2002;70(7):3500–9.</w:t>
      </w:r>
      <w:r>
        <w:rPr>
          <w:rFonts w:ascii="Times New Roman" w:hAnsi="Times New Roman" w:cs="Times New Roman" w:eastAsia="Times New Roman"/>
          <w:b w:val="0"/>
          <w:sz w:val="24"/>
        </w:rPr>
      </w:r>
    </w:p>
    <w:p w14:paraId="247854C6"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15. Sperandio V, Torres A, Jarvis B, Nataro J, Kaper J. Bacteria-host communi- cation: The language of hormones. Proc Natl Acad Sci USA. 2003;100(15):8951–6.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D91DF22"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16. Lee D. Gene doctoring: A method for recombineering in laboratory and pathogenic Escherichia coli strains. BMC Microbiol. 2009;9:252.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67A9EE2A"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17. Islam M, Bingle L, Pallen M, Busby S. Organization of the LEE1 operon regulatory region of enterohaemorrhagic Escherichia coli O157:H7 and activation by GrlA. Mol Microbiol. 2011;79(2):468–83.</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80E8CEE"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18. Russell R, Sharp F, Rasko D, Sperandio V. QseA and GrlR/GrlA regulation of the locus of enterocyte effacement genes in enterohemorrhagic Escherichia coli. J Bacteriol. 2007;189(14):5387–92.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18CD0704"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19. Nataro J, Kaper J. Diarrheagenic Escherichia coli. Clin Microbiol Rev. 1998;11(1):142–201.</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C9A5724"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20. McDaniel T, Kaper J. A cloned pathogenicity island from enteropathogenic Escherichia coli confers the attaching and effacing phenotype on E. coli K-12. Mol Microbiol. 1997;23(2):399–407.</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1A30016"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21. Jerse A, Yu J, Tall B, Kaper J. A genetic locus of enteropathogenic Escher- ichia coli necessary for the production of attaching and effacing lesions on tissue culture cells. Proc Natl Acad Sci USA. 1990;87(20):7839–43.</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31FF527E"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22. Yoh M, Bi Z, Matsuyama J, Nagayama K, Honda T. Effect of environmental conditions on proteins secreted by enterohemorrhagic Escherichia coli O26:H11. Mi- crobiol Immunol. 2003;47(1):1–6.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163B9A14"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23. Siryaporn A, Kuchma S, O’Toole G, Gitai Z. Surface attachment induces Pseudomonas aeruginosa virulence. Proc Natl Acad Sci USA. 2014;111(47):16860–5.</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A74EADE"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24. Guo P, Weinstein A, Weinbaum S. A hydrodynamic mechanosensory hy- pothesis for brush border microvilli. Am J Physiol Renal Physiol. 2000;279.</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42DBEAD0"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25. McDaniel T, Jarvis K, Donnenberg M, Kaper J. A genetic locus of enter- ocyte effacement conserved among diverse enterobacterial pathogens. Proc Natl Acad Sci USA. 1995;92(5):1664–8.</w:t>
      </w:r>
      <w:r>
        <w:rPr>
          <w:rFonts w:ascii="Times New Roman" w:hAnsi="Times New Roman" w:cs="Times New Roman" w:eastAsia="Times New Roman"/>
          <w:b w:val="0"/>
          <w:sz w:val="24"/>
        </w:rPr>
      </w:r>
    </w:p>
    <w:p w14:paraId="70848BC6"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26. Elliott S. The complete sequence of the locus of enterocyte effacement (LEE) from enteropathogenic Escherichia coli E2348/69. Mol Microbiol. 1998;28(1):1–4.</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752AD63"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27. Padavannil A. Structure of GrlR-GrlA complex that prevents GrlA acti- vation of virulence genes. Nat Commun. 2013;4:2546.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086A8B77"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28. Tobe T. Dual regulatory pathways integrating the RcsC-RcsD-RcsB signal- ling system control enterohaemorrhagic Escherichia coli pathogenicity. Mol Microbiol. 2005;58(1):320–33.</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788167BB"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29. Farfan M, Cantero L, Vidal R, Botkin D, Torres A. Long polar fimbriae of enterohemorrhagic Escherichia coli O157:H7 bind to extracellular matrix proteins. Infect Immun. 2011;79(9):3744–50.</w:t>
      </w:r>
      <w:r>
        <w:rPr>
          <w:rFonts w:ascii="Times New Roman" w:hAnsi="Times New Roman" w:cs="Times New Roman" w:eastAsia="Times New Roman"/>
          <w:b w:val="0"/>
          <w:sz w:val="24"/>
        </w:rPr>
      </w:r>
    </w:p>
    <w:p w14:paraId="0E62AA66" w14:textId="77777777" w:rsidR="00843795" w:rsidRPr="001C0628" w:rsidRDefault="00843795" w:rsidP="001C0628">
      <w:pPr>
        <w:spacing w:line="480" w:lineRule="auto" w:after="0" w:before="0"/>
        <w:ind w:left="0" w:firstLine="0"/>
        <w:jc w:val="both"/>
        <w:rPr>
          <w:lang w:val="en-US"/>
        </w:rPr>
      </w:pPr>
      <w:r w:rsidRPr="001C0628">
        <w:rPr>
          <w:rFonts w:ascii="Times New Roman" w:hAnsi="Times New Roman" w:cs="Times New Roman" w:eastAsia="Times New Roman"/>
          <w:b w:val="0"/>
          <w:sz w:val="24"/>
          <w:lang w:val="en-US"/>
        </w:rPr>
        <w:t>30. Branchu P. NsrR, GadE, and GadX interplay in repressing expression of the Escherichia coli O157:H7 LEE pathogenicity island in response to nitric oxide. PLoS Pathog. 2014;10.</w:t>
      </w:r>
      <w:proofErr w:type="gramStart"/>
      <w:r w:rsidRPr="001C0628">
        <w:rPr>
          <w:rFonts w:ascii="Times New Roman" w:hAnsi="Times New Roman" w:cs="Times New Roman" w:eastAsia="Times New Roman"/>
          <w:b w:val="0"/>
          <w:sz w:val="24"/>
          <w:lang w:val="en-US"/>
        </w:rPr>
      </w:r>
      <w:proofErr w:type="gram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60" w:leader="none"/>
      </w:tabs>
    </w:pP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before="0"/>
      <w:ind w:firstLine="0"/>
    </w:pPr>
    <w:rPr>
      <w:rFonts w:ascii="Times New Roman" w:hAnsi="Times New Roman" w:cs="Times New Roman" w:eastAsia="Times New Roman"/>
      <w:sz w:val="24"/>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