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ED2F" w14:textId="77777777" w:rsidR="0017229F" w:rsidRPr="008676A2" w:rsidRDefault="008676A2" w:rsidP="008676A2">
      <w:pPr>
        <w:ind w:left="720" w:firstLine="720"/>
        <w:rPr>
          <w:b/>
          <w:bCs/>
          <w:sz w:val="32"/>
          <w:szCs w:val="32"/>
        </w:rPr>
      </w:pPr>
      <w:r w:rsidRPr="008676A2">
        <w:rPr>
          <w:b/>
          <w:bCs/>
          <w:sz w:val="32"/>
          <w:szCs w:val="32"/>
        </w:rPr>
        <w:t>German Measles Epidemic Model</w:t>
      </w:r>
    </w:p>
    <w:p w14:paraId="7C5F11EA" w14:textId="77777777" w:rsidR="008676A2" w:rsidRDefault="008676A2"/>
    <w:p w14:paraId="663F4926" w14:textId="77777777" w:rsidR="008676A2" w:rsidRPr="008676A2" w:rsidRDefault="008676A2">
      <w:pPr>
        <w:rPr>
          <w:sz w:val="28"/>
          <w:szCs w:val="28"/>
        </w:rPr>
      </w:pPr>
      <w:r w:rsidRPr="008676A2">
        <w:rPr>
          <w:sz w:val="28"/>
          <w:szCs w:val="28"/>
        </w:rPr>
        <w:t>(Sebastian Meyer, Leonhard Held, Michael Hohle</w:t>
      </w:r>
    </w:p>
    <w:p w14:paraId="24E61C7C" w14:textId="77777777" w:rsidR="008676A2" w:rsidRDefault="008676A2"/>
    <w:p w14:paraId="2ADF872E" w14:textId="77777777" w:rsidR="008676A2" w:rsidRPr="008676A2" w:rsidRDefault="008676A2">
      <w:pPr>
        <w:rPr>
          <w:b/>
          <w:bCs/>
          <w:sz w:val="28"/>
          <w:szCs w:val="28"/>
        </w:rPr>
      </w:pPr>
      <w:r w:rsidRPr="008676A2">
        <w:rPr>
          <w:b/>
          <w:bCs/>
          <w:sz w:val="28"/>
          <w:szCs w:val="28"/>
        </w:rPr>
        <w:t>Journal of Statistical Software (2017, Section 5)</w:t>
      </w:r>
    </w:p>
    <w:p w14:paraId="5C51CA26" w14:textId="77777777" w:rsidR="008676A2" w:rsidRDefault="008676A2"/>
    <w:p w14:paraId="48C4F6DC" w14:textId="669F8383" w:rsidR="008676A2" w:rsidRDefault="000B093D">
      <w:r>
        <w:t xml:space="preserve">The </w:t>
      </w:r>
      <w:r w:rsidRPr="000B093D">
        <w:rPr>
          <w:b/>
          <w:bCs/>
          <w:color w:val="FF0000"/>
        </w:rPr>
        <w:t>b</w:t>
      </w:r>
      <w:r w:rsidR="008676A2" w:rsidRPr="000B093D">
        <w:rPr>
          <w:b/>
          <w:bCs/>
          <w:color w:val="FF0000"/>
        </w:rPr>
        <w:t>asic model</w:t>
      </w:r>
      <w:r w:rsidR="008676A2" w:rsidRPr="000B093D">
        <w:rPr>
          <w:color w:val="FF0000"/>
        </w:rPr>
        <w:t xml:space="preserve"> </w:t>
      </w:r>
      <w:r w:rsidR="008676A2">
        <w:t xml:space="preserve">implements a count of persons infected per region </w:t>
      </w:r>
      <m:oMath>
        <m:r>
          <w:rPr>
            <w:rFonts w:ascii="Cambria Math" w:hAnsi="Cambria Math"/>
          </w:rPr>
          <m:t xml:space="preserve">i </m:t>
        </m:r>
      </m:oMath>
      <w:r w:rsidR="008676A2">
        <w:t xml:space="preserve">per </w:t>
      </w:r>
      <w:r w:rsidR="00324B61">
        <w:t>week</w:t>
      </w:r>
      <w:bookmarkStart w:id="0" w:name="_GoBack"/>
      <w:bookmarkEnd w:id="0"/>
      <w:r w:rsidR="008676A2">
        <w:t xml:space="preserve"> </w:t>
      </w:r>
      <m:oMath>
        <m:r>
          <w:rPr>
            <w:rFonts w:ascii="Cambria Math" w:hAnsi="Cambria Math"/>
          </w:rPr>
          <m:t>t</m:t>
        </m:r>
      </m:oMath>
      <w:r w:rsidR="008676A2">
        <w:t xml:space="preserve">, using a negative binomial distribution for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viz.</m:t>
        </m:r>
      </m:oMath>
      <w:r w:rsidR="008676A2">
        <w:t>:</w:t>
      </w:r>
    </w:p>
    <w:p w14:paraId="473F34B5" w14:textId="77777777" w:rsidR="008676A2" w:rsidRDefault="008676A2"/>
    <w:p w14:paraId="5ED5D4FA" w14:textId="77777777" w:rsidR="008676A2" w:rsidRPr="008676A2" w:rsidRDefault="00324B61">
      <w:pPr>
        <w:rPr>
          <w:b/>
          <w:bCs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8"/>
                  <w:szCs w:val="4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it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8"/>
              <w:szCs w:val="4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48"/>
                  <w:szCs w:val="4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48"/>
                  <w:szCs w:val="4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8"/>
              <w:szCs w:val="48"/>
            </w:rPr>
            <m:t>+λ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48"/>
                  <w:szCs w:val="4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i,t-1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8"/>
              <w:szCs w:val="48"/>
            </w:rPr>
            <m:t>+ϕ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sz w:val="48"/>
                  <w:szCs w:val="4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i&lt;&gt;j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4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4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4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4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4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48"/>
                    </w:rPr>
                    <m:t xml:space="preserve">j,t-1 </m:t>
                  </m:r>
                </m:sub>
              </m:sSub>
            </m:e>
          </m:nary>
        </m:oMath>
      </m:oMathPara>
    </w:p>
    <w:p w14:paraId="4C5850C3" w14:textId="77777777" w:rsidR="008676A2" w:rsidRPr="008676A2" w:rsidRDefault="008676A2">
      <w:pPr>
        <w:rPr>
          <w:sz w:val="28"/>
          <w:szCs w:val="28"/>
        </w:rPr>
      </w:pPr>
    </w:p>
    <w:p w14:paraId="731F2FCA" w14:textId="77777777" w:rsidR="008676A2" w:rsidRDefault="008676A2" w:rsidP="008676A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676A2">
        <w:rPr>
          <w:b/>
          <w:bCs/>
          <w:sz w:val="28"/>
          <w:szCs w:val="28"/>
        </w:rPr>
        <w:t>mean  =  endemic offset     +    AR(1)  +   influx from other regions</w:t>
      </w:r>
    </w:p>
    <w:p w14:paraId="0E794841" w14:textId="77777777" w:rsidR="008676A2" w:rsidRDefault="008676A2" w:rsidP="008676A2">
      <w:pPr>
        <w:rPr>
          <w:b/>
          <w:bCs/>
          <w:sz w:val="28"/>
          <w:szCs w:val="28"/>
        </w:rPr>
      </w:pPr>
    </w:p>
    <w:p w14:paraId="5DD5A06E" w14:textId="77777777" w:rsidR="000B093D" w:rsidRDefault="000B093D" w:rsidP="008676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first term on the rhs of the = is standard for count models – it reflects the fact that bigger regions will naturally have bigger counts. It looks slightly odd here as it is not just the log of regional population size, but is “modelled”.</w:t>
      </w:r>
    </w:p>
    <w:p w14:paraId="67788C5A" w14:textId="77777777" w:rsidR="000B093D" w:rsidRDefault="000B093D" w:rsidP="008676A2">
      <w:pPr>
        <w:rPr>
          <w:b/>
          <w:bCs/>
          <w:sz w:val="28"/>
          <w:szCs w:val="28"/>
        </w:rPr>
      </w:pPr>
    </w:p>
    <w:p w14:paraId="16AD4438" w14:textId="77777777" w:rsidR="008676A2" w:rsidRDefault="008676A2" w:rsidP="008676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endemic (or region-specific) component can be further modelled as:</w:t>
      </w:r>
    </w:p>
    <w:p w14:paraId="101EE4EC" w14:textId="77777777" w:rsidR="008676A2" w:rsidRDefault="008676A2" w:rsidP="008676A2">
      <w:pPr>
        <w:rPr>
          <w:b/>
          <w:bCs/>
          <w:sz w:val="28"/>
          <w:szCs w:val="28"/>
        </w:rPr>
      </w:pPr>
    </w:p>
    <w:p w14:paraId="0C40FDA4" w14:textId="77777777" w:rsidR="008676A2" w:rsidRPr="008676A2" w:rsidRDefault="008676A2" w:rsidP="008676A2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 xml:space="preserve">= 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(ν)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 xml:space="preserve">t     </m:t>
          </m:r>
          <m:r>
            <m:rPr>
              <m:sty m:val="bi"/>
            </m:rPr>
            <w:rPr>
              <w:rFonts w:ascii="Cambria Math" w:hAnsi="Cambria Math"/>
              <w:color w:val="ED7D31" w:themeColor="accent2"/>
              <w:sz w:val="40"/>
              <w:szCs w:val="40"/>
            </w:rPr>
            <m:t>[+ γsin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ED7D31" w:themeColor="accent2"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z w:val="40"/>
                  <w:szCs w:val="40"/>
                </w:rPr>
                <m:t>ωt</m:t>
              </m:r>
            </m:e>
          </m:d>
          <m:r>
            <m:rPr>
              <m:sty m:val="bi"/>
            </m:rPr>
            <w:rPr>
              <w:rFonts w:ascii="Cambria Math" w:hAnsi="Cambria Math"/>
              <w:color w:val="ED7D31" w:themeColor="accent2"/>
              <w:sz w:val="40"/>
              <w:szCs w:val="40"/>
            </w:rPr>
            <m:t>+δcos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ED7D31" w:themeColor="accent2"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z w:val="40"/>
                  <w:szCs w:val="40"/>
                </w:rPr>
                <m:t>ωt</m:t>
              </m:r>
            </m:e>
          </m:d>
          <m:r>
            <m:rPr>
              <m:sty m:val="bi"/>
            </m:rPr>
            <w:rPr>
              <w:rFonts w:ascii="Cambria Math" w:hAnsi="Cambria Math"/>
              <w:color w:val="ED7D31" w:themeColor="accent2"/>
              <w:sz w:val="40"/>
              <w:szCs w:val="40"/>
            </w:rPr>
            <m:t>]</m:t>
          </m:r>
        </m:oMath>
      </m:oMathPara>
    </w:p>
    <w:p w14:paraId="344F3021" w14:textId="77777777" w:rsidR="008676A2" w:rsidRDefault="008676A2" w:rsidP="008676A2">
      <w:pPr>
        <w:rPr>
          <w:b/>
          <w:bCs/>
          <w:sz w:val="28"/>
          <w:szCs w:val="28"/>
        </w:rPr>
      </w:pPr>
    </w:p>
    <w:p w14:paraId="5CF63AA1" w14:textId="77777777" w:rsidR="000B093D" w:rsidRDefault="000B093D" w:rsidP="008676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seasonal term on the rhs of the above equation can be omitted as we have a very short ts so far (but it could be used to model weekly cycles in day-by-day models?)</w:t>
      </w:r>
    </w:p>
    <w:p w14:paraId="6D3407C1" w14:textId="77777777" w:rsidR="000B093D" w:rsidRDefault="000B093D" w:rsidP="008676A2">
      <w:pPr>
        <w:rPr>
          <w:b/>
          <w:bCs/>
          <w:sz w:val="28"/>
          <w:szCs w:val="28"/>
        </w:rPr>
      </w:pPr>
    </w:p>
    <w:p w14:paraId="001A6C15" w14:textId="77777777" w:rsidR="000B093D" w:rsidRDefault="000B093D" w:rsidP="008676A2">
      <w:p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b/>
          <w:bCs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ϕ</m:t>
        </m:r>
      </m:oMath>
      <w:r>
        <w:rPr>
          <w:rFonts w:eastAsiaTheme="minorEastAsia"/>
          <w:b/>
          <w:bCs/>
          <w:sz w:val="28"/>
          <w:szCs w:val="28"/>
        </w:rPr>
        <w:t xml:space="preserve"> coefficients can also modelled and the paper calls these “epidemic parameters”.</w:t>
      </w:r>
    </w:p>
    <w:p w14:paraId="10B10393" w14:textId="77777777" w:rsidR="000B093D" w:rsidRDefault="000B093D" w:rsidP="008676A2">
      <w:pPr>
        <w:rPr>
          <w:rFonts w:eastAsiaTheme="minorEastAsia"/>
          <w:b/>
          <w:bCs/>
          <w:sz w:val="28"/>
          <w:szCs w:val="28"/>
        </w:rPr>
      </w:pPr>
    </w:p>
    <w:p w14:paraId="71E2DCBE" w14:textId="001FC8CD" w:rsidR="000B093D" w:rsidRDefault="000B093D" w:rsidP="008676A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The paper goes on to implement more detailed models that use covariates and spatio-temporal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it</m:t>
            </m:r>
          </m:sub>
        </m:sSub>
      </m:oMath>
      <w:r>
        <w:rPr>
          <w:rFonts w:eastAsiaTheme="minorEastAsia"/>
          <w:b/>
          <w:bCs/>
          <w:sz w:val="28"/>
          <w:szCs w:val="28"/>
        </w:rPr>
        <w:t>.</w:t>
      </w:r>
    </w:p>
    <w:p w14:paraId="5E6700C4" w14:textId="3095440F" w:rsidR="009D393F" w:rsidRDefault="009D393F" w:rsidP="008676A2">
      <w:pPr>
        <w:rPr>
          <w:rFonts w:eastAsiaTheme="minorEastAsia"/>
          <w:b/>
          <w:bCs/>
          <w:sz w:val="28"/>
          <w:szCs w:val="28"/>
        </w:rPr>
      </w:pPr>
    </w:p>
    <w:p w14:paraId="6960C80B" w14:textId="22A71E58" w:rsidR="009D393F" w:rsidRPr="008676A2" w:rsidRDefault="009D393F" w:rsidP="008676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43E612" wp14:editId="60D92C40">
            <wp:extent cx="5925435" cy="4391025"/>
            <wp:effectExtent l="76200" t="76200" r="13271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562" cy="4407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D393F" w:rsidRPr="0086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505C9"/>
    <w:multiLevelType w:val="hybridMultilevel"/>
    <w:tmpl w:val="4118AC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A2"/>
    <w:rsid w:val="00070033"/>
    <w:rsid w:val="000B093D"/>
    <w:rsid w:val="00180F0D"/>
    <w:rsid w:val="002F5E09"/>
    <w:rsid w:val="00324B61"/>
    <w:rsid w:val="0035349F"/>
    <w:rsid w:val="008676A2"/>
    <w:rsid w:val="009D393F"/>
    <w:rsid w:val="00A6693B"/>
    <w:rsid w:val="00B734F1"/>
    <w:rsid w:val="0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9CE7"/>
  <w15:chartTrackingRefBased/>
  <w15:docId w15:val="{EE142CEC-0880-4731-903F-7C9A544B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6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7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Duoba</dc:creator>
  <cp:keywords/>
  <dc:description/>
  <cp:lastModifiedBy>Vic Duoba</cp:lastModifiedBy>
  <cp:revision>2</cp:revision>
  <dcterms:created xsi:type="dcterms:W3CDTF">2020-04-14T02:14:00Z</dcterms:created>
  <dcterms:modified xsi:type="dcterms:W3CDTF">2020-04-14T22:25:00Z</dcterms:modified>
</cp:coreProperties>
</file>