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Supplier checklist: tax form; bank evidence; sanctions screening; master-data creation.</w:t>
      </w:r>
    </w:p>
    <w:sectPr/>
  </w:body>
</w:document>
</file>