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B52" w:rsidRDefault="00B84B52" w:rsidP="001F305F">
      <w:pPr>
        <w:rPr>
          <w:b/>
        </w:rPr>
      </w:pPr>
      <w:r>
        <w:rPr>
          <w:b/>
        </w:rPr>
        <w:t>Truck-Node</w:t>
      </w:r>
    </w:p>
    <w:p w:rsidR="00B84B52" w:rsidRDefault="00B84B52" w:rsidP="001F305F">
      <w:pPr>
        <w:rPr>
          <w:b/>
        </w:rPr>
      </w:pPr>
      <w:r w:rsidRPr="00B84B52">
        <w:t xml:space="preserve">Automotive controller to balance power consumption and provide </w:t>
      </w:r>
      <w:r>
        <w:t>baseline functionality for a connected vehicle.</w:t>
      </w:r>
    </w:p>
    <w:p w:rsidR="001F305F" w:rsidRPr="001F305F" w:rsidRDefault="001F305F" w:rsidP="001F305F">
      <w:pPr>
        <w:rPr>
          <w:b/>
        </w:rPr>
      </w:pPr>
      <w:r w:rsidRPr="001F305F">
        <w:rPr>
          <w:b/>
        </w:rPr>
        <w:t xml:space="preserve">Key </w:t>
      </w:r>
      <w:r>
        <w:rPr>
          <w:b/>
        </w:rPr>
        <w:t xml:space="preserve">IP Remote Control </w:t>
      </w:r>
      <w:r w:rsidRPr="001F305F">
        <w:rPr>
          <w:b/>
        </w:rPr>
        <w:t>Features</w:t>
      </w:r>
      <w:r>
        <w:rPr>
          <w:b/>
        </w:rPr>
        <w:t xml:space="preserve"> 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 xml:space="preserve">Report </w:t>
      </w:r>
      <w:r>
        <w:t>a</w:t>
      </w:r>
      <w:r>
        <w:t xml:space="preserve">larm </w:t>
      </w:r>
      <w:r>
        <w:t>s</w:t>
      </w:r>
      <w:r>
        <w:t>tatus</w:t>
      </w:r>
      <w:r>
        <w:t xml:space="preserve"> and intrusions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Lock/unlock doors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Arm/disarm alarm (OEM, or aftermarket)</w:t>
      </w:r>
    </w:p>
    <w:p w:rsidR="003466BC" w:rsidRDefault="003466BC" w:rsidP="001F305F">
      <w:pPr>
        <w:pStyle w:val="ListParagraph"/>
        <w:numPr>
          <w:ilvl w:val="0"/>
          <w:numId w:val="1"/>
        </w:numPr>
      </w:pPr>
      <w:r>
        <w:t>Alarm system functionality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Auxiliary power control with warning for soft-shutdown of SBC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Battery rundown protection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Report supply voltage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Remote start engine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Temperature reporting</w:t>
      </w:r>
    </w:p>
    <w:p w:rsidR="001F305F" w:rsidRDefault="001F305F" w:rsidP="001F305F"/>
    <w:p w:rsidR="001F305F" w:rsidRPr="001F305F" w:rsidRDefault="001F305F" w:rsidP="001F305F">
      <w:pPr>
        <w:rPr>
          <w:b/>
        </w:rPr>
      </w:pPr>
      <w:r w:rsidRPr="001F305F">
        <w:rPr>
          <w:b/>
        </w:rPr>
        <w:t>Technical Features</w:t>
      </w:r>
    </w:p>
    <w:p w:rsidR="001F305F" w:rsidRDefault="001F305F" w:rsidP="001F305F">
      <w:pPr>
        <w:pStyle w:val="ListParagraph"/>
        <w:numPr>
          <w:ilvl w:val="0"/>
          <w:numId w:val="2"/>
        </w:numPr>
      </w:pPr>
      <w:r>
        <w:t>Molex micro-fit headers</w:t>
      </w:r>
    </w:p>
    <w:p w:rsidR="00E11340" w:rsidRDefault="00E11340" w:rsidP="001F305F">
      <w:pPr>
        <w:pStyle w:val="ListParagraph"/>
        <w:numPr>
          <w:ilvl w:val="0"/>
          <w:numId w:val="2"/>
        </w:numPr>
      </w:pPr>
      <w:r>
        <w:t>ESP8266 Module</w:t>
      </w:r>
    </w:p>
    <w:p w:rsidR="005B2D02" w:rsidRDefault="001F305F" w:rsidP="00E11340">
      <w:pPr>
        <w:pStyle w:val="ListParagraph"/>
        <w:numPr>
          <w:ilvl w:val="1"/>
          <w:numId w:val="2"/>
        </w:numPr>
      </w:pPr>
      <w:r>
        <w:t>802.11n Connectivity</w:t>
      </w:r>
    </w:p>
    <w:p w:rsidR="00E11340" w:rsidRDefault="00E11340" w:rsidP="00E11340">
      <w:pPr>
        <w:pStyle w:val="ListParagraph"/>
        <w:numPr>
          <w:ilvl w:val="1"/>
          <w:numId w:val="2"/>
        </w:numPr>
      </w:pPr>
      <w:r>
        <w:t>Over-the-air firmware updates</w:t>
      </w:r>
    </w:p>
    <w:p w:rsidR="001F305F" w:rsidRDefault="001F305F" w:rsidP="001F305F">
      <w:pPr>
        <w:pStyle w:val="ListParagraph"/>
        <w:numPr>
          <w:ilvl w:val="0"/>
          <w:numId w:val="2"/>
        </w:numPr>
      </w:pPr>
      <w:r>
        <w:t>MQTT Client</w:t>
      </w:r>
    </w:p>
    <w:p w:rsidR="0081052C" w:rsidRDefault="001F305F" w:rsidP="001F305F">
      <w:pPr>
        <w:pStyle w:val="ListParagraph"/>
        <w:numPr>
          <w:ilvl w:val="0"/>
          <w:numId w:val="2"/>
        </w:numPr>
      </w:pPr>
      <w:r>
        <w:t>CAN Bus Interface</w:t>
      </w:r>
    </w:p>
    <w:p w:rsidR="0081052C" w:rsidRDefault="0081052C">
      <w:r>
        <w:br w:type="page"/>
      </w:r>
    </w:p>
    <w:p w:rsidR="001F305F" w:rsidRDefault="0081052C" w:rsidP="0081052C">
      <w:r>
        <w:lastRenderedPageBreak/>
        <w:t>Design Notes</w:t>
      </w:r>
    </w:p>
    <w:p w:rsidR="0081052C" w:rsidRDefault="0081052C" w:rsidP="0081052C"/>
    <w:p w:rsidR="0081052C" w:rsidRDefault="0081052C" w:rsidP="0081052C">
      <w:r>
        <w:t>Inputs must be fully conditioned</w:t>
      </w:r>
    </w:p>
    <w:p w:rsidR="0081052C" w:rsidRDefault="0081052C" w:rsidP="0081052C">
      <w:r>
        <w:t>Board should have a PTC fuse</w:t>
      </w:r>
    </w:p>
    <w:p w:rsidR="0081052C" w:rsidRDefault="0081052C" w:rsidP="0081052C">
      <w:r>
        <w:t>Recall problems with input clamping protection when trying to float inputs; MCP IO expander cannot hi-z float inputs</w:t>
      </w:r>
    </w:p>
    <w:p w:rsidR="0081052C" w:rsidRDefault="004B2C23" w:rsidP="0081052C">
      <w:r>
        <w:t>Should add RFI suppression</w:t>
      </w:r>
    </w:p>
    <w:p w:rsidR="00236BC7" w:rsidRDefault="00236BC7" w:rsidP="0081052C">
      <w:r>
        <w:t>I2C Address De-confliction</w:t>
      </w:r>
    </w:p>
    <w:p w:rsidR="00236BC7" w:rsidRDefault="00236BC7" w:rsidP="00236BC7">
      <w:pPr>
        <w:pStyle w:val="ListParagraph"/>
        <w:numPr>
          <w:ilvl w:val="0"/>
          <w:numId w:val="4"/>
        </w:numPr>
      </w:pPr>
      <w:r>
        <w:t xml:space="preserve">0100xxx0 </w:t>
      </w:r>
      <w:r w:rsidRPr="00236BC7">
        <w:t>MCP IO Expander</w:t>
      </w:r>
    </w:p>
    <w:p w:rsidR="00236BC7" w:rsidRDefault="00236BC7" w:rsidP="00236BC7">
      <w:pPr>
        <w:pStyle w:val="ListParagraph"/>
        <w:numPr>
          <w:ilvl w:val="0"/>
          <w:numId w:val="3"/>
        </w:numPr>
      </w:pPr>
      <w:r>
        <w:t xml:space="preserve">10010xx </w:t>
      </w:r>
      <w:r w:rsidRPr="00236BC7">
        <w:t>Temperature Sensor:</w:t>
      </w:r>
    </w:p>
    <w:p w:rsidR="004B2C23" w:rsidRDefault="00CB6FEA" w:rsidP="0081052C">
      <w:r>
        <w:t>TM102 I2C Temperature Sensor</w:t>
      </w:r>
    </w:p>
    <w:p w:rsidR="00CB6FEA" w:rsidRDefault="00CB6FEA" w:rsidP="0081052C"/>
    <w:p w:rsidR="00CB6FEA" w:rsidRDefault="00CB6FEA" w:rsidP="0081052C">
      <w:r w:rsidRPr="00CB6FEA">
        <w:drawing>
          <wp:inline distT="0" distB="0" distL="0" distR="0" wp14:anchorId="572B7FB4" wp14:editId="2FEBB111">
            <wp:extent cx="5496693" cy="168616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F5" w:rsidRDefault="000332F5" w:rsidP="0081052C"/>
    <w:p w:rsidR="000332F5" w:rsidRDefault="000332F5">
      <w:r>
        <w:br w:type="page"/>
      </w:r>
    </w:p>
    <w:p w:rsidR="000332F5" w:rsidRDefault="000332F5" w:rsidP="0081052C">
      <w:r>
        <w:lastRenderedPageBreak/>
        <w:t>Voltage Monitoring</w:t>
      </w:r>
    </w:p>
    <w:p w:rsidR="000332F5" w:rsidRDefault="000332F5" w:rsidP="0081052C"/>
    <w:p w:rsidR="000332F5" w:rsidRDefault="000332F5" w:rsidP="0081052C">
      <w:r>
        <w:rPr>
          <w:noProof/>
        </w:rPr>
        <w:drawing>
          <wp:inline distT="0" distB="0" distL="0" distR="0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ffered-adc-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EA" w:rsidRDefault="000332F5" w:rsidP="0081052C">
      <w:r w:rsidRPr="000332F5">
        <w:drawing>
          <wp:inline distT="0" distB="0" distL="0" distR="0" wp14:anchorId="798C18E8" wp14:editId="60C18AAC">
            <wp:extent cx="5943600" cy="1595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EA" w:rsidRDefault="008148EA">
      <w:r>
        <w:br w:type="page"/>
      </w:r>
    </w:p>
    <w:p w:rsidR="000332F5" w:rsidRDefault="008148EA" w:rsidP="003C0BA0">
      <w:pPr>
        <w:pStyle w:val="Heading2"/>
      </w:pPr>
      <w:r>
        <w:lastRenderedPageBreak/>
        <w:t>MCP23017 I/O Expander</w:t>
      </w: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285"/>
        <w:gridCol w:w="900"/>
        <w:gridCol w:w="2123"/>
        <w:gridCol w:w="1451"/>
        <w:gridCol w:w="3831"/>
      </w:tblGrid>
      <w:tr w:rsidR="003C0BA0" w:rsidTr="003C0BA0">
        <w:tc>
          <w:tcPr>
            <w:tcW w:w="1285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>
              <w:rPr>
                <w:b/>
              </w:rPr>
              <w:t>MCP Pin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>
              <w:rPr>
                <w:b/>
              </w:rPr>
              <w:t>SW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 w:rsidRPr="002324C5">
              <w:rPr>
                <w:b/>
              </w:rPr>
              <w:t>Direction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 w:rsidRPr="002324C5">
              <w:rPr>
                <w:b/>
              </w:rPr>
              <w:t>Config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 w:rsidRPr="002324C5">
              <w:rPr>
                <w:b/>
              </w:rPr>
              <w:t>Description</w:t>
            </w:r>
          </w:p>
        </w:tc>
      </w:tr>
      <w:tr w:rsidR="003C0BA0" w:rsidTr="003C0BA0">
        <w:tc>
          <w:tcPr>
            <w:tcW w:w="1285" w:type="dxa"/>
          </w:tcPr>
          <w:p w:rsidR="003C0BA0" w:rsidRDefault="003C0BA0" w:rsidP="003C0BA0">
            <w:r>
              <w:t>GP</w:t>
            </w:r>
            <w:r>
              <w:t>A0</w:t>
            </w:r>
          </w:p>
        </w:tc>
        <w:tc>
          <w:tcPr>
            <w:tcW w:w="900" w:type="dxa"/>
          </w:tcPr>
          <w:p w:rsidR="003C0BA0" w:rsidRDefault="003C0BA0" w:rsidP="0081052C">
            <w:r>
              <w:t>0</w:t>
            </w:r>
          </w:p>
        </w:tc>
        <w:tc>
          <w:tcPr>
            <w:tcW w:w="2123" w:type="dxa"/>
          </w:tcPr>
          <w:p w:rsidR="003C0BA0" w:rsidRDefault="003C0BA0" w:rsidP="0081052C">
            <w:r>
              <w:t>Input</w:t>
            </w:r>
          </w:p>
        </w:tc>
        <w:tc>
          <w:tcPr>
            <w:tcW w:w="1451" w:type="dxa"/>
          </w:tcPr>
          <w:p w:rsidR="003C0BA0" w:rsidRDefault="003C0BA0" w:rsidP="0081052C">
            <w:r>
              <w:t>Pullup</w:t>
            </w:r>
          </w:p>
        </w:tc>
        <w:tc>
          <w:tcPr>
            <w:tcW w:w="3831" w:type="dxa"/>
          </w:tcPr>
          <w:p w:rsidR="003C0BA0" w:rsidRDefault="003C0BA0" w:rsidP="0081052C">
            <w:r>
              <w:t>Accessory Ignition Detect</w:t>
            </w:r>
          </w:p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</w:tbl>
    <w:p w:rsidR="00B43C4B" w:rsidRDefault="00B43C4B" w:rsidP="0081052C"/>
    <w:p w:rsidR="008148EA" w:rsidRDefault="00B43C4B" w:rsidP="00B43C4B">
      <w:pPr>
        <w:pStyle w:val="Heading1"/>
      </w:pPr>
      <w:r>
        <w:t>Logic Inputs</w:t>
      </w:r>
    </w:p>
    <w:p w:rsidR="00B43C4B" w:rsidRDefault="00B43C4B" w:rsidP="00B43C4B">
      <w:pPr>
        <w:pStyle w:val="ListParagraph"/>
        <w:numPr>
          <w:ilvl w:val="0"/>
          <w:numId w:val="3"/>
        </w:numPr>
      </w:pPr>
      <w:r>
        <w:t>High Voltage</w:t>
      </w:r>
      <w:r w:rsidR="004B53B5">
        <w:t xml:space="preserve"> (0-20V)</w:t>
      </w:r>
    </w:p>
    <w:p w:rsidR="004B53B5" w:rsidRDefault="004B53B5" w:rsidP="00B43C4B">
      <w:pPr>
        <w:pStyle w:val="ListParagraph"/>
        <w:numPr>
          <w:ilvl w:val="0"/>
          <w:numId w:val="3"/>
        </w:numPr>
      </w:pPr>
      <w:r>
        <w:t>High Impedance (&gt;= 10k Ohm)</w:t>
      </w:r>
    </w:p>
    <w:p w:rsidR="00B43C4B" w:rsidRDefault="00B43C4B" w:rsidP="0081052C">
      <w:r w:rsidRPr="00B43C4B">
        <w:drawing>
          <wp:inline distT="0" distB="0" distL="0" distR="0" wp14:anchorId="222E3B12" wp14:editId="789145AB">
            <wp:extent cx="5943600" cy="2775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7F" w:rsidRDefault="0035117F">
      <w:r>
        <w:br w:type="page"/>
      </w:r>
    </w:p>
    <w:p w:rsidR="008148EA" w:rsidRDefault="009B1591" w:rsidP="0035117F">
      <w:pPr>
        <w:pStyle w:val="Heading1"/>
      </w:pPr>
      <w:r w:rsidRPr="0035117F">
        <w:lastRenderedPageBreak/>
        <w:drawing>
          <wp:anchor distT="0" distB="0" distL="114300" distR="114300" simplePos="0" relativeHeight="251658240" behindDoc="1" locked="0" layoutInCell="1" allowOverlap="1" wp14:anchorId="7820843E" wp14:editId="127E3BA8">
            <wp:simplePos x="0" y="0"/>
            <wp:positionH relativeFrom="column">
              <wp:posOffset>3939540</wp:posOffset>
            </wp:positionH>
            <wp:positionV relativeFrom="paragraph">
              <wp:posOffset>165100</wp:posOffset>
            </wp:positionV>
            <wp:extent cx="1835150" cy="1335405"/>
            <wp:effectExtent l="0" t="0" r="0" b="0"/>
            <wp:wrapThrough wrapText="bothSides">
              <wp:wrapPolygon edited="0">
                <wp:start x="0" y="0"/>
                <wp:lineTo x="0" y="21261"/>
                <wp:lineTo x="21301" y="21261"/>
                <wp:lineTo x="2130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17F">
        <w:t>Power Regulation</w:t>
      </w:r>
    </w:p>
    <w:p w:rsidR="005B7AE6" w:rsidRDefault="005B7AE6" w:rsidP="005B7AE6">
      <w:r w:rsidRPr="0035117F">
        <w:t>Murata Power Solutions Inc. OKX-T/5-D12N-C</w:t>
      </w:r>
    </w:p>
    <w:p w:rsidR="005B7AE6" w:rsidRDefault="005B7AE6" w:rsidP="005B7AE6">
      <w:r>
        <w:t xml:space="preserve">Digikey: </w:t>
      </w:r>
      <w:r w:rsidRPr="001F1937">
        <w:t>811-2622-ND</w:t>
      </w:r>
    </w:p>
    <w:p w:rsidR="0035117F" w:rsidRDefault="0035117F" w:rsidP="0035117F">
      <w:r w:rsidRPr="005B7AE6">
        <w:rPr>
          <w:b/>
        </w:rPr>
        <w:t>Input:</w:t>
      </w:r>
      <w:r>
        <w:t xml:space="preserve"> </w:t>
      </w:r>
      <w:r w:rsidRPr="0035117F">
        <w:t>8.3-13.8</w:t>
      </w:r>
      <w:r>
        <w:t xml:space="preserve"> nominal (15vdc max)</w:t>
      </w:r>
    </w:p>
    <w:p w:rsidR="001F1937" w:rsidRPr="0035117F" w:rsidRDefault="001F1937" w:rsidP="0035117F">
      <w:r w:rsidRPr="005B7AE6">
        <w:rPr>
          <w:b/>
        </w:rPr>
        <w:t>Output Power:</w:t>
      </w:r>
      <w:r>
        <w:t xml:space="preserve"> 3A (25W)</w:t>
      </w:r>
    </w:p>
    <w:p w:rsidR="0035117F" w:rsidRDefault="001F1937" w:rsidP="0035117F">
      <w:r w:rsidRPr="001F1937">
        <w:drawing>
          <wp:inline distT="0" distB="0" distL="0" distR="0" wp14:anchorId="2F728AE1" wp14:editId="5846B706">
            <wp:extent cx="2022236" cy="2343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524" cy="23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591" w:rsidRPr="00303654">
        <w:drawing>
          <wp:inline distT="0" distB="0" distL="0" distR="0" wp14:anchorId="0B86365F" wp14:editId="36E093E8">
            <wp:extent cx="2382592" cy="2231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680" cy="22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54" w:rsidRDefault="00303654" w:rsidP="0035117F"/>
    <w:p w:rsidR="009B1591" w:rsidRDefault="00303654" w:rsidP="0035117F">
      <w:r w:rsidRPr="00303654">
        <w:drawing>
          <wp:inline distT="0" distB="0" distL="0" distR="0" wp14:anchorId="520B8CA5" wp14:editId="734943B8">
            <wp:extent cx="2264950" cy="185455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973" cy="18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91" w:rsidRDefault="009B1591">
      <w:r>
        <w:br w:type="page"/>
      </w:r>
    </w:p>
    <w:p w:rsidR="0035117F" w:rsidRDefault="007B0397" w:rsidP="00230226">
      <w:pPr>
        <w:pStyle w:val="Heading1"/>
      </w:pPr>
      <w:r>
        <w:lastRenderedPageBreak/>
        <w:t>USB Connectivity</w:t>
      </w:r>
    </w:p>
    <w:p w:rsidR="007B0397" w:rsidRPr="007B0397" w:rsidRDefault="007B0397" w:rsidP="007B0397">
      <w:r>
        <w:t>Do not pass power through, or isolate it if-so</w:t>
      </w:r>
      <w:bookmarkStart w:id="0" w:name="_GoBack"/>
      <w:bookmarkEnd w:id="0"/>
    </w:p>
    <w:p w:rsidR="00230226" w:rsidRDefault="00230226" w:rsidP="0035117F">
      <w:pPr>
        <w:pStyle w:val="ListParagraph"/>
        <w:numPr>
          <w:ilvl w:val="0"/>
          <w:numId w:val="5"/>
        </w:numPr>
      </w:pPr>
      <w:r>
        <w:t>ESP8266</w:t>
      </w:r>
    </w:p>
    <w:sectPr w:rsidR="0023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65F"/>
    <w:multiLevelType w:val="hybridMultilevel"/>
    <w:tmpl w:val="F766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004D"/>
    <w:multiLevelType w:val="hybridMultilevel"/>
    <w:tmpl w:val="8E2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B2875"/>
    <w:multiLevelType w:val="hybridMultilevel"/>
    <w:tmpl w:val="997A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F7636"/>
    <w:multiLevelType w:val="hybridMultilevel"/>
    <w:tmpl w:val="7EE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72A72"/>
    <w:multiLevelType w:val="hybridMultilevel"/>
    <w:tmpl w:val="DE9A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6E"/>
    <w:rsid w:val="000332F5"/>
    <w:rsid w:val="001F1937"/>
    <w:rsid w:val="001F305F"/>
    <w:rsid w:val="00230226"/>
    <w:rsid w:val="002324C5"/>
    <w:rsid w:val="00236BC7"/>
    <w:rsid w:val="00303654"/>
    <w:rsid w:val="003466BC"/>
    <w:rsid w:val="0035117F"/>
    <w:rsid w:val="0038109A"/>
    <w:rsid w:val="003C0BA0"/>
    <w:rsid w:val="0040446A"/>
    <w:rsid w:val="004B2C23"/>
    <w:rsid w:val="004B53B5"/>
    <w:rsid w:val="005B2D02"/>
    <w:rsid w:val="005B7AE6"/>
    <w:rsid w:val="007B0397"/>
    <w:rsid w:val="00802A6E"/>
    <w:rsid w:val="0081052C"/>
    <w:rsid w:val="008148EA"/>
    <w:rsid w:val="0082247D"/>
    <w:rsid w:val="008A4837"/>
    <w:rsid w:val="009B1591"/>
    <w:rsid w:val="00B43C4B"/>
    <w:rsid w:val="00B84B52"/>
    <w:rsid w:val="00BD05AF"/>
    <w:rsid w:val="00CB6FEA"/>
    <w:rsid w:val="00E1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5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05F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BA0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5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0BA0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F3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32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5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05F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BA0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5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0BA0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F3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32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mcurrie</dc:creator>
  <cp:keywords/>
  <dc:description/>
  <cp:lastModifiedBy>mcurrie</cp:lastModifiedBy>
  <cp:revision>25</cp:revision>
  <dcterms:created xsi:type="dcterms:W3CDTF">2016-01-19T16:14:00Z</dcterms:created>
  <dcterms:modified xsi:type="dcterms:W3CDTF">2016-01-20T17:09:00Z</dcterms:modified>
</cp:coreProperties>
</file>