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5</w:t>
      </w:r>
      <w:r>
        <w:t xml:space="preserve"> </w:t>
      </w:r>
      <w:r>
        <w:t xml:space="preserve">этап</w:t>
      </w:r>
    </w:p>
    <w:p>
      <w:pPr>
        <w:pStyle w:val="Subtitle"/>
      </w:pPr>
      <w:r>
        <w:rPr>
          <w:iCs/>
          <w:i/>
        </w:rPr>
        <w:t xml:space="preserve">дисциплина:операционные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Бондаренко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Валентиновна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делать персональный проект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выбору.</w:t>
      </w:r>
    </w:p>
    <w:p>
      <w:pPr>
        <w:numPr>
          <w:ilvl w:val="0"/>
          <w:numId w:val="1002"/>
        </w:numPr>
        <w:pStyle w:val="Compact"/>
      </w:pPr>
      <w:r>
        <w:t xml:space="preserve">Языки научного программирования.</w:t>
      </w:r>
    </w:p>
    <w:bookmarkEnd w:id="21"/>
    <w:bookmarkStart w:id="36" w:name="выполнение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индивидуального проекта</w:t>
      </w:r>
    </w:p>
    <w:p>
      <w:pPr>
        <w:numPr>
          <w:ilvl w:val="0"/>
          <w:numId w:val="1003"/>
        </w:numPr>
        <w:pStyle w:val="Compact"/>
      </w:pPr>
      <w:r>
        <w:t xml:space="preserve">Меняем в папке home/projects названия разделов. (рис. 1) (рис. 2)</w:t>
      </w:r>
    </w:p>
    <w:p>
      <w:pPr>
        <w:pStyle w:val="CaptionedFigure"/>
      </w:pPr>
      <w:bookmarkStart w:id="23" w:name="fig:001"/>
      <w:r>
        <w:drawing>
          <wp:inline>
            <wp:extent cx="5130800" cy="1828800"/>
            <wp:effectExtent b="0" l="0" r="0" t="0"/>
            <wp:docPr descr="Рис. 1: персональный проект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персональный проект</w:t>
      </w:r>
    </w:p>
    <w:p>
      <w:pPr>
        <w:pStyle w:val="CaptionedFigure"/>
      </w:pPr>
      <w:bookmarkStart w:id="25" w:name="fig:002"/>
      <w:r>
        <w:drawing>
          <wp:inline>
            <wp:extent cx="5334000" cy="507575"/>
            <wp:effectExtent b="0" l="0" r="0" t="0"/>
            <wp:docPr descr="Рис. 2: projects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projects</w:t>
      </w:r>
    </w:p>
    <w:p>
      <w:pPr>
        <w:pStyle w:val="BodyText"/>
      </w:pPr>
      <w:r>
        <w:t xml:space="preserve">Переходим в папку content/progect и меняем информацию. В первую графу</w:t>
      </w:r>
      <w:r>
        <w:t xml:space="preserve"> </w:t>
      </w:r>
      <w:r>
        <w:t xml:space="preserve">“</w:t>
      </w:r>
      <w:r>
        <w:t xml:space="preserve">Информатика</w:t>
      </w:r>
      <w:r>
        <w:t xml:space="preserve">”</w:t>
      </w:r>
      <w:r>
        <w:t xml:space="preserve"> </w:t>
      </w:r>
      <w:r>
        <w:t xml:space="preserve">я добавила информацию об этой теме (рис. 3)</w:t>
      </w:r>
    </w:p>
    <w:p>
      <w:pPr>
        <w:pStyle w:val="CaptionedFigure"/>
      </w:pPr>
      <w:bookmarkStart w:id="27" w:name="fig:003"/>
      <w:r>
        <w:drawing>
          <wp:inline>
            <wp:extent cx="5334000" cy="5577994"/>
            <wp:effectExtent b="0" l="0" r="0" t="0"/>
            <wp:docPr descr="Рис. 3: информатика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7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информатика</w:t>
      </w:r>
    </w:p>
    <w:p>
      <w:pPr>
        <w:pStyle w:val="BodyText"/>
      </w:pPr>
      <w:r>
        <w:t xml:space="preserve">Во вторую графу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я добавила информацию об этой теме (рис. 4)</w:t>
      </w:r>
    </w:p>
    <w:p>
      <w:pPr>
        <w:pStyle w:val="CaptionedFigure"/>
      </w:pPr>
      <w:bookmarkStart w:id="29" w:name="fig:004"/>
      <w:r>
        <w:drawing>
          <wp:inline>
            <wp:extent cx="5334000" cy="5475665"/>
            <wp:effectExtent b="0" l="0" r="0" t="0"/>
            <wp:docPr descr="Рис. 4: операционные системы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5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операционные системы</w:t>
      </w:r>
    </w:p>
    <w:p>
      <w:pPr>
        <w:pStyle w:val="BodyText"/>
      </w:pPr>
      <w:r>
        <w:t xml:space="preserve">В третью графу</w:t>
      </w:r>
      <w:r>
        <w:t xml:space="preserve"> </w:t>
      </w:r>
      <w:r>
        <w:t xml:space="preserve">“</w:t>
      </w:r>
      <w:r>
        <w:t xml:space="preserve">Информационная безопасность</w:t>
      </w:r>
      <w:r>
        <w:t xml:space="preserve">”</w:t>
      </w:r>
      <w:r>
        <w:t xml:space="preserve"> </w:t>
      </w:r>
      <w:r>
        <w:t xml:space="preserve">я добавила информацию об этой теме (рис. 5)</w:t>
      </w:r>
    </w:p>
    <w:p>
      <w:pPr>
        <w:pStyle w:val="CaptionedFigure"/>
      </w:pPr>
      <w:bookmarkStart w:id="31" w:name="fig:005"/>
      <w:r>
        <w:drawing>
          <wp:inline>
            <wp:extent cx="5334000" cy="6528931"/>
            <wp:effectExtent b="0" l="0" r="0" t="0"/>
            <wp:docPr descr="Рис. 5: информационная безопасность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28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информационная безопасность</w:t>
      </w:r>
    </w:p>
    <w:p>
      <w:pPr>
        <w:numPr>
          <w:ilvl w:val="0"/>
          <w:numId w:val="1004"/>
        </w:numPr>
        <w:pStyle w:val="Compact"/>
      </w:pPr>
      <w:r>
        <w:t xml:space="preserve">Делаем пост о прошедшей неделе (рис. 6)</w:t>
      </w:r>
    </w:p>
    <w:p>
      <w:pPr>
        <w:pStyle w:val="CaptionedFigure"/>
      </w:pPr>
      <w:bookmarkStart w:id="33" w:name="fig:006"/>
      <w:r>
        <w:drawing>
          <wp:inline>
            <wp:extent cx="5334000" cy="5975791"/>
            <wp:effectExtent b="0" l="0" r="0" t="0"/>
            <wp:docPr descr="Рис. 6: пост о прошедшей неделе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5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пост о прошедшей неделе</w:t>
      </w:r>
    </w:p>
    <w:p>
      <w:pPr>
        <w:numPr>
          <w:ilvl w:val="0"/>
          <w:numId w:val="1005"/>
        </w:numPr>
        <w:pStyle w:val="Compact"/>
      </w:pPr>
      <w:r>
        <w:t xml:space="preserve">Делаем пост по теме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  <w:r>
        <w:t xml:space="preserve"> </w:t>
      </w:r>
      <w:r>
        <w:t xml:space="preserve">(рис. 7)</w:t>
      </w:r>
    </w:p>
    <w:p>
      <w:pPr>
        <w:pStyle w:val="CaptionedFigure"/>
      </w:pPr>
      <w:bookmarkStart w:id="35" w:name="fig:007"/>
      <w:r>
        <w:drawing>
          <wp:inline>
            <wp:extent cx="5334000" cy="1561312"/>
            <wp:effectExtent b="0" l="0" r="0" t="0"/>
            <wp:docPr descr="Рис. 7: Языки научного программирования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1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Языки научного программирования</w:t>
      </w:r>
    </w:p>
    <w:bookmarkEnd w:id="36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5 этапа индивидуального проекта я научилась делать записи для персональных проектов.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5 этап</dc:title>
  <dc:creator>Бондаренко Елизавета Валентиновна</dc:creator>
  <dc:language>ru-RU</dc:language>
  <cp:keywords/>
  <dcterms:created xsi:type="dcterms:W3CDTF">2022-05-26T13:35:17Z</dcterms:created>
  <dcterms:modified xsi:type="dcterms:W3CDTF">2022-05-26T13:35:17Z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