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9D934" w14:textId="77777777" w:rsidR="00F04BB0" w:rsidRPr="00082F59" w:rsidRDefault="00F04BB0" w:rsidP="00F04BB0">
      <w:pPr>
        <w:rPr>
          <w:rFonts w:ascii="Times New Roman" w:hAnsi="Times New Roman" w:cs="Times New Roman"/>
          <w:b/>
          <w:bCs/>
        </w:rPr>
      </w:pPr>
      <w:r w:rsidRPr="00082F59">
        <w:rPr>
          <w:rFonts w:ascii="Times New Roman" w:hAnsi="Times New Roman" w:cs="Times New Roman"/>
          <w:b/>
          <w:bCs/>
        </w:rPr>
        <w:t>DOC-006 – Architecture Decision Log</w:t>
      </w:r>
    </w:p>
    <w:p w14:paraId="002E7371" w14:textId="77777777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Document ID:</w:t>
      </w:r>
      <w:r w:rsidRPr="00082F59">
        <w:rPr>
          <w:rFonts w:ascii="Times New Roman" w:hAnsi="Times New Roman" w:cs="Times New Roman"/>
        </w:rPr>
        <w:t xml:space="preserve"> DOC-006</w:t>
      </w:r>
      <w:r w:rsidRPr="00082F59">
        <w:rPr>
          <w:rFonts w:ascii="Times New Roman" w:hAnsi="Times New Roman" w:cs="Times New Roman"/>
        </w:rPr>
        <w:br/>
      </w:r>
      <w:r w:rsidRPr="00082F59">
        <w:rPr>
          <w:rFonts w:ascii="Times New Roman" w:hAnsi="Times New Roman" w:cs="Times New Roman"/>
          <w:b/>
          <w:bCs/>
        </w:rPr>
        <w:t>Project:</w:t>
      </w:r>
      <w:r w:rsidRPr="00082F59">
        <w:rPr>
          <w:rFonts w:ascii="Times New Roman" w:hAnsi="Times New Roman" w:cs="Times New Roman"/>
        </w:rPr>
        <w:t xml:space="preserve"> Construction Analytics Solution</w:t>
      </w:r>
      <w:r w:rsidRPr="00082F59">
        <w:rPr>
          <w:rFonts w:ascii="Times New Roman" w:hAnsi="Times New Roman" w:cs="Times New Roman"/>
        </w:rPr>
        <w:br/>
      </w:r>
      <w:r w:rsidRPr="00082F59">
        <w:rPr>
          <w:rFonts w:ascii="Times New Roman" w:hAnsi="Times New Roman" w:cs="Times New Roman"/>
          <w:b/>
          <w:bCs/>
        </w:rPr>
        <w:t>Version:</w:t>
      </w:r>
      <w:r w:rsidRPr="00082F59">
        <w:rPr>
          <w:rFonts w:ascii="Times New Roman" w:hAnsi="Times New Roman" w:cs="Times New Roman"/>
        </w:rPr>
        <w:t xml:space="preserve"> 0.2</w:t>
      </w:r>
      <w:r w:rsidRPr="00082F59">
        <w:rPr>
          <w:rFonts w:ascii="Times New Roman" w:hAnsi="Times New Roman" w:cs="Times New Roman"/>
        </w:rPr>
        <w:br/>
      </w:r>
      <w:r w:rsidRPr="00082F59">
        <w:rPr>
          <w:rFonts w:ascii="Times New Roman" w:hAnsi="Times New Roman" w:cs="Times New Roman"/>
          <w:b/>
          <w:bCs/>
        </w:rPr>
        <w:t>Status:</w:t>
      </w:r>
      <w:r w:rsidRPr="00082F59">
        <w:rPr>
          <w:rFonts w:ascii="Times New Roman" w:hAnsi="Times New Roman" w:cs="Times New Roman"/>
        </w:rPr>
        <w:t xml:space="preserve"> Draft</w:t>
      </w:r>
      <w:r w:rsidRPr="00082F59">
        <w:rPr>
          <w:rFonts w:ascii="Times New Roman" w:hAnsi="Times New Roman" w:cs="Times New Roman"/>
        </w:rPr>
        <w:br/>
      </w:r>
      <w:r w:rsidRPr="00082F59">
        <w:rPr>
          <w:rFonts w:ascii="Times New Roman" w:hAnsi="Times New Roman" w:cs="Times New Roman"/>
          <w:b/>
          <w:bCs/>
        </w:rPr>
        <w:t>Author:</w:t>
      </w:r>
      <w:r w:rsidRPr="00082F59">
        <w:rPr>
          <w:rFonts w:ascii="Times New Roman" w:hAnsi="Times New Roman" w:cs="Times New Roman"/>
        </w:rPr>
        <w:t xml:space="preserve"> Mark Vecchione</w:t>
      </w:r>
      <w:r w:rsidRPr="00082F59">
        <w:rPr>
          <w:rFonts w:ascii="Times New Roman" w:hAnsi="Times New Roman" w:cs="Times New Roman"/>
        </w:rPr>
        <w:br/>
      </w:r>
      <w:r w:rsidRPr="00082F59">
        <w:rPr>
          <w:rFonts w:ascii="Times New Roman" w:hAnsi="Times New Roman" w:cs="Times New Roman"/>
          <w:b/>
          <w:bCs/>
        </w:rPr>
        <w:t>Last Updated:</w:t>
      </w:r>
      <w:r w:rsidRPr="00082F59">
        <w:rPr>
          <w:rFonts w:ascii="Times New Roman" w:hAnsi="Times New Roman" w:cs="Times New Roman"/>
        </w:rPr>
        <w:t xml:space="preserve"> July 2026</w:t>
      </w:r>
    </w:p>
    <w:p w14:paraId="149B70E3" w14:textId="77777777" w:rsidR="00F04BB0" w:rsidRPr="00082F59" w:rsidRDefault="00F04BB0" w:rsidP="00F04BB0">
      <w:pPr>
        <w:pStyle w:val="Heading2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1. Purpose</w:t>
      </w:r>
    </w:p>
    <w:p w14:paraId="2A467197" w14:textId="77777777" w:rsidR="00F04BB0" w:rsidRPr="00082F59" w:rsidRDefault="00F04BB0" w:rsidP="00F04BB0">
      <w:pPr>
        <w:ind w:firstLine="720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This document records significant architectural decisions made during the design and development of the Construction Analytics Solution.</w:t>
      </w:r>
    </w:p>
    <w:p w14:paraId="6B807192" w14:textId="77777777" w:rsidR="00F04BB0" w:rsidRPr="00082F59" w:rsidRDefault="00F04BB0" w:rsidP="00F04BB0">
      <w:pPr>
        <w:ind w:firstLine="720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Each decision documents the rationale behind the chosen approach and provides traceability between business discovery, solution design, and implementation.</w:t>
      </w:r>
    </w:p>
    <w:p w14:paraId="3991D78A" w14:textId="77777777" w:rsidR="00F04BB0" w:rsidRPr="00082F59" w:rsidRDefault="00F04BB0" w:rsidP="00F04BB0">
      <w:pPr>
        <w:ind w:firstLine="720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The purpose of maintaining an Architecture Decision Log is to ensure that important design decisions remain understandable throughout the lifecycle of the project.</w:t>
      </w:r>
    </w:p>
    <w:p w14:paraId="37370CAF" w14:textId="77777777" w:rsidR="00F04BB0" w:rsidRPr="00082F59" w:rsidRDefault="00F04BB0" w:rsidP="00F04BB0">
      <w:pPr>
        <w:pStyle w:val="Heading2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2. Decision Status Definitions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5027"/>
      </w:tblGrid>
      <w:tr w:rsidR="00F04BB0" w:rsidRPr="00082F59" w14:paraId="4F85DB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EE655F" w14:textId="77777777" w:rsidR="00F04BB0" w:rsidRPr="00082F59" w:rsidRDefault="00F04BB0" w:rsidP="00F04BB0">
            <w:pPr>
              <w:rPr>
                <w:rFonts w:ascii="Times New Roman" w:hAnsi="Times New Roman" w:cs="Times New Roman"/>
                <w:b/>
                <w:bCs/>
              </w:rPr>
            </w:pPr>
            <w:r w:rsidRPr="00082F59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5B3D883" w14:textId="77777777" w:rsidR="00F04BB0" w:rsidRPr="00082F59" w:rsidRDefault="00F04BB0" w:rsidP="00F04BB0">
            <w:pPr>
              <w:rPr>
                <w:rFonts w:ascii="Times New Roman" w:hAnsi="Times New Roman" w:cs="Times New Roman"/>
                <w:b/>
                <w:bCs/>
              </w:rPr>
            </w:pPr>
            <w:r w:rsidRPr="00082F59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F04BB0" w:rsidRPr="00082F59" w14:paraId="436FE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C3D80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Proposed</w:t>
            </w:r>
          </w:p>
        </w:tc>
        <w:tc>
          <w:tcPr>
            <w:tcW w:w="0" w:type="auto"/>
            <w:vAlign w:val="center"/>
            <w:hideMark/>
          </w:tcPr>
          <w:p w14:paraId="50E02ECA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Under discussion and not yet finalized.</w:t>
            </w:r>
          </w:p>
        </w:tc>
      </w:tr>
      <w:tr w:rsidR="00F04BB0" w:rsidRPr="00082F59" w14:paraId="7839F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774E7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14:paraId="5FAC8367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Accepted and incorporated into the solution design.</w:t>
            </w:r>
          </w:p>
        </w:tc>
      </w:tr>
      <w:tr w:rsidR="00F04BB0" w:rsidRPr="00082F59" w14:paraId="4DF91B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2A3BA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Superseded</w:t>
            </w:r>
          </w:p>
        </w:tc>
        <w:tc>
          <w:tcPr>
            <w:tcW w:w="0" w:type="auto"/>
            <w:vAlign w:val="center"/>
            <w:hideMark/>
          </w:tcPr>
          <w:p w14:paraId="5740047D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Replaced by a newer architectural decision.</w:t>
            </w:r>
          </w:p>
        </w:tc>
      </w:tr>
      <w:tr w:rsidR="00F04BB0" w:rsidRPr="00082F59" w14:paraId="1F434A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3AF03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Deprecated</w:t>
            </w:r>
          </w:p>
        </w:tc>
        <w:tc>
          <w:tcPr>
            <w:tcW w:w="0" w:type="auto"/>
            <w:vAlign w:val="center"/>
            <w:hideMark/>
          </w:tcPr>
          <w:p w14:paraId="04ADEBFF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No longer recommended for future development.</w:t>
            </w:r>
          </w:p>
        </w:tc>
      </w:tr>
    </w:tbl>
    <w:p w14:paraId="10ACFBE6" w14:textId="77777777" w:rsidR="00F04BB0" w:rsidRPr="00082F59" w:rsidRDefault="00F04BB0" w:rsidP="00F04BB0">
      <w:pPr>
        <w:pStyle w:val="Heading2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3. Architecture Decisions</w:t>
      </w:r>
    </w:p>
    <w:p w14:paraId="5748547C" w14:textId="2742BC5F" w:rsidR="00F04BB0" w:rsidRPr="00082F59" w:rsidRDefault="00F04BB0" w:rsidP="00F04BB0">
      <w:pPr>
        <w:rPr>
          <w:rFonts w:ascii="Times New Roman" w:hAnsi="Times New Roman" w:cs="Times New Roman"/>
        </w:rPr>
      </w:pPr>
    </w:p>
    <w:p w14:paraId="31760EC1" w14:textId="7D3DF1BB" w:rsidR="00F04BB0" w:rsidRPr="00082F59" w:rsidRDefault="00F04BB0" w:rsidP="00082F59">
      <w:pPr>
        <w:pStyle w:val="Heading3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DEC-001</w:t>
      </w:r>
      <w:r w:rsidR="00082F59">
        <w:rPr>
          <w:rFonts w:ascii="Times New Roman" w:hAnsi="Times New Roman" w:cs="Times New Roman"/>
        </w:rPr>
        <w:t xml:space="preserve"> - </w:t>
      </w:r>
      <w:r w:rsidRPr="00082F59">
        <w:rPr>
          <w:rFonts w:ascii="Times New Roman" w:hAnsi="Times New Roman" w:cs="Times New Roman"/>
        </w:rPr>
        <w:t>Analytics-First Solution Design</w:t>
      </w:r>
    </w:p>
    <w:p w14:paraId="1955D756" w14:textId="512DF9CF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Status</w:t>
      </w:r>
      <w:r w:rsidR="00082F59">
        <w:rPr>
          <w:rFonts w:ascii="Times New Roman" w:hAnsi="Times New Roman" w:cs="Times New Roman"/>
          <w:b/>
          <w:bCs/>
        </w:rPr>
        <w:t xml:space="preserve"> : </w:t>
      </w:r>
      <w:r w:rsidRPr="00082F59">
        <w:rPr>
          <w:rFonts w:ascii="Times New Roman" w:hAnsi="Times New Roman" w:cs="Times New Roman"/>
        </w:rPr>
        <w:t>Approved</w:t>
      </w:r>
    </w:p>
    <w:p w14:paraId="70200BC0" w14:textId="26E8D593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Category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Solution Architecture</w:t>
      </w:r>
    </w:p>
    <w:p w14:paraId="10B5EF7B" w14:textId="052F93F7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Decision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The solution will be designed as an analytics platform rather than a transactional ERP system.</w:t>
      </w:r>
    </w:p>
    <w:p w14:paraId="55C856EB" w14:textId="764208E8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Rationale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The primary objective is to provide actionable business intelligence using operational and financial data rather than replicate accounting software functionality.</w:t>
      </w:r>
    </w:p>
    <w:p w14:paraId="01BB6086" w14:textId="77777777" w:rsidR="00F04BB0" w:rsidRPr="00082F59" w:rsidRDefault="00F04BB0" w:rsidP="00F04BB0">
      <w:pPr>
        <w:rPr>
          <w:rFonts w:ascii="Times New Roman" w:hAnsi="Times New Roman" w:cs="Times New Roman"/>
          <w:b/>
          <w:bCs/>
        </w:rPr>
      </w:pPr>
      <w:r w:rsidRPr="00082F59">
        <w:rPr>
          <w:rFonts w:ascii="Times New Roman" w:hAnsi="Times New Roman" w:cs="Times New Roman"/>
          <w:b/>
          <w:bCs/>
        </w:rPr>
        <w:t>Impact</w:t>
      </w:r>
    </w:p>
    <w:p w14:paraId="0C729E6B" w14:textId="77777777" w:rsidR="00F04BB0" w:rsidRPr="00082F59" w:rsidRDefault="00F04BB0" w:rsidP="00F04BB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Simplifies database design </w:t>
      </w:r>
    </w:p>
    <w:p w14:paraId="24342905" w14:textId="77777777" w:rsidR="00F04BB0" w:rsidRPr="00082F59" w:rsidRDefault="00F04BB0" w:rsidP="00F04BB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Focuses development on reporting and analytics </w:t>
      </w:r>
    </w:p>
    <w:p w14:paraId="00166D7E" w14:textId="77777777" w:rsidR="00F04BB0" w:rsidRPr="00082F59" w:rsidRDefault="00F04BB0" w:rsidP="00F04BB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Enables Power BI and Tableau to consume a common analytics layer </w:t>
      </w:r>
    </w:p>
    <w:p w14:paraId="2C6B8DBB" w14:textId="7E1E6D04" w:rsidR="00F04BB0" w:rsidRPr="00082F59" w:rsidRDefault="00F04BB0" w:rsidP="00082F59">
      <w:pPr>
        <w:pStyle w:val="Heading3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DEC-002</w:t>
      </w:r>
      <w:r w:rsidR="00082F59">
        <w:rPr>
          <w:rFonts w:ascii="Times New Roman" w:hAnsi="Times New Roman" w:cs="Times New Roman"/>
        </w:rPr>
        <w:t xml:space="preserve"> - </w:t>
      </w:r>
      <w:r w:rsidRPr="00082F59">
        <w:rPr>
          <w:rFonts w:ascii="Times New Roman" w:hAnsi="Times New Roman" w:cs="Times New Roman"/>
        </w:rPr>
        <w:t>Business Discovery Drives Solution Design</w:t>
      </w:r>
    </w:p>
    <w:p w14:paraId="7F897092" w14:textId="7D05790D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Status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Approved</w:t>
      </w:r>
    </w:p>
    <w:p w14:paraId="4E988B15" w14:textId="3A6AD751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Category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Requirements</w:t>
      </w:r>
    </w:p>
    <w:p w14:paraId="574C88DD" w14:textId="6623C453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lastRenderedPageBreak/>
        <w:t>Decision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Business discovery workshops will drive database design, KPI development, SQL views, and dashboard development.</w:t>
      </w:r>
    </w:p>
    <w:p w14:paraId="50A92215" w14:textId="4F28EB83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Rationale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Understanding how users make decisions results in a solution that supports business processes rather than existing software workflows.</w:t>
      </w:r>
    </w:p>
    <w:p w14:paraId="038D580C" w14:textId="77777777" w:rsidR="00F04BB0" w:rsidRPr="00082F59" w:rsidRDefault="00F04BB0" w:rsidP="00F04BB0">
      <w:pPr>
        <w:rPr>
          <w:rFonts w:ascii="Times New Roman" w:hAnsi="Times New Roman" w:cs="Times New Roman"/>
          <w:b/>
          <w:bCs/>
        </w:rPr>
      </w:pPr>
      <w:r w:rsidRPr="00082F59">
        <w:rPr>
          <w:rFonts w:ascii="Times New Roman" w:hAnsi="Times New Roman" w:cs="Times New Roman"/>
          <w:b/>
          <w:bCs/>
        </w:rPr>
        <w:t>Impact</w:t>
      </w:r>
    </w:p>
    <w:p w14:paraId="607784B9" w14:textId="77777777" w:rsidR="00F04BB0" w:rsidRPr="00082F59" w:rsidRDefault="00F04BB0" w:rsidP="00F04BB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Business questions become the foundation of the solution </w:t>
      </w:r>
    </w:p>
    <w:p w14:paraId="642B882B" w14:textId="77777777" w:rsidR="00F04BB0" w:rsidRPr="00082F59" w:rsidRDefault="00F04BB0" w:rsidP="00F04BB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Requirements remain traceable throughout development </w:t>
      </w:r>
    </w:p>
    <w:p w14:paraId="7513C717" w14:textId="77777777" w:rsidR="00F04BB0" w:rsidRPr="00082F59" w:rsidRDefault="00F04BB0" w:rsidP="00F04BB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Reduces redesign during implementation </w:t>
      </w:r>
    </w:p>
    <w:p w14:paraId="24FAB6B6" w14:textId="793C9D9F" w:rsidR="00F04BB0" w:rsidRPr="00082F59" w:rsidRDefault="00F04BB0" w:rsidP="00082F59">
      <w:pPr>
        <w:pStyle w:val="Heading3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DEC-003</w:t>
      </w:r>
      <w:r w:rsidR="00082F59">
        <w:rPr>
          <w:rFonts w:ascii="Times New Roman" w:hAnsi="Times New Roman" w:cs="Times New Roman"/>
        </w:rPr>
        <w:t xml:space="preserve"> - </w:t>
      </w:r>
      <w:r w:rsidRPr="00082F59">
        <w:rPr>
          <w:rFonts w:ascii="Times New Roman" w:hAnsi="Times New Roman" w:cs="Times New Roman"/>
        </w:rPr>
        <w:t>Separate Operational Data from Accounting Data</w:t>
      </w:r>
    </w:p>
    <w:p w14:paraId="581A173C" w14:textId="1ABABBB8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Status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Approved</w:t>
      </w:r>
    </w:p>
    <w:p w14:paraId="4BF360AA" w14:textId="4FF50EE1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Category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Data Architecture</w:t>
      </w:r>
    </w:p>
    <w:p w14:paraId="1BB0DFB8" w14:textId="0F31A75A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Decision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Operational field information shall be modeled independently from posted accounting transactions.</w:t>
      </w:r>
    </w:p>
    <w:p w14:paraId="267E2204" w14:textId="1B79063F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Rationale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Field information is available throughout the workday, while accounting information is finalized after payroll, equipment, and financial processing.</w:t>
      </w:r>
    </w:p>
    <w:p w14:paraId="4FEBB1B8" w14:textId="77777777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Separating the two enables same-day operational analytics.</w:t>
      </w:r>
    </w:p>
    <w:p w14:paraId="200DB783" w14:textId="77777777" w:rsidR="00F04BB0" w:rsidRPr="00082F59" w:rsidRDefault="00F04BB0" w:rsidP="00F04BB0">
      <w:pPr>
        <w:rPr>
          <w:rFonts w:ascii="Times New Roman" w:hAnsi="Times New Roman" w:cs="Times New Roman"/>
          <w:b/>
          <w:bCs/>
        </w:rPr>
      </w:pPr>
      <w:r w:rsidRPr="00082F59">
        <w:rPr>
          <w:rFonts w:ascii="Times New Roman" w:hAnsi="Times New Roman" w:cs="Times New Roman"/>
          <w:b/>
          <w:bCs/>
        </w:rPr>
        <w:t>Impact</w:t>
      </w:r>
    </w:p>
    <w:p w14:paraId="4945E3FF" w14:textId="77777777" w:rsidR="00F04BB0" w:rsidRPr="00082F59" w:rsidRDefault="00F04BB0" w:rsidP="00F04BB0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Supports near real-time reporting </w:t>
      </w:r>
    </w:p>
    <w:p w14:paraId="19488B73" w14:textId="77777777" w:rsidR="00F04BB0" w:rsidRPr="00082F59" w:rsidRDefault="00F04BB0" w:rsidP="00F04BB0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Improves operational decision-making </w:t>
      </w:r>
    </w:p>
    <w:p w14:paraId="0F1A7E24" w14:textId="77777777" w:rsidR="00F04BB0" w:rsidRPr="00082F59" w:rsidRDefault="00F04BB0" w:rsidP="00F04BB0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Enables Project Managers to monitor jobs before accounting close </w:t>
      </w:r>
    </w:p>
    <w:p w14:paraId="1516D2FF" w14:textId="0067B8AC" w:rsidR="00F04BB0" w:rsidRPr="00082F59" w:rsidRDefault="00F04BB0" w:rsidP="00082F59">
      <w:pPr>
        <w:pStyle w:val="Heading3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DEC-004</w:t>
      </w:r>
      <w:r w:rsidR="00082F59">
        <w:rPr>
          <w:rFonts w:ascii="Times New Roman" w:hAnsi="Times New Roman" w:cs="Times New Roman"/>
        </w:rPr>
        <w:t xml:space="preserve"> - </w:t>
      </w:r>
      <w:r w:rsidRPr="00082F59">
        <w:rPr>
          <w:rFonts w:ascii="Times New Roman" w:hAnsi="Times New Roman" w:cs="Times New Roman"/>
        </w:rPr>
        <w:t>Business Logic Centralized in SQL</w:t>
      </w:r>
    </w:p>
    <w:p w14:paraId="1FF39D36" w14:textId="03149257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Status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Approved</w:t>
      </w:r>
    </w:p>
    <w:p w14:paraId="1E8490A6" w14:textId="46FB66BD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Category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Analytics Architecture</w:t>
      </w:r>
    </w:p>
    <w:p w14:paraId="51A62EB4" w14:textId="67FF39CA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Decision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Business calculations shall be implemented within SQL reporting views rather than duplicated across Power BI and Tableau.</w:t>
      </w:r>
    </w:p>
    <w:p w14:paraId="024C0BB5" w14:textId="56D2BA8E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Rationale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Maintaining calculations in a single location improves consistency and reduces maintenance.</w:t>
      </w:r>
    </w:p>
    <w:p w14:paraId="3A69E21D" w14:textId="77777777" w:rsidR="00F04BB0" w:rsidRPr="00082F59" w:rsidRDefault="00F04BB0" w:rsidP="00F04BB0">
      <w:pPr>
        <w:rPr>
          <w:rFonts w:ascii="Times New Roman" w:hAnsi="Times New Roman" w:cs="Times New Roman"/>
          <w:b/>
          <w:bCs/>
        </w:rPr>
      </w:pPr>
      <w:r w:rsidRPr="00082F59">
        <w:rPr>
          <w:rFonts w:ascii="Times New Roman" w:hAnsi="Times New Roman" w:cs="Times New Roman"/>
          <w:b/>
          <w:bCs/>
        </w:rPr>
        <w:t>Impact</w:t>
      </w:r>
    </w:p>
    <w:p w14:paraId="0B1457B2" w14:textId="77777777" w:rsidR="00F04BB0" w:rsidRPr="00082F59" w:rsidRDefault="00F04BB0" w:rsidP="00F04BB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Single source of truth </w:t>
      </w:r>
    </w:p>
    <w:p w14:paraId="2674F406" w14:textId="77777777" w:rsidR="00F04BB0" w:rsidRPr="00082F59" w:rsidRDefault="00F04BB0" w:rsidP="00F04BB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Consistent KPI calculations </w:t>
      </w:r>
    </w:p>
    <w:p w14:paraId="6FC25209" w14:textId="77777777" w:rsidR="00F04BB0" w:rsidRPr="00082F59" w:rsidRDefault="00F04BB0" w:rsidP="00F04BB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Simplified dashboard development </w:t>
      </w:r>
    </w:p>
    <w:p w14:paraId="3528E527" w14:textId="4BFAA274" w:rsidR="00F04BB0" w:rsidRPr="00082F59" w:rsidRDefault="00F04BB0" w:rsidP="00082F59">
      <w:pPr>
        <w:pStyle w:val="Heading3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DEC-005</w:t>
      </w:r>
      <w:r w:rsidR="00082F59">
        <w:rPr>
          <w:rFonts w:ascii="Times New Roman" w:hAnsi="Times New Roman" w:cs="Times New Roman"/>
        </w:rPr>
        <w:t xml:space="preserve"> - </w:t>
      </w:r>
      <w:r w:rsidRPr="00082F59">
        <w:rPr>
          <w:rFonts w:ascii="Times New Roman" w:hAnsi="Times New Roman" w:cs="Times New Roman"/>
        </w:rPr>
        <w:t>Operations and Financial Analytics are Complementary</w:t>
      </w:r>
    </w:p>
    <w:p w14:paraId="00091A0F" w14:textId="43F920F9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Status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Approved</w:t>
      </w:r>
    </w:p>
    <w:p w14:paraId="4C12B315" w14:textId="529D38FA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Category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Solution Design</w:t>
      </w:r>
    </w:p>
    <w:p w14:paraId="6616B5D5" w14:textId="11807AB7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Decision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The solution shall combine operational field activity with financial information to support proactive project management.</w:t>
      </w:r>
    </w:p>
    <w:p w14:paraId="18C94476" w14:textId="5BD41B40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lastRenderedPageBreak/>
        <w:t>Rationale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Operational information provides leading indicators while accounting information provides financial validation.</w:t>
      </w:r>
    </w:p>
    <w:p w14:paraId="7C543429" w14:textId="77777777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Together they provide a more complete understanding of project performance.</w:t>
      </w:r>
    </w:p>
    <w:p w14:paraId="45620C2B" w14:textId="77777777" w:rsidR="00F04BB0" w:rsidRPr="00082F59" w:rsidRDefault="00F04BB0" w:rsidP="00F04BB0">
      <w:pPr>
        <w:rPr>
          <w:rFonts w:ascii="Times New Roman" w:hAnsi="Times New Roman" w:cs="Times New Roman"/>
          <w:b/>
          <w:bCs/>
        </w:rPr>
      </w:pPr>
      <w:r w:rsidRPr="00082F59">
        <w:rPr>
          <w:rFonts w:ascii="Times New Roman" w:hAnsi="Times New Roman" w:cs="Times New Roman"/>
          <w:b/>
          <w:bCs/>
        </w:rPr>
        <w:t>Impact</w:t>
      </w:r>
    </w:p>
    <w:p w14:paraId="5D79B073" w14:textId="77777777" w:rsidR="00F04BB0" w:rsidRPr="00082F59" w:rsidRDefault="00F04BB0" w:rsidP="00F04BB0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Supports proactive decision-making </w:t>
      </w:r>
    </w:p>
    <w:p w14:paraId="20731C06" w14:textId="77777777" w:rsidR="00F04BB0" w:rsidRPr="00082F59" w:rsidRDefault="00F04BB0" w:rsidP="00F04BB0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Bridges field operations and accounting </w:t>
      </w:r>
    </w:p>
    <w:p w14:paraId="7B06C966" w14:textId="77777777" w:rsidR="00F04BB0" w:rsidRPr="00082F59" w:rsidRDefault="00F04BB0" w:rsidP="00F04BB0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Provides a more complete analytical model </w:t>
      </w:r>
    </w:p>
    <w:p w14:paraId="5ECC554D" w14:textId="18E1806E" w:rsidR="00F04BB0" w:rsidRPr="00082F59" w:rsidRDefault="00F04BB0" w:rsidP="00082F59">
      <w:pPr>
        <w:pStyle w:val="Heading3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DEC-006</w:t>
      </w:r>
      <w:r w:rsidR="00082F59">
        <w:rPr>
          <w:rFonts w:ascii="Times New Roman" w:hAnsi="Times New Roman" w:cs="Times New Roman"/>
        </w:rPr>
        <w:t xml:space="preserve"> - </w:t>
      </w:r>
      <w:r w:rsidRPr="00082F59">
        <w:rPr>
          <w:rFonts w:ascii="Times New Roman" w:hAnsi="Times New Roman" w:cs="Times New Roman"/>
        </w:rPr>
        <w:t>Production Standards Managed Independently</w:t>
      </w:r>
    </w:p>
    <w:p w14:paraId="4A6D3D3F" w14:textId="124A0E10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Status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Proposed</w:t>
      </w:r>
    </w:p>
    <w:p w14:paraId="58EC052C" w14:textId="4E9A8E16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Category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Data Modeling</w:t>
      </w:r>
    </w:p>
    <w:p w14:paraId="243679F5" w14:textId="0E232AF6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Decision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Production standards should be maintained separately from actual production transactions.</w:t>
      </w:r>
    </w:p>
    <w:p w14:paraId="43948D8E" w14:textId="259E732B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Rationale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Expected production rates originate from estimating experience, historical production, and superintendent knowledge and should remain independent of daily production activity.</w:t>
      </w:r>
    </w:p>
    <w:p w14:paraId="350765F7" w14:textId="77777777" w:rsidR="00F04BB0" w:rsidRPr="00082F59" w:rsidRDefault="00F04BB0" w:rsidP="00F04BB0">
      <w:pPr>
        <w:rPr>
          <w:rFonts w:ascii="Times New Roman" w:hAnsi="Times New Roman" w:cs="Times New Roman"/>
          <w:b/>
          <w:bCs/>
        </w:rPr>
      </w:pPr>
      <w:r w:rsidRPr="00082F59">
        <w:rPr>
          <w:rFonts w:ascii="Times New Roman" w:hAnsi="Times New Roman" w:cs="Times New Roman"/>
          <w:b/>
          <w:bCs/>
        </w:rPr>
        <w:t>Impact</w:t>
      </w:r>
    </w:p>
    <w:p w14:paraId="77DF855A" w14:textId="77777777" w:rsidR="00F04BB0" w:rsidRPr="00082F59" w:rsidRDefault="00F04BB0" w:rsidP="00F04BB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Enables expected vs. actual comparisons </w:t>
      </w:r>
    </w:p>
    <w:p w14:paraId="550BB89E" w14:textId="77777777" w:rsidR="00F04BB0" w:rsidRPr="00082F59" w:rsidRDefault="00F04BB0" w:rsidP="00F04BB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Supports continuous improvement </w:t>
      </w:r>
    </w:p>
    <w:p w14:paraId="3DB66708" w14:textId="77777777" w:rsidR="00F04BB0" w:rsidRPr="00082F59" w:rsidRDefault="00F04BB0" w:rsidP="00F04BB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Preserves historical production records </w:t>
      </w:r>
    </w:p>
    <w:p w14:paraId="520118E0" w14:textId="145CBDEF" w:rsidR="00F04BB0" w:rsidRPr="00082F59" w:rsidRDefault="00F04BB0" w:rsidP="00082F59">
      <w:pPr>
        <w:pStyle w:val="Heading3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DEC-007</w:t>
      </w:r>
      <w:r w:rsidR="00082F59">
        <w:rPr>
          <w:rFonts w:ascii="Times New Roman" w:hAnsi="Times New Roman" w:cs="Times New Roman"/>
        </w:rPr>
        <w:t xml:space="preserve"> - </w:t>
      </w:r>
      <w:r w:rsidRPr="00082F59">
        <w:rPr>
          <w:rFonts w:ascii="Times New Roman" w:hAnsi="Times New Roman" w:cs="Times New Roman"/>
        </w:rPr>
        <w:t>Production Units are Activity Specific</w:t>
      </w:r>
    </w:p>
    <w:p w14:paraId="7722F543" w14:textId="59ECE9B7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Status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Approved</w:t>
      </w:r>
    </w:p>
    <w:p w14:paraId="030A7CC4" w14:textId="59EECF3A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Category</w:t>
      </w:r>
      <w:r w:rsidR="00082F59">
        <w:rPr>
          <w:rFonts w:ascii="Times New Roman" w:hAnsi="Times New Roman" w:cs="Times New Roman"/>
          <w:b/>
          <w:bCs/>
        </w:rPr>
        <w:t xml:space="preserve"> : </w:t>
      </w:r>
      <w:r w:rsidRPr="00082F59">
        <w:rPr>
          <w:rFonts w:ascii="Times New Roman" w:hAnsi="Times New Roman" w:cs="Times New Roman"/>
        </w:rPr>
        <w:t>Data Modeling</w:t>
      </w:r>
    </w:p>
    <w:p w14:paraId="5CEB6A7F" w14:textId="1F9089A9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Decision</w:t>
      </w:r>
      <w:r w:rsid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Production units shall be associated with Cost Codes rather than globally standardized.</w:t>
      </w:r>
    </w:p>
    <w:p w14:paraId="0ACC2DE8" w14:textId="73BFB059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Rationale</w:t>
      </w:r>
      <w:r w:rsidR="00082F59">
        <w:rPr>
          <w:rFonts w:ascii="Times New Roman" w:hAnsi="Times New Roman" w:cs="Times New Roman"/>
          <w:b/>
          <w:bCs/>
        </w:rPr>
        <w:t xml:space="preserve"> : </w:t>
      </w:r>
      <w:r w:rsidRPr="00082F59">
        <w:rPr>
          <w:rFonts w:ascii="Times New Roman" w:hAnsi="Times New Roman" w:cs="Times New Roman"/>
        </w:rPr>
        <w:t>Construction activities are measured using different production units such as Tons, Square Feet, Linear Feet, Cubic Yards, and Gallons.</w:t>
      </w:r>
    </w:p>
    <w:p w14:paraId="5609DF4B" w14:textId="77777777" w:rsidR="00F04BB0" w:rsidRPr="00082F59" w:rsidRDefault="00F04BB0" w:rsidP="00F04BB0">
      <w:pPr>
        <w:rPr>
          <w:rFonts w:ascii="Times New Roman" w:hAnsi="Times New Roman" w:cs="Times New Roman"/>
          <w:b/>
          <w:bCs/>
        </w:rPr>
      </w:pPr>
      <w:r w:rsidRPr="00082F59">
        <w:rPr>
          <w:rFonts w:ascii="Times New Roman" w:hAnsi="Times New Roman" w:cs="Times New Roman"/>
          <w:b/>
          <w:bCs/>
        </w:rPr>
        <w:t>Impact</w:t>
      </w:r>
    </w:p>
    <w:p w14:paraId="53C81B0F" w14:textId="77777777" w:rsidR="00F04BB0" w:rsidRPr="00082F59" w:rsidRDefault="00F04BB0" w:rsidP="00F04BB0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Supports accurate production reporting </w:t>
      </w:r>
    </w:p>
    <w:p w14:paraId="3EC2EDFC" w14:textId="77777777" w:rsidR="00F04BB0" w:rsidRPr="00082F59" w:rsidRDefault="00F04BB0" w:rsidP="00F04BB0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Eliminates unnecessary data conversions </w:t>
      </w:r>
    </w:p>
    <w:p w14:paraId="5730A6BA" w14:textId="77777777" w:rsidR="00F04BB0" w:rsidRPr="00082F59" w:rsidRDefault="00F04BB0" w:rsidP="00F04BB0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Improves analytical flexibility </w:t>
      </w:r>
    </w:p>
    <w:p w14:paraId="3D1B6475" w14:textId="0ADD0862" w:rsidR="00F04BB0" w:rsidRPr="00082F59" w:rsidRDefault="00F04BB0" w:rsidP="00082F59">
      <w:pPr>
        <w:pStyle w:val="Heading3"/>
      </w:pPr>
      <w:r w:rsidRPr="00082F59">
        <w:t>DEC-008</w:t>
      </w:r>
      <w:r w:rsidR="005A14A5" w:rsidRPr="00082F59">
        <w:t xml:space="preserve"> - Solution Organized Around Business Perspectives</w:t>
      </w:r>
    </w:p>
    <w:p w14:paraId="5558B0E7" w14:textId="7EF564EC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Status</w:t>
      </w:r>
      <w:r w:rsidR="005A14A5" w:rsidRPr="00082F59">
        <w:rPr>
          <w:rFonts w:ascii="Times New Roman" w:hAnsi="Times New Roman" w:cs="Times New Roman"/>
          <w:b/>
          <w:bCs/>
        </w:rPr>
        <w:t xml:space="preserve"> : </w:t>
      </w:r>
      <w:r w:rsidRPr="00082F59">
        <w:rPr>
          <w:rFonts w:ascii="Times New Roman" w:hAnsi="Times New Roman" w:cs="Times New Roman"/>
        </w:rPr>
        <w:t>Approved</w:t>
      </w:r>
    </w:p>
    <w:p w14:paraId="55451C65" w14:textId="36AE8A40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Category</w:t>
      </w:r>
      <w:r w:rsidR="005A14A5" w:rsidRPr="00082F59">
        <w:rPr>
          <w:rFonts w:ascii="Times New Roman" w:hAnsi="Times New Roman" w:cs="Times New Roman"/>
          <w:b/>
          <w:bCs/>
        </w:rPr>
        <w:t xml:space="preserve"> : </w:t>
      </w:r>
      <w:r w:rsidRPr="00082F59">
        <w:rPr>
          <w:rFonts w:ascii="Times New Roman" w:hAnsi="Times New Roman" w:cs="Times New Roman"/>
        </w:rPr>
        <w:t>User Experience</w:t>
      </w:r>
    </w:p>
    <w:p w14:paraId="7B013FC9" w14:textId="0505A540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Decision</w:t>
      </w:r>
      <w:r w:rsidR="005A14A5" w:rsidRPr="00082F59">
        <w:rPr>
          <w:rFonts w:ascii="Times New Roman" w:hAnsi="Times New Roman" w:cs="Times New Roman"/>
          <w:b/>
          <w:bCs/>
        </w:rPr>
        <w:t xml:space="preserve">: </w:t>
      </w:r>
      <w:r w:rsidRPr="00082F59">
        <w:rPr>
          <w:rFonts w:ascii="Times New Roman" w:hAnsi="Times New Roman" w:cs="Times New Roman"/>
        </w:rPr>
        <w:t>Dashboards shall be organized around business perspectives (Executive Performance, Project Performance, Daily Operations, Historical Analytics) rather than individual job roles.</w:t>
      </w:r>
    </w:p>
    <w:p w14:paraId="49E4A0A9" w14:textId="4712FBF8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  <w:b/>
          <w:bCs/>
        </w:rPr>
        <w:t>Rationale</w:t>
      </w:r>
      <w:r w:rsidR="005A14A5" w:rsidRPr="00082F59">
        <w:rPr>
          <w:rFonts w:ascii="Times New Roman" w:hAnsi="Times New Roman" w:cs="Times New Roman"/>
          <w:b/>
          <w:bCs/>
        </w:rPr>
        <w:t xml:space="preserve"> : </w:t>
      </w:r>
      <w:r w:rsidRPr="00082F59">
        <w:rPr>
          <w:rFonts w:ascii="Times New Roman" w:hAnsi="Times New Roman" w:cs="Times New Roman"/>
        </w:rPr>
        <w:t>Multiple business roles often require the same information from different perspectives.</w:t>
      </w:r>
      <w:r w:rsidR="005A14A5" w:rsidRPr="00082F59">
        <w:rPr>
          <w:rFonts w:ascii="Times New Roman" w:hAnsi="Times New Roman" w:cs="Times New Roman"/>
        </w:rPr>
        <w:t xml:space="preserve"> </w:t>
      </w:r>
      <w:r w:rsidRPr="00082F59">
        <w:rPr>
          <w:rFonts w:ascii="Times New Roman" w:hAnsi="Times New Roman" w:cs="Times New Roman"/>
        </w:rPr>
        <w:t>Organizing dashboards around business objectives improves usability and reduces duplication.</w:t>
      </w:r>
    </w:p>
    <w:p w14:paraId="62F4600A" w14:textId="77777777" w:rsidR="00F04BB0" w:rsidRPr="00082F59" w:rsidRDefault="00F04BB0" w:rsidP="00F04BB0">
      <w:pPr>
        <w:rPr>
          <w:rFonts w:ascii="Times New Roman" w:hAnsi="Times New Roman" w:cs="Times New Roman"/>
          <w:b/>
          <w:bCs/>
        </w:rPr>
      </w:pPr>
      <w:r w:rsidRPr="00082F59">
        <w:rPr>
          <w:rFonts w:ascii="Times New Roman" w:hAnsi="Times New Roman" w:cs="Times New Roman"/>
          <w:b/>
          <w:bCs/>
        </w:rPr>
        <w:t>Impact</w:t>
      </w:r>
    </w:p>
    <w:p w14:paraId="54154802" w14:textId="77777777" w:rsidR="00F04BB0" w:rsidRPr="00082F59" w:rsidRDefault="00F04BB0" w:rsidP="00F04BB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lastRenderedPageBreak/>
        <w:t xml:space="preserve">Cleaner dashboard architecture </w:t>
      </w:r>
    </w:p>
    <w:p w14:paraId="4F784F8A" w14:textId="77777777" w:rsidR="00F04BB0" w:rsidRPr="00082F59" w:rsidRDefault="00F04BB0" w:rsidP="00F04BB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Better user experience </w:t>
      </w:r>
    </w:p>
    <w:p w14:paraId="559040AA" w14:textId="77777777" w:rsidR="00F04BB0" w:rsidRPr="00082F59" w:rsidRDefault="00F04BB0" w:rsidP="00F04BB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Improved scalability </w:t>
      </w:r>
    </w:p>
    <w:p w14:paraId="5F26BF63" w14:textId="314F3D4D" w:rsidR="005A14A5" w:rsidRPr="00082F59" w:rsidRDefault="00082F59" w:rsidP="005A14A5">
      <w:pPr>
        <w:pStyle w:val="Heading3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D</w:t>
      </w:r>
      <w:r w:rsidR="005A14A5" w:rsidRPr="00082F59">
        <w:rPr>
          <w:rFonts w:ascii="Times New Roman" w:hAnsi="Times New Roman" w:cs="Times New Roman"/>
        </w:rPr>
        <w:t>EC-009 – Operational Validation Before Financial Reporting</w:t>
      </w:r>
    </w:p>
    <w:p w14:paraId="6C89345F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Status:</w:t>
      </w:r>
      <w:r w:rsidRPr="00082F59">
        <w:t xml:space="preserve"> Approved</w:t>
      </w:r>
    </w:p>
    <w:p w14:paraId="66AB0091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Decision:</w:t>
      </w:r>
      <w:r w:rsidRPr="00082F59">
        <w:t xml:space="preserve"> Operational data validation shall occur before financial reporting and KPI calculation.</w:t>
      </w:r>
    </w:p>
    <w:p w14:paraId="4941B5C8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Rationale:</w:t>
      </w:r>
      <w:r w:rsidRPr="00082F59">
        <w:t xml:space="preserve"> Job Cost relies on accurate operational postings to ensure meaningful financial analysis.</w:t>
      </w:r>
    </w:p>
    <w:p w14:paraId="699343F7" w14:textId="77777777" w:rsidR="005A14A5" w:rsidRPr="00082F59" w:rsidRDefault="005A14A5" w:rsidP="005A14A5">
      <w:pPr>
        <w:pStyle w:val="Heading3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DEC-010 – Forecasting as a Core Capability</w:t>
      </w:r>
    </w:p>
    <w:p w14:paraId="51A35C48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Status:</w:t>
      </w:r>
      <w:r w:rsidRPr="00082F59">
        <w:t xml:space="preserve"> Approved</w:t>
      </w:r>
    </w:p>
    <w:p w14:paraId="0318122C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Decision:</w:t>
      </w:r>
      <w:r w:rsidRPr="00082F59">
        <w:t xml:space="preserve"> Forecasting capabilities shall be incorporated throughout the analytics solution.</w:t>
      </w:r>
    </w:p>
    <w:p w14:paraId="4D7DD78F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Rationale:</w:t>
      </w:r>
      <w:r w:rsidRPr="00082F59">
        <w:t xml:space="preserve"> Management decisions rely on expected future performance rather than historical reporting alone.</w:t>
      </w:r>
    </w:p>
    <w:p w14:paraId="34F6F077" w14:textId="77777777" w:rsidR="005A14A5" w:rsidRPr="00082F59" w:rsidRDefault="005A14A5" w:rsidP="005A14A5">
      <w:pPr>
        <w:pStyle w:val="Heading3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DEC-011 – Budget Revision History</w:t>
      </w:r>
    </w:p>
    <w:p w14:paraId="0073D4E2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Status:</w:t>
      </w:r>
      <w:r w:rsidRPr="00082F59">
        <w:t xml:space="preserve"> Approved</w:t>
      </w:r>
    </w:p>
    <w:p w14:paraId="76BA98CC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Decision:</w:t>
      </w:r>
      <w:r w:rsidRPr="00082F59">
        <w:t xml:space="preserve"> Budget revisions shall preserve historical values while tracking approved adjustments.</w:t>
      </w:r>
    </w:p>
    <w:p w14:paraId="6F84BAE0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Rationale:</w:t>
      </w:r>
      <w:r w:rsidRPr="00082F59">
        <w:t xml:space="preserve"> Historical budget information supports project analysis and auditability.</w:t>
      </w:r>
    </w:p>
    <w:p w14:paraId="3538CC3D" w14:textId="77777777" w:rsidR="005A14A5" w:rsidRPr="00082F59" w:rsidRDefault="005A14A5" w:rsidP="005A14A5">
      <w:pPr>
        <w:pStyle w:val="Heading3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DEC-012 – Transparent Forecasting Methodology</w:t>
      </w:r>
    </w:p>
    <w:p w14:paraId="5F002251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Status:</w:t>
      </w:r>
      <w:r w:rsidRPr="00082F59">
        <w:t xml:space="preserve"> Approved</w:t>
      </w:r>
    </w:p>
    <w:p w14:paraId="23315552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Decision:</w:t>
      </w:r>
      <w:r w:rsidRPr="00082F59">
        <w:t xml:space="preserve"> Initial forecasting models shall use transparent business rules rather than complex predictive algorithms.</w:t>
      </w:r>
    </w:p>
    <w:p w14:paraId="36A2E0BD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Rationale:</w:t>
      </w:r>
      <w:r w:rsidRPr="00082F59">
        <w:t xml:space="preserve"> Users are more likely to trust and adopt forecasting methods they understand.</w:t>
      </w:r>
    </w:p>
    <w:p w14:paraId="599CEAA8" w14:textId="77777777" w:rsidR="005A14A5" w:rsidRPr="00082F59" w:rsidRDefault="005A14A5" w:rsidP="005A14A5">
      <w:pPr>
        <w:pStyle w:val="Heading3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DEC-013 – Progressive Drill-Down Analysis</w:t>
      </w:r>
    </w:p>
    <w:p w14:paraId="73E3099E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Status:</w:t>
      </w:r>
      <w:r w:rsidRPr="00082F59">
        <w:t xml:space="preserve"> Approved</w:t>
      </w:r>
    </w:p>
    <w:p w14:paraId="67F4E363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Decision:</w:t>
      </w:r>
      <w:r w:rsidRPr="00082F59">
        <w:t xml:space="preserve"> The solution shall support hierarchical drill-down from executive summaries to transaction-level detail.</w:t>
      </w:r>
    </w:p>
    <w:p w14:paraId="38C449DF" w14:textId="77777777" w:rsidR="005A14A5" w:rsidRPr="00082F59" w:rsidRDefault="005A14A5" w:rsidP="005A14A5">
      <w:pPr>
        <w:pStyle w:val="NormalWeb"/>
      </w:pPr>
      <w:r w:rsidRPr="00082F59">
        <w:rPr>
          <w:rStyle w:val="Strong"/>
        </w:rPr>
        <w:t>Rationale:</w:t>
      </w:r>
      <w:r w:rsidRPr="00082F59">
        <w:t xml:space="preserve"> Management investigates issues by progressively narrowing the scope of analysis.</w:t>
      </w:r>
    </w:p>
    <w:p w14:paraId="6DA5706C" w14:textId="77777777" w:rsidR="00E7408C" w:rsidRPr="00E7408C" w:rsidRDefault="00E7408C" w:rsidP="00E7408C">
      <w:pPr>
        <w:pStyle w:val="Heading3"/>
      </w:pPr>
      <w:r w:rsidRPr="00E7408C">
        <w:t>DEC-014 – Independent Production Standards</w:t>
      </w:r>
    </w:p>
    <w:p w14:paraId="7ED6DFA8" w14:textId="77777777" w:rsidR="00E7408C" w:rsidRPr="00E7408C" w:rsidRDefault="00E7408C" w:rsidP="00E7408C">
      <w:pPr>
        <w:rPr>
          <w:rFonts w:ascii="Times New Roman" w:hAnsi="Times New Roman" w:cs="Times New Roman"/>
        </w:rPr>
      </w:pPr>
      <w:r w:rsidRPr="00E7408C">
        <w:rPr>
          <w:rFonts w:ascii="Times New Roman" w:hAnsi="Times New Roman" w:cs="Times New Roman"/>
          <w:b/>
          <w:bCs/>
        </w:rPr>
        <w:t>Status:</w:t>
      </w:r>
      <w:r w:rsidRPr="00E7408C">
        <w:rPr>
          <w:rFonts w:ascii="Times New Roman" w:hAnsi="Times New Roman" w:cs="Times New Roman"/>
        </w:rPr>
        <w:t xml:space="preserve"> Approved</w:t>
      </w:r>
    </w:p>
    <w:p w14:paraId="144F3D20" w14:textId="77777777" w:rsidR="00E7408C" w:rsidRPr="00E7408C" w:rsidRDefault="00E7408C" w:rsidP="00E7408C">
      <w:pPr>
        <w:rPr>
          <w:rFonts w:ascii="Times New Roman" w:hAnsi="Times New Roman" w:cs="Times New Roman"/>
        </w:rPr>
      </w:pPr>
      <w:r w:rsidRPr="00E7408C">
        <w:rPr>
          <w:rFonts w:ascii="Times New Roman" w:hAnsi="Times New Roman" w:cs="Times New Roman"/>
          <w:b/>
          <w:bCs/>
        </w:rPr>
        <w:lastRenderedPageBreak/>
        <w:t>Decision:</w:t>
      </w:r>
      <w:r w:rsidRPr="00E7408C">
        <w:rPr>
          <w:rFonts w:ascii="Times New Roman" w:hAnsi="Times New Roman" w:cs="Times New Roman"/>
        </w:rPr>
        <w:br/>
        <w:t>Production standards shall be maintained independently from project estimates and referenced during the estimating process.</w:t>
      </w:r>
    </w:p>
    <w:p w14:paraId="3EE8A94D" w14:textId="77777777" w:rsidR="00E7408C" w:rsidRPr="00E7408C" w:rsidRDefault="00E7408C" w:rsidP="00E7408C">
      <w:pPr>
        <w:rPr>
          <w:rFonts w:ascii="Times New Roman" w:hAnsi="Times New Roman" w:cs="Times New Roman"/>
        </w:rPr>
      </w:pPr>
      <w:r w:rsidRPr="00E7408C">
        <w:rPr>
          <w:rFonts w:ascii="Times New Roman" w:hAnsi="Times New Roman" w:cs="Times New Roman"/>
          <w:b/>
          <w:bCs/>
        </w:rPr>
        <w:t>Rationale:</w:t>
      </w:r>
      <w:r w:rsidRPr="00E7408C">
        <w:rPr>
          <w:rFonts w:ascii="Times New Roman" w:hAnsi="Times New Roman" w:cs="Times New Roman"/>
        </w:rPr>
        <w:br/>
        <w:t>Production standards represent organizational knowledge developed from historical performance and professional experience. Maintaining them separately allows standards to evolve without modifying historical project estimates.</w:t>
      </w:r>
    </w:p>
    <w:p w14:paraId="5068598A" w14:textId="77777777" w:rsidR="00E7408C" w:rsidRPr="00E7408C" w:rsidRDefault="00E7408C" w:rsidP="00E7408C">
      <w:pPr>
        <w:pStyle w:val="Heading3"/>
      </w:pPr>
      <w:r w:rsidRPr="00E7408C">
        <w:t>DEC-015 – Standard Crew Templates</w:t>
      </w:r>
    </w:p>
    <w:p w14:paraId="4E3FD76D" w14:textId="77777777" w:rsidR="00E7408C" w:rsidRPr="00E7408C" w:rsidRDefault="00E7408C" w:rsidP="00E7408C">
      <w:pPr>
        <w:rPr>
          <w:rFonts w:ascii="Times New Roman" w:hAnsi="Times New Roman" w:cs="Times New Roman"/>
        </w:rPr>
      </w:pPr>
      <w:r w:rsidRPr="00E7408C">
        <w:rPr>
          <w:rFonts w:ascii="Times New Roman" w:hAnsi="Times New Roman" w:cs="Times New Roman"/>
          <w:b/>
          <w:bCs/>
        </w:rPr>
        <w:t>Status:</w:t>
      </w:r>
      <w:r w:rsidRPr="00E7408C">
        <w:rPr>
          <w:rFonts w:ascii="Times New Roman" w:hAnsi="Times New Roman" w:cs="Times New Roman"/>
        </w:rPr>
        <w:t xml:space="preserve"> Approved</w:t>
      </w:r>
    </w:p>
    <w:p w14:paraId="023857B4" w14:textId="77777777" w:rsidR="00E7408C" w:rsidRPr="00E7408C" w:rsidRDefault="00E7408C" w:rsidP="00E7408C">
      <w:pPr>
        <w:rPr>
          <w:rFonts w:ascii="Times New Roman" w:hAnsi="Times New Roman" w:cs="Times New Roman"/>
        </w:rPr>
      </w:pPr>
      <w:r w:rsidRPr="00E7408C">
        <w:rPr>
          <w:rFonts w:ascii="Times New Roman" w:hAnsi="Times New Roman" w:cs="Times New Roman"/>
          <w:b/>
          <w:bCs/>
        </w:rPr>
        <w:t>Decision:</w:t>
      </w:r>
      <w:r w:rsidRPr="00E7408C">
        <w:rPr>
          <w:rFonts w:ascii="Times New Roman" w:hAnsi="Times New Roman" w:cs="Times New Roman"/>
        </w:rPr>
        <w:br/>
        <w:t>The solution shall model standard crew configurations and equipment packages as reusable reference data.</w:t>
      </w:r>
    </w:p>
    <w:p w14:paraId="46894578" w14:textId="77777777" w:rsidR="00E7408C" w:rsidRPr="00E7408C" w:rsidRDefault="00E7408C" w:rsidP="00E7408C">
      <w:pPr>
        <w:rPr>
          <w:rFonts w:ascii="Times New Roman" w:hAnsi="Times New Roman" w:cs="Times New Roman"/>
        </w:rPr>
      </w:pPr>
      <w:r w:rsidRPr="00E7408C">
        <w:rPr>
          <w:rFonts w:ascii="Times New Roman" w:hAnsi="Times New Roman" w:cs="Times New Roman"/>
          <w:b/>
          <w:bCs/>
        </w:rPr>
        <w:t>Rationale:</w:t>
      </w:r>
      <w:r w:rsidRPr="00E7408C">
        <w:rPr>
          <w:rFonts w:ascii="Times New Roman" w:hAnsi="Times New Roman" w:cs="Times New Roman"/>
        </w:rPr>
        <w:br/>
        <w:t>Most construction activities are performed using standard crew compositions and equipment sets. Reusable templates improve estimating consistency while allowing project-specific adjustments when necessary.</w:t>
      </w:r>
    </w:p>
    <w:p w14:paraId="3D81BAAE" w14:textId="77777777" w:rsidR="00E7408C" w:rsidRPr="00E7408C" w:rsidRDefault="00E7408C" w:rsidP="00E7408C">
      <w:pPr>
        <w:pStyle w:val="Heading3"/>
      </w:pPr>
      <w:r w:rsidRPr="00E7408C">
        <w:t>DEC-016 – Estimate-to-Budget Lifecycle</w:t>
      </w:r>
    </w:p>
    <w:p w14:paraId="34E384BF" w14:textId="77777777" w:rsidR="00E7408C" w:rsidRPr="00E7408C" w:rsidRDefault="00E7408C" w:rsidP="00E7408C">
      <w:pPr>
        <w:rPr>
          <w:rFonts w:ascii="Times New Roman" w:hAnsi="Times New Roman" w:cs="Times New Roman"/>
        </w:rPr>
      </w:pPr>
      <w:r w:rsidRPr="00E7408C">
        <w:rPr>
          <w:rFonts w:ascii="Times New Roman" w:hAnsi="Times New Roman" w:cs="Times New Roman"/>
          <w:b/>
          <w:bCs/>
        </w:rPr>
        <w:t>Status:</w:t>
      </w:r>
      <w:r w:rsidRPr="00E7408C">
        <w:rPr>
          <w:rFonts w:ascii="Times New Roman" w:hAnsi="Times New Roman" w:cs="Times New Roman"/>
        </w:rPr>
        <w:t xml:space="preserve"> Approved</w:t>
      </w:r>
    </w:p>
    <w:p w14:paraId="17685D92" w14:textId="77777777" w:rsidR="00E7408C" w:rsidRPr="00E7408C" w:rsidRDefault="00E7408C" w:rsidP="00E7408C">
      <w:pPr>
        <w:rPr>
          <w:rFonts w:ascii="Times New Roman" w:hAnsi="Times New Roman" w:cs="Times New Roman"/>
        </w:rPr>
      </w:pPr>
      <w:r w:rsidRPr="00E7408C">
        <w:rPr>
          <w:rFonts w:ascii="Times New Roman" w:hAnsi="Times New Roman" w:cs="Times New Roman"/>
          <w:b/>
          <w:bCs/>
        </w:rPr>
        <w:t>Decision:</w:t>
      </w:r>
      <w:r w:rsidRPr="00E7408C">
        <w:rPr>
          <w:rFonts w:ascii="Times New Roman" w:hAnsi="Times New Roman" w:cs="Times New Roman"/>
        </w:rPr>
        <w:br/>
        <w:t>The solution shall preserve the relationship between the original estimate and the approved operational budget.</w:t>
      </w:r>
    </w:p>
    <w:p w14:paraId="19DA56C6" w14:textId="77777777" w:rsidR="00E7408C" w:rsidRPr="00E7408C" w:rsidRDefault="00E7408C" w:rsidP="00E7408C">
      <w:pPr>
        <w:rPr>
          <w:rFonts w:ascii="Times New Roman" w:hAnsi="Times New Roman" w:cs="Times New Roman"/>
        </w:rPr>
      </w:pPr>
      <w:r w:rsidRPr="00E7408C">
        <w:rPr>
          <w:rFonts w:ascii="Times New Roman" w:hAnsi="Times New Roman" w:cs="Times New Roman"/>
          <w:b/>
          <w:bCs/>
        </w:rPr>
        <w:t>Rationale:</w:t>
      </w:r>
      <w:r w:rsidRPr="00E7408C">
        <w:rPr>
          <w:rFonts w:ascii="Times New Roman" w:hAnsi="Times New Roman" w:cs="Times New Roman"/>
        </w:rPr>
        <w:br/>
        <w:t>The approved job budget is created by reviewing and refining the original estimate. Preserving both versions supports estimating analysis, budget validation, and continuous improvement.</w:t>
      </w:r>
    </w:p>
    <w:p w14:paraId="6E0D335A" w14:textId="77777777" w:rsidR="00E7408C" w:rsidRPr="00E7408C" w:rsidRDefault="00E7408C" w:rsidP="00E7408C">
      <w:pPr>
        <w:pStyle w:val="Heading3"/>
      </w:pPr>
      <w:r w:rsidRPr="00E7408C">
        <w:t>DEC-017 – Material Planning Methodology</w:t>
      </w:r>
    </w:p>
    <w:p w14:paraId="0B77FCEF" w14:textId="77777777" w:rsidR="00E7408C" w:rsidRPr="00E7408C" w:rsidRDefault="00E7408C" w:rsidP="00E7408C">
      <w:pPr>
        <w:rPr>
          <w:rFonts w:ascii="Times New Roman" w:hAnsi="Times New Roman" w:cs="Times New Roman"/>
        </w:rPr>
      </w:pPr>
      <w:r w:rsidRPr="00E7408C">
        <w:rPr>
          <w:rFonts w:ascii="Times New Roman" w:hAnsi="Times New Roman" w:cs="Times New Roman"/>
          <w:b/>
          <w:bCs/>
        </w:rPr>
        <w:t>Status:</w:t>
      </w:r>
      <w:r w:rsidRPr="00E7408C">
        <w:rPr>
          <w:rFonts w:ascii="Times New Roman" w:hAnsi="Times New Roman" w:cs="Times New Roman"/>
        </w:rPr>
        <w:t xml:space="preserve"> Approved</w:t>
      </w:r>
    </w:p>
    <w:p w14:paraId="152F0C68" w14:textId="77777777" w:rsidR="00E7408C" w:rsidRPr="00E7408C" w:rsidRDefault="00E7408C" w:rsidP="00E7408C">
      <w:pPr>
        <w:rPr>
          <w:rFonts w:ascii="Times New Roman" w:hAnsi="Times New Roman" w:cs="Times New Roman"/>
        </w:rPr>
      </w:pPr>
      <w:r w:rsidRPr="00E7408C">
        <w:rPr>
          <w:rFonts w:ascii="Times New Roman" w:hAnsi="Times New Roman" w:cs="Times New Roman"/>
          <w:b/>
          <w:bCs/>
        </w:rPr>
        <w:t>Decision:</w:t>
      </w:r>
      <w:r w:rsidRPr="00E7408C">
        <w:rPr>
          <w:rFonts w:ascii="Times New Roman" w:hAnsi="Times New Roman" w:cs="Times New Roman"/>
        </w:rPr>
        <w:br/>
        <w:t>The solution shall support separate estimating methodologies for major materials and incidental materials.</w:t>
      </w:r>
    </w:p>
    <w:p w14:paraId="48FBB25F" w14:textId="77777777" w:rsidR="00E7408C" w:rsidRPr="00E7408C" w:rsidRDefault="00E7408C" w:rsidP="00E7408C">
      <w:pPr>
        <w:rPr>
          <w:rFonts w:ascii="Times New Roman" w:hAnsi="Times New Roman" w:cs="Times New Roman"/>
        </w:rPr>
      </w:pPr>
      <w:r w:rsidRPr="00E7408C">
        <w:rPr>
          <w:rFonts w:ascii="Times New Roman" w:hAnsi="Times New Roman" w:cs="Times New Roman"/>
          <w:b/>
          <w:bCs/>
        </w:rPr>
        <w:t>Rationale:</w:t>
      </w:r>
      <w:r w:rsidRPr="00E7408C">
        <w:rPr>
          <w:rFonts w:ascii="Times New Roman" w:hAnsi="Times New Roman" w:cs="Times New Roman"/>
        </w:rPr>
        <w:br/>
        <w:t>Major construction materials are estimated using project-specific quantities and current supplier pricing, while incidental materials are estimated using historical usage allowances. Modeling these approaches separately improves estimating accuracy and analytical flexibility.</w:t>
      </w:r>
    </w:p>
    <w:p w14:paraId="1425975D" w14:textId="77777777" w:rsidR="00C95B59" w:rsidRPr="00082F59" w:rsidRDefault="00C95B59" w:rsidP="00C95B59">
      <w:pPr>
        <w:rPr>
          <w:rFonts w:ascii="Times New Roman" w:hAnsi="Times New Roman" w:cs="Times New Roman"/>
        </w:rPr>
      </w:pPr>
    </w:p>
    <w:p w14:paraId="194B1F12" w14:textId="77777777" w:rsidR="00F04BB0" w:rsidRPr="00082F59" w:rsidRDefault="00F04BB0" w:rsidP="00F04BB0">
      <w:pPr>
        <w:pStyle w:val="Heading2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4. Decision Traceability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2915"/>
      </w:tblGrid>
      <w:tr w:rsidR="00F04BB0" w:rsidRPr="00082F59" w14:paraId="4BCB46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3B9DF" w14:textId="77777777" w:rsidR="00F04BB0" w:rsidRPr="00082F59" w:rsidRDefault="00F04BB0" w:rsidP="00F04BB0">
            <w:pPr>
              <w:rPr>
                <w:rFonts w:ascii="Times New Roman" w:hAnsi="Times New Roman" w:cs="Times New Roman"/>
                <w:b/>
                <w:bCs/>
              </w:rPr>
            </w:pPr>
            <w:r w:rsidRPr="00082F59">
              <w:rPr>
                <w:rFonts w:ascii="Times New Roman" w:hAnsi="Times New Roman" w:cs="Times New Roman"/>
                <w:b/>
                <w:bCs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2E2E9307" w14:textId="77777777" w:rsidR="00F04BB0" w:rsidRPr="00082F59" w:rsidRDefault="00F04BB0" w:rsidP="00F04BB0">
            <w:pPr>
              <w:rPr>
                <w:rFonts w:ascii="Times New Roman" w:hAnsi="Times New Roman" w:cs="Times New Roman"/>
                <w:b/>
                <w:bCs/>
              </w:rPr>
            </w:pPr>
            <w:r w:rsidRPr="00082F59">
              <w:rPr>
                <w:rFonts w:ascii="Times New Roman" w:hAnsi="Times New Roman" w:cs="Times New Roman"/>
                <w:b/>
                <w:bCs/>
              </w:rPr>
              <w:t>Influences</w:t>
            </w:r>
          </w:p>
        </w:tc>
      </w:tr>
      <w:tr w:rsidR="00F04BB0" w:rsidRPr="00082F59" w14:paraId="55F37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C062C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DEC-001</w:t>
            </w:r>
          </w:p>
        </w:tc>
        <w:tc>
          <w:tcPr>
            <w:tcW w:w="0" w:type="auto"/>
            <w:vAlign w:val="center"/>
            <w:hideMark/>
          </w:tcPr>
          <w:p w14:paraId="75659AE0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Overall Solution Architecture</w:t>
            </w:r>
          </w:p>
        </w:tc>
      </w:tr>
      <w:tr w:rsidR="00F04BB0" w:rsidRPr="00082F59" w14:paraId="520228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383C1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DEC-002</w:t>
            </w:r>
          </w:p>
        </w:tc>
        <w:tc>
          <w:tcPr>
            <w:tcW w:w="0" w:type="auto"/>
            <w:vAlign w:val="center"/>
            <w:hideMark/>
          </w:tcPr>
          <w:p w14:paraId="4B428557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Business Discovery Process</w:t>
            </w:r>
          </w:p>
        </w:tc>
      </w:tr>
      <w:tr w:rsidR="00F04BB0" w:rsidRPr="00082F59" w14:paraId="38A672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25F43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DEC-003</w:t>
            </w:r>
          </w:p>
        </w:tc>
        <w:tc>
          <w:tcPr>
            <w:tcW w:w="0" w:type="auto"/>
            <w:vAlign w:val="center"/>
            <w:hideMark/>
          </w:tcPr>
          <w:p w14:paraId="026D5D71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Database Design</w:t>
            </w:r>
          </w:p>
        </w:tc>
      </w:tr>
      <w:tr w:rsidR="00F04BB0" w:rsidRPr="00082F59" w14:paraId="12AE27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C035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DEC-004</w:t>
            </w:r>
          </w:p>
        </w:tc>
        <w:tc>
          <w:tcPr>
            <w:tcW w:w="0" w:type="auto"/>
            <w:vAlign w:val="center"/>
            <w:hideMark/>
          </w:tcPr>
          <w:p w14:paraId="61158C24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SQL Analytics Layer</w:t>
            </w:r>
          </w:p>
        </w:tc>
      </w:tr>
      <w:tr w:rsidR="00F04BB0" w:rsidRPr="00082F59" w14:paraId="19AD4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14530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DEC-005</w:t>
            </w:r>
          </w:p>
        </w:tc>
        <w:tc>
          <w:tcPr>
            <w:tcW w:w="0" w:type="auto"/>
            <w:vAlign w:val="center"/>
            <w:hideMark/>
          </w:tcPr>
          <w:p w14:paraId="033815E9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Dashboard Design</w:t>
            </w:r>
          </w:p>
        </w:tc>
      </w:tr>
      <w:tr w:rsidR="00F04BB0" w:rsidRPr="00082F59" w14:paraId="78EEEB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B02EB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lastRenderedPageBreak/>
              <w:t>DEC-006</w:t>
            </w:r>
          </w:p>
        </w:tc>
        <w:tc>
          <w:tcPr>
            <w:tcW w:w="0" w:type="auto"/>
            <w:vAlign w:val="center"/>
            <w:hideMark/>
          </w:tcPr>
          <w:p w14:paraId="468BB6C1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Production Model</w:t>
            </w:r>
          </w:p>
        </w:tc>
      </w:tr>
      <w:tr w:rsidR="00F04BB0" w:rsidRPr="00082F59" w14:paraId="777244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10C20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DEC-007</w:t>
            </w:r>
          </w:p>
        </w:tc>
        <w:tc>
          <w:tcPr>
            <w:tcW w:w="0" w:type="auto"/>
            <w:vAlign w:val="center"/>
            <w:hideMark/>
          </w:tcPr>
          <w:p w14:paraId="6ECADC4C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Data Model</w:t>
            </w:r>
          </w:p>
        </w:tc>
      </w:tr>
      <w:tr w:rsidR="00F04BB0" w:rsidRPr="00082F59" w14:paraId="52C4AD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97013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DEC-008</w:t>
            </w:r>
          </w:p>
        </w:tc>
        <w:tc>
          <w:tcPr>
            <w:tcW w:w="0" w:type="auto"/>
            <w:vAlign w:val="center"/>
            <w:hideMark/>
          </w:tcPr>
          <w:p w14:paraId="003D8284" w14:textId="77777777" w:rsidR="00F04BB0" w:rsidRPr="00082F59" w:rsidRDefault="00F04BB0" w:rsidP="00F04BB0">
            <w:pPr>
              <w:rPr>
                <w:rFonts w:ascii="Times New Roman" w:hAnsi="Times New Roman" w:cs="Times New Roman"/>
              </w:rPr>
            </w:pPr>
            <w:r w:rsidRPr="00082F59">
              <w:rPr>
                <w:rFonts w:ascii="Times New Roman" w:hAnsi="Times New Roman" w:cs="Times New Roman"/>
              </w:rPr>
              <w:t>Dashboard Navigation</w:t>
            </w:r>
          </w:p>
        </w:tc>
      </w:tr>
    </w:tbl>
    <w:p w14:paraId="0D8DFA5E" w14:textId="77777777" w:rsidR="00F04BB0" w:rsidRPr="00082F59" w:rsidRDefault="00F04BB0" w:rsidP="00F04BB0">
      <w:pPr>
        <w:rPr>
          <w:rFonts w:ascii="Times New Roman" w:hAnsi="Times New Roman" w:cs="Times New Roman"/>
          <w:b/>
          <w:bCs/>
        </w:rPr>
      </w:pPr>
    </w:p>
    <w:p w14:paraId="7BC9E78F" w14:textId="6D91CDB8" w:rsidR="00F04BB0" w:rsidRPr="00082F59" w:rsidRDefault="00F04BB0" w:rsidP="00F04BB0">
      <w:pPr>
        <w:pStyle w:val="Heading2"/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5. Future Decisions</w:t>
      </w:r>
    </w:p>
    <w:p w14:paraId="0BC549A5" w14:textId="77777777" w:rsidR="00F04BB0" w:rsidRPr="00082F59" w:rsidRDefault="00F04BB0" w:rsidP="00F04BB0">
      <w:p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The following topics are expected to generate additional architectural decisions during future sprints:</w:t>
      </w:r>
    </w:p>
    <w:p w14:paraId="2AA6F99D" w14:textId="77777777" w:rsidR="00F04BB0" w:rsidRPr="00082F59" w:rsidRDefault="00F04BB0" w:rsidP="00F04BB0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Star Schema Design </w:t>
      </w:r>
    </w:p>
    <w:p w14:paraId="62C2B820" w14:textId="77777777" w:rsidR="00F04BB0" w:rsidRPr="00082F59" w:rsidRDefault="00F04BB0" w:rsidP="00F04BB0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Daily Activity Fact Tables </w:t>
      </w:r>
    </w:p>
    <w:p w14:paraId="631E9763" w14:textId="77777777" w:rsidR="00F04BB0" w:rsidRPr="00082F59" w:rsidRDefault="00F04BB0" w:rsidP="00F04BB0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WIP Calculation Strategy </w:t>
      </w:r>
    </w:p>
    <w:p w14:paraId="27A2A328" w14:textId="77777777" w:rsidR="00F04BB0" w:rsidRPr="00082F59" w:rsidRDefault="00F04BB0" w:rsidP="00F04BB0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Project Health Calculation </w:t>
      </w:r>
    </w:p>
    <w:p w14:paraId="255A087B" w14:textId="77777777" w:rsidR="00F04BB0" w:rsidRPr="00082F59" w:rsidRDefault="00F04BB0" w:rsidP="00F04BB0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Historical Snapshot Strategy </w:t>
      </w:r>
    </w:p>
    <w:p w14:paraId="0A040D16" w14:textId="77777777" w:rsidR="00F04BB0" w:rsidRPr="00082F59" w:rsidRDefault="00F04BB0" w:rsidP="00F04BB0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Security Model </w:t>
      </w:r>
    </w:p>
    <w:p w14:paraId="5876B386" w14:textId="77777777" w:rsidR="00F04BB0" w:rsidRPr="00082F59" w:rsidRDefault="00F04BB0" w:rsidP="00F04BB0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 xml:space="preserve">Dashboard Navigation </w:t>
      </w:r>
    </w:p>
    <w:p w14:paraId="5CD1EDCD" w14:textId="77777777" w:rsidR="00F04BB0" w:rsidRPr="00082F59" w:rsidRDefault="00F04BB0" w:rsidP="00F04BB0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82F59">
        <w:rPr>
          <w:rFonts w:ascii="Times New Roman" w:hAnsi="Times New Roman" w:cs="Times New Roman"/>
        </w:rPr>
        <w:t>Performance Optimization</w:t>
      </w:r>
    </w:p>
    <w:p w14:paraId="4A370950" w14:textId="77777777" w:rsidR="00580E09" w:rsidRPr="00082F59" w:rsidRDefault="00580E09">
      <w:pPr>
        <w:rPr>
          <w:rFonts w:ascii="Times New Roman" w:hAnsi="Times New Roman" w:cs="Times New Roman"/>
        </w:rPr>
      </w:pPr>
    </w:p>
    <w:sectPr w:rsidR="00580E09" w:rsidRPr="00082F59" w:rsidSect="00580E0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72A00"/>
    <w:multiLevelType w:val="multilevel"/>
    <w:tmpl w:val="F6466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F1684"/>
    <w:multiLevelType w:val="multilevel"/>
    <w:tmpl w:val="049C2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7D282D"/>
    <w:multiLevelType w:val="multilevel"/>
    <w:tmpl w:val="F438A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C6634B"/>
    <w:multiLevelType w:val="multilevel"/>
    <w:tmpl w:val="F17C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EB4BDD"/>
    <w:multiLevelType w:val="multilevel"/>
    <w:tmpl w:val="419C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853EFF"/>
    <w:multiLevelType w:val="multilevel"/>
    <w:tmpl w:val="F86E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6C5FA0"/>
    <w:multiLevelType w:val="multilevel"/>
    <w:tmpl w:val="874CD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8142EB"/>
    <w:multiLevelType w:val="multilevel"/>
    <w:tmpl w:val="C174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5D4A3C"/>
    <w:multiLevelType w:val="multilevel"/>
    <w:tmpl w:val="3BF8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3470AF"/>
    <w:multiLevelType w:val="multilevel"/>
    <w:tmpl w:val="943AE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189435">
    <w:abstractNumId w:val="7"/>
  </w:num>
  <w:num w:numId="2" w16cid:durableId="1372195356">
    <w:abstractNumId w:val="9"/>
  </w:num>
  <w:num w:numId="3" w16cid:durableId="331643240">
    <w:abstractNumId w:val="0"/>
  </w:num>
  <w:num w:numId="4" w16cid:durableId="1403984425">
    <w:abstractNumId w:val="5"/>
  </w:num>
  <w:num w:numId="5" w16cid:durableId="598216916">
    <w:abstractNumId w:val="8"/>
  </w:num>
  <w:num w:numId="6" w16cid:durableId="543641199">
    <w:abstractNumId w:val="4"/>
  </w:num>
  <w:num w:numId="7" w16cid:durableId="1299144552">
    <w:abstractNumId w:val="3"/>
  </w:num>
  <w:num w:numId="8" w16cid:durableId="1190801811">
    <w:abstractNumId w:val="6"/>
  </w:num>
  <w:num w:numId="9" w16cid:durableId="1998419508">
    <w:abstractNumId w:val="1"/>
  </w:num>
  <w:num w:numId="10" w16cid:durableId="3908873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FB4"/>
    <w:rsid w:val="00082F59"/>
    <w:rsid w:val="000E345F"/>
    <w:rsid w:val="002A6CDE"/>
    <w:rsid w:val="00580E09"/>
    <w:rsid w:val="005A14A5"/>
    <w:rsid w:val="005F1E91"/>
    <w:rsid w:val="006C3FB4"/>
    <w:rsid w:val="006F0BBD"/>
    <w:rsid w:val="007754AD"/>
    <w:rsid w:val="007C5136"/>
    <w:rsid w:val="0090643B"/>
    <w:rsid w:val="00952B93"/>
    <w:rsid w:val="00AC4919"/>
    <w:rsid w:val="00C95B59"/>
    <w:rsid w:val="00E30E6E"/>
    <w:rsid w:val="00E7408C"/>
    <w:rsid w:val="00F04BB0"/>
    <w:rsid w:val="00F77D64"/>
    <w:rsid w:val="00FC4D54"/>
    <w:rsid w:val="00FD0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DE663"/>
  <w15:chartTrackingRefBased/>
  <w15:docId w15:val="{2DCB3B95-F54F-4D29-A628-415626791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3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3F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F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F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F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3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C3F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F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F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F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F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F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F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FB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F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F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F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F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F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FB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95B5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A14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1051</Words>
  <Characters>7578</Characters>
  <Application>Microsoft Office Word</Application>
  <DocSecurity>0</DocSecurity>
  <Lines>210</Lines>
  <Paragraphs>200</Paragraphs>
  <ScaleCrop>false</ScaleCrop>
  <Company/>
  <LinksUpToDate>false</LinksUpToDate>
  <CharactersWithSpaces>8429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Vecchione</dc:creator>
  <cp:keywords/>
  <dc:description/>
  <cp:lastModifiedBy>Mark Vecchione</cp:lastModifiedBy>
  <cp:revision>10</cp:revision>
  <dcterms:created xsi:type="dcterms:W3CDTF">2026-07-02T15:21:00Z</dcterms:created>
  <dcterms:modified xsi:type="dcterms:W3CDTF">2026-07-14T15:43:00Z</dcterms:modified>
</cp:coreProperties>
</file>