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DC16" w14:textId="77777777" w:rsidR="00E0070F" w:rsidRPr="00E0070F" w:rsidRDefault="00E0070F" w:rsidP="00E0070F">
      <w:pPr>
        <w:pStyle w:val="Heading1"/>
      </w:pPr>
      <w:r w:rsidRPr="00E0070F">
        <w:t>DOC-004 – KPI Dictionary</w:t>
      </w:r>
    </w:p>
    <w:p w14:paraId="4E881461" w14:textId="77777777" w:rsidR="00E0070F" w:rsidRPr="00E0070F" w:rsidRDefault="00E0070F" w:rsidP="00E0070F">
      <w:r w:rsidRPr="00E0070F">
        <w:rPr>
          <w:b/>
          <w:bCs/>
        </w:rPr>
        <w:t>Document ID:</w:t>
      </w:r>
      <w:r w:rsidRPr="00E0070F">
        <w:t xml:space="preserve"> DOC-004</w:t>
      </w:r>
      <w:r w:rsidRPr="00E0070F">
        <w:br/>
      </w:r>
      <w:r w:rsidRPr="00E0070F">
        <w:rPr>
          <w:b/>
          <w:bCs/>
        </w:rPr>
        <w:t>Project:</w:t>
      </w:r>
      <w:r w:rsidRPr="00E0070F">
        <w:t xml:space="preserve"> Construction Analytics Solution</w:t>
      </w:r>
      <w:r w:rsidRPr="00E0070F">
        <w:br/>
      </w:r>
      <w:r w:rsidRPr="00E0070F">
        <w:rPr>
          <w:b/>
          <w:bCs/>
        </w:rPr>
        <w:t>Version:</w:t>
      </w:r>
      <w:r w:rsidRPr="00E0070F">
        <w:t xml:space="preserve"> 0.1</w:t>
      </w:r>
      <w:r w:rsidRPr="00E0070F">
        <w:br/>
      </w:r>
      <w:r w:rsidRPr="00E0070F">
        <w:rPr>
          <w:b/>
          <w:bCs/>
        </w:rPr>
        <w:t>Status:</w:t>
      </w:r>
      <w:r w:rsidRPr="00E0070F">
        <w:t xml:space="preserve"> Draft</w:t>
      </w:r>
      <w:r w:rsidRPr="00E0070F">
        <w:br/>
      </w:r>
      <w:r w:rsidRPr="00E0070F">
        <w:rPr>
          <w:b/>
          <w:bCs/>
        </w:rPr>
        <w:t>Author:</w:t>
      </w:r>
      <w:r w:rsidRPr="00E0070F">
        <w:t xml:space="preserve"> Mark Vecchione</w:t>
      </w:r>
      <w:r w:rsidRPr="00E0070F">
        <w:br/>
      </w:r>
      <w:r w:rsidRPr="00E0070F">
        <w:rPr>
          <w:b/>
          <w:bCs/>
        </w:rPr>
        <w:t>Last Updated:</w:t>
      </w:r>
      <w:r w:rsidRPr="00E0070F">
        <w:t xml:space="preserve"> July 2026</w:t>
      </w:r>
    </w:p>
    <w:p w14:paraId="1019DE66" w14:textId="77777777" w:rsidR="00E0070F" w:rsidRPr="00E0070F" w:rsidRDefault="00E0070F" w:rsidP="00E0070F">
      <w:pPr>
        <w:pStyle w:val="Heading2"/>
      </w:pPr>
      <w:r w:rsidRPr="00E0070F">
        <w:t>1. Purpose</w:t>
      </w:r>
    </w:p>
    <w:p w14:paraId="4B75A3A7" w14:textId="77777777" w:rsidR="00E0070F" w:rsidRPr="00E0070F" w:rsidRDefault="00E0070F" w:rsidP="00E0070F">
      <w:r w:rsidRPr="00E0070F">
        <w:t>The KPI Dictionary defines the Key Performance Indicators (KPIs) used throughout the Construction Analytics Solution.</w:t>
      </w:r>
    </w:p>
    <w:p w14:paraId="7B142B23" w14:textId="77777777" w:rsidR="00E0070F" w:rsidRPr="00E0070F" w:rsidRDefault="00E0070F" w:rsidP="00E0070F">
      <w:r w:rsidRPr="00E0070F">
        <w:t>Its purpose is to establish a consistent business definition for each KPI, ensure calculations are interpreted consistently across dashboards, and provide a common language for executives, project managers, operations, finance, and analysts.</w:t>
      </w:r>
    </w:p>
    <w:p w14:paraId="4FC7C604" w14:textId="77777777" w:rsidR="00E0070F" w:rsidRPr="00E0070F" w:rsidRDefault="00E0070F" w:rsidP="00E0070F">
      <w:r w:rsidRPr="00E0070F">
        <w:t>Detailed calculation logic, source tables, SQL implementation, and technical metadata are maintained separately within the KPI Catalog (DOC-008).</w:t>
      </w:r>
    </w:p>
    <w:p w14:paraId="482F5644" w14:textId="77777777" w:rsidR="00E0070F" w:rsidRPr="00E0070F" w:rsidRDefault="00E0070F" w:rsidP="00E0070F">
      <w:pPr>
        <w:pStyle w:val="Heading2"/>
      </w:pPr>
      <w:r w:rsidRPr="00E0070F">
        <w:t>2. KPI Philosophy</w:t>
      </w:r>
    </w:p>
    <w:p w14:paraId="5B0D3882" w14:textId="77777777" w:rsidR="00E0070F" w:rsidRPr="00E0070F" w:rsidRDefault="00E0070F" w:rsidP="00E0070F">
      <w:r w:rsidRPr="00E0070F">
        <w:t>The Construction Analytics Solution is designed to answer one fundamental business question:</w:t>
      </w:r>
    </w:p>
    <w:p w14:paraId="253DA9D8" w14:textId="77777777" w:rsidR="00E0070F" w:rsidRPr="00E0070F" w:rsidRDefault="00E0070F" w:rsidP="00E0070F">
      <w:r w:rsidRPr="00E0070F">
        <w:t>"How are we doing today?"</w:t>
      </w:r>
    </w:p>
    <w:p w14:paraId="49A99C69" w14:textId="77777777" w:rsidR="00E0070F" w:rsidRPr="00E0070F" w:rsidRDefault="00E0070F" w:rsidP="00E0070F">
      <w:r w:rsidRPr="00E0070F">
        <w:t>Rather than focusing solely on historical accounting information, the solution emphasizes operational performance and leading indicators that allow management to identify issues while corrective action is still possible.</w:t>
      </w:r>
    </w:p>
    <w:p w14:paraId="0AE232ED" w14:textId="77777777" w:rsidR="00E0070F" w:rsidRPr="00E0070F" w:rsidRDefault="00E0070F" w:rsidP="00E0070F">
      <w:r w:rsidRPr="00E0070F">
        <w:t>KPIs are intended to support decision-making rather than simply report historical results.</w:t>
      </w:r>
    </w:p>
    <w:p w14:paraId="7DEC43B5" w14:textId="77777777" w:rsidR="00E0070F" w:rsidRPr="00E0070F" w:rsidRDefault="00E0070F" w:rsidP="00E0070F">
      <w:pPr>
        <w:pStyle w:val="Heading2"/>
      </w:pPr>
      <w:r w:rsidRPr="00E0070F">
        <w:t>3. KPI Classification</w:t>
      </w:r>
    </w:p>
    <w:p w14:paraId="6BEE6CC3" w14:textId="77777777" w:rsidR="00E0070F" w:rsidRPr="00E0070F" w:rsidRDefault="00E0070F" w:rsidP="00E0070F">
      <w:r w:rsidRPr="00E0070F">
        <w:t>KPIs are organized into three categories.</w:t>
      </w:r>
    </w:p>
    <w:p w14:paraId="34CF7857" w14:textId="77777777" w:rsidR="00E0070F" w:rsidRPr="00E0070F" w:rsidRDefault="00E0070F" w:rsidP="00E0070F">
      <w:pPr>
        <w:pStyle w:val="Heading3"/>
      </w:pPr>
      <w:r w:rsidRPr="00E0070F">
        <w:t>3.1 Outcome KPIs</w:t>
      </w:r>
    </w:p>
    <w:p w14:paraId="1648730E" w14:textId="77777777" w:rsidR="00E0070F" w:rsidRPr="00E0070F" w:rsidRDefault="00E0070F" w:rsidP="00E0070F">
      <w:r w:rsidRPr="00E0070F">
        <w:t>Outcome KPIs measure the financial results of completed work and indicate whether business objectives have been achieved.</w:t>
      </w:r>
    </w:p>
    <w:p w14:paraId="7472A491" w14:textId="77777777" w:rsidR="00E0070F" w:rsidRPr="00E0070F" w:rsidRDefault="00E0070F" w:rsidP="00E0070F">
      <w:r w:rsidRPr="00E0070F">
        <w:t>Examples include:</w:t>
      </w:r>
    </w:p>
    <w:p w14:paraId="6D204FA0" w14:textId="77777777" w:rsidR="00E0070F" w:rsidRPr="00E0070F" w:rsidRDefault="00E0070F" w:rsidP="00E0070F">
      <w:pPr>
        <w:numPr>
          <w:ilvl w:val="0"/>
          <w:numId w:val="1"/>
        </w:numPr>
      </w:pPr>
      <w:r w:rsidRPr="00E0070F">
        <w:t xml:space="preserve">Gross Margin % </w:t>
      </w:r>
    </w:p>
    <w:p w14:paraId="0B9B9E32" w14:textId="77777777" w:rsidR="00E0070F" w:rsidRPr="00E0070F" w:rsidRDefault="00E0070F" w:rsidP="00E0070F">
      <w:pPr>
        <w:numPr>
          <w:ilvl w:val="0"/>
          <w:numId w:val="1"/>
        </w:numPr>
      </w:pPr>
      <w:r w:rsidRPr="00E0070F">
        <w:t xml:space="preserve">Gross Profit </w:t>
      </w:r>
    </w:p>
    <w:p w14:paraId="6C109B62" w14:textId="77777777" w:rsidR="00E0070F" w:rsidRPr="00E0070F" w:rsidRDefault="00E0070F" w:rsidP="00E0070F">
      <w:pPr>
        <w:numPr>
          <w:ilvl w:val="0"/>
          <w:numId w:val="1"/>
        </w:numPr>
      </w:pPr>
      <w:r w:rsidRPr="00E0070F">
        <w:t xml:space="preserve">Revenue </w:t>
      </w:r>
    </w:p>
    <w:p w14:paraId="5425F9C8" w14:textId="77777777" w:rsidR="00E0070F" w:rsidRPr="00E0070F" w:rsidRDefault="00E0070F" w:rsidP="00E0070F">
      <w:r w:rsidRPr="00E0070F">
        <w:t>These are considered lagging indicators.</w:t>
      </w:r>
    </w:p>
    <w:p w14:paraId="3A0BFBF1" w14:textId="77777777" w:rsidR="00E0070F" w:rsidRPr="00E0070F" w:rsidRDefault="00E0070F" w:rsidP="00E0070F">
      <w:pPr>
        <w:pStyle w:val="Heading3"/>
      </w:pPr>
      <w:r w:rsidRPr="00E0070F">
        <w:t>3.2 Performance KPIs</w:t>
      </w:r>
    </w:p>
    <w:p w14:paraId="78CD2809" w14:textId="77777777" w:rsidR="00E0070F" w:rsidRPr="00E0070F" w:rsidRDefault="00E0070F" w:rsidP="00E0070F">
      <w:r w:rsidRPr="00E0070F">
        <w:t>Performance KPIs measure how effectively work is currently being executed.</w:t>
      </w:r>
    </w:p>
    <w:p w14:paraId="7185D927" w14:textId="77777777" w:rsidR="00E0070F" w:rsidRPr="00E0070F" w:rsidRDefault="00E0070F" w:rsidP="00E0070F">
      <w:r w:rsidRPr="00E0070F">
        <w:t>Examples include:</w:t>
      </w:r>
    </w:p>
    <w:p w14:paraId="36E89EFC" w14:textId="77777777" w:rsidR="00E0070F" w:rsidRPr="00E0070F" w:rsidRDefault="00E0070F" w:rsidP="00E0070F">
      <w:pPr>
        <w:numPr>
          <w:ilvl w:val="0"/>
          <w:numId w:val="2"/>
        </w:numPr>
      </w:pPr>
      <w:r w:rsidRPr="00E0070F">
        <w:lastRenderedPageBreak/>
        <w:t xml:space="preserve">Labor Productivity </w:t>
      </w:r>
    </w:p>
    <w:p w14:paraId="15280018" w14:textId="77777777" w:rsidR="00E0070F" w:rsidRPr="00E0070F" w:rsidRDefault="00E0070F" w:rsidP="00E0070F">
      <w:pPr>
        <w:numPr>
          <w:ilvl w:val="0"/>
          <w:numId w:val="2"/>
        </w:numPr>
      </w:pPr>
      <w:r w:rsidRPr="00E0070F">
        <w:t xml:space="preserve">Production Rate </w:t>
      </w:r>
    </w:p>
    <w:p w14:paraId="3A984454" w14:textId="77777777" w:rsidR="00E0070F" w:rsidRPr="00E0070F" w:rsidRDefault="00E0070F" w:rsidP="00E0070F">
      <w:pPr>
        <w:numPr>
          <w:ilvl w:val="0"/>
          <w:numId w:val="2"/>
        </w:numPr>
      </w:pPr>
      <w:r w:rsidRPr="00E0070F">
        <w:t xml:space="preserve">Equipment Utilization </w:t>
      </w:r>
    </w:p>
    <w:p w14:paraId="7E821969" w14:textId="77777777" w:rsidR="00E0070F" w:rsidRPr="00E0070F" w:rsidRDefault="00E0070F" w:rsidP="00E0070F">
      <w:pPr>
        <w:numPr>
          <w:ilvl w:val="0"/>
          <w:numId w:val="2"/>
        </w:numPr>
      </w:pPr>
      <w:r w:rsidRPr="00E0070F">
        <w:t xml:space="preserve">Material Quantity Variance </w:t>
      </w:r>
    </w:p>
    <w:p w14:paraId="6015DB9C" w14:textId="77777777" w:rsidR="00E0070F" w:rsidRPr="00E0070F" w:rsidRDefault="00E0070F" w:rsidP="00E0070F">
      <w:r w:rsidRPr="00E0070F">
        <w:t>These are considered leading indicators because they provide visibility into project performance before financial results are finalized.</w:t>
      </w:r>
    </w:p>
    <w:p w14:paraId="549A4BC6" w14:textId="77777777" w:rsidR="00E0070F" w:rsidRPr="00E0070F" w:rsidRDefault="00E0070F" w:rsidP="00E0070F">
      <w:pPr>
        <w:pStyle w:val="Heading3"/>
      </w:pPr>
      <w:r w:rsidRPr="00E0070F">
        <w:t>3.3 Predictive KPIs</w:t>
      </w:r>
    </w:p>
    <w:p w14:paraId="3E59C61E" w14:textId="77777777" w:rsidR="00E0070F" w:rsidRPr="00E0070F" w:rsidRDefault="00E0070F" w:rsidP="00E0070F">
      <w:r w:rsidRPr="00E0070F">
        <w:t>Predictive KPIs estimate future project performance based on current operational information.</w:t>
      </w:r>
    </w:p>
    <w:p w14:paraId="151248EA" w14:textId="77777777" w:rsidR="00E0070F" w:rsidRPr="00E0070F" w:rsidRDefault="00E0070F" w:rsidP="00E0070F">
      <w:r w:rsidRPr="00E0070F">
        <w:t>Examples include:</w:t>
      </w:r>
    </w:p>
    <w:p w14:paraId="7983EE94" w14:textId="77777777" w:rsidR="00E0070F" w:rsidRPr="00E0070F" w:rsidRDefault="00E0070F" w:rsidP="00E0070F">
      <w:pPr>
        <w:numPr>
          <w:ilvl w:val="0"/>
          <w:numId w:val="3"/>
        </w:numPr>
      </w:pPr>
      <w:r w:rsidRPr="00E0070F">
        <w:t xml:space="preserve">Project Health (Future) </w:t>
      </w:r>
    </w:p>
    <w:p w14:paraId="55649F19" w14:textId="77777777" w:rsidR="00E0070F" w:rsidRPr="00E0070F" w:rsidRDefault="00E0070F" w:rsidP="00E0070F">
      <w:pPr>
        <w:numPr>
          <w:ilvl w:val="0"/>
          <w:numId w:val="3"/>
        </w:numPr>
      </w:pPr>
      <w:r w:rsidRPr="00E0070F">
        <w:t xml:space="preserve">Forecast Margin (Future) </w:t>
      </w:r>
    </w:p>
    <w:p w14:paraId="10385B53" w14:textId="77777777" w:rsidR="00E0070F" w:rsidRPr="00E0070F" w:rsidRDefault="00E0070F" w:rsidP="00E0070F">
      <w:pPr>
        <w:numPr>
          <w:ilvl w:val="0"/>
          <w:numId w:val="3"/>
        </w:numPr>
      </w:pPr>
      <w:r w:rsidRPr="00E0070F">
        <w:t xml:space="preserve">Labor Progress Index (Working Name) </w:t>
      </w:r>
    </w:p>
    <w:p w14:paraId="5D143F70" w14:textId="77777777" w:rsidR="00E0070F" w:rsidRPr="00E0070F" w:rsidRDefault="00E0070F" w:rsidP="00E0070F">
      <w:r w:rsidRPr="00E0070F">
        <w:t>These KPIs are intended to identify potential issues before they affect project profitability.</w:t>
      </w:r>
    </w:p>
    <w:p w14:paraId="6838E596" w14:textId="77777777" w:rsidR="00E0070F" w:rsidRPr="00E0070F" w:rsidRDefault="00E0070F" w:rsidP="00E0070F">
      <w:pPr>
        <w:pStyle w:val="Heading2"/>
      </w:pPr>
      <w:r w:rsidRPr="00E0070F">
        <w:t>4. KPI Governance</w:t>
      </w:r>
    </w:p>
    <w:p w14:paraId="69CC936A" w14:textId="77777777" w:rsidR="00E0070F" w:rsidRPr="00E0070F" w:rsidRDefault="00E0070F" w:rsidP="00E0070F">
      <w:r w:rsidRPr="00E0070F">
        <w:t>Each KPI shall have:</w:t>
      </w:r>
    </w:p>
    <w:p w14:paraId="6840473C" w14:textId="77777777" w:rsidR="00E0070F" w:rsidRPr="00E0070F" w:rsidRDefault="00E0070F" w:rsidP="00E0070F">
      <w:pPr>
        <w:numPr>
          <w:ilvl w:val="0"/>
          <w:numId w:val="4"/>
        </w:numPr>
      </w:pPr>
      <w:r w:rsidRPr="00E0070F">
        <w:t xml:space="preserve">A single business definition </w:t>
      </w:r>
    </w:p>
    <w:p w14:paraId="04F9C110" w14:textId="77777777" w:rsidR="00E0070F" w:rsidRPr="00E0070F" w:rsidRDefault="00E0070F" w:rsidP="00E0070F">
      <w:pPr>
        <w:numPr>
          <w:ilvl w:val="0"/>
          <w:numId w:val="4"/>
        </w:numPr>
      </w:pPr>
      <w:r w:rsidRPr="00E0070F">
        <w:t xml:space="preserve">A documented business purpose </w:t>
      </w:r>
    </w:p>
    <w:p w14:paraId="7C702461" w14:textId="77777777" w:rsidR="00E0070F" w:rsidRPr="00E0070F" w:rsidRDefault="00E0070F" w:rsidP="00E0070F">
      <w:pPr>
        <w:numPr>
          <w:ilvl w:val="0"/>
          <w:numId w:val="4"/>
        </w:numPr>
      </w:pPr>
      <w:r w:rsidRPr="00E0070F">
        <w:t xml:space="preserve">A clearly identified business owner </w:t>
      </w:r>
    </w:p>
    <w:p w14:paraId="75308576" w14:textId="77777777" w:rsidR="00E0070F" w:rsidRPr="00E0070F" w:rsidRDefault="00E0070F" w:rsidP="00E0070F">
      <w:pPr>
        <w:numPr>
          <w:ilvl w:val="0"/>
          <w:numId w:val="4"/>
        </w:numPr>
      </w:pPr>
      <w:r w:rsidRPr="00E0070F">
        <w:t xml:space="preserve">One approved calculation methodology </w:t>
      </w:r>
    </w:p>
    <w:p w14:paraId="617CF32E" w14:textId="77777777" w:rsidR="00E0070F" w:rsidRPr="00E0070F" w:rsidRDefault="00E0070F" w:rsidP="00E0070F">
      <w:pPr>
        <w:numPr>
          <w:ilvl w:val="0"/>
          <w:numId w:val="4"/>
        </w:numPr>
      </w:pPr>
      <w:r w:rsidRPr="00E0070F">
        <w:t xml:space="preserve">One primary source of truth </w:t>
      </w:r>
    </w:p>
    <w:p w14:paraId="118A1A88" w14:textId="77777777" w:rsidR="00E0070F" w:rsidRPr="00E0070F" w:rsidRDefault="00E0070F" w:rsidP="00E0070F">
      <w:pPr>
        <w:numPr>
          <w:ilvl w:val="0"/>
          <w:numId w:val="4"/>
        </w:numPr>
      </w:pPr>
      <w:r w:rsidRPr="00E0070F">
        <w:t xml:space="preserve">Traceability to business requirements and dashboards </w:t>
      </w:r>
    </w:p>
    <w:p w14:paraId="7A289FAE" w14:textId="77777777" w:rsidR="00E0070F" w:rsidRPr="00E0070F" w:rsidRDefault="00E0070F" w:rsidP="00E0070F">
      <w:r w:rsidRPr="00E0070F">
        <w:t>Business calculations will be implemented once within the SQL analytics layer and consumed consistently by all reporting tools.</w:t>
      </w:r>
    </w:p>
    <w:p w14:paraId="4CE43834" w14:textId="77777777" w:rsidR="00E0070F" w:rsidRPr="00E0070F" w:rsidRDefault="00E0070F" w:rsidP="00E0070F">
      <w:pPr>
        <w:pStyle w:val="Heading2"/>
      </w:pPr>
      <w:r w:rsidRPr="00E0070F">
        <w:t>5. Core KPI Catalog</w:t>
      </w:r>
    </w:p>
    <w:p w14:paraId="6A4D0100" w14:textId="77777777" w:rsidR="00E0070F" w:rsidRPr="00E0070F" w:rsidRDefault="00E0070F" w:rsidP="00E0070F">
      <w:r w:rsidRPr="00E0070F">
        <w:t>The following KPIs have been identified for Version 1 of the Construction Analytics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3314"/>
        <w:gridCol w:w="1200"/>
        <w:gridCol w:w="1511"/>
        <w:gridCol w:w="1062"/>
      </w:tblGrid>
      <w:tr w:rsidR="00E0070F" w:rsidRPr="00E0070F" w14:paraId="53756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C3C3C" w14:textId="77777777" w:rsidR="00E0070F" w:rsidRPr="00E0070F" w:rsidRDefault="00E0070F" w:rsidP="00E0070F">
            <w:r w:rsidRPr="00E0070F">
              <w:t>KPI ID</w:t>
            </w:r>
          </w:p>
        </w:tc>
        <w:tc>
          <w:tcPr>
            <w:tcW w:w="0" w:type="auto"/>
            <w:vAlign w:val="center"/>
            <w:hideMark/>
          </w:tcPr>
          <w:p w14:paraId="670F9E77" w14:textId="77777777" w:rsidR="00E0070F" w:rsidRPr="00E0070F" w:rsidRDefault="00E0070F" w:rsidP="00E0070F">
            <w:r w:rsidRPr="00E0070F">
              <w:t>KPI</w:t>
            </w:r>
          </w:p>
        </w:tc>
        <w:tc>
          <w:tcPr>
            <w:tcW w:w="0" w:type="auto"/>
            <w:vAlign w:val="center"/>
            <w:hideMark/>
          </w:tcPr>
          <w:p w14:paraId="5D3F1ECF" w14:textId="77777777" w:rsidR="00E0070F" w:rsidRPr="00E0070F" w:rsidRDefault="00E0070F" w:rsidP="00E0070F">
            <w:r w:rsidRPr="00E0070F">
              <w:t>Category</w:t>
            </w:r>
          </w:p>
        </w:tc>
        <w:tc>
          <w:tcPr>
            <w:tcW w:w="0" w:type="auto"/>
            <w:vAlign w:val="center"/>
            <w:hideMark/>
          </w:tcPr>
          <w:p w14:paraId="598DD466" w14:textId="77777777" w:rsidR="00E0070F" w:rsidRPr="00E0070F" w:rsidRDefault="00E0070F" w:rsidP="00E0070F">
            <w:r w:rsidRPr="00E0070F">
              <w:t>Indicator Type</w:t>
            </w:r>
          </w:p>
        </w:tc>
        <w:tc>
          <w:tcPr>
            <w:tcW w:w="0" w:type="auto"/>
            <w:vAlign w:val="center"/>
            <w:hideMark/>
          </w:tcPr>
          <w:p w14:paraId="311A27CB" w14:textId="77777777" w:rsidR="00E0070F" w:rsidRPr="00E0070F" w:rsidRDefault="00E0070F" w:rsidP="00E0070F">
            <w:r w:rsidRPr="00E0070F">
              <w:t>Status</w:t>
            </w:r>
          </w:p>
        </w:tc>
      </w:tr>
      <w:tr w:rsidR="00E0070F" w:rsidRPr="00E0070F" w14:paraId="17522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1E5C" w14:textId="77777777" w:rsidR="00E0070F" w:rsidRPr="00E0070F" w:rsidRDefault="00E0070F" w:rsidP="00E0070F">
            <w:r w:rsidRPr="00E0070F">
              <w:t>KPI-001</w:t>
            </w:r>
          </w:p>
        </w:tc>
        <w:tc>
          <w:tcPr>
            <w:tcW w:w="0" w:type="auto"/>
            <w:vAlign w:val="center"/>
            <w:hideMark/>
          </w:tcPr>
          <w:p w14:paraId="2C65A882" w14:textId="77777777" w:rsidR="00E0070F" w:rsidRPr="00E0070F" w:rsidRDefault="00E0070F" w:rsidP="00E0070F">
            <w:r w:rsidRPr="00E0070F">
              <w:t>Gross Margin %</w:t>
            </w:r>
          </w:p>
        </w:tc>
        <w:tc>
          <w:tcPr>
            <w:tcW w:w="0" w:type="auto"/>
            <w:vAlign w:val="center"/>
            <w:hideMark/>
          </w:tcPr>
          <w:p w14:paraId="52FE4B15" w14:textId="77777777" w:rsidR="00E0070F" w:rsidRPr="00E0070F" w:rsidRDefault="00E0070F" w:rsidP="00E0070F">
            <w:r w:rsidRPr="00E0070F">
              <w:t>Financial</w:t>
            </w:r>
          </w:p>
        </w:tc>
        <w:tc>
          <w:tcPr>
            <w:tcW w:w="0" w:type="auto"/>
            <w:vAlign w:val="center"/>
            <w:hideMark/>
          </w:tcPr>
          <w:p w14:paraId="009345E4" w14:textId="77777777" w:rsidR="00E0070F" w:rsidRPr="00E0070F" w:rsidRDefault="00E0070F" w:rsidP="00E0070F">
            <w:r w:rsidRPr="00E0070F">
              <w:t>Lagging</w:t>
            </w:r>
          </w:p>
        </w:tc>
        <w:tc>
          <w:tcPr>
            <w:tcW w:w="0" w:type="auto"/>
            <w:vAlign w:val="center"/>
            <w:hideMark/>
          </w:tcPr>
          <w:p w14:paraId="2CECE677" w14:textId="77777777" w:rsidR="00E0070F" w:rsidRPr="00E0070F" w:rsidRDefault="00E0070F" w:rsidP="00E0070F">
            <w:r w:rsidRPr="00E0070F">
              <w:t>Approved</w:t>
            </w:r>
          </w:p>
        </w:tc>
      </w:tr>
      <w:tr w:rsidR="00E0070F" w:rsidRPr="00E0070F" w14:paraId="5AAA2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4385" w14:textId="77777777" w:rsidR="00E0070F" w:rsidRPr="00E0070F" w:rsidRDefault="00E0070F" w:rsidP="00E0070F">
            <w:r w:rsidRPr="00E0070F">
              <w:t>KPI-002</w:t>
            </w:r>
          </w:p>
        </w:tc>
        <w:tc>
          <w:tcPr>
            <w:tcW w:w="0" w:type="auto"/>
            <w:vAlign w:val="center"/>
            <w:hideMark/>
          </w:tcPr>
          <w:p w14:paraId="33991C59" w14:textId="77777777" w:rsidR="00E0070F" w:rsidRPr="00E0070F" w:rsidRDefault="00E0070F" w:rsidP="00E0070F">
            <w:r w:rsidRPr="00E0070F">
              <w:t>Budget Variance</w:t>
            </w:r>
          </w:p>
        </w:tc>
        <w:tc>
          <w:tcPr>
            <w:tcW w:w="0" w:type="auto"/>
            <w:vAlign w:val="center"/>
            <w:hideMark/>
          </w:tcPr>
          <w:p w14:paraId="13E14805" w14:textId="77777777" w:rsidR="00E0070F" w:rsidRPr="00E0070F" w:rsidRDefault="00E0070F" w:rsidP="00E0070F">
            <w:r w:rsidRPr="00E0070F">
              <w:t>Financial</w:t>
            </w:r>
          </w:p>
        </w:tc>
        <w:tc>
          <w:tcPr>
            <w:tcW w:w="0" w:type="auto"/>
            <w:vAlign w:val="center"/>
            <w:hideMark/>
          </w:tcPr>
          <w:p w14:paraId="44949872" w14:textId="77777777" w:rsidR="00E0070F" w:rsidRPr="00E0070F" w:rsidRDefault="00E0070F" w:rsidP="00E0070F">
            <w:r w:rsidRPr="00E0070F">
              <w:t>Leading</w:t>
            </w:r>
          </w:p>
        </w:tc>
        <w:tc>
          <w:tcPr>
            <w:tcW w:w="0" w:type="auto"/>
            <w:vAlign w:val="center"/>
            <w:hideMark/>
          </w:tcPr>
          <w:p w14:paraId="13A922D6" w14:textId="77777777" w:rsidR="00E0070F" w:rsidRPr="00E0070F" w:rsidRDefault="00E0070F" w:rsidP="00E0070F">
            <w:r w:rsidRPr="00E0070F">
              <w:t>Approved</w:t>
            </w:r>
          </w:p>
        </w:tc>
      </w:tr>
      <w:tr w:rsidR="00E0070F" w:rsidRPr="00E0070F" w14:paraId="6A431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F45C" w14:textId="77777777" w:rsidR="00E0070F" w:rsidRPr="00E0070F" w:rsidRDefault="00E0070F" w:rsidP="00E0070F">
            <w:r w:rsidRPr="00E0070F">
              <w:t>KPI-003</w:t>
            </w:r>
          </w:p>
        </w:tc>
        <w:tc>
          <w:tcPr>
            <w:tcW w:w="0" w:type="auto"/>
            <w:vAlign w:val="center"/>
            <w:hideMark/>
          </w:tcPr>
          <w:p w14:paraId="03224BE9" w14:textId="77777777" w:rsidR="00E0070F" w:rsidRPr="00E0070F" w:rsidRDefault="00E0070F" w:rsidP="00E0070F">
            <w:r w:rsidRPr="00E0070F">
              <w:t xml:space="preserve">Labor Progress </w:t>
            </w:r>
            <w:r w:rsidRPr="00E0070F">
              <w:rPr>
                <w:i/>
                <w:iCs/>
              </w:rPr>
              <w:t>(Working Name)</w:t>
            </w:r>
          </w:p>
        </w:tc>
        <w:tc>
          <w:tcPr>
            <w:tcW w:w="0" w:type="auto"/>
            <w:vAlign w:val="center"/>
            <w:hideMark/>
          </w:tcPr>
          <w:p w14:paraId="55C6DEFE" w14:textId="77777777" w:rsidR="00E0070F" w:rsidRPr="00E0070F" w:rsidRDefault="00E0070F" w:rsidP="00E0070F">
            <w:r w:rsidRPr="00E0070F">
              <w:t>Labor</w:t>
            </w:r>
          </w:p>
        </w:tc>
        <w:tc>
          <w:tcPr>
            <w:tcW w:w="0" w:type="auto"/>
            <w:vAlign w:val="center"/>
            <w:hideMark/>
          </w:tcPr>
          <w:p w14:paraId="49659CB4" w14:textId="77777777" w:rsidR="00E0070F" w:rsidRPr="00E0070F" w:rsidRDefault="00E0070F" w:rsidP="00E0070F">
            <w:r w:rsidRPr="00E0070F">
              <w:t>Leading</w:t>
            </w:r>
          </w:p>
        </w:tc>
        <w:tc>
          <w:tcPr>
            <w:tcW w:w="0" w:type="auto"/>
            <w:vAlign w:val="center"/>
            <w:hideMark/>
          </w:tcPr>
          <w:p w14:paraId="5A397B7B" w14:textId="77777777" w:rsidR="00E0070F" w:rsidRPr="00E0070F" w:rsidRDefault="00E0070F" w:rsidP="00E0070F">
            <w:r w:rsidRPr="00E0070F">
              <w:t>Draft</w:t>
            </w:r>
          </w:p>
        </w:tc>
      </w:tr>
      <w:tr w:rsidR="00E0070F" w:rsidRPr="00E0070F" w14:paraId="68144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52AB" w14:textId="77777777" w:rsidR="00E0070F" w:rsidRPr="00E0070F" w:rsidRDefault="00E0070F" w:rsidP="00E0070F">
            <w:r w:rsidRPr="00E0070F">
              <w:t>KPI-004</w:t>
            </w:r>
          </w:p>
        </w:tc>
        <w:tc>
          <w:tcPr>
            <w:tcW w:w="0" w:type="auto"/>
            <w:vAlign w:val="center"/>
            <w:hideMark/>
          </w:tcPr>
          <w:p w14:paraId="016C259E" w14:textId="77777777" w:rsidR="00E0070F" w:rsidRPr="00E0070F" w:rsidRDefault="00E0070F" w:rsidP="00E0070F">
            <w:r w:rsidRPr="00E0070F">
              <w:t>Labor Productivity</w:t>
            </w:r>
          </w:p>
        </w:tc>
        <w:tc>
          <w:tcPr>
            <w:tcW w:w="0" w:type="auto"/>
            <w:vAlign w:val="center"/>
            <w:hideMark/>
          </w:tcPr>
          <w:p w14:paraId="2CEBDA6B" w14:textId="77777777" w:rsidR="00E0070F" w:rsidRPr="00E0070F" w:rsidRDefault="00E0070F" w:rsidP="00E0070F">
            <w:r w:rsidRPr="00E0070F">
              <w:t>Labor</w:t>
            </w:r>
          </w:p>
        </w:tc>
        <w:tc>
          <w:tcPr>
            <w:tcW w:w="0" w:type="auto"/>
            <w:vAlign w:val="center"/>
            <w:hideMark/>
          </w:tcPr>
          <w:p w14:paraId="6F27014D" w14:textId="77777777" w:rsidR="00E0070F" w:rsidRPr="00E0070F" w:rsidRDefault="00E0070F" w:rsidP="00E0070F">
            <w:r w:rsidRPr="00E0070F">
              <w:t>Leading</w:t>
            </w:r>
          </w:p>
        </w:tc>
        <w:tc>
          <w:tcPr>
            <w:tcW w:w="0" w:type="auto"/>
            <w:vAlign w:val="center"/>
            <w:hideMark/>
          </w:tcPr>
          <w:p w14:paraId="4669E8C9" w14:textId="77777777" w:rsidR="00E0070F" w:rsidRPr="00E0070F" w:rsidRDefault="00E0070F" w:rsidP="00E0070F">
            <w:r w:rsidRPr="00E0070F">
              <w:t>Approved</w:t>
            </w:r>
          </w:p>
        </w:tc>
      </w:tr>
      <w:tr w:rsidR="00E0070F" w:rsidRPr="00E0070F" w14:paraId="64337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7CA9" w14:textId="77777777" w:rsidR="00E0070F" w:rsidRPr="00E0070F" w:rsidRDefault="00E0070F" w:rsidP="00E0070F">
            <w:r w:rsidRPr="00E0070F">
              <w:t>KPI-005</w:t>
            </w:r>
          </w:p>
        </w:tc>
        <w:tc>
          <w:tcPr>
            <w:tcW w:w="0" w:type="auto"/>
            <w:vAlign w:val="center"/>
            <w:hideMark/>
          </w:tcPr>
          <w:p w14:paraId="454342AD" w14:textId="77777777" w:rsidR="00E0070F" w:rsidRPr="00E0070F" w:rsidRDefault="00E0070F" w:rsidP="00E0070F">
            <w:r w:rsidRPr="00E0070F">
              <w:t>Production Rate</w:t>
            </w:r>
          </w:p>
        </w:tc>
        <w:tc>
          <w:tcPr>
            <w:tcW w:w="0" w:type="auto"/>
            <w:vAlign w:val="center"/>
            <w:hideMark/>
          </w:tcPr>
          <w:p w14:paraId="4061B440" w14:textId="77777777" w:rsidR="00E0070F" w:rsidRPr="00E0070F" w:rsidRDefault="00E0070F" w:rsidP="00E0070F">
            <w:r w:rsidRPr="00E0070F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7F4CC713" w14:textId="77777777" w:rsidR="00E0070F" w:rsidRPr="00E0070F" w:rsidRDefault="00E0070F" w:rsidP="00E0070F">
            <w:r w:rsidRPr="00E0070F">
              <w:t>Leading</w:t>
            </w:r>
          </w:p>
        </w:tc>
        <w:tc>
          <w:tcPr>
            <w:tcW w:w="0" w:type="auto"/>
            <w:vAlign w:val="center"/>
            <w:hideMark/>
          </w:tcPr>
          <w:p w14:paraId="3F7E1D36" w14:textId="77777777" w:rsidR="00E0070F" w:rsidRPr="00E0070F" w:rsidRDefault="00E0070F" w:rsidP="00E0070F">
            <w:r w:rsidRPr="00E0070F">
              <w:t>Approved</w:t>
            </w:r>
          </w:p>
        </w:tc>
      </w:tr>
      <w:tr w:rsidR="00E0070F" w:rsidRPr="00E0070F" w14:paraId="5E62F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A701" w14:textId="77777777" w:rsidR="00E0070F" w:rsidRPr="00E0070F" w:rsidRDefault="00E0070F" w:rsidP="00E0070F">
            <w:r w:rsidRPr="00E0070F">
              <w:lastRenderedPageBreak/>
              <w:t>KPI-006</w:t>
            </w:r>
          </w:p>
        </w:tc>
        <w:tc>
          <w:tcPr>
            <w:tcW w:w="0" w:type="auto"/>
            <w:vAlign w:val="center"/>
            <w:hideMark/>
          </w:tcPr>
          <w:p w14:paraId="64F39F5D" w14:textId="77777777" w:rsidR="00E0070F" w:rsidRPr="00E0070F" w:rsidRDefault="00E0070F" w:rsidP="00E0070F">
            <w:r w:rsidRPr="00E0070F">
              <w:t>Production Variance</w:t>
            </w:r>
          </w:p>
        </w:tc>
        <w:tc>
          <w:tcPr>
            <w:tcW w:w="0" w:type="auto"/>
            <w:vAlign w:val="center"/>
            <w:hideMark/>
          </w:tcPr>
          <w:p w14:paraId="71358FFE" w14:textId="77777777" w:rsidR="00E0070F" w:rsidRPr="00E0070F" w:rsidRDefault="00E0070F" w:rsidP="00E0070F">
            <w:r w:rsidRPr="00E0070F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2EE201FB" w14:textId="77777777" w:rsidR="00E0070F" w:rsidRPr="00E0070F" w:rsidRDefault="00E0070F" w:rsidP="00E0070F">
            <w:r w:rsidRPr="00E0070F">
              <w:t>Leading</w:t>
            </w:r>
          </w:p>
        </w:tc>
        <w:tc>
          <w:tcPr>
            <w:tcW w:w="0" w:type="auto"/>
            <w:vAlign w:val="center"/>
            <w:hideMark/>
          </w:tcPr>
          <w:p w14:paraId="2F72B3A8" w14:textId="77777777" w:rsidR="00E0070F" w:rsidRPr="00E0070F" w:rsidRDefault="00E0070F" w:rsidP="00E0070F">
            <w:r w:rsidRPr="00E0070F">
              <w:t>Draft</w:t>
            </w:r>
          </w:p>
        </w:tc>
      </w:tr>
      <w:tr w:rsidR="00E0070F" w:rsidRPr="00E0070F" w14:paraId="6A9EE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C2D2" w14:textId="77777777" w:rsidR="00E0070F" w:rsidRPr="00E0070F" w:rsidRDefault="00E0070F" w:rsidP="00E0070F">
            <w:r w:rsidRPr="00E0070F">
              <w:t>KPI-007</w:t>
            </w:r>
          </w:p>
        </w:tc>
        <w:tc>
          <w:tcPr>
            <w:tcW w:w="0" w:type="auto"/>
            <w:vAlign w:val="center"/>
            <w:hideMark/>
          </w:tcPr>
          <w:p w14:paraId="713AB81F" w14:textId="77777777" w:rsidR="00E0070F" w:rsidRPr="00E0070F" w:rsidRDefault="00E0070F" w:rsidP="00E0070F">
            <w:r w:rsidRPr="00E0070F">
              <w:t>Material Quantity Variance</w:t>
            </w:r>
          </w:p>
        </w:tc>
        <w:tc>
          <w:tcPr>
            <w:tcW w:w="0" w:type="auto"/>
            <w:vAlign w:val="center"/>
            <w:hideMark/>
          </w:tcPr>
          <w:p w14:paraId="74B66230" w14:textId="77777777" w:rsidR="00E0070F" w:rsidRPr="00E0070F" w:rsidRDefault="00E0070F" w:rsidP="00E0070F">
            <w:r w:rsidRPr="00E0070F">
              <w:t>Materials</w:t>
            </w:r>
          </w:p>
        </w:tc>
        <w:tc>
          <w:tcPr>
            <w:tcW w:w="0" w:type="auto"/>
            <w:vAlign w:val="center"/>
            <w:hideMark/>
          </w:tcPr>
          <w:p w14:paraId="13E1BF0E" w14:textId="77777777" w:rsidR="00E0070F" w:rsidRPr="00E0070F" w:rsidRDefault="00E0070F" w:rsidP="00E0070F">
            <w:r w:rsidRPr="00E0070F">
              <w:t>Leading</w:t>
            </w:r>
          </w:p>
        </w:tc>
        <w:tc>
          <w:tcPr>
            <w:tcW w:w="0" w:type="auto"/>
            <w:vAlign w:val="center"/>
            <w:hideMark/>
          </w:tcPr>
          <w:p w14:paraId="566B3A0D" w14:textId="77777777" w:rsidR="00E0070F" w:rsidRPr="00E0070F" w:rsidRDefault="00E0070F" w:rsidP="00E0070F">
            <w:r w:rsidRPr="00E0070F">
              <w:t>Approved</w:t>
            </w:r>
          </w:p>
        </w:tc>
      </w:tr>
      <w:tr w:rsidR="00E0070F" w:rsidRPr="00E0070F" w14:paraId="68FB1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1DA0" w14:textId="77777777" w:rsidR="00E0070F" w:rsidRPr="00E0070F" w:rsidRDefault="00E0070F" w:rsidP="00E0070F">
            <w:r w:rsidRPr="00E0070F">
              <w:t>KPI-008</w:t>
            </w:r>
          </w:p>
        </w:tc>
        <w:tc>
          <w:tcPr>
            <w:tcW w:w="0" w:type="auto"/>
            <w:vAlign w:val="center"/>
            <w:hideMark/>
          </w:tcPr>
          <w:p w14:paraId="04D985CE" w14:textId="77777777" w:rsidR="00E0070F" w:rsidRPr="00E0070F" w:rsidRDefault="00E0070F" w:rsidP="00E0070F">
            <w:r w:rsidRPr="00E0070F">
              <w:t>Equipment Utilization</w:t>
            </w:r>
          </w:p>
        </w:tc>
        <w:tc>
          <w:tcPr>
            <w:tcW w:w="0" w:type="auto"/>
            <w:vAlign w:val="center"/>
            <w:hideMark/>
          </w:tcPr>
          <w:p w14:paraId="27EEDAEC" w14:textId="77777777" w:rsidR="00E0070F" w:rsidRPr="00E0070F" w:rsidRDefault="00E0070F" w:rsidP="00E0070F">
            <w:r w:rsidRPr="00E0070F">
              <w:t>Equipment</w:t>
            </w:r>
          </w:p>
        </w:tc>
        <w:tc>
          <w:tcPr>
            <w:tcW w:w="0" w:type="auto"/>
            <w:vAlign w:val="center"/>
            <w:hideMark/>
          </w:tcPr>
          <w:p w14:paraId="11515439" w14:textId="77777777" w:rsidR="00E0070F" w:rsidRPr="00E0070F" w:rsidRDefault="00E0070F" w:rsidP="00E0070F">
            <w:r w:rsidRPr="00E0070F">
              <w:t>Leading</w:t>
            </w:r>
          </w:p>
        </w:tc>
        <w:tc>
          <w:tcPr>
            <w:tcW w:w="0" w:type="auto"/>
            <w:vAlign w:val="center"/>
            <w:hideMark/>
          </w:tcPr>
          <w:p w14:paraId="7818C2EE" w14:textId="77777777" w:rsidR="00E0070F" w:rsidRPr="00E0070F" w:rsidRDefault="00E0070F" w:rsidP="00E0070F">
            <w:r w:rsidRPr="00E0070F">
              <w:t>Approved</w:t>
            </w:r>
          </w:p>
        </w:tc>
      </w:tr>
      <w:tr w:rsidR="00E0070F" w:rsidRPr="00E0070F" w14:paraId="65015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D9B0" w14:textId="77777777" w:rsidR="00E0070F" w:rsidRPr="00E0070F" w:rsidRDefault="00E0070F" w:rsidP="00E0070F">
            <w:r w:rsidRPr="00E0070F">
              <w:t>KPI-009</w:t>
            </w:r>
          </w:p>
        </w:tc>
        <w:tc>
          <w:tcPr>
            <w:tcW w:w="0" w:type="auto"/>
            <w:vAlign w:val="center"/>
            <w:hideMark/>
          </w:tcPr>
          <w:p w14:paraId="6815E08B" w14:textId="77777777" w:rsidR="00E0070F" w:rsidRPr="00E0070F" w:rsidRDefault="00E0070F" w:rsidP="00E0070F">
            <w:r w:rsidRPr="00E0070F">
              <w:t>Project Progress</w:t>
            </w:r>
          </w:p>
        </w:tc>
        <w:tc>
          <w:tcPr>
            <w:tcW w:w="0" w:type="auto"/>
            <w:vAlign w:val="center"/>
            <w:hideMark/>
          </w:tcPr>
          <w:p w14:paraId="2A5429C3" w14:textId="77777777" w:rsidR="00E0070F" w:rsidRPr="00E0070F" w:rsidRDefault="00E0070F" w:rsidP="00E0070F">
            <w:r w:rsidRPr="00E0070F">
              <w:t>Project</w:t>
            </w:r>
          </w:p>
        </w:tc>
        <w:tc>
          <w:tcPr>
            <w:tcW w:w="0" w:type="auto"/>
            <w:vAlign w:val="center"/>
            <w:hideMark/>
          </w:tcPr>
          <w:p w14:paraId="79D2DB94" w14:textId="77777777" w:rsidR="00E0070F" w:rsidRPr="00E0070F" w:rsidRDefault="00E0070F" w:rsidP="00E0070F">
            <w:r w:rsidRPr="00E0070F">
              <w:t>Leading</w:t>
            </w:r>
          </w:p>
        </w:tc>
        <w:tc>
          <w:tcPr>
            <w:tcW w:w="0" w:type="auto"/>
            <w:vAlign w:val="center"/>
            <w:hideMark/>
          </w:tcPr>
          <w:p w14:paraId="293EB062" w14:textId="77777777" w:rsidR="00E0070F" w:rsidRPr="00E0070F" w:rsidRDefault="00E0070F" w:rsidP="00E0070F">
            <w:r w:rsidRPr="00E0070F">
              <w:t>Draft</w:t>
            </w:r>
          </w:p>
        </w:tc>
      </w:tr>
      <w:tr w:rsidR="00E0070F" w:rsidRPr="00E0070F" w14:paraId="6D46C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65D6" w14:textId="77777777" w:rsidR="00E0070F" w:rsidRPr="00E0070F" w:rsidRDefault="00E0070F" w:rsidP="00E0070F">
            <w:r w:rsidRPr="00E0070F">
              <w:t>KPI-010</w:t>
            </w:r>
          </w:p>
        </w:tc>
        <w:tc>
          <w:tcPr>
            <w:tcW w:w="0" w:type="auto"/>
            <w:vAlign w:val="center"/>
            <w:hideMark/>
          </w:tcPr>
          <w:p w14:paraId="4CA27445" w14:textId="77777777" w:rsidR="00E0070F" w:rsidRPr="00E0070F" w:rsidRDefault="00E0070F" w:rsidP="00E0070F">
            <w:r w:rsidRPr="00E0070F">
              <w:t>Forecast Margin</w:t>
            </w:r>
          </w:p>
        </w:tc>
        <w:tc>
          <w:tcPr>
            <w:tcW w:w="0" w:type="auto"/>
            <w:vAlign w:val="center"/>
            <w:hideMark/>
          </w:tcPr>
          <w:p w14:paraId="0F535762" w14:textId="77777777" w:rsidR="00E0070F" w:rsidRPr="00E0070F" w:rsidRDefault="00E0070F" w:rsidP="00E0070F">
            <w:r w:rsidRPr="00E0070F">
              <w:t>Project</w:t>
            </w:r>
          </w:p>
        </w:tc>
        <w:tc>
          <w:tcPr>
            <w:tcW w:w="0" w:type="auto"/>
            <w:vAlign w:val="center"/>
            <w:hideMark/>
          </w:tcPr>
          <w:p w14:paraId="0B4C0127" w14:textId="77777777" w:rsidR="00E0070F" w:rsidRPr="00E0070F" w:rsidRDefault="00E0070F" w:rsidP="00E0070F">
            <w:r w:rsidRPr="00E0070F">
              <w:t>Predictive</w:t>
            </w:r>
          </w:p>
        </w:tc>
        <w:tc>
          <w:tcPr>
            <w:tcW w:w="0" w:type="auto"/>
            <w:vAlign w:val="center"/>
            <w:hideMark/>
          </w:tcPr>
          <w:p w14:paraId="7DD4F1A2" w14:textId="77777777" w:rsidR="00E0070F" w:rsidRPr="00E0070F" w:rsidRDefault="00E0070F" w:rsidP="00E0070F">
            <w:r w:rsidRPr="00E0070F">
              <w:t>Future</w:t>
            </w:r>
          </w:p>
        </w:tc>
      </w:tr>
      <w:tr w:rsidR="00E0070F" w:rsidRPr="00E0070F" w14:paraId="66789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AA74" w14:textId="77777777" w:rsidR="00E0070F" w:rsidRPr="00E0070F" w:rsidRDefault="00E0070F" w:rsidP="00E0070F">
            <w:r w:rsidRPr="00E0070F">
              <w:t>KPI-011</w:t>
            </w:r>
          </w:p>
        </w:tc>
        <w:tc>
          <w:tcPr>
            <w:tcW w:w="0" w:type="auto"/>
            <w:vAlign w:val="center"/>
            <w:hideMark/>
          </w:tcPr>
          <w:p w14:paraId="28E106F9" w14:textId="77777777" w:rsidR="00E0070F" w:rsidRPr="00E0070F" w:rsidRDefault="00E0070F" w:rsidP="00E0070F">
            <w:r w:rsidRPr="00E0070F">
              <w:t>Project Health</w:t>
            </w:r>
          </w:p>
        </w:tc>
        <w:tc>
          <w:tcPr>
            <w:tcW w:w="0" w:type="auto"/>
            <w:vAlign w:val="center"/>
            <w:hideMark/>
          </w:tcPr>
          <w:p w14:paraId="5BD54856" w14:textId="77777777" w:rsidR="00E0070F" w:rsidRPr="00E0070F" w:rsidRDefault="00E0070F" w:rsidP="00E0070F">
            <w:r w:rsidRPr="00E0070F">
              <w:t>Project</w:t>
            </w:r>
          </w:p>
        </w:tc>
        <w:tc>
          <w:tcPr>
            <w:tcW w:w="0" w:type="auto"/>
            <w:vAlign w:val="center"/>
            <w:hideMark/>
          </w:tcPr>
          <w:p w14:paraId="2044E8D4" w14:textId="77777777" w:rsidR="00E0070F" w:rsidRPr="00E0070F" w:rsidRDefault="00E0070F" w:rsidP="00E0070F">
            <w:r w:rsidRPr="00E0070F">
              <w:t>Predictive</w:t>
            </w:r>
          </w:p>
        </w:tc>
        <w:tc>
          <w:tcPr>
            <w:tcW w:w="0" w:type="auto"/>
            <w:vAlign w:val="center"/>
            <w:hideMark/>
          </w:tcPr>
          <w:p w14:paraId="0EA4E1D6" w14:textId="77777777" w:rsidR="00E0070F" w:rsidRPr="00E0070F" w:rsidRDefault="00E0070F" w:rsidP="00E0070F">
            <w:r w:rsidRPr="00E0070F">
              <w:t>Future</w:t>
            </w:r>
          </w:p>
        </w:tc>
      </w:tr>
    </w:tbl>
    <w:p w14:paraId="2148D84B" w14:textId="77777777" w:rsidR="00E0070F" w:rsidRPr="00E0070F" w:rsidRDefault="00E0070F" w:rsidP="00E0070F">
      <w:pPr>
        <w:pStyle w:val="Heading2"/>
      </w:pPr>
      <w:r w:rsidRPr="00E0070F">
        <w:t>6. KPI Definitions</w:t>
      </w:r>
    </w:p>
    <w:p w14:paraId="029E86C6" w14:textId="77777777" w:rsidR="00E0070F" w:rsidRPr="00E0070F" w:rsidRDefault="00E0070F" w:rsidP="00E0070F">
      <w:r w:rsidRPr="00E0070F">
        <w:t>Each KPI within the Construction Analytics Solution shall be documented using the following format:</w:t>
      </w:r>
    </w:p>
    <w:p w14:paraId="52D83949" w14:textId="77777777" w:rsidR="00E0070F" w:rsidRPr="00E0070F" w:rsidRDefault="00E0070F" w:rsidP="00E0070F">
      <w:pPr>
        <w:pStyle w:val="ListParagraph"/>
        <w:numPr>
          <w:ilvl w:val="0"/>
          <w:numId w:val="7"/>
        </w:numPr>
        <w:spacing w:after="0"/>
      </w:pPr>
      <w:r w:rsidRPr="00E0070F">
        <w:t>KPI ID</w:t>
      </w:r>
    </w:p>
    <w:p w14:paraId="30CE1000" w14:textId="77777777" w:rsidR="00E0070F" w:rsidRPr="00E0070F" w:rsidRDefault="00E0070F" w:rsidP="00E0070F">
      <w:pPr>
        <w:pStyle w:val="ListParagraph"/>
        <w:numPr>
          <w:ilvl w:val="0"/>
          <w:numId w:val="7"/>
        </w:numPr>
        <w:spacing w:after="0"/>
      </w:pPr>
      <w:r w:rsidRPr="00E0070F">
        <w:t>KPI Name</w:t>
      </w:r>
    </w:p>
    <w:p w14:paraId="3683BE80" w14:textId="77777777" w:rsidR="00E0070F" w:rsidRPr="00E0070F" w:rsidRDefault="00E0070F" w:rsidP="00E0070F">
      <w:pPr>
        <w:pStyle w:val="ListParagraph"/>
        <w:numPr>
          <w:ilvl w:val="0"/>
          <w:numId w:val="7"/>
        </w:numPr>
        <w:spacing w:after="0"/>
      </w:pPr>
      <w:r w:rsidRPr="00E0070F">
        <w:t>Business Capability</w:t>
      </w:r>
    </w:p>
    <w:p w14:paraId="0780C9DA" w14:textId="77777777" w:rsidR="00E0070F" w:rsidRPr="00E0070F" w:rsidRDefault="00E0070F" w:rsidP="00E0070F">
      <w:pPr>
        <w:pStyle w:val="ListParagraph"/>
        <w:numPr>
          <w:ilvl w:val="0"/>
          <w:numId w:val="7"/>
        </w:numPr>
        <w:spacing w:after="0"/>
      </w:pPr>
      <w:r w:rsidRPr="00E0070F">
        <w:t>Business Question</w:t>
      </w:r>
    </w:p>
    <w:p w14:paraId="2862F4C7" w14:textId="77777777" w:rsidR="00E0070F" w:rsidRPr="00E0070F" w:rsidRDefault="00E0070F" w:rsidP="00E0070F">
      <w:pPr>
        <w:pStyle w:val="ListParagraph"/>
        <w:numPr>
          <w:ilvl w:val="0"/>
          <w:numId w:val="7"/>
        </w:numPr>
        <w:spacing w:after="0"/>
      </w:pPr>
      <w:r w:rsidRPr="00E0070F">
        <w:t>Purpose</w:t>
      </w:r>
    </w:p>
    <w:p w14:paraId="19A33711" w14:textId="77777777" w:rsidR="00E0070F" w:rsidRPr="00E0070F" w:rsidRDefault="00E0070F" w:rsidP="00E0070F">
      <w:pPr>
        <w:pStyle w:val="ListParagraph"/>
        <w:numPr>
          <w:ilvl w:val="0"/>
          <w:numId w:val="7"/>
        </w:numPr>
        <w:spacing w:after="0"/>
      </w:pPr>
      <w:r w:rsidRPr="00E0070F">
        <w:t>Business Importance</w:t>
      </w:r>
    </w:p>
    <w:p w14:paraId="60CA3C4C" w14:textId="77777777" w:rsidR="00E0070F" w:rsidRPr="00E0070F" w:rsidRDefault="00E0070F" w:rsidP="00E0070F">
      <w:pPr>
        <w:pStyle w:val="ListParagraph"/>
        <w:numPr>
          <w:ilvl w:val="0"/>
          <w:numId w:val="7"/>
        </w:numPr>
        <w:spacing w:after="0"/>
      </w:pPr>
      <w:r w:rsidRPr="00E0070F">
        <w:t>Indicator Type</w:t>
      </w:r>
    </w:p>
    <w:p w14:paraId="49782612" w14:textId="77777777" w:rsidR="00E0070F" w:rsidRPr="00E0070F" w:rsidRDefault="00E0070F" w:rsidP="00E0070F">
      <w:pPr>
        <w:numPr>
          <w:ilvl w:val="1"/>
          <w:numId w:val="7"/>
        </w:numPr>
        <w:spacing w:after="0"/>
      </w:pPr>
      <w:r w:rsidRPr="00E0070F">
        <w:t xml:space="preserve">Leading </w:t>
      </w:r>
    </w:p>
    <w:p w14:paraId="2159610D" w14:textId="77777777" w:rsidR="00E0070F" w:rsidRPr="00E0070F" w:rsidRDefault="00E0070F" w:rsidP="00E0070F">
      <w:pPr>
        <w:numPr>
          <w:ilvl w:val="1"/>
          <w:numId w:val="7"/>
        </w:numPr>
        <w:spacing w:after="0"/>
      </w:pPr>
      <w:r w:rsidRPr="00E0070F">
        <w:t xml:space="preserve">Lagging </w:t>
      </w:r>
    </w:p>
    <w:p w14:paraId="7CECE166" w14:textId="77777777" w:rsidR="00E0070F" w:rsidRPr="00E0070F" w:rsidRDefault="00E0070F" w:rsidP="00E0070F">
      <w:pPr>
        <w:numPr>
          <w:ilvl w:val="1"/>
          <w:numId w:val="7"/>
        </w:numPr>
        <w:spacing w:after="0"/>
      </w:pPr>
      <w:r w:rsidRPr="00E0070F">
        <w:t xml:space="preserve">Predictive </w:t>
      </w:r>
    </w:p>
    <w:p w14:paraId="7B02A9B0" w14:textId="77777777" w:rsidR="00E0070F" w:rsidRPr="00E0070F" w:rsidRDefault="00E0070F" w:rsidP="00E0070F">
      <w:pPr>
        <w:pStyle w:val="ListParagraph"/>
        <w:numPr>
          <w:ilvl w:val="0"/>
          <w:numId w:val="7"/>
        </w:numPr>
        <w:spacing w:after="0"/>
      </w:pPr>
      <w:r w:rsidRPr="00E0070F">
        <w:t>Primary Users</w:t>
      </w:r>
    </w:p>
    <w:p w14:paraId="727BF368" w14:textId="77777777" w:rsidR="00E0070F" w:rsidRPr="00E0070F" w:rsidRDefault="00E0070F" w:rsidP="00E0070F">
      <w:pPr>
        <w:pStyle w:val="ListParagraph"/>
        <w:numPr>
          <w:ilvl w:val="0"/>
          <w:numId w:val="7"/>
        </w:numPr>
        <w:spacing w:after="0"/>
      </w:pPr>
      <w:r w:rsidRPr="00E0070F">
        <w:t>Supporting Metrics</w:t>
      </w:r>
    </w:p>
    <w:p w14:paraId="64EA2730" w14:textId="77777777" w:rsidR="00E0070F" w:rsidRPr="00E0070F" w:rsidRDefault="00E0070F" w:rsidP="00E0070F">
      <w:pPr>
        <w:pStyle w:val="ListParagraph"/>
        <w:numPr>
          <w:ilvl w:val="0"/>
          <w:numId w:val="7"/>
        </w:numPr>
        <w:spacing w:after="0"/>
      </w:pPr>
      <w:r w:rsidRPr="00E0070F">
        <w:t>Related Dashboards</w:t>
      </w:r>
    </w:p>
    <w:p w14:paraId="1FB6272E" w14:textId="77777777" w:rsidR="00E0070F" w:rsidRPr="00E0070F" w:rsidRDefault="00E0070F" w:rsidP="00E0070F">
      <w:pPr>
        <w:pStyle w:val="ListParagraph"/>
        <w:numPr>
          <w:ilvl w:val="0"/>
          <w:numId w:val="7"/>
        </w:numPr>
        <w:spacing w:after="0"/>
      </w:pPr>
      <w:r w:rsidRPr="00E0070F">
        <w:t>Notes</w:t>
      </w:r>
    </w:p>
    <w:p w14:paraId="58128640" w14:textId="77777777" w:rsidR="00E0070F" w:rsidRPr="00E0070F" w:rsidRDefault="00E0070F" w:rsidP="00E0070F">
      <w:pPr>
        <w:pStyle w:val="Heading2"/>
      </w:pPr>
      <w:r w:rsidRPr="00E0070F">
        <w:t>7. KPI Lifecycle</w:t>
      </w:r>
    </w:p>
    <w:p w14:paraId="59B51BB7" w14:textId="77777777" w:rsidR="00E0070F" w:rsidRPr="00E0070F" w:rsidRDefault="00E0070F" w:rsidP="00E0070F">
      <w:r w:rsidRPr="00E0070F">
        <w:t>KPIs evolve throughout the project lifecycle.</w:t>
      </w:r>
    </w:p>
    <w:p w14:paraId="13F52CDA" w14:textId="77777777" w:rsidR="00E0070F" w:rsidRPr="00E0070F" w:rsidRDefault="00E0070F" w:rsidP="00E0070F">
      <w:pPr>
        <w:spacing w:after="0"/>
      </w:pPr>
      <w:r w:rsidRPr="00E0070F">
        <w:t>Draft</w:t>
      </w:r>
    </w:p>
    <w:p w14:paraId="3FC653DA" w14:textId="77777777" w:rsidR="00E0070F" w:rsidRPr="00E0070F" w:rsidRDefault="00E0070F" w:rsidP="00E0070F">
      <w:pPr>
        <w:spacing w:after="0"/>
        <w:ind w:firstLine="720"/>
      </w:pPr>
      <w:r w:rsidRPr="00E0070F">
        <w:t>The KPI has been identified but requires further definition.</w:t>
      </w:r>
    </w:p>
    <w:p w14:paraId="368BB5ED" w14:textId="77777777" w:rsidR="00E0070F" w:rsidRPr="00E0070F" w:rsidRDefault="00E0070F" w:rsidP="00E0070F">
      <w:pPr>
        <w:spacing w:after="0"/>
      </w:pPr>
      <w:r w:rsidRPr="00E0070F">
        <w:t>Approved</w:t>
      </w:r>
    </w:p>
    <w:p w14:paraId="28CF15DF" w14:textId="77777777" w:rsidR="00E0070F" w:rsidRPr="00E0070F" w:rsidRDefault="00E0070F" w:rsidP="00E0070F">
      <w:pPr>
        <w:spacing w:after="0"/>
        <w:ind w:firstLine="720"/>
      </w:pPr>
      <w:r w:rsidRPr="00E0070F">
        <w:t>The KPI definition has been finalized and approved for implementation.</w:t>
      </w:r>
    </w:p>
    <w:p w14:paraId="2B86DE82" w14:textId="77777777" w:rsidR="00E0070F" w:rsidRPr="00E0070F" w:rsidRDefault="00E0070F" w:rsidP="00E0070F">
      <w:pPr>
        <w:spacing w:after="0"/>
      </w:pPr>
      <w:r w:rsidRPr="00E0070F">
        <w:t>Future</w:t>
      </w:r>
    </w:p>
    <w:p w14:paraId="7012FA8A" w14:textId="77777777" w:rsidR="00E0070F" w:rsidRPr="00E0070F" w:rsidRDefault="00E0070F" w:rsidP="00E0070F">
      <w:pPr>
        <w:spacing w:after="0"/>
        <w:ind w:firstLine="720"/>
      </w:pPr>
      <w:r w:rsidRPr="00E0070F">
        <w:t>The KPI has been identified for future releases but will not be implemented in Version 1.</w:t>
      </w:r>
    </w:p>
    <w:p w14:paraId="23226DC1" w14:textId="2CA7768D" w:rsidR="00E0070F" w:rsidRPr="00E0070F" w:rsidRDefault="00E0070F" w:rsidP="00E0070F"/>
    <w:p w14:paraId="7AD9550F" w14:textId="77777777" w:rsidR="00E0070F" w:rsidRPr="00E0070F" w:rsidRDefault="00E0070F" w:rsidP="00E0070F">
      <w:pPr>
        <w:pStyle w:val="Heading2"/>
      </w:pPr>
      <w:r w:rsidRPr="00E0070F">
        <w:t xml:space="preserve">8. Relationship </w:t>
      </w:r>
      <w:proofErr w:type="gramStart"/>
      <w:r w:rsidRPr="00E0070F">
        <w:t>to</w:t>
      </w:r>
      <w:proofErr w:type="gramEnd"/>
      <w:r w:rsidRPr="00E0070F">
        <w:t xml:space="preserve"> Other Documentation</w:t>
      </w:r>
    </w:p>
    <w:p w14:paraId="7EA11961" w14:textId="77777777" w:rsidR="00E0070F" w:rsidRPr="00E0070F" w:rsidRDefault="00E0070F" w:rsidP="00E0070F">
      <w:r w:rsidRPr="00E0070F">
        <w:t>The KPI Dictionary is part of the overall solution governance process.</w:t>
      </w:r>
    </w:p>
    <w:p w14:paraId="0557A50A" w14:textId="77777777" w:rsidR="00E0070F" w:rsidRPr="00E0070F" w:rsidRDefault="00E0070F" w:rsidP="00E0070F">
      <w:pPr>
        <w:ind w:left="720"/>
      </w:pPr>
      <w:r w:rsidRPr="00E0070F">
        <w:t>Business Discovery</w:t>
      </w:r>
    </w:p>
    <w:p w14:paraId="0E631B6C" w14:textId="77777777" w:rsidR="00E0070F" w:rsidRPr="00E0070F" w:rsidRDefault="00E0070F" w:rsidP="00E0070F">
      <w:pPr>
        <w:ind w:left="720"/>
      </w:pPr>
      <w:r w:rsidRPr="00E0070F">
        <w:t>↓</w:t>
      </w:r>
    </w:p>
    <w:p w14:paraId="0B1FA6D9" w14:textId="77777777" w:rsidR="00E0070F" w:rsidRPr="00E0070F" w:rsidRDefault="00E0070F" w:rsidP="00E0070F">
      <w:pPr>
        <w:ind w:left="720"/>
      </w:pPr>
      <w:r w:rsidRPr="00E0070F">
        <w:t>Business Questions</w:t>
      </w:r>
    </w:p>
    <w:p w14:paraId="5850978A" w14:textId="77777777" w:rsidR="00E0070F" w:rsidRPr="00E0070F" w:rsidRDefault="00E0070F" w:rsidP="00E0070F">
      <w:pPr>
        <w:ind w:left="720"/>
      </w:pPr>
      <w:r w:rsidRPr="00E0070F">
        <w:lastRenderedPageBreak/>
        <w:t>↓</w:t>
      </w:r>
    </w:p>
    <w:p w14:paraId="26D278A1" w14:textId="77777777" w:rsidR="00E0070F" w:rsidRPr="00E0070F" w:rsidRDefault="00E0070F" w:rsidP="00E0070F">
      <w:pPr>
        <w:ind w:left="720"/>
      </w:pPr>
      <w:r w:rsidRPr="00E0070F">
        <w:t>KPI Dictionary</w:t>
      </w:r>
    </w:p>
    <w:p w14:paraId="736A76C0" w14:textId="77777777" w:rsidR="00E0070F" w:rsidRPr="00E0070F" w:rsidRDefault="00E0070F" w:rsidP="00E0070F">
      <w:pPr>
        <w:ind w:left="720"/>
      </w:pPr>
      <w:r w:rsidRPr="00E0070F">
        <w:t>↓</w:t>
      </w:r>
    </w:p>
    <w:p w14:paraId="565AA1C7" w14:textId="77777777" w:rsidR="00E0070F" w:rsidRPr="00E0070F" w:rsidRDefault="00E0070F" w:rsidP="00E0070F">
      <w:pPr>
        <w:ind w:left="720"/>
      </w:pPr>
      <w:r w:rsidRPr="00E0070F">
        <w:t>KPI Catalog</w:t>
      </w:r>
    </w:p>
    <w:p w14:paraId="6DFD3D36" w14:textId="77777777" w:rsidR="00E0070F" w:rsidRPr="00E0070F" w:rsidRDefault="00E0070F" w:rsidP="00E0070F">
      <w:pPr>
        <w:ind w:left="720"/>
      </w:pPr>
      <w:r w:rsidRPr="00E0070F">
        <w:t>↓</w:t>
      </w:r>
    </w:p>
    <w:p w14:paraId="27222C5E" w14:textId="77777777" w:rsidR="00E0070F" w:rsidRPr="00E0070F" w:rsidRDefault="00E0070F" w:rsidP="00E0070F">
      <w:pPr>
        <w:ind w:left="720"/>
      </w:pPr>
      <w:r w:rsidRPr="00E0070F">
        <w:t>SQL Analytics Layer</w:t>
      </w:r>
    </w:p>
    <w:p w14:paraId="650CCD6A" w14:textId="77777777" w:rsidR="00E0070F" w:rsidRPr="00E0070F" w:rsidRDefault="00E0070F" w:rsidP="00E0070F">
      <w:pPr>
        <w:ind w:left="720"/>
      </w:pPr>
      <w:r w:rsidRPr="00E0070F">
        <w:t>↓</w:t>
      </w:r>
    </w:p>
    <w:p w14:paraId="37314F59" w14:textId="77777777" w:rsidR="00E0070F" w:rsidRPr="00E0070F" w:rsidRDefault="00E0070F" w:rsidP="00E0070F">
      <w:pPr>
        <w:ind w:left="720"/>
      </w:pPr>
      <w:r w:rsidRPr="00E0070F">
        <w:t>Power BI / Tableau</w:t>
      </w:r>
    </w:p>
    <w:p w14:paraId="79BDDC20" w14:textId="77777777" w:rsidR="00E0070F" w:rsidRPr="00E0070F" w:rsidRDefault="00E0070F" w:rsidP="00E0070F">
      <w:r w:rsidRPr="00E0070F">
        <w:t>This document defines what each KPI means.</w:t>
      </w:r>
    </w:p>
    <w:p w14:paraId="03B2ACD1" w14:textId="77777777" w:rsidR="00E0070F" w:rsidRPr="00E0070F" w:rsidRDefault="00E0070F" w:rsidP="00E0070F">
      <w:r w:rsidRPr="00E0070F">
        <w:t>The KPI Catalog defines how each KPI is calculated.</w:t>
      </w:r>
    </w:p>
    <w:p w14:paraId="279B9867" w14:textId="77777777" w:rsidR="00E0070F" w:rsidRPr="00E0070F" w:rsidRDefault="00E0070F" w:rsidP="00E0070F">
      <w:pPr>
        <w:pStyle w:val="Heading2"/>
      </w:pPr>
      <w:r w:rsidRPr="00E0070F">
        <w:t>9. Future Enhancements</w:t>
      </w:r>
    </w:p>
    <w:p w14:paraId="17326516" w14:textId="77777777" w:rsidR="00E0070F" w:rsidRPr="00E0070F" w:rsidRDefault="00E0070F" w:rsidP="00E0070F">
      <w:r w:rsidRPr="00E0070F">
        <w:t>Future versions of the solution may include additional KPIs, including:</w:t>
      </w:r>
    </w:p>
    <w:p w14:paraId="035CC347" w14:textId="77777777" w:rsidR="00E0070F" w:rsidRPr="00E0070F" w:rsidRDefault="00E0070F" w:rsidP="00E0070F">
      <w:pPr>
        <w:numPr>
          <w:ilvl w:val="0"/>
          <w:numId w:val="6"/>
        </w:numPr>
      </w:pPr>
      <w:r w:rsidRPr="00E0070F">
        <w:t xml:space="preserve">Forecast Cost at Completion </w:t>
      </w:r>
    </w:p>
    <w:p w14:paraId="18BC3CCF" w14:textId="77777777" w:rsidR="00E0070F" w:rsidRPr="00E0070F" w:rsidRDefault="00E0070F" w:rsidP="00E0070F">
      <w:pPr>
        <w:numPr>
          <w:ilvl w:val="0"/>
          <w:numId w:val="6"/>
        </w:numPr>
      </w:pPr>
      <w:r w:rsidRPr="00E0070F">
        <w:t xml:space="preserve">Earned Value Metrics </w:t>
      </w:r>
    </w:p>
    <w:p w14:paraId="087585A7" w14:textId="77777777" w:rsidR="00E0070F" w:rsidRPr="00E0070F" w:rsidRDefault="00E0070F" w:rsidP="00E0070F">
      <w:pPr>
        <w:numPr>
          <w:ilvl w:val="0"/>
          <w:numId w:val="6"/>
        </w:numPr>
      </w:pPr>
      <w:r w:rsidRPr="00E0070F">
        <w:t xml:space="preserve">Schedule Performance </w:t>
      </w:r>
    </w:p>
    <w:p w14:paraId="1F9510D7" w14:textId="77777777" w:rsidR="00E0070F" w:rsidRPr="00E0070F" w:rsidRDefault="00E0070F" w:rsidP="00E0070F">
      <w:pPr>
        <w:numPr>
          <w:ilvl w:val="0"/>
          <w:numId w:val="6"/>
        </w:numPr>
      </w:pPr>
      <w:r w:rsidRPr="00E0070F">
        <w:t xml:space="preserve">Crew Performance Index </w:t>
      </w:r>
    </w:p>
    <w:p w14:paraId="34B3D249" w14:textId="77777777" w:rsidR="00E0070F" w:rsidRPr="00E0070F" w:rsidRDefault="00E0070F" w:rsidP="00E0070F">
      <w:pPr>
        <w:numPr>
          <w:ilvl w:val="0"/>
          <w:numId w:val="6"/>
        </w:numPr>
      </w:pPr>
      <w:r w:rsidRPr="00E0070F">
        <w:t xml:space="preserve">Equipment Reliability </w:t>
      </w:r>
    </w:p>
    <w:p w14:paraId="71970D9D" w14:textId="77777777" w:rsidR="00E0070F" w:rsidRPr="00E0070F" w:rsidRDefault="00E0070F" w:rsidP="00E0070F">
      <w:pPr>
        <w:numPr>
          <w:ilvl w:val="0"/>
          <w:numId w:val="6"/>
        </w:numPr>
      </w:pPr>
      <w:r w:rsidRPr="00E0070F">
        <w:t xml:space="preserve">Customer Satisfaction </w:t>
      </w:r>
    </w:p>
    <w:p w14:paraId="4AF22ABC" w14:textId="77777777" w:rsidR="00E0070F" w:rsidRPr="00E0070F" w:rsidRDefault="00E0070F" w:rsidP="00E0070F">
      <w:pPr>
        <w:numPr>
          <w:ilvl w:val="0"/>
          <w:numId w:val="6"/>
        </w:numPr>
      </w:pPr>
      <w:r w:rsidRPr="00E0070F">
        <w:t>Safety Performance</w:t>
      </w:r>
    </w:p>
    <w:sectPr w:rsidR="00E0070F" w:rsidRPr="00E0070F" w:rsidSect="00580E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112B0"/>
    <w:multiLevelType w:val="hybridMultilevel"/>
    <w:tmpl w:val="3586D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B598B"/>
    <w:multiLevelType w:val="multilevel"/>
    <w:tmpl w:val="C3F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D7D29"/>
    <w:multiLevelType w:val="multilevel"/>
    <w:tmpl w:val="E7B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C17FB"/>
    <w:multiLevelType w:val="multilevel"/>
    <w:tmpl w:val="623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F44FD"/>
    <w:multiLevelType w:val="multilevel"/>
    <w:tmpl w:val="AFE4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F7A16"/>
    <w:multiLevelType w:val="multilevel"/>
    <w:tmpl w:val="FCD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F3C3C"/>
    <w:multiLevelType w:val="multilevel"/>
    <w:tmpl w:val="03F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3822">
    <w:abstractNumId w:val="4"/>
  </w:num>
  <w:num w:numId="2" w16cid:durableId="712197648">
    <w:abstractNumId w:val="3"/>
  </w:num>
  <w:num w:numId="3" w16cid:durableId="1058550910">
    <w:abstractNumId w:val="1"/>
  </w:num>
  <w:num w:numId="4" w16cid:durableId="1389570218">
    <w:abstractNumId w:val="6"/>
  </w:num>
  <w:num w:numId="5" w16cid:durableId="2077580369">
    <w:abstractNumId w:val="2"/>
  </w:num>
  <w:num w:numId="6" w16cid:durableId="900822539">
    <w:abstractNumId w:val="5"/>
  </w:num>
  <w:num w:numId="7" w16cid:durableId="208699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15"/>
    <w:rsid w:val="000E345F"/>
    <w:rsid w:val="001C1CED"/>
    <w:rsid w:val="004644D1"/>
    <w:rsid w:val="00580E09"/>
    <w:rsid w:val="005F1E91"/>
    <w:rsid w:val="006F0BBD"/>
    <w:rsid w:val="007C5136"/>
    <w:rsid w:val="00AC4919"/>
    <w:rsid w:val="00BB7A15"/>
    <w:rsid w:val="00E0070F"/>
    <w:rsid w:val="00FC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A66D"/>
  <w15:chartTrackingRefBased/>
  <w15:docId w15:val="{1F4D91CA-8A80-430A-B5A2-8C9CBEF0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7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A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591</Words>
  <Characters>3812</Characters>
  <Application>Microsoft Office Word</Application>
  <DocSecurity>0</DocSecurity>
  <Lines>190</Lines>
  <Paragraphs>176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Vecchione</dc:creator>
  <cp:keywords/>
  <dc:description/>
  <cp:lastModifiedBy>Mark Vecchione</cp:lastModifiedBy>
  <cp:revision>2</cp:revision>
  <dcterms:created xsi:type="dcterms:W3CDTF">2026-07-02T15:16:00Z</dcterms:created>
  <dcterms:modified xsi:type="dcterms:W3CDTF">2026-07-02T15:36:00Z</dcterms:modified>
</cp:coreProperties>
</file>