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9166347" w14:textId="2A6F59B8" w:rsidR="00C7119A" w:rsidRPr="00C7119A" w:rsidRDefault="00E064B3" w:rsidP="00C7119A">
      <w:pPr>
        <w:widowControl/>
        <w:spacing w:before="100" w:beforeAutospacing="1" w:after="100" w:afterAutospacing="1" w:line="240" w:lineRule="auto"/>
        <w:rPr>
          <w:rFonts w:ascii="標楷體-繁" w:eastAsia="標楷體-繁" w:hAnsi="標楷體-繁" w:cs="新細明體"/>
          <w:kern w:val="0"/>
          <w14:ligatures w14:val="none"/>
        </w:rPr>
      </w:pPr>
      <w:r w:rsidRPr="00E064B3">
        <w:rPr>
          <w:rFonts w:ascii="標楷體-繁" w:eastAsia="標楷體-繁" w:hAnsi="標楷體-繁" w:cs="新細明體"/>
          <w:kern w:val="0"/>
          <w14:ligatures w14:val="none"/>
        </w:rPr>
        <w:t>(C)</w:t>
      </w:r>
      <w:r w:rsidRPr="00E064B3">
        <w:rPr>
          <w:rFonts w:ascii="標楷體-繁" w:eastAsia="標楷體-繁" w:hAnsi="標楷體-繁" w:cs="新細明體"/>
          <w:kern w:val="0"/>
          <w14:ligatures w14:val="none"/>
        </w:rPr>
        <w:t xml:space="preserve"> </w:t>
      </w:r>
      <w:r w:rsidR="00C7119A" w:rsidRPr="00C7119A">
        <w:rPr>
          <w:rFonts w:ascii="標楷體-繁" w:eastAsia="標楷體-繁" w:hAnsi="標楷體-繁" w:cs="新細明體"/>
          <w:b/>
          <w:bCs/>
          <w:kern w:val="0"/>
          <w14:ligatures w14:val="none"/>
        </w:rPr>
        <w:t>35. 關於鼠疫的敘述，下列何者不正確？</w:t>
      </w:r>
    </w:p>
    <w:p w14:paraId="6AEBA4E2" w14:textId="77777777" w:rsidR="00C7119A" w:rsidRPr="00C7119A" w:rsidRDefault="00C7119A" w:rsidP="00C7119A">
      <w:pPr>
        <w:widowControl/>
        <w:numPr>
          <w:ilvl w:val="0"/>
          <w:numId w:val="10"/>
        </w:numPr>
        <w:spacing w:before="100" w:beforeAutospacing="1" w:after="100" w:afterAutospacing="1" w:line="240" w:lineRule="auto"/>
        <w:rPr>
          <w:rFonts w:ascii="標楷體-繁" w:eastAsia="標楷體-繁" w:hAnsi="標楷體-繁" w:cs="新細明體"/>
          <w:kern w:val="0"/>
          <w14:ligatures w14:val="none"/>
        </w:rPr>
      </w:pPr>
      <w:r w:rsidRPr="00C7119A">
        <w:rPr>
          <w:rFonts w:ascii="標楷體-繁" w:eastAsia="標楷體-繁" w:hAnsi="標楷體-繁" w:cs="新細明體"/>
          <w:kern w:val="0"/>
          <w14:ligatures w14:val="none"/>
        </w:rPr>
        <w:t xml:space="preserve">鼠疫桿菌 </w:t>
      </w:r>
      <w:r w:rsidRPr="00C7119A">
        <w:rPr>
          <w:rFonts w:ascii="標楷體-繁" w:eastAsia="標楷體-繁" w:hAnsi="標楷體-繁" w:cs="新細明體"/>
          <w:i/>
          <w:iCs/>
          <w:kern w:val="0"/>
          <w14:ligatures w14:val="none"/>
        </w:rPr>
        <w:t>Yersinia pestis</w:t>
      </w:r>
      <w:r w:rsidRPr="00C7119A">
        <w:rPr>
          <w:rFonts w:ascii="標楷體-繁" w:eastAsia="標楷體-繁" w:hAnsi="標楷體-繁" w:cs="新細明體"/>
          <w:kern w:val="0"/>
          <w14:ligatures w14:val="none"/>
        </w:rPr>
        <w:t xml:space="preserve"> 為革蘭陰性桿菌，兩極濃染，呈現 safety pin 型狀的桿菌。</w:t>
      </w:r>
    </w:p>
    <w:p w14:paraId="6D21694F" w14:textId="77777777" w:rsidR="00C7119A" w:rsidRPr="00C7119A" w:rsidRDefault="00C7119A" w:rsidP="00C7119A">
      <w:pPr>
        <w:widowControl/>
        <w:numPr>
          <w:ilvl w:val="0"/>
          <w:numId w:val="10"/>
        </w:numPr>
        <w:spacing w:before="100" w:beforeAutospacing="1" w:after="100" w:afterAutospacing="1" w:line="240" w:lineRule="auto"/>
        <w:rPr>
          <w:rFonts w:ascii="標楷體-繁" w:eastAsia="標楷體-繁" w:hAnsi="標楷體-繁" w:cs="新細明體"/>
          <w:kern w:val="0"/>
          <w14:ligatures w14:val="none"/>
        </w:rPr>
      </w:pPr>
      <w:r w:rsidRPr="00C7119A">
        <w:rPr>
          <w:rFonts w:ascii="標楷體-繁" w:eastAsia="標楷體-繁" w:hAnsi="標楷體-繁" w:cs="新細明體"/>
          <w:kern w:val="0"/>
          <w14:ligatures w14:val="none"/>
        </w:rPr>
        <w:t>可因被跳蚤叮咬或咬傷感染，也可因接觸鼠類被感染動物或人類組織液，及吸入帶有致病菌的飛沫感染。</w:t>
      </w:r>
    </w:p>
    <w:p w14:paraId="35D1FB9A" w14:textId="77777777" w:rsidR="00C7119A" w:rsidRPr="00C7119A" w:rsidRDefault="00C7119A" w:rsidP="00C7119A">
      <w:pPr>
        <w:widowControl/>
        <w:numPr>
          <w:ilvl w:val="0"/>
          <w:numId w:val="10"/>
        </w:numPr>
        <w:spacing w:before="100" w:beforeAutospacing="1" w:after="100" w:afterAutospacing="1" w:line="240" w:lineRule="auto"/>
        <w:rPr>
          <w:rFonts w:ascii="標楷體-繁" w:eastAsia="標楷體-繁" w:hAnsi="標楷體-繁" w:cs="新細明體"/>
          <w:kern w:val="0"/>
          <w14:ligatures w14:val="none"/>
        </w:rPr>
      </w:pPr>
      <w:r w:rsidRPr="00C7119A">
        <w:rPr>
          <w:rFonts w:ascii="標楷體-繁" w:eastAsia="標楷體-繁" w:hAnsi="標楷體-繁" w:cs="新細明體"/>
          <w:kern w:val="0"/>
          <w14:ligatures w14:val="none"/>
        </w:rPr>
        <w:t>臨床表現可分腺鼠疫、肺鼠疫、咽喉炎及敗血症性鼠疫，其中死亡率最高的為肺鼠疫。</w:t>
      </w:r>
    </w:p>
    <w:p w14:paraId="53AE1F2E" w14:textId="77777777" w:rsidR="00C7119A" w:rsidRPr="00C7119A" w:rsidRDefault="00C7119A" w:rsidP="00C7119A">
      <w:pPr>
        <w:widowControl/>
        <w:numPr>
          <w:ilvl w:val="0"/>
          <w:numId w:val="10"/>
        </w:numPr>
        <w:spacing w:before="100" w:beforeAutospacing="1" w:after="100" w:afterAutospacing="1" w:line="240" w:lineRule="auto"/>
        <w:rPr>
          <w:rFonts w:ascii="標楷體-繁" w:eastAsia="標楷體-繁" w:hAnsi="標楷體-繁" w:cs="新細明體"/>
          <w:kern w:val="0"/>
          <w14:ligatures w14:val="none"/>
        </w:rPr>
      </w:pPr>
      <w:r w:rsidRPr="00C7119A">
        <w:rPr>
          <w:rFonts w:ascii="標楷體-繁" w:eastAsia="標楷體-繁" w:hAnsi="標楷體-繁" w:cs="新細明體"/>
          <w:kern w:val="0"/>
          <w14:ligatures w14:val="none"/>
        </w:rPr>
        <w:t>鼠疫皮膚病灶為壞疽型，受感染者初因局部皮膚受傷部位臨近的淋巴腺發炎，形成劇烈腫大及疼痛。</w:t>
      </w:r>
    </w:p>
    <w:p w14:paraId="59EF188D" w14:textId="24EDE82E" w:rsidR="00C7119A" w:rsidRPr="00C7119A" w:rsidRDefault="00C7119A" w:rsidP="00C7119A">
      <w:pPr>
        <w:widowControl/>
        <w:numPr>
          <w:ilvl w:val="0"/>
          <w:numId w:val="10"/>
        </w:numPr>
        <w:spacing w:before="100" w:beforeAutospacing="1" w:after="100" w:afterAutospacing="1" w:line="240" w:lineRule="auto"/>
        <w:rPr>
          <w:rFonts w:ascii="標楷體-繁" w:eastAsia="標楷體-繁" w:hAnsi="標楷體-繁" w:cs="新細明體"/>
          <w:kern w:val="0"/>
          <w14:ligatures w14:val="none"/>
        </w:rPr>
      </w:pPr>
      <w:r w:rsidRPr="00C7119A">
        <w:rPr>
          <w:rFonts w:ascii="標楷體-繁" w:eastAsia="標楷體-繁" w:hAnsi="標楷體-繁" w:cs="新細明體"/>
          <w:kern w:val="0"/>
          <w14:ligatures w14:val="none"/>
        </w:rPr>
        <w:t>在台灣屬為第</w:t>
      </w:r>
      <w:r w:rsidRPr="00E064B3">
        <w:rPr>
          <w:rFonts w:ascii="標楷體-繁" w:eastAsia="標楷體-繁" w:hAnsi="標楷體-繁" w:cs="新細明體" w:hint="eastAsia"/>
          <w:kern w:val="0"/>
          <w14:ligatures w14:val="none"/>
        </w:rPr>
        <w:t>二</w:t>
      </w:r>
      <w:r w:rsidRPr="00C7119A">
        <w:rPr>
          <w:rFonts w:ascii="標楷體-繁" w:eastAsia="標楷體-繁" w:hAnsi="標楷體-繁" w:cs="新細明體"/>
          <w:kern w:val="0"/>
          <w14:ligatures w14:val="none"/>
        </w:rPr>
        <w:t>類法定傳染病，應於24小時內通報。</w:t>
      </w:r>
    </w:p>
    <w:p w14:paraId="448DC831" w14:textId="77777777" w:rsidR="00C7119A" w:rsidRPr="00E064B3" w:rsidRDefault="00C7119A" w:rsidP="00C7119A">
      <w:pPr>
        <w:widowControl/>
        <w:spacing w:before="100" w:beforeAutospacing="1" w:after="100" w:afterAutospacing="1" w:line="240" w:lineRule="auto"/>
        <w:rPr>
          <w:rFonts w:ascii="標楷體-繁" w:eastAsia="標楷體-繁" w:hAnsi="標楷體-繁" w:cs="新細明體"/>
          <w:kern w:val="0"/>
          <w14:ligatures w14:val="none"/>
        </w:rPr>
      </w:pPr>
      <w:r w:rsidRPr="00C7119A">
        <w:rPr>
          <w:rFonts w:ascii="標楷體-繁" w:eastAsia="標楷體-繁" w:hAnsi="標楷體-繁" w:cs="新細明體"/>
          <w:kern w:val="0"/>
          <w14:ligatures w14:val="none"/>
        </w:rPr>
        <w:t>選項：</w:t>
      </w:r>
      <w:r w:rsidRPr="00C7119A">
        <w:rPr>
          <w:rFonts w:ascii="標楷體-繁" w:eastAsia="標楷體-繁" w:hAnsi="標楷體-繁" w:cs="新細明體"/>
          <w:kern w:val="0"/>
          <w14:ligatures w14:val="none"/>
        </w:rPr>
        <w:br/>
        <w:t>A. 1+2</w:t>
      </w:r>
      <w:r w:rsidRPr="00C7119A">
        <w:rPr>
          <w:rFonts w:ascii="標楷體-繁" w:eastAsia="標楷體-繁" w:hAnsi="標楷體-繁" w:cs="新細明體"/>
          <w:kern w:val="0"/>
          <w14:ligatures w14:val="none"/>
        </w:rPr>
        <w:br/>
        <w:t>B. 3+4</w:t>
      </w:r>
      <w:r w:rsidRPr="00C7119A">
        <w:rPr>
          <w:rFonts w:ascii="標楷體-繁" w:eastAsia="標楷體-繁" w:hAnsi="標楷體-繁" w:cs="新細明體"/>
          <w:kern w:val="0"/>
          <w14:ligatures w14:val="none"/>
        </w:rPr>
        <w:br/>
        <w:t>C. 4+5</w:t>
      </w:r>
      <w:r w:rsidRPr="00C7119A">
        <w:rPr>
          <w:rFonts w:ascii="標楷體-繁" w:eastAsia="標楷體-繁" w:hAnsi="標楷體-繁" w:cs="新細明體"/>
          <w:kern w:val="0"/>
          <w14:ligatures w14:val="none"/>
        </w:rPr>
        <w:br/>
        <w:t>D. 1+2+4</w:t>
      </w:r>
      <w:r w:rsidRPr="00C7119A">
        <w:rPr>
          <w:rFonts w:ascii="標楷體-繁" w:eastAsia="標楷體-繁" w:hAnsi="標楷體-繁" w:cs="新細明體"/>
          <w:kern w:val="0"/>
          <w14:ligatures w14:val="none"/>
        </w:rPr>
        <w:br/>
        <w:t>E. 1+2+3+4+5</w:t>
      </w:r>
    </w:p>
    <w:p w14:paraId="155AB1FE" w14:textId="690E9740" w:rsidR="00C7119A" w:rsidRPr="00E064B3" w:rsidRDefault="00C7119A" w:rsidP="00C7119A">
      <w:pPr>
        <w:pStyle w:val="a7"/>
        <w:widowControl/>
        <w:numPr>
          <w:ilvl w:val="0"/>
          <w:numId w:val="13"/>
        </w:numPr>
        <w:spacing w:before="100" w:beforeAutospacing="1" w:after="100" w:afterAutospacing="1" w:line="240" w:lineRule="auto"/>
        <w:rPr>
          <w:rFonts w:ascii="標楷體-繁" w:eastAsia="標楷體-繁" w:hAnsi="標楷體-繁" w:cs="新細明體"/>
          <w:kern w:val="0"/>
          <w14:ligatures w14:val="none"/>
        </w:rPr>
      </w:pPr>
      <w:r w:rsidRPr="00E064B3">
        <w:rPr>
          <w:rFonts w:ascii="標楷體-繁" w:eastAsia="標楷體-繁" w:hAnsi="標楷體-繁" w:cs="新細明體" w:hint="eastAsia"/>
          <w:kern w:val="0"/>
          <w14:ligatures w14:val="none"/>
        </w:rPr>
        <w:t>正確</w:t>
      </w:r>
      <w:r w:rsidR="00E064B3" w:rsidRPr="00E064B3">
        <w:rPr>
          <w:rFonts w:ascii="標楷體-繁" w:eastAsia="標楷體-繁" w:hAnsi="標楷體-繁" w:cs="新細明體" w:hint="eastAsia"/>
          <w:kern w:val="0"/>
          <w14:ligatures w14:val="none"/>
        </w:rPr>
        <w:t>。</w:t>
      </w:r>
    </w:p>
    <w:p w14:paraId="2DE7C2F4" w14:textId="772C9E10" w:rsidR="00C7119A" w:rsidRPr="00E064B3" w:rsidRDefault="00C7119A" w:rsidP="00C7119A">
      <w:pPr>
        <w:pStyle w:val="a7"/>
        <w:widowControl/>
        <w:numPr>
          <w:ilvl w:val="0"/>
          <w:numId w:val="13"/>
        </w:numPr>
        <w:spacing w:before="100" w:beforeAutospacing="1" w:after="100" w:afterAutospacing="1" w:line="240" w:lineRule="auto"/>
        <w:rPr>
          <w:rFonts w:ascii="標楷體-繁" w:eastAsia="標楷體-繁" w:hAnsi="標楷體-繁" w:cs="新細明體" w:hint="eastAsia"/>
          <w:kern w:val="0"/>
          <w14:ligatures w14:val="none"/>
        </w:rPr>
      </w:pPr>
      <w:r w:rsidRPr="00E064B3">
        <w:rPr>
          <w:rFonts w:ascii="標楷體-繁" w:eastAsia="標楷體-繁" w:hAnsi="標楷體-繁" w:cs="新細明體" w:hint="eastAsia"/>
          <w:kern w:val="0"/>
          <w14:ligatures w14:val="none"/>
        </w:rPr>
        <w:t>正確。傳播途徑</w:t>
      </w:r>
      <w:r w:rsidR="00E064B3" w:rsidRPr="00E064B3">
        <w:rPr>
          <w:rFonts w:ascii="標楷體-繁" w:eastAsia="標楷體-繁" w:hAnsi="標楷體-繁" w:cs="新細明體" w:hint="eastAsia"/>
          <w:kern w:val="0"/>
          <w14:ligatures w14:val="none"/>
        </w:rPr>
        <w:t>很多種要記得。肺鼠疫才會透過飛沫傳播。</w:t>
      </w:r>
    </w:p>
    <w:p w14:paraId="254C257C" w14:textId="1AD9C543" w:rsidR="00C7119A" w:rsidRPr="00E064B3" w:rsidRDefault="00E064B3" w:rsidP="00C7119A">
      <w:pPr>
        <w:pStyle w:val="a7"/>
        <w:widowControl/>
        <w:numPr>
          <w:ilvl w:val="0"/>
          <w:numId w:val="13"/>
        </w:numPr>
        <w:spacing w:before="100" w:beforeAutospacing="1" w:after="100" w:afterAutospacing="1" w:line="240" w:lineRule="auto"/>
        <w:rPr>
          <w:rFonts w:ascii="標楷體-繁" w:eastAsia="標楷體-繁" w:hAnsi="標楷體-繁" w:cs="新細明體"/>
          <w:kern w:val="0"/>
          <w14:ligatures w14:val="none"/>
        </w:rPr>
      </w:pPr>
      <w:r w:rsidRPr="00E064B3">
        <w:rPr>
          <w:rFonts w:ascii="標楷體-繁" w:eastAsia="標楷體-繁" w:hAnsi="標楷體-繁" w:cs="新細明體" w:hint="eastAsia"/>
          <w:kern w:val="0"/>
          <w14:ligatures w14:val="none"/>
        </w:rPr>
        <w:lastRenderedPageBreak/>
        <w:t>正確。</w:t>
      </w:r>
      <w:r w:rsidR="00C7119A" w:rsidRPr="00E064B3">
        <w:rPr>
          <w:rFonts w:ascii="標楷體-繁" w:eastAsia="標楷體-繁" w:hAnsi="標楷體-繁" w:cs="新細明體" w:hint="eastAsia"/>
          <w:kern w:val="0"/>
          <w14:ligatures w14:val="none"/>
        </w:rPr>
        <w:t>此題</w:t>
      </w:r>
      <w:r w:rsidRPr="00E064B3">
        <w:rPr>
          <w:rFonts w:ascii="標楷體-繁" w:eastAsia="標楷體-繁" w:hAnsi="標楷體-繁" w:cs="新細明體" w:hint="eastAsia"/>
          <w:kern w:val="0"/>
          <w14:ligatures w14:val="none"/>
        </w:rPr>
        <w:t>可能</w:t>
      </w:r>
      <w:r w:rsidR="00C7119A" w:rsidRPr="00E064B3">
        <w:rPr>
          <w:rFonts w:ascii="標楷體-繁" w:eastAsia="標楷體-繁" w:hAnsi="標楷體-繁" w:cs="新細明體" w:hint="eastAsia"/>
          <w:kern w:val="0"/>
          <w14:ligatures w14:val="none"/>
        </w:rPr>
        <w:t>有爭議，依據</w:t>
      </w:r>
      <w:r w:rsidR="00C7119A" w:rsidRPr="00E064B3">
        <w:rPr>
          <w:rFonts w:ascii="標楷體-繁" w:eastAsia="標楷體-繁" w:hAnsi="標楷體-繁" w:cs="新細明體"/>
          <w:kern w:val="0"/>
          <w14:ligatures w14:val="none"/>
        </w:rPr>
        <w:t>Mandell</w:t>
      </w:r>
      <w:r w:rsidR="00C7119A" w:rsidRPr="00E064B3">
        <w:rPr>
          <w:rFonts w:ascii="標楷體-繁" w:eastAsia="標楷體-繁" w:hAnsi="標楷體-繁" w:cs="新細明體" w:hint="eastAsia"/>
          <w:kern w:val="0"/>
          <w14:ligatures w14:val="none"/>
        </w:rPr>
        <w:t>教科書在美國S</w:t>
      </w:r>
      <w:r w:rsidR="00C7119A" w:rsidRPr="00E064B3">
        <w:rPr>
          <w:rFonts w:ascii="標楷體-繁" w:eastAsia="標楷體-繁" w:hAnsi="標楷體-繁" w:cs="新細明體" w:hint="eastAsia"/>
          <w:kern w:val="0"/>
          <w14:ligatures w14:val="none"/>
        </w:rPr>
        <w:t>e</w:t>
      </w:r>
      <w:r w:rsidR="00C7119A" w:rsidRPr="00E064B3">
        <w:rPr>
          <w:rFonts w:ascii="標楷體-繁" w:eastAsia="標楷體-繁" w:hAnsi="標楷體-繁" w:cs="新細明體"/>
          <w:kern w:val="0"/>
          <w14:ligatures w14:val="none"/>
        </w:rPr>
        <w:t>pticemic plaque</w:t>
      </w:r>
      <w:r w:rsidR="00C7119A" w:rsidRPr="00E064B3">
        <w:rPr>
          <w:rFonts w:ascii="標楷體-繁" w:eastAsia="標楷體-繁" w:hAnsi="標楷體-繁" w:cs="新細明體" w:hint="eastAsia"/>
          <w:kern w:val="0"/>
          <w14:ligatures w14:val="none"/>
        </w:rPr>
        <w:t>死亡率較高，但</w:t>
      </w:r>
      <w:proofErr w:type="spellStart"/>
      <w:r w:rsidR="00C7119A" w:rsidRPr="00E064B3">
        <w:rPr>
          <w:rFonts w:ascii="標楷體-繁" w:eastAsia="標楷體-繁" w:hAnsi="標楷體-繁" w:cs="新細明體"/>
          <w:kern w:val="0"/>
          <w14:ligatures w14:val="none"/>
        </w:rPr>
        <w:t>Uptodate</w:t>
      </w:r>
      <w:proofErr w:type="spellEnd"/>
      <w:r w:rsidR="00C7119A" w:rsidRPr="00E064B3">
        <w:rPr>
          <w:rFonts w:ascii="標楷體-繁" w:eastAsia="標楷體-繁" w:hAnsi="標楷體-繁" w:cs="新細明體" w:hint="eastAsia"/>
          <w:kern w:val="0"/>
          <w14:ligatures w14:val="none"/>
        </w:rPr>
        <w:t>整理的文獻表示肺鼠疫較高，可能是更適當的答案</w:t>
      </w:r>
      <w:r w:rsidR="00C7119A" w:rsidRPr="00E064B3">
        <w:rPr>
          <w:rFonts w:ascii="標楷體-繁" w:eastAsia="標楷體-繁" w:hAnsi="標楷體-繁" w:cs="新細明體" w:hint="eastAsia"/>
          <w:kern w:val="0"/>
          <w14:ligatures w14:val="none"/>
        </w:rPr>
        <w:br/>
      </w:r>
      <w:r w:rsidR="00C7119A" w:rsidRPr="00E064B3">
        <w:rPr>
          <w:rFonts w:ascii="標楷體-繁" w:eastAsia="標楷體-繁" w:hAnsi="標楷體-繁" w:cs="新細明體" w:hint="eastAsia"/>
          <w:kern w:val="0"/>
          <w14:ligatures w14:val="none"/>
        </w:rPr>
        <w:t>。</w:t>
      </w:r>
      <w:r w:rsidR="00C7119A" w:rsidRPr="00E064B3">
        <w:rPr>
          <w:rFonts w:ascii="標楷體-繁" w:eastAsia="標楷體-繁" w:hAnsi="標楷體-繁" w:cs="新細明體" w:hint="eastAsia"/>
          <w:kern w:val="0"/>
          <w14:ligatures w14:val="none"/>
        </w:rPr>
        <w:br/>
      </w:r>
      <w:r w:rsidR="00C7119A" w:rsidRPr="00E064B3">
        <w:rPr>
          <w:rFonts w:ascii="標楷體-繁" w:eastAsia="標楷體-繁" w:hAnsi="標楷體-繁" w:cs="新細明體"/>
          <w:kern w:val="0"/>
          <w14:ligatures w14:val="none"/>
        </w:rPr>
        <w:t>Mandell</w:t>
      </w:r>
      <w:r w:rsidRPr="00E064B3">
        <w:rPr>
          <w:rFonts w:ascii="標楷體-繁" w:eastAsia="標楷體-繁" w:hAnsi="標楷體-繁" w:cs="新細明體" w:hint="eastAsia"/>
          <w:kern w:val="0"/>
          <w14:ligatures w14:val="none"/>
        </w:rPr>
        <w:t>：</w:t>
      </w:r>
      <w:r w:rsidR="00C7119A" w:rsidRPr="00E064B3">
        <w:rPr>
          <w:rFonts w:ascii="標楷體-繁" w:eastAsia="標楷體-繁" w:hAnsi="標楷體-繁" w:cs="新細明體"/>
          <w:kern w:val="0"/>
          <w14:ligatures w14:val="none"/>
        </w:rPr>
        <w:t xml:space="preserve"> </w:t>
      </w:r>
      <w:r w:rsidR="00C7119A" w:rsidRPr="00E064B3">
        <w:rPr>
          <w:rFonts w:ascii="標楷體-繁" w:eastAsia="標楷體-繁" w:hAnsi="標楷體-繁" w:cs="新細明體"/>
          <w:kern w:val="0"/>
          <w14:ligatures w14:val="none"/>
        </w:rPr>
        <w:t>The case-fatality rate for pneumonic plague in the United States since 1950 approaches 25%. the case-fatality rate for septicemic plague in the United States is approximately 28% for septicemic plaque</w:t>
      </w:r>
      <w:r w:rsidR="00C7119A" w:rsidRPr="00E064B3">
        <w:rPr>
          <w:rFonts w:ascii="標楷體-繁" w:eastAsia="標楷體-繁" w:hAnsi="標楷體-繁" w:cs="新細明體"/>
          <w:kern w:val="0"/>
          <w14:ligatures w14:val="none"/>
        </w:rPr>
        <w:br/>
      </w:r>
      <w:proofErr w:type="spellStart"/>
      <w:r w:rsidR="00C7119A" w:rsidRPr="00E064B3">
        <w:rPr>
          <w:rFonts w:ascii="標楷體-繁" w:eastAsia="標楷體-繁" w:hAnsi="標楷體-繁" w:cs="新細明體"/>
          <w:kern w:val="0"/>
          <w14:ligatures w14:val="none"/>
        </w:rPr>
        <w:t>Uptodate</w:t>
      </w:r>
      <w:proofErr w:type="spellEnd"/>
      <w:r w:rsidR="00C7119A" w:rsidRPr="00E064B3">
        <w:rPr>
          <w:rFonts w:ascii="標楷體-繁" w:eastAsia="標楷體-繁" w:hAnsi="標楷體-繁" w:cs="新細明體"/>
          <w:kern w:val="0"/>
          <w14:ligatures w14:val="none"/>
        </w:rPr>
        <w:t xml:space="preserve">: </w:t>
      </w:r>
      <w:r w:rsidR="00C7119A" w:rsidRPr="00E064B3">
        <w:rPr>
          <w:rFonts w:ascii="標楷體-繁" w:eastAsia="標楷體-繁" w:hAnsi="標楷體-繁" w:cs="新細明體"/>
          <w:kern w:val="0"/>
          <w14:ligatures w14:val="none"/>
        </w:rPr>
        <w:t>As an example, in a 2020 systematic review of studies published since 1942 that reported aggregate data on plague outcomes with antibiotic therapy, the mortality rate was 31 percent among the 122 patients with pneumonic plague and 20 percent among the 10 patients with septicemic plague</w:t>
      </w:r>
    </w:p>
    <w:p w14:paraId="3BD57358" w14:textId="5F2D0F83" w:rsidR="00C7119A" w:rsidRPr="00E064B3" w:rsidRDefault="00C7119A" w:rsidP="00C7119A">
      <w:pPr>
        <w:pStyle w:val="a7"/>
        <w:widowControl/>
        <w:numPr>
          <w:ilvl w:val="0"/>
          <w:numId w:val="13"/>
        </w:numPr>
        <w:spacing w:before="100" w:beforeAutospacing="1" w:after="100" w:afterAutospacing="1" w:line="240" w:lineRule="auto"/>
        <w:rPr>
          <w:rFonts w:ascii="標楷體-繁" w:eastAsia="標楷體-繁" w:hAnsi="標楷體-繁" w:cs="新細明體"/>
          <w:kern w:val="0"/>
          <w14:ligatures w14:val="none"/>
        </w:rPr>
      </w:pPr>
      <w:r w:rsidRPr="00E064B3">
        <w:rPr>
          <w:rFonts w:ascii="標楷體-繁" w:eastAsia="標楷體-繁" w:hAnsi="標楷體-繁" w:cs="新細明體" w:hint="eastAsia"/>
          <w:kern w:val="0"/>
          <w14:ligatures w14:val="none"/>
        </w:rPr>
        <w:t>錯誤，並非「</w:t>
      </w:r>
      <w:r w:rsidRPr="00C7119A">
        <w:rPr>
          <w:rFonts w:ascii="標楷體-繁" w:eastAsia="標楷體-繁" w:hAnsi="標楷體-繁" w:cs="新細明體"/>
          <w:kern w:val="0"/>
          <w14:ligatures w14:val="none"/>
        </w:rPr>
        <w:t>壞疽型</w:t>
      </w:r>
      <w:r w:rsidRPr="00E064B3">
        <w:rPr>
          <w:rFonts w:ascii="標楷體-繁" w:eastAsia="標楷體-繁" w:hAnsi="標楷體-繁" w:cs="新細明體" w:hint="eastAsia"/>
          <w:kern w:val="0"/>
          <w14:ligatures w14:val="none"/>
        </w:rPr>
        <w:t>」，而是「</w:t>
      </w:r>
      <w:r w:rsidRPr="00E064B3">
        <w:rPr>
          <w:rFonts w:ascii="標楷體-繁" w:eastAsia="標楷體-繁" w:hAnsi="標楷體-繁"/>
        </w:rPr>
        <w:t>局部淋巴結急性化膿性炎症</w:t>
      </w:r>
      <w:r w:rsidRPr="00E064B3">
        <w:rPr>
          <w:rFonts w:ascii="標楷體-繁" w:eastAsia="標楷體-繁" w:hAnsi="標楷體-繁" w:cs="新細明體" w:hint="eastAsia"/>
          <w:kern w:val="0"/>
          <w14:ligatures w14:val="none"/>
        </w:rPr>
        <w:t>」</w:t>
      </w:r>
      <w:r w:rsidRPr="00E064B3">
        <w:rPr>
          <w:rFonts w:ascii="標楷體-繁" w:eastAsia="標楷體-繁" w:hAnsi="標楷體-繁" w:cs="新細明體"/>
          <w:kern w:val="0"/>
          <w14:ligatures w14:val="none"/>
        </w:rPr>
        <w:t>(Bubo)</w:t>
      </w:r>
      <w:r w:rsidRPr="00E064B3">
        <w:rPr>
          <w:rFonts w:ascii="標楷體-繁" w:eastAsia="標楷體-繁" w:hAnsi="標楷體-繁" w:cs="新細明體" w:hint="eastAsia"/>
          <w:kern w:val="0"/>
          <w14:ligatures w14:val="none"/>
        </w:rPr>
        <w:t>。</w:t>
      </w:r>
    </w:p>
    <w:p w14:paraId="6276678D" w14:textId="5DF30AE3" w:rsidR="00C7119A" w:rsidRPr="00E064B3" w:rsidRDefault="00C7119A" w:rsidP="00C7119A">
      <w:pPr>
        <w:pStyle w:val="a7"/>
        <w:widowControl/>
        <w:numPr>
          <w:ilvl w:val="0"/>
          <w:numId w:val="13"/>
        </w:numPr>
        <w:spacing w:before="100" w:beforeAutospacing="1" w:after="100" w:afterAutospacing="1" w:line="240" w:lineRule="auto"/>
        <w:rPr>
          <w:rFonts w:ascii="標楷體-繁" w:eastAsia="標楷體-繁" w:hAnsi="標楷體-繁" w:cs="新細明體" w:hint="eastAsia"/>
          <w:kern w:val="0"/>
          <w14:ligatures w14:val="none"/>
        </w:rPr>
      </w:pPr>
      <w:r w:rsidRPr="00E064B3">
        <w:rPr>
          <w:rFonts w:ascii="標楷體-繁" w:eastAsia="標楷體-繁" w:hAnsi="標楷體-繁" w:cs="新細明體" w:hint="eastAsia"/>
          <w:kern w:val="0"/>
          <w14:ligatures w14:val="none"/>
        </w:rPr>
        <w:t>錯誤。為第一類傳染病，</w:t>
      </w:r>
      <w:r w:rsidRPr="00E064B3">
        <w:rPr>
          <w:rFonts w:ascii="標楷體-繁" w:eastAsia="標楷體-繁" w:hAnsi="標楷體-繁" w:cs="新細明體"/>
          <w:kern w:val="0"/>
          <w14:ligatures w14:val="none"/>
        </w:rPr>
        <w:t>24</w:t>
      </w:r>
      <w:r w:rsidRPr="00E064B3">
        <w:rPr>
          <w:rFonts w:ascii="標楷體-繁" w:eastAsia="標楷體-繁" w:hAnsi="標楷體-繁" w:cs="新細明體" w:hint="eastAsia"/>
          <w:kern w:val="0"/>
          <w14:ligatures w14:val="none"/>
        </w:rPr>
        <w:t>小時內通報。</w:t>
      </w:r>
      <w:r w:rsidR="00E064B3">
        <w:rPr>
          <w:rFonts w:ascii="標楷體-繁" w:eastAsia="標楷體-繁" w:hAnsi="標楷體-繁" w:cs="新細明體"/>
          <w:kern w:val="0"/>
          <w14:ligatures w14:val="none"/>
        </w:rPr>
        <w:br/>
      </w:r>
      <w:r w:rsidR="00E064B3">
        <w:rPr>
          <w:rFonts w:ascii="標楷體-繁" w:eastAsia="標楷體-繁" w:hAnsi="標楷體-繁" w:cs="新細明體" w:hint="eastAsia"/>
          <w:kern w:val="0"/>
          <w14:ligatures w14:val="none"/>
        </w:rPr>
        <w:t>補充其他傳染病分類原則與範例，較難判斷的用底線標示要特別背。</w:t>
      </w:r>
    </w:p>
    <w:p w14:paraId="5F8CFA00" w14:textId="4D425C73" w:rsidR="00C7119A" w:rsidRPr="00E064B3" w:rsidRDefault="00C7119A" w:rsidP="00C7119A">
      <w:pPr>
        <w:pStyle w:val="a7"/>
        <w:widowControl/>
        <w:spacing w:before="100" w:beforeAutospacing="1" w:after="100" w:afterAutospacing="1" w:line="240" w:lineRule="auto"/>
        <w:ind w:left="360"/>
        <w:rPr>
          <w:rFonts w:ascii="標楷體-繁" w:eastAsia="標楷體-繁" w:hAnsi="標楷體-繁" w:cs="新細明體"/>
          <w:b/>
          <w:bCs/>
          <w:kern w:val="0"/>
          <w:u w:val="single"/>
          <w14:ligatures w14:val="none"/>
        </w:rPr>
      </w:pPr>
      <w:r w:rsidRPr="00E064B3">
        <w:rPr>
          <w:rFonts w:ascii="標楷體-繁" w:eastAsia="標楷體-繁" w:hAnsi="標楷體-繁" w:cs="新細明體" w:hint="eastAsia"/>
          <w:kern w:val="0"/>
          <w14:ligatures w14:val="none"/>
        </w:rPr>
        <w:t>第一類傳染病，出大事的：</w:t>
      </w:r>
      <w:r w:rsidRPr="00E064B3">
        <w:rPr>
          <w:rFonts w:ascii="標楷體-繁" w:eastAsia="標楷體-繁" w:hAnsi="標楷體-繁" w:cs="新細明體"/>
          <w:kern w:val="0"/>
          <w14:ligatures w14:val="none"/>
        </w:rPr>
        <w:br/>
      </w:r>
      <w:r w:rsidRPr="00E064B3">
        <w:rPr>
          <w:rFonts w:ascii="標楷體-繁" w:eastAsia="標楷體-繁" w:hAnsi="標楷體-繁" w:cs="新細明體" w:hint="eastAsia"/>
          <w:kern w:val="0"/>
          <w14:ligatures w14:val="none"/>
        </w:rPr>
        <w:t>鼠疫、天花</w:t>
      </w:r>
      <w:r w:rsidRPr="00E064B3">
        <w:rPr>
          <w:rFonts w:ascii="標楷體-繁" w:eastAsia="標楷體-繁" w:hAnsi="標楷體-繁" w:cs="新細明體" w:hint="eastAsia"/>
          <w:kern w:val="0"/>
          <w14:ligatures w14:val="none"/>
        </w:rPr>
        <w:t>、</w:t>
      </w:r>
      <w:r w:rsidRPr="00E064B3">
        <w:rPr>
          <w:rFonts w:ascii="標楷體-繁" w:eastAsia="標楷體-繁" w:hAnsi="標楷體-繁" w:cs="新細明體"/>
          <w:kern w:val="0"/>
          <w14:ligatures w14:val="none"/>
        </w:rPr>
        <w:t>SARS</w:t>
      </w:r>
      <w:r w:rsidRPr="00E064B3">
        <w:rPr>
          <w:rFonts w:ascii="標楷體-繁" w:eastAsia="標楷體-繁" w:hAnsi="標楷體-繁" w:cs="新細明體" w:hint="eastAsia"/>
          <w:kern w:val="0"/>
          <w14:ligatures w14:val="none"/>
        </w:rPr>
        <w:t>、</w:t>
      </w:r>
      <w:r w:rsidRPr="00E064B3">
        <w:rPr>
          <w:rFonts w:ascii="標楷體-繁" w:eastAsia="標楷體-繁" w:hAnsi="標楷體-繁" w:cs="新細明體" w:hint="eastAsia"/>
          <w:b/>
          <w:bCs/>
          <w:kern w:val="0"/>
          <w:u w:val="single"/>
          <w14:ligatures w14:val="none"/>
        </w:rPr>
        <w:t>狂犬病</w:t>
      </w:r>
    </w:p>
    <w:p w14:paraId="7D5D84B7" w14:textId="6480B1C7" w:rsidR="00C7119A" w:rsidRPr="00E064B3" w:rsidRDefault="00C7119A" w:rsidP="00C7119A">
      <w:pPr>
        <w:pStyle w:val="a7"/>
        <w:widowControl/>
        <w:spacing w:before="100" w:beforeAutospacing="1" w:after="100" w:afterAutospacing="1" w:line="240" w:lineRule="auto"/>
        <w:ind w:left="360"/>
        <w:rPr>
          <w:rFonts w:ascii="標楷體-繁" w:eastAsia="標楷體-繁" w:hAnsi="標楷體-繁" w:cs="新細明體"/>
          <w:kern w:val="0"/>
          <w14:ligatures w14:val="none"/>
        </w:rPr>
      </w:pPr>
      <w:r w:rsidRPr="00E064B3">
        <w:rPr>
          <w:rFonts w:ascii="標楷體-繁" w:eastAsia="標楷體-繁" w:hAnsi="標楷體-繁" w:cs="新細明體" w:hint="eastAsia"/>
          <w:kern w:val="0"/>
          <w14:ligatures w14:val="none"/>
        </w:rPr>
        <w:t>第</w:t>
      </w:r>
      <w:r w:rsidRPr="00E064B3">
        <w:rPr>
          <w:rFonts w:ascii="標楷體-繁" w:eastAsia="標楷體-繁" w:hAnsi="標楷體-繁" w:cs="新細明體" w:hint="eastAsia"/>
          <w:kern w:val="0"/>
          <w14:ligatures w14:val="none"/>
        </w:rPr>
        <w:t>二</w:t>
      </w:r>
      <w:r w:rsidRPr="00E064B3">
        <w:rPr>
          <w:rFonts w:ascii="標楷體-繁" w:eastAsia="標楷體-繁" w:hAnsi="標楷體-繁" w:cs="新細明體" w:hint="eastAsia"/>
          <w:kern w:val="0"/>
          <w14:ligatures w14:val="none"/>
        </w:rPr>
        <w:t>類傳染病</w:t>
      </w:r>
      <w:r w:rsidRPr="00E064B3">
        <w:rPr>
          <w:rFonts w:ascii="標楷體-繁" w:eastAsia="標楷體-繁" w:hAnsi="標楷體-繁" w:cs="新細明體" w:hint="eastAsia"/>
          <w:kern w:val="0"/>
          <w14:ligatures w14:val="none"/>
        </w:rPr>
        <w:t>，需立即應變、中斷傳播鏈疾病</w:t>
      </w:r>
    </w:p>
    <w:p w14:paraId="0AC1E139" w14:textId="58EE28EE" w:rsidR="00C7119A" w:rsidRPr="00E064B3" w:rsidRDefault="00C7119A" w:rsidP="00C7119A">
      <w:pPr>
        <w:pStyle w:val="a7"/>
        <w:widowControl/>
        <w:spacing w:before="100" w:beforeAutospacing="1" w:after="100" w:afterAutospacing="1" w:line="240" w:lineRule="auto"/>
        <w:ind w:left="360"/>
        <w:rPr>
          <w:rFonts w:ascii="標楷體-繁" w:eastAsia="標楷體-繁" w:hAnsi="標楷體-繁" w:cs="新細明體" w:hint="eastAsia"/>
          <w:kern w:val="0"/>
          <w14:ligatures w14:val="none"/>
        </w:rPr>
      </w:pPr>
      <w:r w:rsidRPr="00E064B3">
        <w:rPr>
          <w:rFonts w:ascii="標楷體-繁" w:eastAsia="標楷體-繁" w:hAnsi="標楷體-繁" w:cs="新細明體"/>
          <w:kern w:val="0"/>
          <w14:ligatures w14:val="none"/>
        </w:rPr>
        <w:lastRenderedPageBreak/>
        <w:t>M</w:t>
      </w:r>
      <w:r w:rsidRPr="00E064B3">
        <w:rPr>
          <w:rFonts w:ascii="標楷體-繁" w:eastAsia="標楷體-繁" w:hAnsi="標楷體-繁" w:cs="Apple Color Emoji" w:hint="eastAsia"/>
          <w:kern w:val="0"/>
          <w14:ligatures w14:val="none"/>
        </w:rPr>
        <w:t>痘</w:t>
      </w:r>
      <w:r w:rsidRPr="00E064B3">
        <w:rPr>
          <w:rFonts w:ascii="標楷體-繁" w:eastAsia="標楷體-繁" w:hAnsi="標楷體-繁" w:cs="新細明體" w:hint="eastAsia"/>
          <w:kern w:val="0"/>
          <w14:ligatures w14:val="none"/>
        </w:rPr>
        <w:t>、</w:t>
      </w:r>
      <w:r w:rsidRPr="00E064B3">
        <w:rPr>
          <w:rFonts w:ascii="標楷體-繁" w:eastAsia="標楷體-繁" w:hAnsi="標楷體-繁" w:cs="新細明體" w:hint="eastAsia"/>
          <w:kern w:val="0"/>
          <w14:ligatures w14:val="none"/>
        </w:rPr>
        <w:t>西尼羅熱</w:t>
      </w:r>
      <w:r w:rsidRPr="00E064B3">
        <w:rPr>
          <w:rFonts w:ascii="標楷體-繁" w:eastAsia="標楷體-繁" w:hAnsi="標楷體-繁" w:cs="新細明體" w:hint="eastAsia"/>
          <w:kern w:val="0"/>
          <w14:ligatures w14:val="none"/>
        </w:rPr>
        <w:t>、</w:t>
      </w:r>
      <w:r w:rsidRPr="00E064B3">
        <w:rPr>
          <w:rFonts w:ascii="標楷體-繁" w:eastAsia="標楷體-繁" w:hAnsi="標楷體-繁" w:cs="新細明體" w:hint="eastAsia"/>
          <w:kern w:val="0"/>
          <w14:ligatures w14:val="none"/>
        </w:rPr>
        <w:t>傷寒</w:t>
      </w:r>
      <w:r w:rsidRPr="00E064B3">
        <w:rPr>
          <w:rFonts w:ascii="標楷體-繁" w:eastAsia="標楷體-繁" w:hAnsi="標楷體-繁" w:cs="新細明體" w:hint="eastAsia"/>
          <w:kern w:val="0"/>
          <w14:ligatures w14:val="none"/>
        </w:rPr>
        <w:t>、</w:t>
      </w:r>
      <w:r w:rsidRPr="00E064B3">
        <w:rPr>
          <w:rFonts w:ascii="標楷體-繁" w:eastAsia="標楷體-繁" w:hAnsi="標楷體-繁" w:cs="新細明體" w:hint="eastAsia"/>
          <w:kern w:val="0"/>
          <w14:ligatures w14:val="none"/>
        </w:rPr>
        <w:t>流行性斑疹傷寒</w:t>
      </w:r>
      <w:r w:rsidRPr="00E064B3">
        <w:rPr>
          <w:rFonts w:ascii="標楷體-繁" w:eastAsia="標楷體-繁" w:hAnsi="標楷體-繁" w:cs="新細明體"/>
          <w:kern w:val="0"/>
          <w14:ligatures w14:val="none"/>
        </w:rPr>
        <w:t>(Epidemic typhus</w:t>
      </w:r>
      <w:r w:rsidRPr="00E064B3">
        <w:rPr>
          <w:rFonts w:ascii="標楷體-繁" w:eastAsia="標楷體-繁" w:hAnsi="標楷體-繁" w:cs="新細明體" w:hint="eastAsia"/>
          <w:kern w:val="0"/>
          <w14:ligatures w14:val="none"/>
        </w:rPr>
        <w:t>，</w:t>
      </w:r>
      <w:r w:rsidRPr="00E064B3">
        <w:rPr>
          <w:rFonts w:ascii="標楷體-繁" w:eastAsia="標楷體-繁" w:hAnsi="標楷體-繁" w:cs="新細明體"/>
          <w:kern w:val="0"/>
          <w14:ligatures w14:val="none"/>
        </w:rPr>
        <w:t xml:space="preserve">R. </w:t>
      </w:r>
      <w:proofErr w:type="spellStart"/>
      <w:r w:rsidRPr="00E064B3">
        <w:rPr>
          <w:rFonts w:ascii="標楷體-繁" w:eastAsia="標楷體-繁" w:hAnsi="標楷體-繁" w:cs="新細明體"/>
          <w:kern w:val="0"/>
          <w14:ligatures w14:val="none"/>
        </w:rPr>
        <w:t>Proweski</w:t>
      </w:r>
      <w:proofErr w:type="spellEnd"/>
      <w:r w:rsidRPr="00E064B3">
        <w:rPr>
          <w:rFonts w:ascii="標楷體-繁" w:eastAsia="標楷體-繁" w:hAnsi="標楷體-繁" w:cs="新細明體"/>
          <w:kern w:val="0"/>
          <w14:ligatures w14:val="none"/>
        </w:rPr>
        <w:t>)</w:t>
      </w:r>
      <w:r w:rsidRPr="00E064B3">
        <w:rPr>
          <w:rFonts w:ascii="標楷體-繁" w:eastAsia="標楷體-繁" w:hAnsi="標楷體-繁" w:cs="新細明體" w:hint="eastAsia"/>
          <w:kern w:val="0"/>
          <w14:ligatures w14:val="none"/>
        </w:rPr>
        <w:t>、</w:t>
      </w:r>
      <w:r w:rsidRPr="00E064B3">
        <w:rPr>
          <w:rFonts w:ascii="標楷體-繁" w:eastAsia="標楷體-繁" w:hAnsi="標楷體-繁" w:cs="新細明體" w:hint="eastAsia"/>
          <w:kern w:val="0"/>
          <w14:ligatures w14:val="none"/>
        </w:rPr>
        <w:t>麻疹、德國麻疹</w:t>
      </w:r>
    </w:p>
    <w:p w14:paraId="01942398" w14:textId="77777777" w:rsidR="00C7119A" w:rsidRPr="00E064B3" w:rsidRDefault="00C7119A" w:rsidP="00C7119A">
      <w:pPr>
        <w:pStyle w:val="a7"/>
        <w:widowControl/>
        <w:spacing w:before="100" w:beforeAutospacing="1" w:after="100" w:afterAutospacing="1" w:line="240" w:lineRule="auto"/>
        <w:ind w:left="360"/>
        <w:rPr>
          <w:rFonts w:ascii="標楷體-繁" w:eastAsia="標楷體-繁" w:hAnsi="標楷體-繁" w:cs="新細明體"/>
          <w:kern w:val="0"/>
          <w:u w:val="single"/>
          <w14:ligatures w14:val="none"/>
        </w:rPr>
      </w:pPr>
      <w:r w:rsidRPr="00E064B3">
        <w:rPr>
          <w:rFonts w:ascii="標楷體-繁" w:eastAsia="標楷體-繁" w:hAnsi="標楷體-繁" w:cs="新細明體" w:hint="eastAsia"/>
          <w:kern w:val="0"/>
          <w14:ligatures w14:val="none"/>
        </w:rPr>
        <w:t>第</w:t>
      </w:r>
      <w:r w:rsidRPr="00E064B3">
        <w:rPr>
          <w:rFonts w:ascii="標楷體-繁" w:eastAsia="標楷體-繁" w:hAnsi="標楷體-繁" w:cs="新細明體" w:hint="eastAsia"/>
          <w:kern w:val="0"/>
          <w14:ligatures w14:val="none"/>
        </w:rPr>
        <w:t>三</w:t>
      </w:r>
      <w:r w:rsidRPr="00E064B3">
        <w:rPr>
          <w:rFonts w:ascii="標楷體-繁" w:eastAsia="標楷體-繁" w:hAnsi="標楷體-繁" w:cs="新細明體" w:hint="eastAsia"/>
          <w:kern w:val="0"/>
          <w14:ligatures w14:val="none"/>
        </w:rPr>
        <w:t>類傳染病：</w:t>
      </w:r>
      <w:r w:rsidRPr="00E064B3">
        <w:rPr>
          <w:rFonts w:ascii="標楷體-繁" w:eastAsia="標楷體-繁" w:hAnsi="標楷體-繁" w:cs="新細明體" w:hint="eastAsia"/>
          <w:kern w:val="0"/>
          <w14:ligatures w14:val="none"/>
        </w:rPr>
        <w:t>有公衛流行意義但無須</w:t>
      </w:r>
      <w:r w:rsidRPr="00E064B3">
        <w:rPr>
          <w:rFonts w:ascii="標楷體-繁" w:eastAsia="標楷體-繁" w:hAnsi="標楷體-繁" w:cs="新細明體" w:hint="eastAsia"/>
          <w:kern w:val="0"/>
          <w:u w:val="single"/>
          <w14:ligatures w14:val="none"/>
        </w:rPr>
        <w:t>立即介入之傳染病</w:t>
      </w:r>
    </w:p>
    <w:p w14:paraId="5E11641C" w14:textId="74298A70" w:rsidR="00C7119A" w:rsidRPr="00E064B3" w:rsidRDefault="00C7119A" w:rsidP="00C7119A">
      <w:pPr>
        <w:pStyle w:val="a7"/>
        <w:widowControl/>
        <w:spacing w:before="100" w:beforeAutospacing="1" w:after="100" w:afterAutospacing="1" w:line="240" w:lineRule="auto"/>
        <w:ind w:left="360"/>
        <w:rPr>
          <w:rFonts w:ascii="標楷體-繁" w:eastAsia="標楷體-繁" w:hAnsi="標楷體-繁" w:cs="新細明體"/>
          <w:kern w:val="0"/>
          <w14:ligatures w14:val="none"/>
        </w:rPr>
      </w:pPr>
      <w:r w:rsidRPr="00E064B3">
        <w:rPr>
          <w:rFonts w:ascii="標楷體-繁" w:eastAsia="標楷體-繁" w:hAnsi="標楷體-繁" w:cs="新細明體" w:hint="eastAsia"/>
          <w:kern w:val="0"/>
          <w14:ligatures w14:val="none"/>
        </w:rPr>
        <w:t>日本腦炎</w:t>
      </w:r>
      <w:r w:rsidRPr="00E064B3">
        <w:rPr>
          <w:rFonts w:ascii="標楷體-繁" w:eastAsia="標楷體-繁" w:hAnsi="標楷體-繁" w:cs="新細明體" w:hint="eastAsia"/>
          <w:kern w:val="0"/>
          <w14:ligatures w14:val="none"/>
        </w:rPr>
        <w:t>、</w:t>
      </w:r>
      <w:r w:rsidRPr="00E064B3">
        <w:rPr>
          <w:rFonts w:ascii="標楷體-繁" w:eastAsia="標楷體-繁" w:hAnsi="標楷體-繁" w:cs="新細明體" w:hint="eastAsia"/>
          <w:kern w:val="0"/>
          <w14:ligatures w14:val="none"/>
        </w:rPr>
        <w:t>結核病</w:t>
      </w:r>
      <w:r w:rsidRPr="00E064B3">
        <w:rPr>
          <w:rFonts w:ascii="標楷體-繁" w:eastAsia="標楷體-繁" w:hAnsi="標楷體-繁" w:cs="新細明體" w:hint="eastAsia"/>
          <w:kern w:val="0"/>
          <w14:ligatures w14:val="none"/>
        </w:rPr>
        <w:t>、</w:t>
      </w:r>
      <w:r w:rsidRPr="00E064B3">
        <w:rPr>
          <w:rFonts w:ascii="標楷體-繁" w:eastAsia="標楷體-繁" w:hAnsi="標楷體-繁" w:cs="新細明體" w:hint="eastAsia"/>
          <w:kern w:val="0"/>
          <w14:ligatures w14:val="none"/>
        </w:rPr>
        <w:t>先天性德國麻疹</w:t>
      </w:r>
      <w:r w:rsidRPr="00E064B3">
        <w:rPr>
          <w:rFonts w:ascii="標楷體-繁" w:eastAsia="標楷體-繁" w:hAnsi="標楷體-繁" w:cs="新細明體" w:hint="eastAsia"/>
          <w:kern w:val="0"/>
          <w14:ligatures w14:val="none"/>
        </w:rPr>
        <w:t>、</w:t>
      </w:r>
      <w:r w:rsidRPr="00E064B3">
        <w:rPr>
          <w:rFonts w:ascii="標楷體-繁" w:eastAsia="標楷體-繁" w:hAnsi="標楷體-繁" w:cs="新細明體" w:hint="eastAsia"/>
          <w:kern w:val="0"/>
          <w14:ligatures w14:val="none"/>
        </w:rPr>
        <w:t>白日咳</w:t>
      </w:r>
      <w:r w:rsidRPr="00E064B3">
        <w:rPr>
          <w:rFonts w:ascii="標楷體-繁" w:eastAsia="標楷體-繁" w:hAnsi="標楷體-繁" w:cs="新細明體" w:hint="eastAsia"/>
          <w:kern w:val="0"/>
          <w14:ligatures w14:val="none"/>
        </w:rPr>
        <w:t>、</w:t>
      </w:r>
      <w:r w:rsidRPr="00E064B3">
        <w:rPr>
          <w:rFonts w:ascii="標楷體-繁" w:eastAsia="標楷體-繁" w:hAnsi="標楷體-繁" w:cs="新細明體" w:hint="eastAsia"/>
          <w:kern w:val="0"/>
          <w14:ligatures w14:val="none"/>
        </w:rPr>
        <w:t>退伍軍人病</w:t>
      </w:r>
      <w:r w:rsidRPr="00E064B3">
        <w:rPr>
          <w:rFonts w:ascii="標楷體-繁" w:eastAsia="標楷體-繁" w:hAnsi="標楷體-繁" w:cs="新細明體" w:hint="eastAsia"/>
          <w:kern w:val="0"/>
          <w14:ligatures w14:val="none"/>
        </w:rPr>
        <w:br/>
        <w:t>第四類傳染病，蟲媒或動物相關傳染病，列入紀錄但不需立即處置：</w:t>
      </w:r>
    </w:p>
    <w:p w14:paraId="0FF2FF9D" w14:textId="76E5627D" w:rsidR="00C7119A" w:rsidRPr="00E064B3" w:rsidRDefault="00C7119A" w:rsidP="00C7119A">
      <w:pPr>
        <w:pStyle w:val="a7"/>
        <w:widowControl/>
        <w:spacing w:before="100" w:beforeAutospacing="1" w:after="100" w:afterAutospacing="1" w:line="240" w:lineRule="auto"/>
        <w:ind w:left="360"/>
        <w:rPr>
          <w:rFonts w:ascii="標楷體-繁" w:eastAsia="標楷體-繁" w:hAnsi="標楷體-繁" w:cs="新細明體" w:hint="eastAsia"/>
          <w:kern w:val="0"/>
          <w14:ligatures w14:val="none"/>
        </w:rPr>
      </w:pPr>
      <w:r w:rsidRPr="00E064B3">
        <w:rPr>
          <w:rFonts w:ascii="標楷體-繁" w:eastAsia="標楷體-繁" w:hAnsi="標楷體-繁" w:cs="新細明體" w:hint="eastAsia"/>
          <w:kern w:val="0"/>
          <w14:ligatures w14:val="none"/>
        </w:rPr>
        <w:t>類鼻</w:t>
      </w:r>
      <w:r w:rsidRPr="00E064B3">
        <w:rPr>
          <w:rFonts w:ascii="標楷體-繁" w:eastAsia="標楷體-繁" w:hAnsi="標楷體-繁" w:cs="新細明體" w:hint="eastAsia"/>
          <w:kern w:val="0"/>
          <w14:ligatures w14:val="none"/>
        </w:rPr>
        <w:t>疽</w:t>
      </w:r>
      <w:r w:rsidRPr="00E064B3">
        <w:rPr>
          <w:rFonts w:ascii="標楷體-繁" w:eastAsia="標楷體-繁" w:hAnsi="標楷體-繁" w:cs="新細明體" w:hint="eastAsia"/>
          <w:kern w:val="0"/>
          <w14:ligatures w14:val="none"/>
        </w:rPr>
        <w:t>、恙蟲病</w:t>
      </w:r>
      <w:r w:rsidRPr="00E064B3">
        <w:rPr>
          <w:rFonts w:ascii="標楷體-繁" w:eastAsia="標楷體-繁" w:hAnsi="標楷體-繁" w:cs="新細明體" w:hint="eastAsia"/>
          <w:kern w:val="0"/>
          <w14:ligatures w14:val="none"/>
        </w:rPr>
        <w:t>、</w:t>
      </w:r>
      <w:r w:rsidRPr="00E064B3">
        <w:rPr>
          <w:rFonts w:ascii="標楷體-繁" w:eastAsia="標楷體-繁" w:hAnsi="標楷體-繁" w:cs="新細明體" w:hint="eastAsia"/>
          <w:b/>
          <w:bCs/>
          <w:kern w:val="0"/>
          <w:u w:val="single"/>
          <w14:ligatures w14:val="none"/>
        </w:rPr>
        <w:t>新冠併發重症、水痘、李斯特菌</w:t>
      </w:r>
    </w:p>
    <w:p w14:paraId="047BED56" w14:textId="40036A4A" w:rsidR="00C7119A" w:rsidRPr="00E064B3" w:rsidRDefault="00C7119A" w:rsidP="00C7119A">
      <w:pPr>
        <w:pStyle w:val="a7"/>
        <w:widowControl/>
        <w:spacing w:before="100" w:beforeAutospacing="1" w:after="100" w:afterAutospacing="1" w:line="240" w:lineRule="auto"/>
        <w:ind w:left="360"/>
        <w:rPr>
          <w:rFonts w:ascii="標楷體-繁" w:eastAsia="標楷體-繁" w:hAnsi="標楷體-繁" w:cs="新細明體" w:hint="eastAsia"/>
          <w:kern w:val="0"/>
          <w14:ligatures w14:val="none"/>
        </w:rPr>
      </w:pPr>
      <w:r w:rsidRPr="00E064B3">
        <w:rPr>
          <w:rFonts w:ascii="標楷體-繁" w:eastAsia="標楷體-繁" w:hAnsi="標楷體-繁" w:cs="新細明體" w:hint="eastAsia"/>
          <w:kern w:val="0"/>
          <w14:ligatures w14:val="none"/>
        </w:rPr>
        <w:t>第五類傳染病：</w:t>
      </w:r>
      <w:r w:rsidRPr="00E064B3">
        <w:rPr>
          <w:rFonts w:ascii="標楷體-繁" w:eastAsia="標楷體-繁" w:hAnsi="標楷體-繁" w:cs="新細明體" w:hint="eastAsia"/>
          <w:kern w:val="0"/>
          <w14:ligatures w14:val="none"/>
        </w:rPr>
        <w:t>（</w:t>
      </w:r>
      <w:r w:rsidRPr="00E064B3">
        <w:rPr>
          <w:rFonts w:ascii="標楷體-繁" w:eastAsia="標楷體-繁" w:hAnsi="標楷體-繁" w:cs="新細明體" w:hint="eastAsia"/>
          <w:kern w:val="0"/>
          <w14:ligatures w14:val="none"/>
        </w:rPr>
        <w:t>少見但嚴重</w:t>
      </w:r>
      <w:r w:rsidRPr="00E064B3">
        <w:rPr>
          <w:rFonts w:ascii="標楷體-繁" w:eastAsia="標楷體-繁" w:hAnsi="標楷體-繁" w:cs="新細明體" w:hint="eastAsia"/>
          <w:kern w:val="0"/>
          <w14:ligatures w14:val="none"/>
        </w:rPr>
        <w:t>）</w:t>
      </w:r>
      <w:r w:rsidRPr="00E064B3">
        <w:rPr>
          <w:rFonts w:ascii="標楷體-繁" w:eastAsia="標楷體-繁" w:hAnsi="標楷體-繁" w:cs="新細明體" w:hint="eastAsia"/>
          <w:kern w:val="0"/>
          <w14:ligatures w14:val="none"/>
        </w:rPr>
        <w:t>新型流感、</w:t>
      </w:r>
      <w:r w:rsidRPr="00E064B3">
        <w:rPr>
          <w:rFonts w:ascii="標楷體-繁" w:eastAsia="標楷體-繁" w:hAnsi="標楷體-繁" w:cs="新細明體" w:hint="eastAsia"/>
          <w:b/>
          <w:bCs/>
          <w:kern w:val="0"/>
          <w:u w:val="single"/>
          <w14:ligatures w14:val="none"/>
        </w:rPr>
        <w:t>黃熱病</w:t>
      </w:r>
      <w:r w:rsidRPr="00E064B3">
        <w:rPr>
          <w:rFonts w:ascii="標楷體-繁" w:eastAsia="標楷體-繁" w:hAnsi="標楷體-繁" w:cs="新細明體" w:hint="eastAsia"/>
          <w:b/>
          <w:bCs/>
          <w:kern w:val="0"/>
          <w:u w:val="single"/>
          <w14:ligatures w14:val="none"/>
        </w:rPr>
        <w:t>、</w:t>
      </w:r>
      <w:r w:rsidRPr="00E064B3">
        <w:rPr>
          <w:rFonts w:ascii="標楷體-繁" w:eastAsia="標楷體-繁" w:hAnsi="標楷體-繁" w:cs="新細明體" w:hint="eastAsia"/>
          <w:b/>
          <w:bCs/>
          <w:kern w:val="0"/>
          <w:u w:val="single"/>
          <w14:ligatures w14:val="none"/>
        </w:rPr>
        <w:t>裂谷熱</w:t>
      </w:r>
      <w:r w:rsidRPr="00E064B3">
        <w:rPr>
          <w:rFonts w:ascii="標楷體-繁" w:eastAsia="標楷體-繁" w:hAnsi="標楷體-繁" w:cs="新細明體" w:hint="eastAsia"/>
          <w:kern w:val="0"/>
          <w14:ligatures w14:val="none"/>
        </w:rPr>
        <w:t>、</w:t>
      </w:r>
      <w:r w:rsidRPr="00E064B3">
        <w:rPr>
          <w:rFonts w:ascii="標楷體-繁" w:eastAsia="標楷體-繁" w:hAnsi="標楷體-繁" w:cs="新細明體"/>
          <w:kern w:val="0"/>
          <w14:ligatures w14:val="none"/>
        </w:rPr>
        <w:t>MERS</w:t>
      </w:r>
      <w:r w:rsidRPr="00E064B3">
        <w:rPr>
          <w:rFonts w:ascii="標楷體-繁" w:eastAsia="標楷體-繁" w:hAnsi="標楷體-繁" w:cs="新細明體" w:hint="eastAsia"/>
          <w:kern w:val="0"/>
          <w14:ligatures w14:val="none"/>
        </w:rPr>
        <w:t>、</w:t>
      </w:r>
      <w:r w:rsidRPr="00E064B3">
        <w:rPr>
          <w:rFonts w:ascii="標楷體-繁" w:eastAsia="標楷體-繁" w:hAnsi="標楷體-繁" w:cs="新細明體" w:hint="eastAsia"/>
          <w:kern w:val="0"/>
          <w14:ligatures w14:val="none"/>
        </w:rPr>
        <w:t>拉薩熱</w:t>
      </w:r>
      <w:r w:rsidRPr="00E064B3">
        <w:rPr>
          <w:rFonts w:ascii="標楷體-繁" w:eastAsia="標楷體-繁" w:hAnsi="標楷體-繁" w:cs="新細明體" w:hint="eastAsia"/>
          <w:kern w:val="0"/>
          <w14:ligatures w14:val="none"/>
        </w:rPr>
        <w:t>、</w:t>
      </w:r>
      <w:r w:rsidRPr="00E064B3">
        <w:rPr>
          <w:rFonts w:ascii="標楷體-繁" w:eastAsia="標楷體-繁" w:hAnsi="標楷體-繁" w:cs="新細明體" w:hint="eastAsia"/>
          <w:kern w:val="0"/>
          <w14:ligatures w14:val="none"/>
        </w:rPr>
        <w:t>馬爾堡病毒</w:t>
      </w:r>
      <w:r w:rsidRPr="00E064B3">
        <w:rPr>
          <w:rFonts w:ascii="標楷體-繁" w:eastAsia="標楷體-繁" w:hAnsi="標楷體-繁" w:cs="新細明體" w:hint="eastAsia"/>
          <w:kern w:val="0"/>
          <w14:ligatures w14:val="none"/>
        </w:rPr>
        <w:t>、</w:t>
      </w:r>
      <w:r w:rsidRPr="00E064B3">
        <w:rPr>
          <w:rFonts w:ascii="標楷體-繁" w:eastAsia="標楷體-繁" w:hAnsi="標楷體-繁" w:cs="新細明體" w:hint="eastAsia"/>
          <w:kern w:val="0"/>
          <w14:ligatures w14:val="none"/>
        </w:rPr>
        <w:t>伊波拉病毒</w:t>
      </w:r>
    </w:p>
    <w:p w14:paraId="593A0F0A" w14:textId="77777777" w:rsidR="00C7119A" w:rsidRPr="00C7119A" w:rsidRDefault="00C7119A" w:rsidP="00C7119A">
      <w:pPr>
        <w:widowControl/>
        <w:spacing w:before="100" w:beforeAutospacing="1" w:after="100" w:afterAutospacing="1" w:line="240" w:lineRule="auto"/>
        <w:rPr>
          <w:rFonts w:ascii="標楷體-繁" w:eastAsia="標楷體-繁" w:hAnsi="標楷體-繁" w:cs="新細明體" w:hint="eastAsia"/>
          <w:kern w:val="0"/>
          <w14:ligatures w14:val="none"/>
        </w:rPr>
      </w:pPr>
    </w:p>
    <w:p w14:paraId="0E45DA05" w14:textId="77777777" w:rsidR="00C7119A" w:rsidRPr="00C7119A" w:rsidRDefault="00FF633B" w:rsidP="00C7119A">
      <w:pPr>
        <w:widowControl/>
        <w:spacing w:after="0" w:line="240" w:lineRule="auto"/>
        <w:rPr>
          <w:rFonts w:ascii="標楷體-繁" w:eastAsia="標楷體-繁" w:hAnsi="標楷體-繁" w:cs="新細明體"/>
          <w:kern w:val="0"/>
          <w14:ligatures w14:val="none"/>
        </w:rPr>
      </w:pPr>
      <w:r w:rsidRPr="00FF633B">
        <w:rPr>
          <w:rFonts w:ascii="標楷體-繁" w:eastAsia="標楷體-繁" w:hAnsi="標楷體-繁" w:cs="新細明體"/>
          <w:noProof/>
          <w:kern w:val="0"/>
        </w:rPr>
        <w:pict w14:anchorId="1388A34A">
          <v:rect id="_x0000_i1026" alt="" style="width:415.3pt;height:.05pt;mso-width-percent:0;mso-height-percent:0;mso-width-percent:0;mso-height-percent:0" o:hralign="center" o:hrstd="t" o:hr="t" fillcolor="#a0a0a0" stroked="f"/>
        </w:pict>
      </w:r>
    </w:p>
    <w:p w14:paraId="28C9999B" w14:textId="6F67E5A5" w:rsidR="00C7119A" w:rsidRPr="00C7119A" w:rsidRDefault="00E064B3" w:rsidP="00C7119A">
      <w:pPr>
        <w:widowControl/>
        <w:spacing w:before="100" w:beforeAutospacing="1" w:after="100" w:afterAutospacing="1" w:line="240" w:lineRule="auto"/>
        <w:rPr>
          <w:rFonts w:ascii="標楷體-繁" w:eastAsia="標楷體-繁" w:hAnsi="標楷體-繁" w:cs="新細明體"/>
          <w:kern w:val="0"/>
          <w14:ligatures w14:val="none"/>
        </w:rPr>
      </w:pPr>
      <w:r w:rsidRPr="00E064B3">
        <w:rPr>
          <w:rFonts w:ascii="標楷體-繁" w:eastAsia="標楷體-繁" w:hAnsi="標楷體-繁" w:cs="新細明體"/>
          <w:kern w:val="0"/>
          <w14:ligatures w14:val="none"/>
        </w:rPr>
        <w:t>(</w:t>
      </w:r>
      <w:r>
        <w:rPr>
          <w:rFonts w:ascii="標楷體-繁" w:eastAsia="標楷體-繁" w:hAnsi="標楷體-繁" w:cs="新細明體"/>
          <w:kern w:val="0"/>
          <w14:ligatures w14:val="none"/>
        </w:rPr>
        <w:t>A</w:t>
      </w:r>
      <w:r w:rsidRPr="00E064B3">
        <w:rPr>
          <w:rFonts w:ascii="標楷體-繁" w:eastAsia="標楷體-繁" w:hAnsi="標楷體-繁" w:cs="新細明體" w:hint="eastAsia"/>
          <w:kern w:val="0"/>
          <w14:ligatures w14:val="none"/>
        </w:rPr>
        <w:t>)</w:t>
      </w:r>
      <w:r w:rsidRPr="00E064B3">
        <w:rPr>
          <w:rFonts w:ascii="標楷體-繁" w:eastAsia="標楷體-繁" w:hAnsi="標楷體-繁" w:cs="新細明體"/>
          <w:kern w:val="0"/>
          <w14:ligatures w14:val="none"/>
        </w:rPr>
        <w:t xml:space="preserve"> </w:t>
      </w:r>
      <w:r w:rsidR="00C7119A" w:rsidRPr="00C7119A">
        <w:rPr>
          <w:rFonts w:ascii="標楷體-繁" w:eastAsia="標楷體-繁" w:hAnsi="標楷體-繁" w:cs="新細明體"/>
          <w:b/>
          <w:bCs/>
          <w:kern w:val="0"/>
          <w14:ligatures w14:val="none"/>
        </w:rPr>
        <w:t>36. COVID-19 對孕產婦及新生兒的影響，下列何者為是？</w:t>
      </w:r>
    </w:p>
    <w:p w14:paraId="59169417" w14:textId="77777777" w:rsidR="00C7119A" w:rsidRPr="00C7119A" w:rsidRDefault="00C7119A" w:rsidP="00C7119A">
      <w:pPr>
        <w:widowControl/>
        <w:numPr>
          <w:ilvl w:val="0"/>
          <w:numId w:val="11"/>
        </w:numPr>
        <w:spacing w:before="100" w:beforeAutospacing="1" w:after="100" w:afterAutospacing="1" w:line="240" w:lineRule="auto"/>
        <w:rPr>
          <w:rFonts w:ascii="標楷體-繁" w:eastAsia="標楷體-繁" w:hAnsi="標楷體-繁" w:cs="新細明體"/>
          <w:kern w:val="0"/>
          <w14:ligatures w14:val="none"/>
        </w:rPr>
      </w:pPr>
      <w:r w:rsidRPr="00C7119A">
        <w:rPr>
          <w:rFonts w:ascii="標楷體-繁" w:eastAsia="標楷體-繁" w:hAnsi="標楷體-繁" w:cs="新細明體"/>
          <w:kern w:val="0"/>
          <w14:ligatures w14:val="none"/>
        </w:rPr>
        <w:t>孕婦感染 SARS-CoV-2 的症狀和其他患者相似。</w:t>
      </w:r>
    </w:p>
    <w:p w14:paraId="523C2CD1" w14:textId="77777777" w:rsidR="00C7119A" w:rsidRPr="00C7119A" w:rsidRDefault="00C7119A" w:rsidP="00C7119A">
      <w:pPr>
        <w:widowControl/>
        <w:numPr>
          <w:ilvl w:val="0"/>
          <w:numId w:val="11"/>
        </w:numPr>
        <w:spacing w:before="100" w:beforeAutospacing="1" w:after="100" w:afterAutospacing="1" w:line="240" w:lineRule="auto"/>
        <w:rPr>
          <w:rFonts w:ascii="標楷體-繁" w:eastAsia="標楷體-繁" w:hAnsi="標楷體-繁" w:cs="新細明體"/>
          <w:kern w:val="0"/>
          <w14:ligatures w14:val="none"/>
        </w:rPr>
      </w:pPr>
      <w:r w:rsidRPr="00C7119A">
        <w:rPr>
          <w:rFonts w:ascii="標楷體-繁" w:eastAsia="標楷體-繁" w:hAnsi="標楷體-繁" w:cs="新細明體"/>
          <w:kern w:val="0"/>
          <w14:ligatures w14:val="none"/>
        </w:rPr>
        <w:t>相較於未感染 SARS-CoV-2 之育齡婦女，感染 SARS-CoV-2 且有症狀之孕婦演變為重症之風險增加。</w:t>
      </w:r>
    </w:p>
    <w:p w14:paraId="69902E6E" w14:textId="77777777" w:rsidR="00C7119A" w:rsidRPr="00C7119A" w:rsidRDefault="00C7119A" w:rsidP="00C7119A">
      <w:pPr>
        <w:widowControl/>
        <w:numPr>
          <w:ilvl w:val="0"/>
          <w:numId w:val="11"/>
        </w:numPr>
        <w:spacing w:before="100" w:beforeAutospacing="1" w:after="100" w:afterAutospacing="1" w:line="240" w:lineRule="auto"/>
        <w:rPr>
          <w:rFonts w:ascii="標楷體-繁" w:eastAsia="標楷體-繁" w:hAnsi="標楷體-繁" w:cs="新細明體"/>
          <w:kern w:val="0"/>
          <w14:ligatures w14:val="none"/>
        </w:rPr>
      </w:pPr>
      <w:r w:rsidRPr="00C7119A">
        <w:rPr>
          <w:rFonts w:ascii="標楷體-繁" w:eastAsia="標楷體-繁" w:hAnsi="標楷體-繁" w:cs="新細明體"/>
          <w:kern w:val="0"/>
          <w14:ligatures w14:val="none"/>
        </w:rPr>
        <w:t>孕婦感染 SARS-CoV-2 並無產生感染 SARS-CoV-2 之母嬰，感染 SARS-CoV-2 且有症狀之孕婦，早產及剖腹產風險增加，且新生兒死亡與低體重風險較高。</w:t>
      </w:r>
    </w:p>
    <w:p w14:paraId="5B52305D" w14:textId="77777777" w:rsidR="00C7119A" w:rsidRPr="00C7119A" w:rsidRDefault="00C7119A" w:rsidP="00C7119A">
      <w:pPr>
        <w:widowControl/>
        <w:numPr>
          <w:ilvl w:val="0"/>
          <w:numId w:val="11"/>
        </w:numPr>
        <w:spacing w:before="100" w:beforeAutospacing="1" w:after="100" w:afterAutospacing="1" w:line="240" w:lineRule="auto"/>
        <w:rPr>
          <w:rFonts w:ascii="標楷體-繁" w:eastAsia="標楷體-繁" w:hAnsi="標楷體-繁" w:cs="新細明體"/>
          <w:kern w:val="0"/>
          <w14:ligatures w14:val="none"/>
        </w:rPr>
      </w:pPr>
      <w:r w:rsidRPr="00C7119A">
        <w:rPr>
          <w:rFonts w:ascii="標楷體-繁" w:eastAsia="標楷體-繁" w:hAnsi="標楷體-繁" w:cs="新細明體"/>
          <w:kern w:val="0"/>
          <w14:ligatures w14:val="none"/>
        </w:rPr>
        <w:lastRenderedPageBreak/>
        <w:t>母乳中未檢出病毒，產婦之咽喉拭子可由 PCR 檢出病毒，但母乳未由 PCR 檢出病毒。母乳可提供嬰兒營養、強化嬰兒抵抗力。</w:t>
      </w:r>
    </w:p>
    <w:p w14:paraId="7B164A08" w14:textId="77777777" w:rsidR="00C7119A" w:rsidRPr="00C7119A" w:rsidRDefault="00C7119A" w:rsidP="00C7119A">
      <w:pPr>
        <w:widowControl/>
        <w:numPr>
          <w:ilvl w:val="0"/>
          <w:numId w:val="11"/>
        </w:numPr>
        <w:spacing w:before="100" w:beforeAutospacing="1" w:after="100" w:afterAutospacing="1" w:line="240" w:lineRule="auto"/>
        <w:rPr>
          <w:rFonts w:ascii="標楷體-繁" w:eastAsia="標楷體-繁" w:hAnsi="標楷體-繁" w:cs="新細明體"/>
          <w:kern w:val="0"/>
          <w14:ligatures w14:val="none"/>
        </w:rPr>
      </w:pPr>
      <w:r w:rsidRPr="00C7119A">
        <w:rPr>
          <w:rFonts w:ascii="標楷體-繁" w:eastAsia="標楷體-繁" w:hAnsi="標楷體-繁" w:cs="新細明體"/>
          <w:kern w:val="0"/>
          <w14:ligatures w14:val="none"/>
        </w:rPr>
        <w:t>為避免新生兒感染 SARS-CoV-2，建議感染 SARS-CoV-2 之產婦與新生兒隔離。</w:t>
      </w:r>
    </w:p>
    <w:p w14:paraId="2123047A" w14:textId="77777777" w:rsidR="00C7119A" w:rsidRPr="00E064B3" w:rsidRDefault="00C7119A" w:rsidP="00C7119A">
      <w:pPr>
        <w:widowControl/>
        <w:spacing w:before="100" w:beforeAutospacing="1" w:after="100" w:afterAutospacing="1" w:line="240" w:lineRule="auto"/>
        <w:rPr>
          <w:rFonts w:ascii="標楷體-繁" w:eastAsia="標楷體-繁" w:hAnsi="標楷體-繁" w:cs="新細明體"/>
          <w:kern w:val="0"/>
          <w14:ligatures w14:val="none"/>
        </w:rPr>
      </w:pPr>
      <w:r w:rsidRPr="00C7119A">
        <w:rPr>
          <w:rFonts w:ascii="標楷體-繁" w:eastAsia="標楷體-繁" w:hAnsi="標楷體-繁" w:cs="新細明體"/>
          <w:kern w:val="0"/>
          <w14:ligatures w14:val="none"/>
        </w:rPr>
        <w:t>選項：</w:t>
      </w:r>
      <w:r w:rsidRPr="00C7119A">
        <w:rPr>
          <w:rFonts w:ascii="標楷體-繁" w:eastAsia="標楷體-繁" w:hAnsi="標楷體-繁" w:cs="新細明體"/>
          <w:kern w:val="0"/>
          <w14:ligatures w14:val="none"/>
        </w:rPr>
        <w:br/>
        <w:t>A. 1+2+3</w:t>
      </w:r>
      <w:r w:rsidRPr="00C7119A">
        <w:rPr>
          <w:rFonts w:ascii="標楷體-繁" w:eastAsia="標楷體-繁" w:hAnsi="標楷體-繁" w:cs="新細明體"/>
          <w:kern w:val="0"/>
          <w14:ligatures w14:val="none"/>
        </w:rPr>
        <w:br/>
        <w:t>B. 2+3+4</w:t>
      </w:r>
      <w:r w:rsidRPr="00C7119A">
        <w:rPr>
          <w:rFonts w:ascii="標楷體-繁" w:eastAsia="標楷體-繁" w:hAnsi="標楷體-繁" w:cs="新細明體"/>
          <w:kern w:val="0"/>
          <w14:ligatures w14:val="none"/>
        </w:rPr>
        <w:br/>
        <w:t>C. 2+4+5</w:t>
      </w:r>
      <w:r w:rsidRPr="00C7119A">
        <w:rPr>
          <w:rFonts w:ascii="標楷體-繁" w:eastAsia="標楷體-繁" w:hAnsi="標楷體-繁" w:cs="新細明體"/>
          <w:kern w:val="0"/>
          <w14:ligatures w14:val="none"/>
        </w:rPr>
        <w:br/>
        <w:t>D. 1+2+3+4</w:t>
      </w:r>
      <w:r w:rsidRPr="00C7119A">
        <w:rPr>
          <w:rFonts w:ascii="標楷體-繁" w:eastAsia="標楷體-繁" w:hAnsi="標楷體-繁" w:cs="新細明體"/>
          <w:kern w:val="0"/>
          <w14:ligatures w14:val="none"/>
        </w:rPr>
        <w:br/>
        <w:t>E. 1+2+3+4+5</w:t>
      </w:r>
    </w:p>
    <w:p w14:paraId="7EA52773" w14:textId="1176EA9E" w:rsidR="00C7119A" w:rsidRPr="00E064B3" w:rsidRDefault="00E064B3" w:rsidP="00C7119A">
      <w:pPr>
        <w:widowControl/>
        <w:spacing w:before="100" w:beforeAutospacing="1" w:after="100" w:afterAutospacing="1" w:line="240" w:lineRule="auto"/>
        <w:rPr>
          <w:rFonts w:ascii="標楷體-繁" w:eastAsia="標楷體-繁" w:hAnsi="標楷體-繁" w:cs="新細明體" w:hint="eastAsia"/>
          <w:kern w:val="0"/>
          <w14:ligatures w14:val="none"/>
        </w:rPr>
      </w:pPr>
      <w:r>
        <w:rPr>
          <w:rFonts w:ascii="標楷體-繁" w:eastAsia="標楷體-繁" w:hAnsi="標楷體-繁" w:cs="新細明體" w:hint="eastAsia"/>
          <w:kern w:val="0"/>
          <w14:ligatures w14:val="none"/>
        </w:rPr>
        <w:t>詳解：</w:t>
      </w:r>
      <w:r>
        <w:rPr>
          <w:rFonts w:ascii="標楷體-繁" w:eastAsia="標楷體-繁" w:hAnsi="標楷體-繁" w:cs="新細明體"/>
          <w:kern w:val="0"/>
          <w14:ligatures w14:val="none"/>
        </w:rPr>
        <w:br/>
      </w:r>
      <w:r>
        <w:rPr>
          <w:rFonts w:ascii="標楷體-繁" w:eastAsia="標楷體-繁" w:hAnsi="標楷體-繁" w:cs="新細明體" w:hint="eastAsia"/>
          <w:kern w:val="0"/>
          <w14:ligatures w14:val="none"/>
        </w:rPr>
        <w:t>此題原文敘述多來自</w:t>
      </w:r>
      <w:r>
        <w:rPr>
          <w:rFonts w:ascii="標楷體-繁" w:eastAsia="標楷體-繁" w:hAnsi="標楷體-繁" w:cs="新細明體"/>
          <w:kern w:val="0"/>
          <w14:ligatures w14:val="none"/>
        </w:rPr>
        <w:t>CDC</w:t>
      </w:r>
      <w:r>
        <w:rPr>
          <w:rFonts w:ascii="標楷體-繁" w:eastAsia="標楷體-繁" w:hAnsi="標楷體-繁" w:cs="新細明體" w:hint="eastAsia"/>
          <w:kern w:val="0"/>
          <w14:ligatures w14:val="none"/>
        </w:rPr>
        <w:t>的新冠治療指引，建議熟讀。</w:t>
      </w:r>
    </w:p>
    <w:p w14:paraId="674CC99A" w14:textId="57504067" w:rsidR="00C7119A" w:rsidRPr="00E064B3" w:rsidRDefault="00C7119A" w:rsidP="00C7119A">
      <w:pPr>
        <w:widowControl/>
        <w:spacing w:before="100" w:beforeAutospacing="1" w:after="100" w:afterAutospacing="1" w:line="240" w:lineRule="auto"/>
        <w:rPr>
          <w:rFonts w:ascii="標楷體-繁" w:eastAsia="標楷體-繁" w:hAnsi="標楷體-繁" w:cs="新細明體"/>
          <w:kern w:val="0"/>
          <w14:ligatures w14:val="none"/>
        </w:rPr>
      </w:pPr>
      <w:r w:rsidRPr="00E064B3">
        <w:rPr>
          <w:rFonts w:ascii="標楷體-繁" w:eastAsia="標楷體-繁" w:hAnsi="標楷體-繁" w:cs="新細明體"/>
          <w:kern w:val="0"/>
          <w14:ligatures w14:val="none"/>
        </w:rPr>
        <w:t>1</w:t>
      </w:r>
      <w:r w:rsidRPr="00E064B3">
        <w:rPr>
          <w:rFonts w:ascii="標楷體-繁" w:eastAsia="標楷體-繁" w:hAnsi="標楷體-繁" w:cs="新細明體" w:hint="eastAsia"/>
          <w:kern w:val="0"/>
          <w14:ligatures w14:val="none"/>
        </w:rPr>
        <w:t xml:space="preserve"> 正確</w:t>
      </w:r>
      <w:r w:rsidR="00E064B3">
        <w:rPr>
          <w:rFonts w:ascii="標楷體-繁" w:eastAsia="標楷體-繁" w:hAnsi="標楷體-繁" w:cs="新細明體" w:hint="eastAsia"/>
          <w:kern w:val="0"/>
          <w14:ligatures w14:val="none"/>
        </w:rPr>
        <w:t>。</w:t>
      </w:r>
    </w:p>
    <w:p w14:paraId="7213D5FC" w14:textId="035FEC8B" w:rsidR="00277818" w:rsidRPr="00E064B3" w:rsidRDefault="00277818" w:rsidP="00C7119A">
      <w:pPr>
        <w:widowControl/>
        <w:spacing w:before="100" w:beforeAutospacing="1" w:after="100" w:afterAutospacing="1" w:line="240" w:lineRule="auto"/>
        <w:rPr>
          <w:rFonts w:ascii="標楷體-繁" w:eastAsia="標楷體-繁" w:hAnsi="標楷體-繁" w:cs="新細明體"/>
          <w:kern w:val="0"/>
          <w14:ligatures w14:val="none"/>
        </w:rPr>
      </w:pPr>
      <w:r w:rsidRPr="00E064B3">
        <w:rPr>
          <w:rFonts w:ascii="標楷體-繁" w:eastAsia="標楷體-繁" w:hAnsi="標楷體-繁" w:cs="新細明體"/>
          <w:kern w:val="0"/>
          <w14:ligatures w14:val="none"/>
        </w:rPr>
        <w:t xml:space="preserve">2 </w:t>
      </w:r>
      <w:r w:rsidR="00E064B3">
        <w:rPr>
          <w:rFonts w:ascii="標楷體-繁" w:eastAsia="標楷體-繁" w:hAnsi="標楷體-繁" w:cs="新細明體" w:hint="eastAsia"/>
          <w:kern w:val="0"/>
          <w14:ligatures w14:val="none"/>
        </w:rPr>
        <w:t>正確。</w:t>
      </w:r>
      <w:r w:rsidRPr="00E064B3">
        <w:rPr>
          <w:rFonts w:ascii="標楷體-繁" w:eastAsia="標楷體-繁" w:hAnsi="標楷體-繁"/>
        </w:rPr>
        <w:t>相較於未感染 SARS-CoV-2 之育齡婦女，感染 SARS-CoV-2 且有症狀之孕婦演變為重症之 風險較高，特別是當孕婦本身有其他潛在疾病時。</w:t>
      </w:r>
    </w:p>
    <w:p w14:paraId="3FC0EBC0" w14:textId="5A984200" w:rsidR="00C7119A" w:rsidRPr="00E064B3" w:rsidRDefault="00277818" w:rsidP="00C7119A">
      <w:pPr>
        <w:widowControl/>
        <w:spacing w:before="100" w:beforeAutospacing="1" w:after="100" w:afterAutospacing="1" w:line="240" w:lineRule="auto"/>
        <w:rPr>
          <w:rFonts w:ascii="標楷體-繁" w:eastAsia="標楷體-繁" w:hAnsi="標楷體-繁" w:cs="新細明體"/>
          <w:kern w:val="0"/>
          <w14:ligatures w14:val="none"/>
        </w:rPr>
      </w:pPr>
      <w:r w:rsidRPr="00E064B3">
        <w:rPr>
          <w:rFonts w:ascii="標楷體-繁" w:eastAsia="標楷體-繁" w:hAnsi="標楷體-繁" w:cs="新細明體" w:hint="eastAsia"/>
          <w:kern w:val="0"/>
          <w14:ligatures w14:val="none"/>
        </w:rPr>
        <w:t>3</w:t>
      </w:r>
      <w:r w:rsidR="00C7119A" w:rsidRPr="00E064B3">
        <w:rPr>
          <w:rFonts w:ascii="標楷體-繁" w:eastAsia="標楷體-繁" w:hAnsi="標楷體-繁" w:cs="新細明體"/>
          <w:kern w:val="0"/>
          <w14:ligatures w14:val="none"/>
        </w:rPr>
        <w:t xml:space="preserve"> </w:t>
      </w:r>
      <w:r w:rsidR="00C7119A" w:rsidRPr="00E064B3">
        <w:rPr>
          <w:rFonts w:ascii="標楷體-繁" w:eastAsia="標楷體-繁" w:hAnsi="標楷體-繁" w:cs="新細明體" w:hint="eastAsia"/>
          <w:kern w:val="0"/>
          <w14:ligatures w14:val="none"/>
        </w:rPr>
        <w:t>正確</w:t>
      </w:r>
      <w:r w:rsidRPr="00E064B3">
        <w:rPr>
          <w:rFonts w:ascii="標楷體-繁" w:eastAsia="標楷體-繁" w:hAnsi="標楷體-繁" w:cs="新細明體" w:hint="eastAsia"/>
          <w:kern w:val="0"/>
          <w14:ligatures w14:val="none"/>
        </w:rPr>
        <w:t>，</w:t>
      </w:r>
      <w:r w:rsidRPr="00E064B3">
        <w:rPr>
          <w:rFonts w:ascii="標楷體-繁" w:eastAsia="標楷體-繁" w:hAnsi="標楷體-繁"/>
        </w:rPr>
        <w:t>相較於未感染或無症狀感染 SARS-CoV-2 之孕婦，感染 SARS-CoV-2 且有症狀之孕婦早產 之風險較高，且新生兒死產與低體重風險較高。</w:t>
      </w:r>
    </w:p>
    <w:p w14:paraId="1E51EAE3" w14:textId="380D5144" w:rsidR="00C7119A" w:rsidRPr="00E064B3" w:rsidRDefault="00C7119A" w:rsidP="00277818">
      <w:pPr>
        <w:widowControl/>
        <w:spacing w:before="100" w:beforeAutospacing="1" w:after="100" w:afterAutospacing="1" w:line="240" w:lineRule="auto"/>
        <w:rPr>
          <w:rFonts w:ascii="標楷體-繁" w:eastAsia="標楷體-繁" w:hAnsi="標楷體-繁" w:cs="新細明體"/>
          <w:kern w:val="0"/>
          <w14:ligatures w14:val="none"/>
        </w:rPr>
      </w:pPr>
      <w:r w:rsidRPr="00E064B3">
        <w:rPr>
          <w:rFonts w:ascii="標楷體-繁" w:eastAsia="標楷體-繁" w:hAnsi="標楷體-繁" w:cs="新細明體"/>
          <w:kern w:val="0"/>
          <w14:ligatures w14:val="none"/>
        </w:rPr>
        <w:lastRenderedPageBreak/>
        <w:t>4</w:t>
      </w:r>
      <w:r w:rsidR="00277818" w:rsidRPr="00E064B3">
        <w:rPr>
          <w:rFonts w:ascii="標楷體-繁" w:eastAsia="標楷體-繁" w:hAnsi="標楷體-繁" w:cs="新細明體"/>
          <w:kern w:val="0"/>
          <w14:ligatures w14:val="none"/>
        </w:rPr>
        <w:t xml:space="preserve"> </w:t>
      </w:r>
      <w:r w:rsidR="00277818" w:rsidRPr="00E064B3">
        <w:rPr>
          <w:rFonts w:ascii="標楷體-繁" w:eastAsia="標楷體-繁" w:hAnsi="標楷體-繁" w:cs="新細明體" w:hint="eastAsia"/>
          <w:kern w:val="0"/>
          <w14:ligatures w14:val="none"/>
        </w:rPr>
        <w:t>少數感染 SARS-CoV-2 之孕婦其羊水、胎盤、新生兒咽喉拭子與母乳中曾由 PCR 檢出病毒，亦有感染孕婦之新生兒於出生 24 小時內即為 SARS-CoV-2 PCR 陽性，新生兒可能於子宮內、產程中，或產後接觸而感染 SARS-CoV-2。</w:t>
      </w:r>
    </w:p>
    <w:p w14:paraId="481FAA10" w14:textId="3BAB411E" w:rsidR="00C7119A" w:rsidRPr="00E064B3" w:rsidRDefault="00C7119A" w:rsidP="00C7119A">
      <w:pPr>
        <w:widowControl/>
        <w:spacing w:before="100" w:beforeAutospacing="1" w:after="100" w:afterAutospacing="1" w:line="240" w:lineRule="auto"/>
        <w:rPr>
          <w:rFonts w:ascii="標楷體-繁" w:eastAsia="標楷體-繁" w:hAnsi="標楷體-繁" w:cs="新細明體"/>
          <w:kern w:val="0"/>
          <w14:ligatures w14:val="none"/>
        </w:rPr>
      </w:pPr>
      <w:r w:rsidRPr="00E064B3">
        <w:rPr>
          <w:rFonts w:ascii="標楷體-繁" w:eastAsia="標楷體-繁" w:hAnsi="標楷體-繁" w:cs="新細明體"/>
          <w:kern w:val="0"/>
          <w14:ligatures w14:val="none"/>
        </w:rPr>
        <w:t xml:space="preserve">5 </w:t>
      </w:r>
      <w:r w:rsidRPr="00E064B3">
        <w:rPr>
          <w:rFonts w:ascii="標楷體-繁" w:eastAsia="標楷體-繁" w:hAnsi="標楷體-繁" w:cs="新細明體" w:hint="eastAsia"/>
          <w:kern w:val="0"/>
          <w14:ligatures w14:val="none"/>
        </w:rPr>
        <w:t>錯誤</w:t>
      </w:r>
      <w:r w:rsidR="00E064B3">
        <w:rPr>
          <w:rFonts w:ascii="標楷體-繁" w:eastAsia="標楷體-繁" w:hAnsi="標楷體-繁" w:cs="新細明體" w:hint="eastAsia"/>
          <w:kern w:val="0"/>
          <w14:ligatures w14:val="none"/>
        </w:rPr>
        <w:t>．</w:t>
      </w:r>
      <w:r w:rsidR="00277818" w:rsidRPr="00E064B3">
        <w:rPr>
          <w:rFonts w:ascii="標楷體-繁" w:eastAsia="標楷體-繁" w:hAnsi="標楷體-繁"/>
        </w:rPr>
        <w:t>除非產婦或新生兒有特殊醫療需求，否則不需將感染 SARS-CoV-2 產婦與新生兒隔離，可遵循產婦與新生兒處置常規與一般感染管制措施建議。</w:t>
      </w:r>
    </w:p>
    <w:p w14:paraId="13170C86" w14:textId="77777777" w:rsidR="00C7119A" w:rsidRPr="00C7119A" w:rsidRDefault="00C7119A" w:rsidP="00C7119A">
      <w:pPr>
        <w:widowControl/>
        <w:spacing w:before="100" w:beforeAutospacing="1" w:after="100" w:afterAutospacing="1" w:line="240" w:lineRule="auto"/>
        <w:rPr>
          <w:rFonts w:ascii="標楷體-繁" w:eastAsia="標楷體-繁" w:hAnsi="標楷體-繁" w:cs="新細明體" w:hint="eastAsia"/>
          <w:kern w:val="0"/>
          <w14:ligatures w14:val="none"/>
        </w:rPr>
      </w:pPr>
    </w:p>
    <w:p w14:paraId="576F81A1" w14:textId="77777777" w:rsidR="00C7119A" w:rsidRPr="00C7119A" w:rsidRDefault="00FF633B" w:rsidP="00C7119A">
      <w:pPr>
        <w:widowControl/>
        <w:spacing w:after="0" w:line="240" w:lineRule="auto"/>
        <w:rPr>
          <w:rFonts w:ascii="標楷體-繁" w:eastAsia="標楷體-繁" w:hAnsi="標楷體-繁" w:cs="新細明體"/>
          <w:kern w:val="0"/>
          <w14:ligatures w14:val="none"/>
        </w:rPr>
      </w:pPr>
      <w:r w:rsidRPr="00FF633B">
        <w:rPr>
          <w:rFonts w:ascii="標楷體-繁" w:eastAsia="標楷體-繁" w:hAnsi="標楷體-繁" w:cs="新細明體"/>
          <w:noProof/>
          <w:kern w:val="0"/>
        </w:rPr>
        <w:pict w14:anchorId="7BED1955">
          <v:rect id="_x0000_i1025" alt="" style="width:415.3pt;height:.05pt;mso-width-percent:0;mso-height-percent:0;mso-width-percent:0;mso-height-percent:0" o:hralign="center" o:hrstd="t" o:hr="t" fillcolor="#a0a0a0" stroked="f"/>
        </w:pict>
      </w:r>
    </w:p>
    <w:p w14:paraId="6BCCD800" w14:textId="12852B35" w:rsidR="00C7119A" w:rsidRPr="00C7119A" w:rsidRDefault="00C7119A" w:rsidP="00C7119A">
      <w:pPr>
        <w:widowControl/>
        <w:spacing w:before="100" w:beforeAutospacing="1" w:after="100" w:afterAutospacing="1" w:line="240" w:lineRule="auto"/>
        <w:rPr>
          <w:rFonts w:ascii="標楷體-繁" w:eastAsia="標楷體-繁" w:hAnsi="標楷體-繁" w:cs="新細明體"/>
          <w:kern w:val="0"/>
          <w14:ligatures w14:val="none"/>
        </w:rPr>
      </w:pPr>
      <w:r w:rsidRPr="00C7119A">
        <w:rPr>
          <w:rFonts w:ascii="標楷體-繁" w:eastAsia="標楷體-繁" w:hAnsi="標楷體-繁" w:cs="新細明體" w:hint="eastAsia"/>
          <w:b/>
          <w:bCs/>
          <w:kern w:val="0"/>
          <w14:ligatures w14:val="none"/>
        </w:rPr>
        <w:t>3</w:t>
      </w:r>
      <w:r w:rsidRPr="00C7119A">
        <w:rPr>
          <w:rFonts w:ascii="標楷體-繁" w:eastAsia="標楷體-繁" w:hAnsi="標楷體-繁" w:cs="新細明體"/>
          <w:b/>
          <w:bCs/>
          <w:kern w:val="0"/>
          <w14:ligatures w14:val="none"/>
        </w:rPr>
        <w:t>7. 關於川崎症與兒童多系統炎症候群（multisystem inflammatory syndrome in children, MIS-C）的比較，下列何者正確？</w:t>
      </w:r>
    </w:p>
    <w:p w14:paraId="2C876206" w14:textId="77777777" w:rsidR="00C7119A" w:rsidRPr="00C7119A" w:rsidRDefault="00C7119A" w:rsidP="00C7119A">
      <w:pPr>
        <w:widowControl/>
        <w:numPr>
          <w:ilvl w:val="0"/>
          <w:numId w:val="12"/>
        </w:numPr>
        <w:spacing w:before="100" w:beforeAutospacing="1" w:after="100" w:afterAutospacing="1" w:line="240" w:lineRule="auto"/>
        <w:rPr>
          <w:rFonts w:ascii="標楷體-繁" w:eastAsia="標楷體-繁" w:hAnsi="標楷體-繁" w:cs="新細明體"/>
          <w:kern w:val="0"/>
          <w14:ligatures w14:val="none"/>
        </w:rPr>
      </w:pPr>
      <w:r w:rsidRPr="00C7119A">
        <w:rPr>
          <w:rFonts w:ascii="標楷體-繁" w:eastAsia="標楷體-繁" w:hAnsi="標楷體-繁" w:cs="新細明體"/>
          <w:kern w:val="0"/>
          <w14:ligatures w14:val="none"/>
        </w:rPr>
        <w:t>川崎症主要侵犯嬰幼兒，而 MIS-C 之病童通常年齡較大，平均年齡大約 7-10 歲。</w:t>
      </w:r>
    </w:p>
    <w:p w14:paraId="60C85AEB" w14:textId="77777777" w:rsidR="00C7119A" w:rsidRPr="00C7119A" w:rsidRDefault="00C7119A" w:rsidP="00C7119A">
      <w:pPr>
        <w:widowControl/>
        <w:numPr>
          <w:ilvl w:val="0"/>
          <w:numId w:val="12"/>
        </w:numPr>
        <w:spacing w:before="100" w:beforeAutospacing="1" w:after="100" w:afterAutospacing="1" w:line="240" w:lineRule="auto"/>
        <w:rPr>
          <w:rFonts w:ascii="標楷體-繁" w:eastAsia="標楷體-繁" w:hAnsi="標楷體-繁" w:cs="新細明體"/>
          <w:kern w:val="0"/>
          <w14:ligatures w14:val="none"/>
        </w:rPr>
      </w:pPr>
      <w:r w:rsidRPr="00C7119A">
        <w:rPr>
          <w:rFonts w:ascii="標楷體-繁" w:eastAsia="標楷體-繁" w:hAnsi="標楷體-繁" w:cs="新細明體"/>
          <w:kern w:val="0"/>
          <w14:ligatures w14:val="none"/>
        </w:rPr>
        <w:t>川崎症多侵犯冠狀動脈，因心肌受損症候群較 MIS-C 嚴重。</w:t>
      </w:r>
    </w:p>
    <w:p w14:paraId="0154C1F1" w14:textId="77777777" w:rsidR="00C7119A" w:rsidRPr="00C7119A" w:rsidRDefault="00C7119A" w:rsidP="00C7119A">
      <w:pPr>
        <w:widowControl/>
        <w:numPr>
          <w:ilvl w:val="0"/>
          <w:numId w:val="12"/>
        </w:numPr>
        <w:spacing w:before="100" w:beforeAutospacing="1" w:after="100" w:afterAutospacing="1" w:line="240" w:lineRule="auto"/>
        <w:rPr>
          <w:rFonts w:ascii="標楷體-繁" w:eastAsia="標楷體-繁" w:hAnsi="標楷體-繁" w:cs="新細明體"/>
          <w:kern w:val="0"/>
          <w14:ligatures w14:val="none"/>
        </w:rPr>
      </w:pPr>
      <w:r w:rsidRPr="00C7119A">
        <w:rPr>
          <w:rFonts w:ascii="標楷體-繁" w:eastAsia="標楷體-繁" w:hAnsi="標楷體-繁" w:cs="新細明體"/>
          <w:kern w:val="0"/>
          <w14:ligatures w14:val="none"/>
        </w:rPr>
        <w:t>川崎症與 MIS-C 均見血小板增多。</w:t>
      </w:r>
    </w:p>
    <w:p w14:paraId="2BA0E27D" w14:textId="77777777" w:rsidR="00C7119A" w:rsidRPr="00C7119A" w:rsidRDefault="00C7119A" w:rsidP="00C7119A">
      <w:pPr>
        <w:widowControl/>
        <w:numPr>
          <w:ilvl w:val="0"/>
          <w:numId w:val="12"/>
        </w:numPr>
        <w:spacing w:before="100" w:beforeAutospacing="1" w:after="100" w:afterAutospacing="1" w:line="240" w:lineRule="auto"/>
        <w:rPr>
          <w:rFonts w:ascii="標楷體-繁" w:eastAsia="標楷體-繁" w:hAnsi="標楷體-繁" w:cs="新細明體"/>
          <w:kern w:val="0"/>
          <w14:ligatures w14:val="none"/>
        </w:rPr>
      </w:pPr>
      <w:r w:rsidRPr="00C7119A">
        <w:rPr>
          <w:rFonts w:ascii="標楷體-繁" w:eastAsia="標楷體-繁" w:hAnsi="標楷體-繁" w:cs="新細明體"/>
          <w:kern w:val="0"/>
          <w14:ligatures w14:val="none"/>
        </w:rPr>
        <w:t>川崎症及 MIS-C 均見胃腸道症狀。</w:t>
      </w:r>
    </w:p>
    <w:p w14:paraId="561DA822" w14:textId="77777777" w:rsidR="00C7119A" w:rsidRPr="00C7119A" w:rsidRDefault="00C7119A" w:rsidP="00C7119A">
      <w:pPr>
        <w:widowControl/>
        <w:numPr>
          <w:ilvl w:val="0"/>
          <w:numId w:val="12"/>
        </w:numPr>
        <w:spacing w:before="100" w:beforeAutospacing="1" w:after="100" w:afterAutospacing="1" w:line="240" w:lineRule="auto"/>
        <w:rPr>
          <w:rFonts w:ascii="標楷體-繁" w:eastAsia="標楷體-繁" w:hAnsi="標楷體-繁" w:cs="新細明體"/>
          <w:kern w:val="0"/>
          <w14:ligatures w14:val="none"/>
        </w:rPr>
      </w:pPr>
      <w:r w:rsidRPr="00C7119A">
        <w:rPr>
          <w:rFonts w:ascii="標楷體-繁" w:eastAsia="標楷體-繁" w:hAnsi="標楷體-繁" w:cs="新細明體"/>
          <w:kern w:val="0"/>
          <w14:ligatures w14:val="none"/>
        </w:rPr>
        <w:t>川崎症併發休克比例較高，稱為川崎氏症休克症候群（Kawasaki disease shock syndrome），其表現包括低血壓休克與心肌功能異常。</w:t>
      </w:r>
    </w:p>
    <w:p w14:paraId="4AC7F3B5" w14:textId="77777777" w:rsidR="00C7119A" w:rsidRPr="00C7119A" w:rsidRDefault="00C7119A" w:rsidP="00C7119A">
      <w:pPr>
        <w:widowControl/>
        <w:spacing w:before="100" w:beforeAutospacing="1" w:after="100" w:afterAutospacing="1" w:line="240" w:lineRule="auto"/>
        <w:rPr>
          <w:rFonts w:ascii="標楷體-繁" w:eastAsia="標楷體-繁" w:hAnsi="標楷體-繁" w:cs="新細明體"/>
          <w:kern w:val="0"/>
          <w14:ligatures w14:val="none"/>
        </w:rPr>
      </w:pPr>
      <w:r w:rsidRPr="00C7119A">
        <w:rPr>
          <w:rFonts w:ascii="標楷體-繁" w:eastAsia="標楷體-繁" w:hAnsi="標楷體-繁" w:cs="新細明體"/>
          <w:kern w:val="0"/>
          <w14:ligatures w14:val="none"/>
        </w:rPr>
        <w:lastRenderedPageBreak/>
        <w:t>選項：</w:t>
      </w:r>
      <w:r w:rsidRPr="00C7119A">
        <w:rPr>
          <w:rFonts w:ascii="標楷體-繁" w:eastAsia="標楷體-繁" w:hAnsi="標楷體-繁" w:cs="新細明體"/>
          <w:kern w:val="0"/>
          <w14:ligatures w14:val="none"/>
        </w:rPr>
        <w:br/>
        <w:t>A. 1+2</w:t>
      </w:r>
      <w:r w:rsidRPr="00C7119A">
        <w:rPr>
          <w:rFonts w:ascii="標楷體-繁" w:eastAsia="標楷體-繁" w:hAnsi="標楷體-繁" w:cs="新細明體"/>
          <w:kern w:val="0"/>
          <w14:ligatures w14:val="none"/>
        </w:rPr>
        <w:br/>
        <w:t>B. 1+3</w:t>
      </w:r>
      <w:r w:rsidRPr="00C7119A">
        <w:rPr>
          <w:rFonts w:ascii="標楷體-繁" w:eastAsia="標楷體-繁" w:hAnsi="標楷體-繁" w:cs="新細明體"/>
          <w:kern w:val="0"/>
          <w14:ligatures w14:val="none"/>
        </w:rPr>
        <w:br/>
        <w:t>C. 1+4</w:t>
      </w:r>
      <w:r w:rsidRPr="00C7119A">
        <w:rPr>
          <w:rFonts w:ascii="標楷體-繁" w:eastAsia="標楷體-繁" w:hAnsi="標楷體-繁" w:cs="新細明體"/>
          <w:kern w:val="0"/>
          <w14:ligatures w14:val="none"/>
        </w:rPr>
        <w:br/>
        <w:t>D. 2+5</w:t>
      </w:r>
      <w:r w:rsidRPr="00C7119A">
        <w:rPr>
          <w:rFonts w:ascii="標楷體-繁" w:eastAsia="標楷體-繁" w:hAnsi="標楷體-繁" w:cs="新細明體"/>
          <w:kern w:val="0"/>
          <w14:ligatures w14:val="none"/>
        </w:rPr>
        <w:br/>
        <w:t>E. 3+5</w:t>
      </w:r>
    </w:p>
    <w:p w14:paraId="09C791C6" w14:textId="77777777" w:rsidR="00C7119A" w:rsidRDefault="00C7119A" w:rsidP="00D4650A">
      <w:pPr>
        <w:spacing w:line="320" w:lineRule="exact"/>
        <w:rPr>
          <w:rFonts w:ascii="標楷體-繁" w:eastAsia="標楷體-繁" w:hAnsi="標楷體-繁"/>
        </w:rPr>
      </w:pPr>
    </w:p>
    <w:p w14:paraId="1646C716" w14:textId="19D75B43" w:rsidR="00E064B3" w:rsidRDefault="00E064B3" w:rsidP="00D4650A">
      <w:pPr>
        <w:spacing w:line="320" w:lineRule="exact"/>
        <w:rPr>
          <w:rFonts w:ascii="標楷體-繁" w:eastAsia="標楷體-繁" w:hAnsi="標楷體-繁" w:cs="新細明體" w:hint="eastAsia"/>
          <w:kern w:val="0"/>
          <w14:ligatures w14:val="none"/>
        </w:rPr>
      </w:pPr>
      <w:r>
        <w:rPr>
          <w:rFonts w:ascii="標楷體-繁" w:eastAsia="標楷體-繁" w:hAnsi="標楷體-繁" w:cs="新細明體" w:hint="eastAsia"/>
          <w:kern w:val="0"/>
          <w14:ligatures w14:val="none"/>
        </w:rPr>
        <w:t>詳解：</w:t>
      </w:r>
      <w:r>
        <w:rPr>
          <w:rFonts w:ascii="標楷體-繁" w:eastAsia="標楷體-繁" w:hAnsi="標楷體-繁" w:cs="新細明體" w:hint="eastAsia"/>
          <w:kern w:val="0"/>
          <w14:ligatures w14:val="none"/>
        </w:rPr>
        <w:t>（Ｃ）</w:t>
      </w:r>
    </w:p>
    <w:p w14:paraId="22BFBC82" w14:textId="1F8D262E" w:rsidR="00E064B3" w:rsidRPr="00E064B3" w:rsidRDefault="00E064B3" w:rsidP="00D4650A">
      <w:pPr>
        <w:spacing w:line="320" w:lineRule="exact"/>
        <w:rPr>
          <w:rFonts w:ascii="標楷體-繁" w:eastAsia="標楷體-繁" w:hAnsi="標楷體-繁" w:hint="eastAsia"/>
        </w:rPr>
      </w:pPr>
      <w:r>
        <w:rPr>
          <w:rFonts w:ascii="標楷體-繁" w:eastAsia="標楷體-繁" w:hAnsi="標楷體-繁" w:cs="新細明體" w:hint="eastAsia"/>
          <w:kern w:val="0"/>
          <w14:ligatures w14:val="none"/>
        </w:rPr>
        <w:t>似乎是必考題，請熟讀相關表格。</w:t>
      </w:r>
    </w:p>
    <w:p w14:paraId="56420084" w14:textId="7FFE1543" w:rsidR="00277818" w:rsidRPr="00E064B3" w:rsidRDefault="00277818" w:rsidP="00D4650A">
      <w:pPr>
        <w:spacing w:line="320" w:lineRule="exact"/>
        <w:rPr>
          <w:rFonts w:ascii="標楷體-繁" w:eastAsia="標楷體-繁" w:hAnsi="標楷體-繁"/>
        </w:rPr>
      </w:pPr>
      <w:r w:rsidRPr="00E064B3">
        <w:rPr>
          <w:rFonts w:ascii="標楷體-繁" w:eastAsia="標楷體-繁" w:hAnsi="標楷體-繁"/>
        </w:rPr>
        <w:t xml:space="preserve">1 </w:t>
      </w:r>
      <w:r w:rsidRPr="00E064B3">
        <w:rPr>
          <w:rFonts w:ascii="標楷體-繁" w:eastAsia="標楷體-繁" w:hAnsi="標楷體-繁" w:hint="eastAsia"/>
        </w:rPr>
        <w:t>正確</w:t>
      </w:r>
      <w:r w:rsidR="00E064B3">
        <w:rPr>
          <w:rFonts w:ascii="標楷體-繁" w:eastAsia="標楷體-繁" w:hAnsi="標楷體-繁" w:hint="eastAsia"/>
        </w:rPr>
        <w:t>。</w:t>
      </w:r>
    </w:p>
    <w:p w14:paraId="51D4B687" w14:textId="0FC772A5" w:rsidR="00277818" w:rsidRPr="00E064B3" w:rsidRDefault="00277818" w:rsidP="00D4650A">
      <w:pPr>
        <w:spacing w:line="320" w:lineRule="exact"/>
        <w:rPr>
          <w:rFonts w:ascii="標楷體-繁" w:eastAsia="標楷體-繁" w:hAnsi="標楷體-繁"/>
        </w:rPr>
      </w:pPr>
      <w:r w:rsidRPr="00E064B3">
        <w:rPr>
          <w:rFonts w:ascii="標楷體-繁" w:eastAsia="標楷體-繁" w:hAnsi="標楷體-繁"/>
        </w:rPr>
        <w:t xml:space="preserve">2 </w:t>
      </w:r>
      <w:r w:rsidR="00E064B3">
        <w:rPr>
          <w:rFonts w:ascii="標楷體-繁" w:eastAsia="標楷體-繁" w:hAnsi="標楷體-繁" w:hint="eastAsia"/>
        </w:rPr>
        <w:t>錯誤，</w:t>
      </w:r>
      <w:r w:rsidRPr="00E064B3">
        <w:rPr>
          <w:rFonts w:ascii="標楷體-繁" w:eastAsia="標楷體-繁" w:hAnsi="標楷體-繁"/>
        </w:rPr>
        <w:t>MIS-C</w:t>
      </w:r>
      <w:r w:rsidRPr="00E064B3">
        <w:rPr>
          <w:rFonts w:ascii="標楷體-繁" w:eastAsia="標楷體-繁" w:hAnsi="標楷體-繁" w:hint="eastAsia"/>
        </w:rPr>
        <w:t>心肌炎較嚴重</w:t>
      </w:r>
      <w:r w:rsidR="00E064B3">
        <w:rPr>
          <w:rFonts w:ascii="標楷體-繁" w:eastAsia="標楷體-繁" w:hAnsi="標楷體-繁" w:hint="eastAsia"/>
        </w:rPr>
        <w:t>。</w:t>
      </w:r>
    </w:p>
    <w:p w14:paraId="22B88C63" w14:textId="37FAA26C" w:rsidR="00277818" w:rsidRPr="00E064B3" w:rsidRDefault="00277818" w:rsidP="00D4650A">
      <w:pPr>
        <w:spacing w:line="320" w:lineRule="exact"/>
        <w:rPr>
          <w:rFonts w:ascii="標楷體-繁" w:eastAsia="標楷體-繁" w:hAnsi="標楷體-繁" w:hint="eastAsia"/>
        </w:rPr>
      </w:pPr>
      <w:r w:rsidRPr="00E064B3">
        <w:rPr>
          <w:rFonts w:ascii="標楷體-繁" w:eastAsia="標楷體-繁" w:hAnsi="標楷體-繁"/>
        </w:rPr>
        <w:t xml:space="preserve">3 </w:t>
      </w:r>
      <w:r w:rsidR="00E064B3">
        <w:rPr>
          <w:rFonts w:ascii="標楷體-繁" w:eastAsia="標楷體-繁" w:hAnsi="標楷體-繁" w:hint="eastAsia"/>
        </w:rPr>
        <w:t>錯誤，</w:t>
      </w:r>
      <w:r w:rsidR="00E064B3">
        <w:rPr>
          <w:rFonts w:ascii="標楷體-繁" w:eastAsia="標楷體-繁" w:hAnsi="標楷體-繁"/>
        </w:rPr>
        <w:t>Kawasaki</w:t>
      </w:r>
      <w:r w:rsidR="00E064B3">
        <w:rPr>
          <w:rFonts w:ascii="標楷體-繁" w:eastAsia="標楷體-繁" w:hAnsi="標楷體-繁" w:hint="eastAsia"/>
        </w:rPr>
        <w:t>才會血小板增多。</w:t>
      </w:r>
    </w:p>
    <w:p w14:paraId="44113C7E" w14:textId="13002D50" w:rsidR="00277818" w:rsidRPr="00E064B3" w:rsidRDefault="00277818" w:rsidP="00D4650A">
      <w:pPr>
        <w:spacing w:line="320" w:lineRule="exact"/>
        <w:rPr>
          <w:rFonts w:ascii="標楷體-繁" w:eastAsia="標楷體-繁" w:hAnsi="標楷體-繁"/>
        </w:rPr>
      </w:pPr>
      <w:r w:rsidRPr="00E064B3">
        <w:rPr>
          <w:rFonts w:ascii="標楷體-繁" w:eastAsia="標楷體-繁" w:hAnsi="標楷體-繁"/>
        </w:rPr>
        <w:t xml:space="preserve">4 </w:t>
      </w:r>
      <w:r w:rsidR="00E064B3" w:rsidRPr="00E064B3">
        <w:rPr>
          <w:rFonts w:ascii="標楷體-繁" w:eastAsia="標楷體-繁" w:hAnsi="標楷體-繁" w:hint="eastAsia"/>
        </w:rPr>
        <w:t>正確</w:t>
      </w:r>
      <w:r w:rsidR="00E064B3">
        <w:rPr>
          <w:rFonts w:ascii="標楷體-繁" w:eastAsia="標楷體-繁" w:hAnsi="標楷體-繁" w:hint="eastAsia"/>
        </w:rPr>
        <w:t>，但</w:t>
      </w:r>
      <w:r w:rsidRPr="00C7119A">
        <w:rPr>
          <w:rFonts w:ascii="標楷體-繁" w:eastAsia="標楷體-繁" w:hAnsi="標楷體-繁" w:cs="新細明體" w:hint="eastAsia"/>
          <w:kern w:val="0"/>
          <w14:ligatures w14:val="none"/>
        </w:rPr>
        <w:t>M</w:t>
      </w:r>
      <w:r w:rsidRPr="00C7119A">
        <w:rPr>
          <w:rFonts w:ascii="標楷體-繁" w:eastAsia="標楷體-繁" w:hAnsi="標楷體-繁" w:cs="新細明體"/>
          <w:kern w:val="0"/>
          <w14:ligatures w14:val="none"/>
        </w:rPr>
        <w:t>IS-C</w:t>
      </w:r>
      <w:r w:rsidRPr="00E064B3">
        <w:rPr>
          <w:rFonts w:ascii="標楷體-繁" w:eastAsia="標楷體-繁" w:hAnsi="標楷體-繁" w:cs="新細明體" w:hint="eastAsia"/>
          <w:kern w:val="0"/>
          <w14:ligatures w14:val="none"/>
        </w:rPr>
        <w:t>較常發生腸胃道症狀</w:t>
      </w:r>
    </w:p>
    <w:p w14:paraId="7EFC1EC0" w14:textId="23FF7A4F" w:rsidR="00277818" w:rsidRPr="00E064B3" w:rsidRDefault="00277818" w:rsidP="00D4650A">
      <w:pPr>
        <w:spacing w:line="320" w:lineRule="exact"/>
        <w:rPr>
          <w:rFonts w:ascii="標楷體-繁" w:eastAsia="標楷體-繁" w:hAnsi="標楷體-繁" w:hint="eastAsia"/>
        </w:rPr>
      </w:pPr>
      <w:r w:rsidRPr="00E064B3">
        <w:rPr>
          <w:rFonts w:ascii="標楷體-繁" w:eastAsia="標楷體-繁" w:hAnsi="標楷體-繁"/>
        </w:rPr>
        <w:t xml:space="preserve">5 </w:t>
      </w:r>
      <w:r w:rsidR="00E064B3">
        <w:rPr>
          <w:rFonts w:ascii="標楷體-繁" w:eastAsia="標楷體-繁" w:hAnsi="標楷體-繁" w:hint="eastAsia"/>
        </w:rPr>
        <w:t>錯誤，</w:t>
      </w:r>
      <w:r w:rsidR="00E064B3" w:rsidRPr="00C7119A">
        <w:rPr>
          <w:rFonts w:ascii="標楷體-繁" w:eastAsia="標楷體-繁" w:hAnsi="標楷體-繁" w:cs="新細明體"/>
          <w:kern w:val="0"/>
          <w14:ligatures w14:val="none"/>
        </w:rPr>
        <w:t>MIS-C</w:t>
      </w:r>
      <w:r w:rsidR="00E064B3">
        <w:rPr>
          <w:rFonts w:ascii="標楷體-繁" w:eastAsia="標楷體-繁" w:hAnsi="標楷體-繁" w:cs="新細明體" w:hint="eastAsia"/>
          <w:kern w:val="0"/>
          <w14:ligatures w14:val="none"/>
        </w:rPr>
        <w:t>較常發生休克。</w:t>
      </w:r>
    </w:p>
    <w:sectPr w:rsidR="00277818" w:rsidRPr="00E064B3">
      <w:pgSz w:w="11906" w:h="16838"/>
      <w:pgMar w:top="1440" w:right="1800" w:bottom="1440" w:left="1800" w:header="851" w:footer="992" w:gutter="0"/>
      <w:cols w:space="425"/>
      <w:docGrid w:type="lines"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611B654" w14:textId="77777777" w:rsidR="00FF633B" w:rsidRDefault="00FF633B" w:rsidP="00F01555">
      <w:pPr>
        <w:spacing w:after="0" w:line="240" w:lineRule="auto"/>
      </w:pPr>
      <w:r>
        <w:separator/>
      </w:r>
    </w:p>
  </w:endnote>
  <w:endnote w:type="continuationSeparator" w:id="0">
    <w:p w14:paraId="0B0D43EF" w14:textId="77777777" w:rsidR="00FF633B" w:rsidRDefault="00FF633B" w:rsidP="00F01555">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0"/>
    <w:family w:val="decorative"/>
    <w:pitch w:val="variable"/>
    <w:sig w:usb0="00000003" w:usb1="00000000" w:usb2="00000000" w:usb3="00000000" w:csb0="80000001" w:csb1="00000000"/>
  </w:font>
  <w:font w:name="Times New Roman">
    <w:panose1 w:val="02020603050405020304"/>
    <w:charset w:val="00"/>
    <w:family w:val="roman"/>
    <w:pitch w:val="variable"/>
    <w:sig w:usb0="E0002EFF" w:usb1="C000785B" w:usb2="00000009" w:usb3="00000000" w:csb0="000001FF" w:csb1="00000000"/>
  </w:font>
  <w:font w:name="Aptos">
    <w:panose1 w:val="020B0004020202020204"/>
    <w:charset w:val="00"/>
    <w:family w:val="swiss"/>
    <w:pitch w:val="variable"/>
    <w:sig w:usb0="20000287" w:usb1="00000003" w:usb2="00000000" w:usb3="00000000" w:csb0="0000019F" w:csb1="00000000"/>
  </w:font>
  <w:font w:name="微軟正黑體">
    <w:altName w:val="Microsoft JhengHei"/>
    <w:panose1 w:val="020B0604030504040204"/>
    <w:charset w:val="88"/>
    <w:family w:val="swiss"/>
    <w:pitch w:val="variable"/>
    <w:sig w:usb0="00000087" w:usb1="288F4000" w:usb2="00000016" w:usb3="00000000" w:csb0="00100009" w:csb1="00000000"/>
  </w:font>
  <w:font w:name="Aptos Display">
    <w:panose1 w:val="020B0004020202020204"/>
    <w:charset w:val="00"/>
    <w:family w:val="swiss"/>
    <w:pitch w:val="variable"/>
    <w:sig w:usb0="20000287" w:usb1="00000003" w:usb2="00000000" w:usb3="00000000" w:csb0="0000019F" w:csb1="00000000"/>
  </w:font>
  <w:font w:name="新細明體">
    <w:altName w:val="PMingLiU"/>
    <w:panose1 w:val="02020500000000000000"/>
    <w:charset w:val="88"/>
    <w:family w:val="roman"/>
    <w:pitch w:val="variable"/>
    <w:sig w:usb0="A00002FF" w:usb1="28CFFCFA" w:usb2="00000016" w:usb3="00000000" w:csb0="00100001" w:csb1="00000000"/>
  </w:font>
  <w:font w:name="標楷體-繁">
    <w:altName w:val="微軟正黑體"/>
    <w:panose1 w:val="03000500000000000000"/>
    <w:charset w:val="88"/>
    <w:family w:val="script"/>
    <w:pitch w:val="variable"/>
    <w:sig w:usb0="800002E3" w:usb1="38CFFD7A" w:usb2="00000016" w:usb3="00000000" w:csb0="0010000D" w:csb1="00000000"/>
  </w:font>
  <w:font w:name="Apple Color Emoji">
    <w:panose1 w:val="00000000000000000000"/>
    <w:charset w:val="00"/>
    <w:family w:val="auto"/>
    <w:pitch w:val="variable"/>
    <w:sig w:usb0="00000003" w:usb1="18000000" w:usb2="14000000" w:usb3="00000000" w:csb0="00000001"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342DD75" w14:textId="77777777" w:rsidR="00FF633B" w:rsidRDefault="00FF633B" w:rsidP="00F01555">
      <w:pPr>
        <w:spacing w:after="0" w:line="240" w:lineRule="auto"/>
      </w:pPr>
      <w:r>
        <w:separator/>
      </w:r>
    </w:p>
  </w:footnote>
  <w:footnote w:type="continuationSeparator" w:id="0">
    <w:p w14:paraId="6691C990" w14:textId="77777777" w:rsidR="00FF633B" w:rsidRDefault="00FF633B" w:rsidP="00F01555">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061CB0"/>
    <w:multiLevelType w:val="multilevel"/>
    <w:tmpl w:val="A7BEB8B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4D33737"/>
    <w:multiLevelType w:val="hybridMultilevel"/>
    <w:tmpl w:val="FD74D8F2"/>
    <w:lvl w:ilvl="0" w:tplc="04090001">
      <w:start w:val="1"/>
      <w:numFmt w:val="bullet"/>
      <w:lvlText w:val=""/>
      <w:lvlJc w:val="left"/>
      <w:pPr>
        <w:ind w:left="480" w:hanging="480"/>
      </w:pPr>
      <w:rPr>
        <w:rFonts w:ascii="Wingdings" w:hAnsi="Wingdings" w:hint="default"/>
      </w:rPr>
    </w:lvl>
    <w:lvl w:ilvl="1" w:tplc="04090003" w:tentative="1">
      <w:start w:val="1"/>
      <w:numFmt w:val="bullet"/>
      <w:lvlText w:val=""/>
      <w:lvlJc w:val="left"/>
      <w:pPr>
        <w:ind w:left="960" w:hanging="480"/>
      </w:pPr>
      <w:rPr>
        <w:rFonts w:ascii="Wingdings" w:hAnsi="Wingdings" w:hint="default"/>
      </w:rPr>
    </w:lvl>
    <w:lvl w:ilvl="2" w:tplc="04090005" w:tentative="1">
      <w:start w:val="1"/>
      <w:numFmt w:val="bullet"/>
      <w:lvlText w:val=""/>
      <w:lvlJc w:val="left"/>
      <w:pPr>
        <w:ind w:left="1440" w:hanging="480"/>
      </w:pPr>
      <w:rPr>
        <w:rFonts w:ascii="Wingdings" w:hAnsi="Wingdings" w:hint="default"/>
      </w:rPr>
    </w:lvl>
    <w:lvl w:ilvl="3" w:tplc="04090001" w:tentative="1">
      <w:start w:val="1"/>
      <w:numFmt w:val="bullet"/>
      <w:lvlText w:val=""/>
      <w:lvlJc w:val="left"/>
      <w:pPr>
        <w:ind w:left="1920" w:hanging="480"/>
      </w:pPr>
      <w:rPr>
        <w:rFonts w:ascii="Wingdings" w:hAnsi="Wingdings" w:hint="default"/>
      </w:rPr>
    </w:lvl>
    <w:lvl w:ilvl="4" w:tplc="04090003" w:tentative="1">
      <w:start w:val="1"/>
      <w:numFmt w:val="bullet"/>
      <w:lvlText w:val=""/>
      <w:lvlJc w:val="left"/>
      <w:pPr>
        <w:ind w:left="2400" w:hanging="480"/>
      </w:pPr>
      <w:rPr>
        <w:rFonts w:ascii="Wingdings" w:hAnsi="Wingdings" w:hint="default"/>
      </w:rPr>
    </w:lvl>
    <w:lvl w:ilvl="5" w:tplc="04090005" w:tentative="1">
      <w:start w:val="1"/>
      <w:numFmt w:val="bullet"/>
      <w:lvlText w:val=""/>
      <w:lvlJc w:val="left"/>
      <w:pPr>
        <w:ind w:left="2880" w:hanging="480"/>
      </w:pPr>
      <w:rPr>
        <w:rFonts w:ascii="Wingdings" w:hAnsi="Wingdings" w:hint="default"/>
      </w:rPr>
    </w:lvl>
    <w:lvl w:ilvl="6" w:tplc="04090001" w:tentative="1">
      <w:start w:val="1"/>
      <w:numFmt w:val="bullet"/>
      <w:lvlText w:val=""/>
      <w:lvlJc w:val="left"/>
      <w:pPr>
        <w:ind w:left="3360" w:hanging="480"/>
      </w:pPr>
      <w:rPr>
        <w:rFonts w:ascii="Wingdings" w:hAnsi="Wingdings" w:hint="default"/>
      </w:rPr>
    </w:lvl>
    <w:lvl w:ilvl="7" w:tplc="04090003" w:tentative="1">
      <w:start w:val="1"/>
      <w:numFmt w:val="bullet"/>
      <w:lvlText w:val=""/>
      <w:lvlJc w:val="left"/>
      <w:pPr>
        <w:ind w:left="3840" w:hanging="480"/>
      </w:pPr>
      <w:rPr>
        <w:rFonts w:ascii="Wingdings" w:hAnsi="Wingdings" w:hint="default"/>
      </w:rPr>
    </w:lvl>
    <w:lvl w:ilvl="8" w:tplc="04090005" w:tentative="1">
      <w:start w:val="1"/>
      <w:numFmt w:val="bullet"/>
      <w:lvlText w:val=""/>
      <w:lvlJc w:val="left"/>
      <w:pPr>
        <w:ind w:left="4320" w:hanging="480"/>
      </w:pPr>
      <w:rPr>
        <w:rFonts w:ascii="Wingdings" w:hAnsi="Wingdings" w:hint="default"/>
      </w:rPr>
    </w:lvl>
  </w:abstractNum>
  <w:abstractNum w:abstractNumId="2" w15:restartNumberingAfterBreak="0">
    <w:nsid w:val="13985611"/>
    <w:multiLevelType w:val="multilevel"/>
    <w:tmpl w:val="1918F5B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2331513B"/>
    <w:multiLevelType w:val="multilevel"/>
    <w:tmpl w:val="F4201B5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256F4330"/>
    <w:multiLevelType w:val="multilevel"/>
    <w:tmpl w:val="9CE44C60"/>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
      <w:lvlJc w:val="left"/>
      <w:pPr>
        <w:tabs>
          <w:tab w:val="num" w:pos="1440"/>
        </w:tabs>
        <w:ind w:left="1440" w:hanging="360"/>
      </w:pPr>
      <w:rPr>
        <w:rFonts w:ascii="Wingdings" w:hAnsi="Wingdings"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339816B5"/>
    <w:multiLevelType w:val="multilevel"/>
    <w:tmpl w:val="B7BE8A9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3B4517A9"/>
    <w:multiLevelType w:val="multilevel"/>
    <w:tmpl w:val="E3F487E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49E223BB"/>
    <w:multiLevelType w:val="multilevel"/>
    <w:tmpl w:val="D772C84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4DBD05A0"/>
    <w:multiLevelType w:val="multilevel"/>
    <w:tmpl w:val="190C597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4E5A0B49"/>
    <w:multiLevelType w:val="multilevel"/>
    <w:tmpl w:val="3572D24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540B6035"/>
    <w:multiLevelType w:val="hybridMultilevel"/>
    <w:tmpl w:val="2004AEF6"/>
    <w:lvl w:ilvl="0" w:tplc="0818F6C8">
      <w:start w:val="1"/>
      <w:numFmt w:val="taiwaneseCountingThousand"/>
      <w:lvlText w:val="（%1）"/>
      <w:lvlJc w:val="left"/>
      <w:pPr>
        <w:ind w:left="720" w:hanging="720"/>
      </w:pPr>
      <w:rPr>
        <w:rFonts w:hint="default"/>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11" w15:restartNumberingAfterBreak="0">
    <w:nsid w:val="541E3F3B"/>
    <w:multiLevelType w:val="multilevel"/>
    <w:tmpl w:val="D982D00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635636E8"/>
    <w:multiLevelType w:val="hybridMultilevel"/>
    <w:tmpl w:val="4444388A"/>
    <w:lvl w:ilvl="0" w:tplc="1F58BFC4">
      <w:start w:val="1"/>
      <w:numFmt w:val="decimal"/>
      <w:lvlText w:val="%1."/>
      <w:lvlJc w:val="left"/>
      <w:pPr>
        <w:ind w:left="360" w:hanging="360"/>
      </w:pPr>
      <w:rPr>
        <w:rFonts w:hint="default"/>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num w:numId="1" w16cid:durableId="370493077">
    <w:abstractNumId w:val="8"/>
  </w:num>
  <w:num w:numId="2" w16cid:durableId="146944644">
    <w:abstractNumId w:val="7"/>
  </w:num>
  <w:num w:numId="3" w16cid:durableId="393620646">
    <w:abstractNumId w:val="0"/>
  </w:num>
  <w:num w:numId="4" w16cid:durableId="1426003225">
    <w:abstractNumId w:val="5"/>
  </w:num>
  <w:num w:numId="5" w16cid:durableId="294988649">
    <w:abstractNumId w:val="10"/>
  </w:num>
  <w:num w:numId="6" w16cid:durableId="1560480891">
    <w:abstractNumId w:val="1"/>
  </w:num>
  <w:num w:numId="7" w16cid:durableId="867989375">
    <w:abstractNumId w:val="2"/>
  </w:num>
  <w:num w:numId="8" w16cid:durableId="1278412666">
    <w:abstractNumId w:val="3"/>
  </w:num>
  <w:num w:numId="9" w16cid:durableId="1274560690">
    <w:abstractNumId w:val="4"/>
  </w:num>
  <w:num w:numId="10" w16cid:durableId="2123113929">
    <w:abstractNumId w:val="6"/>
  </w:num>
  <w:num w:numId="11" w16cid:durableId="714044976">
    <w:abstractNumId w:val="11"/>
  </w:num>
  <w:num w:numId="12" w16cid:durableId="1702587833">
    <w:abstractNumId w:val="9"/>
  </w:num>
  <w:num w:numId="13" w16cid:durableId="1110276881">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4"/>
  <w:bordersDoNotSurroundHeader/>
  <w:bordersDoNotSurroundFooter/>
  <w:proofState w:spelling="clean" w:grammar="clean"/>
  <w:defaultTabStop w:val="480"/>
  <w:displayHorizontalDrawingGridEvery w:val="0"/>
  <w:displayVerticalDrawingGridEvery w:val="2"/>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A1838"/>
    <w:rsid w:val="00017857"/>
    <w:rsid w:val="0008556C"/>
    <w:rsid w:val="000E4CE9"/>
    <w:rsid w:val="000F0AAE"/>
    <w:rsid w:val="001A2004"/>
    <w:rsid w:val="00206EA5"/>
    <w:rsid w:val="002163D8"/>
    <w:rsid w:val="00277818"/>
    <w:rsid w:val="002A1F29"/>
    <w:rsid w:val="0036740C"/>
    <w:rsid w:val="003A7996"/>
    <w:rsid w:val="00401CDF"/>
    <w:rsid w:val="00480EE8"/>
    <w:rsid w:val="004B1E45"/>
    <w:rsid w:val="00515946"/>
    <w:rsid w:val="00516D5B"/>
    <w:rsid w:val="0054589E"/>
    <w:rsid w:val="00547A7B"/>
    <w:rsid w:val="00552C19"/>
    <w:rsid w:val="00576EC5"/>
    <w:rsid w:val="005776E0"/>
    <w:rsid w:val="005B293F"/>
    <w:rsid w:val="005C0073"/>
    <w:rsid w:val="005D0BE2"/>
    <w:rsid w:val="005D7B98"/>
    <w:rsid w:val="005E33C3"/>
    <w:rsid w:val="005F1AB6"/>
    <w:rsid w:val="00600D9B"/>
    <w:rsid w:val="00626624"/>
    <w:rsid w:val="006A66C8"/>
    <w:rsid w:val="006B6B20"/>
    <w:rsid w:val="006B7474"/>
    <w:rsid w:val="006C6642"/>
    <w:rsid w:val="006D4B72"/>
    <w:rsid w:val="007006D0"/>
    <w:rsid w:val="00751FA9"/>
    <w:rsid w:val="00765D29"/>
    <w:rsid w:val="00767364"/>
    <w:rsid w:val="00774630"/>
    <w:rsid w:val="00780E06"/>
    <w:rsid w:val="007C3A40"/>
    <w:rsid w:val="008139BF"/>
    <w:rsid w:val="0085483D"/>
    <w:rsid w:val="00893CB2"/>
    <w:rsid w:val="008D61C1"/>
    <w:rsid w:val="0091453C"/>
    <w:rsid w:val="00920910"/>
    <w:rsid w:val="00947DC9"/>
    <w:rsid w:val="00960DD6"/>
    <w:rsid w:val="00973DF1"/>
    <w:rsid w:val="009F159C"/>
    <w:rsid w:val="00A160E6"/>
    <w:rsid w:val="00A42EA4"/>
    <w:rsid w:val="00A92D7C"/>
    <w:rsid w:val="00AA1838"/>
    <w:rsid w:val="00AC545B"/>
    <w:rsid w:val="00AD2E74"/>
    <w:rsid w:val="00AF32F3"/>
    <w:rsid w:val="00B23BE1"/>
    <w:rsid w:val="00B94773"/>
    <w:rsid w:val="00BA00E6"/>
    <w:rsid w:val="00BA3412"/>
    <w:rsid w:val="00BA3675"/>
    <w:rsid w:val="00BC5A5B"/>
    <w:rsid w:val="00C010E1"/>
    <w:rsid w:val="00C107FC"/>
    <w:rsid w:val="00C40EF8"/>
    <w:rsid w:val="00C7119A"/>
    <w:rsid w:val="00CB5D49"/>
    <w:rsid w:val="00CC2EB1"/>
    <w:rsid w:val="00CE719F"/>
    <w:rsid w:val="00CE7F13"/>
    <w:rsid w:val="00D353C1"/>
    <w:rsid w:val="00D4650A"/>
    <w:rsid w:val="00D46E8F"/>
    <w:rsid w:val="00E064B3"/>
    <w:rsid w:val="00E63D52"/>
    <w:rsid w:val="00E67C7E"/>
    <w:rsid w:val="00E7357F"/>
    <w:rsid w:val="00E75370"/>
    <w:rsid w:val="00E9209F"/>
    <w:rsid w:val="00EE5400"/>
    <w:rsid w:val="00F01555"/>
    <w:rsid w:val="00F05295"/>
    <w:rsid w:val="00FD26DB"/>
    <w:rsid w:val="00FF633B"/>
  </w:rsids>
  <m:mathPr>
    <m:mathFont m:val="Cambria Math"/>
    <m:brkBin m:val="before"/>
    <m:brkBinSub m:val="--"/>
    <m:smallFrac m:val="0"/>
    <m:dispDef/>
    <m:lMargin m:val="0"/>
    <m:rMargin m:val="0"/>
    <m:defJc m:val="centerGroup"/>
    <m:wrapIndent m:val="1440"/>
    <m:intLim m:val="subSup"/>
    <m:naryLim m:val="undOvr"/>
  </m:mathPr>
  <w:themeFontLang w:val="en-US" w:eastAsia="zh-TW"/>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387710D"/>
  <w15:chartTrackingRefBased/>
  <w15:docId w15:val="{50BE357E-54DB-48F4-8836-155F643DC65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zh-TW"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2A1F29"/>
    <w:pPr>
      <w:widowControl w:val="0"/>
    </w:pPr>
  </w:style>
  <w:style w:type="paragraph" w:styleId="1">
    <w:name w:val="heading 1"/>
    <w:basedOn w:val="a"/>
    <w:next w:val="a"/>
    <w:link w:val="10"/>
    <w:uiPriority w:val="9"/>
    <w:qFormat/>
    <w:rsid w:val="002A1F29"/>
    <w:pPr>
      <w:keepNext/>
      <w:keepLines/>
      <w:spacing w:before="480" w:after="80"/>
      <w:outlineLvl w:val="0"/>
    </w:pPr>
    <w:rPr>
      <w:rFonts w:asciiTheme="majorHAnsi" w:eastAsiaTheme="majorEastAsia" w:hAnsiTheme="majorHAnsi" w:cstheme="majorBidi"/>
      <w:color w:val="0F4761" w:themeColor="accent1" w:themeShade="BF"/>
      <w:sz w:val="48"/>
      <w:szCs w:val="48"/>
    </w:rPr>
  </w:style>
  <w:style w:type="paragraph" w:styleId="2">
    <w:name w:val="heading 2"/>
    <w:basedOn w:val="a"/>
    <w:next w:val="a"/>
    <w:link w:val="20"/>
    <w:uiPriority w:val="9"/>
    <w:semiHidden/>
    <w:unhideWhenUsed/>
    <w:qFormat/>
    <w:rsid w:val="002A1F29"/>
    <w:pPr>
      <w:keepNext/>
      <w:keepLines/>
      <w:spacing w:before="160" w:after="80"/>
      <w:outlineLvl w:val="1"/>
    </w:pPr>
    <w:rPr>
      <w:rFonts w:asciiTheme="majorHAnsi" w:eastAsiaTheme="majorEastAsia" w:hAnsiTheme="majorHAnsi" w:cstheme="majorBidi"/>
      <w:color w:val="0F4761" w:themeColor="accent1" w:themeShade="BF"/>
      <w:sz w:val="40"/>
      <w:szCs w:val="40"/>
    </w:rPr>
  </w:style>
  <w:style w:type="paragraph" w:styleId="3">
    <w:name w:val="heading 3"/>
    <w:basedOn w:val="a"/>
    <w:next w:val="a"/>
    <w:link w:val="30"/>
    <w:uiPriority w:val="9"/>
    <w:semiHidden/>
    <w:unhideWhenUsed/>
    <w:qFormat/>
    <w:rsid w:val="002A1F29"/>
    <w:pPr>
      <w:keepNext/>
      <w:keepLines/>
      <w:spacing w:before="160" w:after="40"/>
      <w:outlineLvl w:val="2"/>
    </w:pPr>
    <w:rPr>
      <w:rFonts w:eastAsiaTheme="majorEastAsia" w:cstheme="majorBidi"/>
      <w:color w:val="0F4761" w:themeColor="accent1" w:themeShade="BF"/>
      <w:sz w:val="32"/>
      <w:szCs w:val="32"/>
    </w:rPr>
  </w:style>
  <w:style w:type="paragraph" w:styleId="4">
    <w:name w:val="heading 4"/>
    <w:basedOn w:val="a"/>
    <w:next w:val="a"/>
    <w:link w:val="40"/>
    <w:uiPriority w:val="9"/>
    <w:unhideWhenUsed/>
    <w:qFormat/>
    <w:rsid w:val="002A1F29"/>
    <w:pPr>
      <w:keepNext/>
      <w:keepLines/>
      <w:spacing w:before="160" w:after="40"/>
      <w:outlineLvl w:val="3"/>
    </w:pPr>
    <w:rPr>
      <w:rFonts w:eastAsiaTheme="majorEastAsia" w:cstheme="majorBidi"/>
      <w:color w:val="0F4761" w:themeColor="accent1" w:themeShade="BF"/>
      <w:sz w:val="28"/>
      <w:szCs w:val="28"/>
    </w:rPr>
  </w:style>
  <w:style w:type="paragraph" w:styleId="5">
    <w:name w:val="heading 5"/>
    <w:basedOn w:val="a"/>
    <w:next w:val="a"/>
    <w:link w:val="50"/>
    <w:uiPriority w:val="9"/>
    <w:semiHidden/>
    <w:unhideWhenUsed/>
    <w:qFormat/>
    <w:rsid w:val="002A1F29"/>
    <w:pPr>
      <w:keepNext/>
      <w:keepLines/>
      <w:spacing w:before="80" w:after="40"/>
      <w:outlineLvl w:val="4"/>
    </w:pPr>
    <w:rPr>
      <w:rFonts w:eastAsiaTheme="majorEastAsia" w:cstheme="majorBidi"/>
      <w:color w:val="0F4761" w:themeColor="accent1" w:themeShade="BF"/>
    </w:rPr>
  </w:style>
  <w:style w:type="paragraph" w:styleId="6">
    <w:name w:val="heading 6"/>
    <w:basedOn w:val="a"/>
    <w:next w:val="a"/>
    <w:link w:val="60"/>
    <w:uiPriority w:val="9"/>
    <w:semiHidden/>
    <w:unhideWhenUsed/>
    <w:qFormat/>
    <w:rsid w:val="002A1F29"/>
    <w:pPr>
      <w:keepNext/>
      <w:keepLines/>
      <w:spacing w:before="40" w:after="0"/>
      <w:outlineLvl w:val="5"/>
    </w:pPr>
    <w:rPr>
      <w:rFonts w:eastAsiaTheme="majorEastAsia" w:cstheme="majorBidi"/>
      <w:color w:val="595959" w:themeColor="text1" w:themeTint="A6"/>
    </w:rPr>
  </w:style>
  <w:style w:type="paragraph" w:styleId="7">
    <w:name w:val="heading 7"/>
    <w:basedOn w:val="a"/>
    <w:next w:val="a"/>
    <w:link w:val="70"/>
    <w:uiPriority w:val="9"/>
    <w:semiHidden/>
    <w:unhideWhenUsed/>
    <w:qFormat/>
    <w:rsid w:val="002A1F29"/>
    <w:pPr>
      <w:keepNext/>
      <w:keepLines/>
      <w:spacing w:before="40" w:after="0"/>
      <w:ind w:leftChars="100" w:left="100"/>
      <w:outlineLvl w:val="6"/>
    </w:pPr>
    <w:rPr>
      <w:rFonts w:eastAsiaTheme="majorEastAsia" w:cstheme="majorBidi"/>
      <w:color w:val="595959" w:themeColor="text1" w:themeTint="A6"/>
    </w:rPr>
  </w:style>
  <w:style w:type="paragraph" w:styleId="8">
    <w:name w:val="heading 8"/>
    <w:basedOn w:val="a"/>
    <w:next w:val="a"/>
    <w:link w:val="80"/>
    <w:uiPriority w:val="9"/>
    <w:semiHidden/>
    <w:unhideWhenUsed/>
    <w:qFormat/>
    <w:rsid w:val="002A1F29"/>
    <w:pPr>
      <w:keepNext/>
      <w:keepLines/>
      <w:spacing w:before="40" w:after="0"/>
      <w:ind w:leftChars="200" w:left="200"/>
      <w:outlineLvl w:val="7"/>
    </w:pPr>
    <w:rPr>
      <w:rFonts w:eastAsiaTheme="majorEastAsia" w:cstheme="majorBidi"/>
      <w:color w:val="272727" w:themeColor="text1" w:themeTint="D8"/>
    </w:rPr>
  </w:style>
  <w:style w:type="paragraph" w:styleId="9">
    <w:name w:val="heading 9"/>
    <w:basedOn w:val="a"/>
    <w:next w:val="a"/>
    <w:link w:val="90"/>
    <w:uiPriority w:val="9"/>
    <w:semiHidden/>
    <w:unhideWhenUsed/>
    <w:qFormat/>
    <w:rsid w:val="002A1F29"/>
    <w:pPr>
      <w:keepNext/>
      <w:keepLines/>
      <w:spacing w:before="40" w:after="0"/>
      <w:ind w:leftChars="300" w:left="300"/>
      <w:outlineLvl w:val="8"/>
    </w:pPr>
    <w:rPr>
      <w:rFonts w:eastAsiaTheme="majorEastAsia" w:cstheme="majorBidi"/>
      <w:color w:val="272727" w:themeColor="text1" w:themeTint="D8"/>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標題 1 字元"/>
    <w:basedOn w:val="a0"/>
    <w:link w:val="1"/>
    <w:uiPriority w:val="9"/>
    <w:rsid w:val="002A1F29"/>
    <w:rPr>
      <w:rFonts w:asciiTheme="majorHAnsi" w:eastAsiaTheme="majorEastAsia" w:hAnsiTheme="majorHAnsi" w:cstheme="majorBidi"/>
      <w:color w:val="0F4761" w:themeColor="accent1" w:themeShade="BF"/>
      <w:sz w:val="48"/>
      <w:szCs w:val="48"/>
    </w:rPr>
  </w:style>
  <w:style w:type="character" w:customStyle="1" w:styleId="20">
    <w:name w:val="標題 2 字元"/>
    <w:basedOn w:val="a0"/>
    <w:link w:val="2"/>
    <w:uiPriority w:val="9"/>
    <w:semiHidden/>
    <w:rsid w:val="002A1F29"/>
    <w:rPr>
      <w:rFonts w:asciiTheme="majorHAnsi" w:eastAsiaTheme="majorEastAsia" w:hAnsiTheme="majorHAnsi" w:cstheme="majorBidi"/>
      <w:color w:val="0F4761" w:themeColor="accent1" w:themeShade="BF"/>
      <w:sz w:val="40"/>
      <w:szCs w:val="40"/>
    </w:rPr>
  </w:style>
  <w:style w:type="character" w:customStyle="1" w:styleId="30">
    <w:name w:val="標題 3 字元"/>
    <w:basedOn w:val="a0"/>
    <w:link w:val="3"/>
    <w:uiPriority w:val="9"/>
    <w:semiHidden/>
    <w:rsid w:val="002A1F29"/>
    <w:rPr>
      <w:rFonts w:eastAsiaTheme="majorEastAsia" w:cstheme="majorBidi"/>
      <w:color w:val="0F4761" w:themeColor="accent1" w:themeShade="BF"/>
      <w:sz w:val="32"/>
      <w:szCs w:val="32"/>
    </w:rPr>
  </w:style>
  <w:style w:type="character" w:customStyle="1" w:styleId="40">
    <w:name w:val="標題 4 字元"/>
    <w:basedOn w:val="a0"/>
    <w:link w:val="4"/>
    <w:uiPriority w:val="9"/>
    <w:rsid w:val="002A1F29"/>
    <w:rPr>
      <w:rFonts w:eastAsiaTheme="majorEastAsia" w:cstheme="majorBidi"/>
      <w:color w:val="0F4761" w:themeColor="accent1" w:themeShade="BF"/>
      <w:sz w:val="28"/>
      <w:szCs w:val="28"/>
    </w:rPr>
  </w:style>
  <w:style w:type="character" w:customStyle="1" w:styleId="50">
    <w:name w:val="標題 5 字元"/>
    <w:basedOn w:val="a0"/>
    <w:link w:val="5"/>
    <w:uiPriority w:val="9"/>
    <w:semiHidden/>
    <w:rsid w:val="002A1F29"/>
    <w:rPr>
      <w:rFonts w:eastAsiaTheme="majorEastAsia" w:cstheme="majorBidi"/>
      <w:color w:val="0F4761" w:themeColor="accent1" w:themeShade="BF"/>
    </w:rPr>
  </w:style>
  <w:style w:type="character" w:customStyle="1" w:styleId="60">
    <w:name w:val="標題 6 字元"/>
    <w:basedOn w:val="a0"/>
    <w:link w:val="6"/>
    <w:uiPriority w:val="9"/>
    <w:semiHidden/>
    <w:rsid w:val="002A1F29"/>
    <w:rPr>
      <w:rFonts w:eastAsiaTheme="majorEastAsia" w:cstheme="majorBidi"/>
      <w:color w:val="595959" w:themeColor="text1" w:themeTint="A6"/>
    </w:rPr>
  </w:style>
  <w:style w:type="character" w:customStyle="1" w:styleId="70">
    <w:name w:val="標題 7 字元"/>
    <w:basedOn w:val="a0"/>
    <w:link w:val="7"/>
    <w:uiPriority w:val="9"/>
    <w:semiHidden/>
    <w:rsid w:val="002A1F29"/>
    <w:rPr>
      <w:rFonts w:eastAsiaTheme="majorEastAsia" w:cstheme="majorBidi"/>
      <w:color w:val="595959" w:themeColor="text1" w:themeTint="A6"/>
    </w:rPr>
  </w:style>
  <w:style w:type="character" w:customStyle="1" w:styleId="80">
    <w:name w:val="標題 8 字元"/>
    <w:basedOn w:val="a0"/>
    <w:link w:val="8"/>
    <w:uiPriority w:val="9"/>
    <w:semiHidden/>
    <w:rsid w:val="002A1F29"/>
    <w:rPr>
      <w:rFonts w:eastAsiaTheme="majorEastAsia" w:cstheme="majorBidi"/>
      <w:color w:val="272727" w:themeColor="text1" w:themeTint="D8"/>
    </w:rPr>
  </w:style>
  <w:style w:type="character" w:customStyle="1" w:styleId="90">
    <w:name w:val="標題 9 字元"/>
    <w:basedOn w:val="a0"/>
    <w:link w:val="9"/>
    <w:uiPriority w:val="9"/>
    <w:semiHidden/>
    <w:rsid w:val="002A1F29"/>
    <w:rPr>
      <w:rFonts w:eastAsiaTheme="majorEastAsia" w:cstheme="majorBidi"/>
      <w:color w:val="272727" w:themeColor="text1" w:themeTint="D8"/>
    </w:rPr>
  </w:style>
  <w:style w:type="paragraph" w:styleId="a3">
    <w:name w:val="Title"/>
    <w:basedOn w:val="a"/>
    <w:next w:val="a"/>
    <w:link w:val="a4"/>
    <w:uiPriority w:val="10"/>
    <w:qFormat/>
    <w:rsid w:val="002A1F29"/>
    <w:pPr>
      <w:spacing w:after="80" w:line="240" w:lineRule="auto"/>
      <w:contextualSpacing/>
      <w:jc w:val="center"/>
    </w:pPr>
    <w:rPr>
      <w:rFonts w:asciiTheme="majorHAnsi" w:eastAsiaTheme="majorEastAsia" w:hAnsiTheme="majorHAnsi" w:cstheme="majorBidi"/>
      <w:spacing w:val="-10"/>
      <w:kern w:val="28"/>
      <w:sz w:val="56"/>
      <w:szCs w:val="56"/>
    </w:rPr>
  </w:style>
  <w:style w:type="character" w:customStyle="1" w:styleId="a4">
    <w:name w:val="標題 字元"/>
    <w:basedOn w:val="a0"/>
    <w:link w:val="a3"/>
    <w:uiPriority w:val="10"/>
    <w:rsid w:val="002A1F29"/>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2A1F29"/>
    <w:pPr>
      <w:numPr>
        <w:ilvl w:val="1"/>
      </w:numPr>
      <w:jc w:val="center"/>
    </w:pPr>
    <w:rPr>
      <w:rFonts w:asciiTheme="majorHAnsi" w:eastAsiaTheme="majorEastAsia" w:hAnsiTheme="majorHAnsi" w:cstheme="majorBidi"/>
      <w:color w:val="595959" w:themeColor="text1" w:themeTint="A6"/>
      <w:spacing w:val="15"/>
      <w:sz w:val="28"/>
      <w:szCs w:val="28"/>
    </w:rPr>
  </w:style>
  <w:style w:type="character" w:customStyle="1" w:styleId="a6">
    <w:name w:val="副標題 字元"/>
    <w:basedOn w:val="a0"/>
    <w:link w:val="a5"/>
    <w:uiPriority w:val="11"/>
    <w:rsid w:val="002A1F29"/>
    <w:rPr>
      <w:rFonts w:asciiTheme="majorHAnsi" w:eastAsiaTheme="majorEastAsia" w:hAnsiTheme="majorHAnsi" w:cstheme="majorBidi"/>
      <w:color w:val="595959" w:themeColor="text1" w:themeTint="A6"/>
      <w:spacing w:val="15"/>
      <w:sz w:val="28"/>
      <w:szCs w:val="28"/>
    </w:rPr>
  </w:style>
  <w:style w:type="paragraph" w:styleId="a7">
    <w:name w:val="List Paragraph"/>
    <w:basedOn w:val="a"/>
    <w:uiPriority w:val="34"/>
    <w:qFormat/>
    <w:rsid w:val="002A1F29"/>
    <w:pPr>
      <w:ind w:left="720"/>
      <w:contextualSpacing/>
    </w:pPr>
  </w:style>
  <w:style w:type="paragraph" w:styleId="a8">
    <w:name w:val="Quote"/>
    <w:basedOn w:val="a"/>
    <w:next w:val="a"/>
    <w:link w:val="a9"/>
    <w:uiPriority w:val="29"/>
    <w:qFormat/>
    <w:rsid w:val="002A1F29"/>
    <w:pPr>
      <w:spacing w:before="160"/>
      <w:jc w:val="center"/>
    </w:pPr>
    <w:rPr>
      <w:i/>
      <w:iCs/>
      <w:color w:val="404040" w:themeColor="text1" w:themeTint="BF"/>
    </w:rPr>
  </w:style>
  <w:style w:type="character" w:customStyle="1" w:styleId="a9">
    <w:name w:val="引文 字元"/>
    <w:basedOn w:val="a0"/>
    <w:link w:val="a8"/>
    <w:uiPriority w:val="29"/>
    <w:rsid w:val="002A1F29"/>
    <w:rPr>
      <w:i/>
      <w:iCs/>
      <w:color w:val="404040" w:themeColor="text1" w:themeTint="BF"/>
    </w:rPr>
  </w:style>
  <w:style w:type="paragraph" w:styleId="aa">
    <w:name w:val="Intense Quote"/>
    <w:basedOn w:val="a"/>
    <w:next w:val="a"/>
    <w:link w:val="ab"/>
    <w:uiPriority w:val="30"/>
    <w:qFormat/>
    <w:rsid w:val="002A1F29"/>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ab">
    <w:name w:val="鮮明引文 字元"/>
    <w:basedOn w:val="a0"/>
    <w:link w:val="aa"/>
    <w:uiPriority w:val="30"/>
    <w:rsid w:val="002A1F29"/>
    <w:rPr>
      <w:i/>
      <w:iCs/>
      <w:color w:val="0F4761" w:themeColor="accent1" w:themeShade="BF"/>
    </w:rPr>
  </w:style>
  <w:style w:type="character" w:styleId="ac">
    <w:name w:val="Intense Emphasis"/>
    <w:basedOn w:val="a0"/>
    <w:uiPriority w:val="21"/>
    <w:qFormat/>
    <w:rsid w:val="002A1F29"/>
    <w:rPr>
      <w:i/>
      <w:iCs/>
      <w:color w:val="0F4761" w:themeColor="accent1" w:themeShade="BF"/>
    </w:rPr>
  </w:style>
  <w:style w:type="character" w:styleId="ad">
    <w:name w:val="Intense Reference"/>
    <w:basedOn w:val="a0"/>
    <w:uiPriority w:val="32"/>
    <w:qFormat/>
    <w:rsid w:val="002A1F29"/>
    <w:rPr>
      <w:b/>
      <w:bCs/>
      <w:smallCaps/>
      <w:color w:val="0F4761" w:themeColor="accent1" w:themeShade="BF"/>
      <w:spacing w:val="5"/>
    </w:rPr>
  </w:style>
  <w:style w:type="paragraph" w:styleId="ae">
    <w:name w:val="header"/>
    <w:basedOn w:val="a"/>
    <w:link w:val="af"/>
    <w:uiPriority w:val="99"/>
    <w:unhideWhenUsed/>
    <w:rsid w:val="00F01555"/>
    <w:pPr>
      <w:tabs>
        <w:tab w:val="center" w:pos="4153"/>
        <w:tab w:val="right" w:pos="8306"/>
      </w:tabs>
      <w:snapToGrid w:val="0"/>
    </w:pPr>
    <w:rPr>
      <w:sz w:val="20"/>
      <w:szCs w:val="20"/>
    </w:rPr>
  </w:style>
  <w:style w:type="character" w:customStyle="1" w:styleId="af">
    <w:name w:val="頁首 字元"/>
    <w:basedOn w:val="a0"/>
    <w:link w:val="ae"/>
    <w:uiPriority w:val="99"/>
    <w:rsid w:val="00F01555"/>
    <w:rPr>
      <w:sz w:val="20"/>
      <w:szCs w:val="20"/>
    </w:rPr>
  </w:style>
  <w:style w:type="paragraph" w:styleId="af0">
    <w:name w:val="footer"/>
    <w:basedOn w:val="a"/>
    <w:link w:val="af1"/>
    <w:uiPriority w:val="99"/>
    <w:unhideWhenUsed/>
    <w:rsid w:val="00F01555"/>
    <w:pPr>
      <w:tabs>
        <w:tab w:val="center" w:pos="4153"/>
        <w:tab w:val="right" w:pos="8306"/>
      </w:tabs>
      <w:snapToGrid w:val="0"/>
    </w:pPr>
    <w:rPr>
      <w:sz w:val="20"/>
      <w:szCs w:val="20"/>
    </w:rPr>
  </w:style>
  <w:style w:type="character" w:customStyle="1" w:styleId="af1">
    <w:name w:val="頁尾 字元"/>
    <w:basedOn w:val="a0"/>
    <w:link w:val="af0"/>
    <w:uiPriority w:val="99"/>
    <w:rsid w:val="00F01555"/>
    <w:rPr>
      <w:sz w:val="20"/>
      <w:szCs w:val="20"/>
    </w:rPr>
  </w:style>
  <w:style w:type="character" w:styleId="af2">
    <w:name w:val="Hyperlink"/>
    <w:basedOn w:val="a0"/>
    <w:uiPriority w:val="99"/>
    <w:unhideWhenUsed/>
    <w:rsid w:val="007006D0"/>
    <w:rPr>
      <w:color w:val="467886" w:themeColor="hyperlink"/>
      <w:u w:val="single"/>
    </w:rPr>
  </w:style>
  <w:style w:type="character" w:styleId="af3">
    <w:name w:val="Unresolved Mention"/>
    <w:basedOn w:val="a0"/>
    <w:uiPriority w:val="99"/>
    <w:semiHidden/>
    <w:unhideWhenUsed/>
    <w:rsid w:val="007006D0"/>
    <w:rPr>
      <w:color w:val="605E5C"/>
      <w:shd w:val="clear" w:color="auto" w:fill="E1DFDD"/>
    </w:rPr>
  </w:style>
  <w:style w:type="character" w:styleId="af4">
    <w:name w:val="FollowedHyperlink"/>
    <w:basedOn w:val="a0"/>
    <w:uiPriority w:val="99"/>
    <w:semiHidden/>
    <w:unhideWhenUsed/>
    <w:rsid w:val="00017857"/>
    <w:rPr>
      <w:color w:val="96607D" w:themeColor="followedHyperlink"/>
      <w:u w:val="single"/>
    </w:rPr>
  </w:style>
  <w:style w:type="paragraph" w:styleId="Web">
    <w:name w:val="Normal (Web)"/>
    <w:basedOn w:val="a"/>
    <w:uiPriority w:val="99"/>
    <w:semiHidden/>
    <w:unhideWhenUsed/>
    <w:rsid w:val="00C7119A"/>
    <w:pPr>
      <w:widowControl/>
      <w:spacing w:before="100" w:beforeAutospacing="1" w:after="100" w:afterAutospacing="1" w:line="240" w:lineRule="auto"/>
    </w:pPr>
    <w:rPr>
      <w:rFonts w:ascii="新細明體" w:eastAsia="新細明體" w:hAnsi="新細明體" w:cs="新細明體"/>
      <w:kern w:val="0"/>
      <w14:ligatures w14:val="none"/>
    </w:rPr>
  </w:style>
  <w:style w:type="character" w:styleId="af5">
    <w:name w:val="Strong"/>
    <w:basedOn w:val="a0"/>
    <w:uiPriority w:val="22"/>
    <w:qFormat/>
    <w:rsid w:val="00C7119A"/>
    <w:rPr>
      <w:b/>
      <w:bCs/>
    </w:rPr>
  </w:style>
  <w:style w:type="character" w:styleId="af6">
    <w:name w:val="Emphasis"/>
    <w:basedOn w:val="a0"/>
    <w:uiPriority w:val="20"/>
    <w:qFormat/>
    <w:rsid w:val="00C7119A"/>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s>
</file>

<file path=word/theme/theme1.xml><?xml version="1.0" encoding="utf-8"?>
<a:theme xmlns:a="http://schemas.openxmlformats.org/drawingml/2006/main" name="Office 佈景主題">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自訂 6">
      <a:majorFont>
        <a:latin typeface="Aptos Display"/>
        <a:ea typeface="微軟正黑體"/>
        <a:cs typeface=""/>
      </a:majorFont>
      <a:minorFont>
        <a:latin typeface="Aptos"/>
        <a:ea typeface="微軟正黑體"/>
        <a:cs typeface=""/>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6</Pages>
  <Words>365</Words>
  <Characters>2085</Characters>
  <Application>Microsoft Office Word</Application>
  <DocSecurity>0</DocSecurity>
  <Lines>17</Lines>
  <Paragraphs>4</Paragraphs>
  <ScaleCrop>false</ScaleCrop>
  <Company/>
  <LinksUpToDate>false</LinksUpToDate>
  <CharactersWithSpaces>2446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Wp chen</dc:creator>
  <cp:keywords/>
  <dc:description/>
  <cp:lastModifiedBy>道紘 歐</cp:lastModifiedBy>
  <cp:revision>2</cp:revision>
  <dcterms:created xsi:type="dcterms:W3CDTF">2025-10-03T18:46:00Z</dcterms:created>
  <dcterms:modified xsi:type="dcterms:W3CDTF">2025-10-03T18:46:00Z</dcterms:modified>
</cp:coreProperties>
</file>