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796FB">
      <w:pPr>
        <w:adjustRightInd w:val="0"/>
        <w:snapToGrid w:val="0"/>
        <w:spacing w:line="560" w:lineRule="exact"/>
        <w:ind w:firstLine="627" w:firstLineChars="196"/>
        <w:jc w:val="righ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合同编号：{{contract.number}}</w:t>
      </w:r>
    </w:p>
    <w:p w14:paraId="22636321">
      <w:pPr>
        <w:spacing w:before="480" w:after="480" w:line="288" w:lineRule="auto"/>
        <w:ind w:left="0"/>
        <w:jc w:val="center"/>
        <w:rPr>
          <w:rFonts w:hint="eastAsia" w:ascii="方正小标宋简体" w:hAnsi="Times New Roman" w:eastAsia="方正小标宋简体" w:cs="Times New Roman"/>
          <w:kern w:val="2"/>
          <w:sz w:val="52"/>
          <w:szCs w:val="52"/>
          <w:lang w:val="en-US" w:eastAsia="zh-CN" w:bidi="ar-SA"/>
        </w:rPr>
      </w:pPr>
    </w:p>
    <w:p w14:paraId="030C8C28">
      <w:pPr>
        <w:spacing w:before="480" w:after="480" w:line="288" w:lineRule="auto"/>
        <w:ind w:left="0"/>
        <w:jc w:val="center"/>
      </w:pPr>
      <w:r>
        <w:rPr>
          <w:rFonts w:hint="eastAsia" w:ascii="方正小标宋简体" w:hAnsi="Times New Roman" w:eastAsia="方正小标宋简体" w:cs="Times New Roman"/>
          <w:kern w:val="2"/>
          <w:sz w:val="52"/>
          <w:szCs w:val="52"/>
          <w:lang w:val="en-US" w:eastAsia="zh-CN" w:bidi="ar-SA"/>
        </w:rPr>
        <w:t>NVIDIA DGX Spark算力设备远程租赁合同</w:t>
      </w:r>
    </w:p>
    <w:p w14:paraId="0B8E4D90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0" w:name="heading_1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出租方（甲方）</w:t>
      </w:r>
      <w:bookmarkEnd w:id="0"/>
    </w:p>
    <w:p w14:paraId="2C3B803E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单位名称：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{{lessor.name}}</w:t>
      </w:r>
    </w:p>
    <w:p w14:paraId="791F7922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地址：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{{lessor.address}}</w:t>
      </w:r>
    </w:p>
    <w:p w14:paraId="2DB8FB20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联系人：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{{lessor.contact_name}}</w:t>
      </w:r>
    </w:p>
    <w:p w14:paraId="7855DB2A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联系电话：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{{lessor.contact_phone}}</w:t>
      </w:r>
    </w:p>
    <w:p w14:paraId="678C09A3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" w:name="heading_2"/>
    </w:p>
    <w:p w14:paraId="6A57C15D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承租方（乙方）</w:t>
      </w:r>
      <w:bookmarkEnd w:id="1"/>
    </w:p>
    <w:p w14:paraId="56380B31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单位名称：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{{lessee.name}}</w:t>
      </w:r>
    </w:p>
    <w:p w14:paraId="0BBA6439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统一社会信用代码：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{{lessee.credit_code}}</w:t>
      </w:r>
    </w:p>
    <w:p w14:paraId="7500C74C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地址：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{{lessee.address}}</w:t>
      </w:r>
    </w:p>
    <w:p w14:paraId="5F245195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联系人：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{{lessee.contact_name}}</w:t>
      </w:r>
    </w:p>
    <w:p w14:paraId="301C87B6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联系电话：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{{lessee.contact_phone}}</w:t>
      </w:r>
    </w:p>
    <w:p w14:paraId="6517388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67B02DA1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依据《中华人民共和国民法典》及相关法律法规，甲乙双方本着平等自愿、诚实信用的原则，就乙方租赁甲方NVIDIA DGX Spark算力设备远程使用权事宜，达成如下协议，以资共同遵守。</w:t>
      </w:r>
    </w:p>
    <w:p w14:paraId="7A71B2AE">
      <w:pPr>
        <w:adjustRightInd w:val="0"/>
        <w:snapToGrid w:val="0"/>
        <w:spacing w:line="560" w:lineRule="exact"/>
        <w:ind w:firstLine="627" w:firstLineChars="196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bookmarkStart w:id="2" w:name="heading_3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第一条租赁标的与服务内容</w:t>
      </w:r>
      <w:bookmarkEnd w:id="2"/>
    </w:p>
    <w:p w14:paraId="296BFFAB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1.1甲方向乙方提供NVIDIA DGX Spark个人AI超级计算机远程使用权限，设备核心配置如下：GB10 Grace Blackwell Superchip、128GB统一内存、4TB加密NVMe存储、200Gbps智能网卡。设备统一部署于甲方指定机房，由甲方集中托管、统一运维管理。</w:t>
      </w:r>
    </w:p>
    <w:p w14:paraId="24C03C7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1.2租赁服务包含：设备远程使用权、基础网络接入、日常运维保障、运行电费。甲方不提供业务层面技术开发、定制化系统部署、专项数据擦除等附加服务。</w:t>
      </w:r>
    </w:p>
    <w:p w14:paraId="38F0DEB8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1.3设备仅用于中小模型微调、推理部署、AI开发测试、轻量数据处理等合法合规业务场景。</w:t>
      </w:r>
    </w:p>
    <w:p w14:paraId="1B79B50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3" w:name="heading_4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第二条租赁期限与档期安排</w:t>
      </w:r>
      <w:bookmarkEnd w:id="3"/>
    </w:p>
    <w:p w14:paraId="6782927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2.1本次租赁租期为第{{lease.tier}}档，具体如下：</w:t>
      </w:r>
    </w:p>
    <w:p w14:paraId="19C1BD17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{{lease.day.mark}}日租：共{{lease.day_count}}天，自 {{lease.day.start}}起至 {{lease.day.end}}止</w:t>
      </w:r>
    </w:p>
    <w:p w14:paraId="7A12BD0F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{{lease.week.mark}}周租：共7天，自 {{lease.week.start}}起至 {{lease.week.end}}止</w:t>
      </w:r>
    </w:p>
    <w:p w14:paraId="24F927F8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{{lease.month.mark}}月租：共30天，自 {{lease.month.start}}起至 {{lease.month.end}}止</w:t>
      </w:r>
    </w:p>
    <w:p w14:paraId="39E8BA8B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{{lease.quarter.mark}}季租：共90天，自 {{lease.quarter.start}}起至 {{lease.quarter.end}}止</w:t>
      </w:r>
    </w:p>
    <w:p w14:paraId="16B5A451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{{lease.year.mark}}年租：共365天，自 {{lease.year.start}}起至 {{lease.year.end}}止</w:t>
      </w:r>
    </w:p>
    <w:p w14:paraId="623490C5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2.2本方案中长租指月租及以上租期（含月租、季租、年租），短租指日租、周租租期。</w:t>
      </w:r>
    </w:p>
    <w:p w14:paraId="078B00A4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2.3乙方目前通过线下渠道提交租赁申请，经甲方确认档期与费用后订单生效；后期甲方建成算力管理平台后，可通过线上渠道提交预约申请。</w:t>
      </w:r>
    </w:p>
    <w:p w14:paraId="6622E04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2.4档期优先级：季租及以上长租客户优先锁定设备档期；短租客户需提前3个工作日预约，按申请顺序排期。档期冲突时，优先级排序为：长租续约订单&gt;长租新订订单&gt;短租续约订单&gt;短租新订订单。</w:t>
      </w:r>
    </w:p>
    <w:p w14:paraId="7D7F3E06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2.5租期起始日，甲方为乙方开通专属远程访问账号与权限；租期到期后，甲方自动关停访问权限、释放算力资源。</w:t>
      </w:r>
    </w:p>
    <w:p w14:paraId="20903104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4" w:name="heading_5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第三条租金标准与支付方式</w:t>
      </w:r>
      <w:bookmarkEnd w:id="4"/>
    </w:p>
    <w:p w14:paraId="01E1365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3.1本次租赁单台租金标准为人民币{{lease.unit_rent}}元（含税），租赁台数：{{lease.device_count}}台，合计租金总额：人民币{{lease.total_rent}}元（大写：{{lease.total_rent_uppercase}}）。租金阶梯标准详见本合同附件一《租期档位与价格表》。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  <w:t xml:space="preserve"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  <w:t xml:space="preserve"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u w:val="single"/>
          <w:lang w:val="en-US" w:eastAsia="zh-CN" w:bidi="ar-SA"/>
        </w:rPr>
        <w:t xml:space="preserve"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/>
      </w:r>
    </w:p>
    <w:p w14:paraId="12DC042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3.2费用包含设备远程使用权、基础网络接入、日常运维保障、运行电费，乙方无需额外支付基础运行电费与机房管理费。</w:t>
      </w:r>
    </w:p>
    <w:p w14:paraId="4110AC37">
      <w:pPr>
        <w:adjustRightInd w:val="0"/>
        <w:snapToGrid w:val="0"/>
        <w:spacing w:line="560" w:lineRule="exact"/>
        <w:ind w:firstLine="640" w:firstLineChars="200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3.3支付方式：</w:t>
      </w:r>
    </w:p>
    <w:p w14:paraId="26DC5E39">
      <w:pPr>
        <w:numPr>
          <w:ilvl w:val="0"/>
          <w:numId w:val="1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短租（日/周）：乙方预付全额租金，甲方在访问权限开通前完成费用核验；</w:t>
      </w:r>
    </w:p>
    <w:p w14:paraId="3EA2AA13">
      <w:pPr>
        <w:numPr>
          <w:ilvl w:val="0"/>
          <w:numId w:val="1"/>
        </w:numPr>
        <w:adjustRightInd w:val="0"/>
        <w:snapToGrid w:val="0"/>
        <w:spacing w:line="560" w:lineRule="exact"/>
        <w:ind w:left="0" w:leftChars="0"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长租（月/季/年）：{{lease.payment.month.mark}}按月支付{{lease.payment.quarter.mark}}按季支付{{lease.payment.once.mark}}一次性支付，首期租金在访问权限开通前完成支付。</w:t>
      </w:r>
    </w:p>
    <w:p w14:paraId="0D0FCD18">
      <w:pPr>
        <w:numPr>
          <w:ilvl w:val="0"/>
          <w:numId w:val="0"/>
        </w:numPr>
        <w:adjustRightInd w:val="0"/>
        <w:snapToGrid w:val="0"/>
        <w:spacing w:line="560" w:lineRule="exact"/>
        <w:ind w:firstLine="640" w:firstLineChars="200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3.4续约优惠：乙方连续租满6个月可享月租价9折，租满12个月直接执行年租单价。</w:t>
      </w:r>
    </w:p>
    <w:p w14:paraId="595285E6">
      <w:pPr>
        <w:numPr>
          <w:ilvl w:val="0"/>
          <w:numId w:val="0"/>
        </w:numPr>
        <w:adjustRightInd w:val="0"/>
        <w:snapToGrid w:val="0"/>
        <w:spacing w:line="560" w:lineRule="exact"/>
        <w:ind w:firstLine="640" w:firstLineChars="200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3.5乙方符合新入驻街区企业条件的，可享受对应招商专属优惠，优惠规则详见附件一。</w:t>
      </w:r>
    </w:p>
    <w:p w14:paraId="6DC1B022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5" w:name="heading_6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第四条双方权利与义务</w:t>
      </w:r>
      <w:bookmarkEnd w:id="5"/>
    </w:p>
    <w:p w14:paraId="7BBFBABB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6" w:name="heading_7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4.1甲方权利与义务</w:t>
      </w:r>
      <w:bookmarkEnd w:id="6"/>
    </w:p>
    <w:p w14:paraId="0B556CCE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（1）拥有设备完整所有权，按约定档期完成远程权限开通、关停与算力调度；</w:t>
      </w:r>
    </w:p>
    <w:p w14:paraId="6D4C88C7">
      <w:pPr>
        <w:numPr>
          <w:ilvl w:val="0"/>
          <w:numId w:val="0"/>
        </w:numPr>
        <w:adjustRightInd w:val="0"/>
        <w:snapToGrid w:val="0"/>
        <w:spacing w:line="560" w:lineRule="exact"/>
        <w:ind w:left="0" w:leftChars="0"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（2）负责设备集中托管、日常运维、硬件维修与机房环境保障，7×24小时监控设备运行状态，保障设备稳定可访问；</w:t>
      </w:r>
    </w:p>
    <w:p w14:paraId="4994759A">
      <w:pPr>
        <w:numPr>
          <w:ilvl w:val="0"/>
          <w:numId w:val="0"/>
        </w:numPr>
        <w:adjustRightInd w:val="0"/>
        <w:snapToGrid w:val="0"/>
        <w:spacing w:line="560" w:lineRule="exact"/>
        <w:ind w:left="0" w:leftChars="0"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（3）设备出现非人为硬件故障时，4小时内响应排查，一般故障24小时内恢复；无法快速修复的，为乙方顺延对应租期或调配同型号备用设备；</w:t>
      </w:r>
    </w:p>
    <w:p w14:paraId="045D78A8">
      <w:pPr>
        <w:numPr>
          <w:ilvl w:val="0"/>
          <w:numId w:val="0"/>
        </w:numPr>
        <w:adjustRightInd w:val="0"/>
        <w:snapToGrid w:val="0"/>
        <w:spacing w:line="560" w:lineRule="exact"/>
        <w:ind w:left="0" w:leftChars="0"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（4）有权对乙方使用行为进行合规监控，发现违规行为有权按本合同约定采取处罚措施；</w:t>
      </w:r>
    </w:p>
    <w:p w14:paraId="3738DF18">
      <w:pPr>
        <w:numPr>
          <w:ilvl w:val="0"/>
          <w:numId w:val="0"/>
        </w:numPr>
        <w:adjustRightInd w:val="0"/>
        <w:snapToGrid w:val="0"/>
        <w:spacing w:line="560" w:lineRule="exact"/>
        <w:ind w:left="0" w:leftChars="0"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（5）不提供业务层面技术开发支持、定制化系统部署、专项数据擦除等附加服务。</w:t>
      </w:r>
    </w:p>
    <w:p w14:paraId="171936FB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7" w:name="heading_8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4.2乙方权利与义务</w:t>
      </w:r>
      <w:bookmarkEnd w:id="7"/>
    </w:p>
    <w:p w14:paraId="7334A1C5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（1）在约定租期内享有设备远程使用权，按约定用途合法使用设备；</w:t>
      </w:r>
    </w:p>
    <w:p w14:paraId="3F0CB5A9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（2）妥善保管远程访问账号，仅限本企业授权人员使用，不得转借、共享给第三方；</w:t>
      </w:r>
    </w:p>
    <w:p w14:paraId="0BE61823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（3）遵守设备远程操作规范，不得违规破解系统、篡改配置、实施恶意操作；</w:t>
      </w:r>
    </w:p>
    <w:p w14:paraId="43099D6B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（4）不得利用设备从事违法违规活动，不得用于虚拟货币挖矿、算力转售；</w:t>
      </w:r>
    </w:p>
    <w:p w14:paraId="549E7FE6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（5）自行负责设备内数据备份与数据合规，承担自身数据安全责任；</w:t>
      </w:r>
    </w:p>
    <w:p w14:paraId="35B13A90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（6）设备出现访问异常、运行故障时及时告知甲方，并配合故障排查；</w:t>
      </w:r>
    </w:p>
    <w:p w14:paraId="3C0F7A48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（7）按时足额支付租金与本合同约定的其他相关费用。</w:t>
      </w:r>
    </w:p>
    <w:p w14:paraId="29B494B8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8" w:name="heading_9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第五条使用规范与违规处罚</w:t>
      </w:r>
      <w:bookmarkEnd w:id="8"/>
    </w:p>
    <w:p w14:paraId="2DEE0EC1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5.1乙方须严格遵守以下远程使用规范：</w:t>
      </w:r>
    </w:p>
    <w:p w14:paraId="643924DB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（1）不得转借、共享访问账号给非本企业授权人员；</w:t>
      </w:r>
    </w:p>
    <w:p w14:paraId="541C029D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（2）不得利用设备从事违法违规活动，不得用于虚拟货币挖矿、算力转售；</w:t>
      </w:r>
    </w:p>
    <w:p w14:paraId="16C67EE2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（3）不得非法破解系统权限、恶意植入程序、违规篡改底层配置，不得实施攻击设备、占用其他租户资源的行为；</w:t>
      </w:r>
    </w:p>
    <w:p w14:paraId="70D86A06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（4）不得在设备内存储涉密、违规数据。</w:t>
      </w:r>
    </w:p>
    <w:p w14:paraId="27CBB729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5.2针对违反上述规范的行为，甲方按违规等级执行对应处罚：</w:t>
      </w:r>
    </w:p>
    <w:p w14:paraId="2AB855B3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（1）轻微违规：首次出现账号转借非授权人员、超额占用系统资源等未造成设备损伤的轻度违规行为，甲方予以书面警告，责令限期整改；</w:t>
      </w:r>
    </w:p>
    <w:p w14:paraId="05836E85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（2）一般违规：二次发生同类轻微违规，或擅自修改系统核心配置、安装非授权程序但未造成设备硬件损坏的，甲方有权暂停设备访问权限24-72小时，暂停期间租期正常计算，不予顺延；</w:t>
      </w:r>
    </w:p>
    <w:p w14:paraId="1E06F8BD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3）严重违规：存在破解系统底层权限、恶意攻击设备、用于虚拟货币挖矿/算力转售、存储涉密违规数据等严重违规行为，或违规操作导致设备系统崩溃、租户数据损毁的，甲方有权立即终止本协议，关停全部访问权限，已收取的剩余租期租金不予退还；造成甲方经济损失的，乙方须全额承担赔偿责任；</w:t>
      </w:r>
    </w:p>
    <w:p w14:paraId="0B1757B5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（4）违法违规行为：利用设备从事违法犯罪活动的，甲方将立即关停所有访问权限，并保留向公安机关报案、追究乙方法律责任的权利。</w:t>
      </w:r>
    </w:p>
    <w:p w14:paraId="6D2642F7">
      <w:pPr>
        <w:adjustRightInd w:val="0"/>
        <w:snapToGrid w:val="0"/>
        <w:spacing w:line="560" w:lineRule="exact"/>
        <w:ind w:firstLine="627" w:firstLineChars="196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bookmarkStart w:id="9" w:name="heading_10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第六条设备损坏与赔偿</w:t>
      </w:r>
      <w:bookmarkEnd w:id="9"/>
    </w:p>
    <w:p w14:paraId="6F81198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6.1责任划分：设备物理资产与运行环境由甲方全权负责管理。设备正常使用下出现的非人为硬件故障、性能自然下降，由甲方负责对接厂家返厂维修，不向乙方收取维修费用；维修期间可协商顺延租期或更换同型号可用设备。因乙方违规操作导致的设备损坏，由乙方承担全部赔偿责任。</w:t>
      </w:r>
    </w:p>
    <w:p w14:paraId="4D174A79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6.2损坏分级与赔偿标准：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9E8A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70252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损坏等级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635DE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判定标准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D84C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赔偿方式</w:t>
            </w:r>
          </w:p>
        </w:tc>
      </w:tr>
      <w:tr w14:paraId="70201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9321A5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轻微故障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87FBD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系统配置异常、软件层面故障，可通过重装/复位恢复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4FF6E1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无需赔偿，甲方负责恢复系统环境，登记备案即可</w:t>
            </w:r>
          </w:p>
        </w:tc>
      </w:tr>
      <w:tr w14:paraId="0DFA0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27C1A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一般损坏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B48C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因乙方违规操作导致部件可维修（如硬盘逻辑损坏、接口烧毁）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60D0E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按实际维修费用全额赔偿；维修期间设备空置损失按日租金的50%收取</w:t>
            </w:r>
          </w:p>
        </w:tc>
      </w:tr>
      <w:tr w14:paraId="4D10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1BDC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严重损坏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9A545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主板、核心芯片损毁，无法维修或维修成本超设备现值50%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C985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按设备当前折旧后净值赔偿，设备残值归甲方所有</w:t>
            </w:r>
          </w:p>
        </w:tc>
      </w:tr>
    </w:tbl>
    <w:p w14:paraId="3E86CAF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6.3人为违规损坏追加处罚：</w:t>
      </w:r>
    </w:p>
    <w:p w14:paraId="58EC3F4B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（1）造成一般损坏的，甲方有权立即暂停设备访问权限，直至设备维修完成且赔偿费用全额结清；维修期间租期正常计算，不予顺延；</w:t>
      </w:r>
    </w:p>
    <w:p w14:paraId="423A0B7A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（2）造成设备严重损坏的，甲方有权立即终止本协议，已收取的剩余租期租金不予退还，乙方须按标准足额支付设备赔偿费用；</w:t>
      </w:r>
    </w:p>
    <w:p w14:paraId="58EAFA49">
      <w:pPr>
        <w:numPr>
          <w:ilvl w:val="0"/>
          <w:numId w:val="0"/>
        </w:num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（3）存在故意损毁设备、窃取硬件部件等恶意行为的，除全额赔偿全部经济损失外，甲方保留追究其民事及法律责任的权利。</w:t>
      </w:r>
    </w:p>
    <w:p w14:paraId="58496620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6.4赔偿费用须在责任确认后5个工作日内支付。</w:t>
      </w:r>
    </w:p>
    <w:p w14:paraId="0A21A089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0" w:name="heading_11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第七条数据安全责任</w:t>
      </w:r>
      <w:bookmarkEnd w:id="10"/>
    </w:p>
    <w:p w14:paraId="5C8B37C5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7.1乙方需自行备份设备内的业务数据，租赁到期或终止后，甲方将统一复位系统环境、清除设备内租户数据。</w:t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br w:type="textWrapping"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7.2因乙方操作导致的数据丢失、泄露，甲方不承担责任；乙方不得在设备内存储涉密、违规数据，由此产生的全部法律责任由乙方自行承担。</w:t>
      </w:r>
    </w:p>
    <w:p w14:paraId="7C318E9B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1" w:name="heading_12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第八条提前退租与合同终止</w:t>
      </w:r>
      <w:bookmarkEnd w:id="11"/>
    </w:p>
    <w:p w14:paraId="0643B5A2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8.1日租、周租订单：租期生效后乙方提出提前退租的，已付租金不予退还，甲方同步关停访问权限。</w:t>
      </w:r>
    </w:p>
    <w:p w14:paraId="780CC50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8.2月租及以上长租订单：乙方提前退租须提前7个工作日提交书面申请，租金按实际使用天数结算，且已享受的长租阶梯折扣不予兑现，统一按日租档位单价核算；同时收取1个月标准租金作为档期空置违约金，不足1个月按1个月计算。</w:t>
      </w:r>
    </w:p>
    <w:p w14:paraId="0CF40B20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8.3因设备非人为硬件故障导致无法正常使用、且无法更换替代设备的，甲方全额退还剩余未使用租期的租金，不承担其他额外违约责任。</w:t>
      </w:r>
    </w:p>
    <w:p w14:paraId="40CC05E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8.4租期届满且双方无续约意向，乙方无欠费、无违规赔偿的，本合同自动终止。</w:t>
      </w:r>
    </w:p>
    <w:p w14:paraId="1295A85F">
      <w:pPr>
        <w:adjustRightInd w:val="0"/>
        <w:snapToGrid w:val="0"/>
        <w:spacing w:line="560" w:lineRule="exact"/>
        <w:ind w:firstLine="627" w:firstLineChars="196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bookmarkStart w:id="12" w:name="heading_13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第九条违约责任</w:t>
      </w:r>
      <w:bookmarkEnd w:id="12"/>
    </w:p>
    <w:p w14:paraId="40C948A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9.1乙方逾期支付租金或赔偿费用的，每逾期一日按应付未付金额的0.5‰向甲方支付违约金；逾期超过15日的，甲方有权关停设备访问权限并单方解除合同。</w:t>
      </w:r>
    </w:p>
    <w:p w14:paraId="581C9E71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9.2甲方未按约定开通设备权限、无故中断服务的，按实际中断时长顺延对应租期；因甲方原因导致设备长期无法使用且无法提供替代设备的，乙方有权要求退还对应未使用租期租金。</w:t>
      </w:r>
    </w:p>
    <w:p w14:paraId="7518547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9.3任何一方违反本合同其他约定，给对方造成损失的，应承担相应赔偿责任。</w:t>
      </w:r>
    </w:p>
    <w:p w14:paraId="16738FAE">
      <w:pPr>
        <w:adjustRightInd w:val="0"/>
        <w:snapToGrid w:val="0"/>
        <w:spacing w:line="560" w:lineRule="exact"/>
        <w:ind w:firstLine="627" w:firstLineChars="196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bookmarkStart w:id="13" w:name="heading_14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第十条争议解决</w:t>
      </w:r>
      <w:bookmarkEnd w:id="13"/>
    </w:p>
    <w:p w14:paraId="034B2B1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因本合同引起的或与本合同有关的任何争议，双方应友好协商解决；协商不成的，任何一方均有权向甲方所在地有管辖权的人民法院提起诉讼。</w:t>
      </w:r>
    </w:p>
    <w:p w14:paraId="5928A46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4" w:name="heading_15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第十一条其他约定</w:t>
      </w:r>
      <w:bookmarkEnd w:id="14"/>
    </w:p>
    <w:p w14:paraId="51863747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11.1本合同附件为本合同不可分割的组成部分，与本合同具有同等法律效力。</w:t>
      </w:r>
    </w:p>
    <w:p w14:paraId="1C866A9C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11.2本合同未尽事宜，双方可另行签订补充协议。</w:t>
      </w:r>
    </w:p>
    <w:p w14:paraId="70F84FC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11.3本合同一式两份，甲乙双方各执一份，自双方签字盖章之日起生效。</w:t>
      </w:r>
    </w:p>
    <w:p w14:paraId="70F9B77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（以下无正文）</w:t>
      </w:r>
    </w:p>
    <w:p w14:paraId="77C5D268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甲方（盖章）：</w:t>
      </w:r>
    </w:p>
    <w:p w14:paraId="0A14207C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法定代表人/授权代表（签字）：</w:t>
      </w:r>
    </w:p>
    <w:p w14:paraId="1C51EE81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日期：    年   月   日</w:t>
      </w:r>
    </w:p>
    <w:p w14:paraId="09DA72BB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68773F70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乙方（盖章）：</w:t>
      </w:r>
    </w:p>
    <w:p w14:paraId="19439847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法定代表人/授权代表（签字）：</w:t>
      </w:r>
    </w:p>
    <w:p w14:paraId="150A12F6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日期：    年   月   日</w:t>
      </w:r>
    </w:p>
    <w:p w14:paraId="120F3746">
      <w:pPr>
        <w:adjustRightInd w:val="0"/>
        <w:snapToGrid w:val="0"/>
        <w:spacing w:line="560" w:lineRule="exact"/>
        <w:ind w:firstLine="627" w:firstLineChars="196"/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br w:type="page"/>
      </w:r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附件一：租期档位与价格表（单台，含税）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902"/>
      </w:tblGrid>
      <w:tr w14:paraId="06D68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69C3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租期类型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F951D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最短租期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05046D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单台租金标准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2BAFC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折合日租金</w:t>
            </w:r>
          </w:p>
        </w:tc>
        <w:tc>
          <w:tcPr>
            <w:tcW w:w="19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38A89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适用场景</w:t>
            </w:r>
          </w:p>
        </w:tc>
      </w:tr>
      <w:tr w14:paraId="2D994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B5D7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日租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3FDB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1天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7B0CD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49元/天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765E41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49元</w:t>
            </w:r>
          </w:p>
        </w:tc>
        <w:tc>
          <w:tcPr>
            <w:tcW w:w="19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84B97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临时模型验证、短期项目测试</w:t>
            </w:r>
          </w:p>
        </w:tc>
      </w:tr>
      <w:tr w14:paraId="62312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6571D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7B52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7天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DCC06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322元/周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3929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46元</w:t>
            </w:r>
          </w:p>
        </w:tc>
        <w:tc>
          <w:tcPr>
            <w:tcW w:w="19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361882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小型开发任务、周度迭代训练</w:t>
            </w:r>
          </w:p>
        </w:tc>
      </w:tr>
      <w:tr w14:paraId="6BEC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4F81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月租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BBE2E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30天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EC639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1290元/月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EDF1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43元</w:t>
            </w:r>
          </w:p>
        </w:tc>
        <w:tc>
          <w:tcPr>
            <w:tcW w:w="19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222BD9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月度研发项目、持续推理部署</w:t>
            </w:r>
          </w:p>
        </w:tc>
      </w:tr>
      <w:tr w14:paraId="61FC4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671422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季租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F5E40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90天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74632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3600元/季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2BBC9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40元</w:t>
            </w:r>
          </w:p>
        </w:tc>
        <w:tc>
          <w:tcPr>
            <w:tcW w:w="19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10C7D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季度级AI项目、长期模型微调</w:t>
            </w:r>
          </w:p>
        </w:tc>
      </w:tr>
      <w:tr w14:paraId="58E18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441B0F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年租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7E6EE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365天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C2B62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13870元/年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5578F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38元</w:t>
            </w:r>
          </w:p>
        </w:tc>
        <w:tc>
          <w:tcPr>
            <w:tcW w:w="190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5BCD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全年常态化AI业务、固定研发需求</w:t>
            </w:r>
          </w:p>
        </w:tc>
      </w:tr>
    </w:tbl>
    <w:p w14:paraId="2BB49E6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招商专属优惠（仅限新入驻街区企业首次租赁使用，不可与续约优惠叠加）：</w:t>
      </w:r>
    </w:p>
    <w:p w14:paraId="39455E45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首单周租特惠价216元/周</w:t>
      </w:r>
    </w:p>
    <w:p w14:paraId="704643D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首单月租8折，优惠后1032元/月</w:t>
      </w:r>
    </w:p>
    <w:p w14:paraId="663820C2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首单季租及以上7.5折</w:t>
      </w:r>
    </w:p>
    <w:p w14:paraId="7F24EE54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附件二：设备配置清单</w:t>
      </w:r>
    </w:p>
    <w:p w14:paraId="402F8627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设备型号：NVIDIA DGX Spark个人AI超级计算机</w:t>
      </w:r>
    </w:p>
    <w:p w14:paraId="1F3500FD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核心芯片：GB10 Grace Blackwell Superchip</w:t>
      </w:r>
    </w:p>
    <w:p w14:paraId="57876476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内存：128GB统一内存</w:t>
      </w:r>
    </w:p>
    <w:p w14:paraId="2328846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存储：4TB加密NVMe存储</w:t>
      </w:r>
    </w:p>
    <w:p w14:paraId="5DBB62A1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网络：200Gbps智能网卡</w:t>
      </w:r>
    </w:p>
    <w:p w14:paraId="2710AECB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部署方式：甲方机房集中托管，远程访问使用</w:t>
      </w:r>
    </w:p>
    <w:p w14:paraId="76B51920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br w:type="page"/>
      </w:r>
      <w:bookmarkStart w:id="15" w:name="heading_16"/>
      <w:r>
        <w:rPr>
          <w:rFonts w:hint="eastAsia" w:ascii="黑体" w:hAnsi="Times New Roman" w:eastAsia="黑体" w:cs="Times New Roman"/>
          <w:kern w:val="2"/>
          <w:sz w:val="32"/>
          <w:szCs w:val="32"/>
          <w:lang w:val="en-US" w:eastAsia="zh-CN" w:bidi="ar-SA"/>
        </w:rPr>
        <w:t>二、租赁执行配套文件</w:t>
      </w:r>
      <w:bookmarkEnd w:id="15"/>
    </w:p>
    <w:p w14:paraId="56FA7C96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6" w:name="heading_17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文件1：算力租赁预约申请表</w:t>
      </w:r>
      <w:bookmarkEnd w:id="16"/>
    </w:p>
    <w:p w14:paraId="454BADF9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申请编号：{{reservation.number}}</w:t>
      </w:r>
    </w:p>
    <w:p w14:paraId="58D50758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申请日期：{{reservation.date}}</w:t>
      </w:r>
    </w:p>
    <w:tbl>
      <w:tblPr>
        <w:tblStyle w:val="2"/>
        <w:tblW w:w="87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336"/>
        <w:gridCol w:w="2273"/>
        <w:gridCol w:w="2112"/>
      </w:tblGrid>
      <w:tr w14:paraId="64375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1" w:hRule="atLeast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F74E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申请单位</w:t>
            </w:r>
          </w:p>
        </w:tc>
        <w:tc>
          <w:tcPr>
            <w:tcW w:w="23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6A756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{{reservation.organization_name}}</w:t>
            </w:r>
          </w:p>
        </w:tc>
        <w:tc>
          <w:tcPr>
            <w:tcW w:w="2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1BA4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统一社会信用代码</w:t>
            </w:r>
          </w:p>
        </w:tc>
        <w:tc>
          <w:tcPr>
            <w:tcW w:w="21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55224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{{reservation.credit_code}}</w:t>
            </w:r>
          </w:p>
        </w:tc>
      </w:tr>
      <w:tr w14:paraId="494E0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9" w:hRule="atLeast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DD433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联系人</w:t>
            </w:r>
          </w:p>
        </w:tc>
        <w:tc>
          <w:tcPr>
            <w:tcW w:w="23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08478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{{reservation.contact_name}}</w:t>
            </w:r>
          </w:p>
        </w:tc>
        <w:tc>
          <w:tcPr>
            <w:tcW w:w="2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E9E1CF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联系电话</w:t>
            </w:r>
          </w:p>
        </w:tc>
        <w:tc>
          <w:tcPr>
            <w:tcW w:w="21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4C7C1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{{reservation.contact_phone}}</w:t>
            </w:r>
          </w:p>
        </w:tc>
      </w:tr>
      <w:tr w14:paraId="65EB1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A49205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单位地址</w:t>
            </w:r>
          </w:p>
        </w:tc>
        <w:tc>
          <w:tcPr>
            <w:tcW w:w="6721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6365A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{{reservation.organization_address}}</w:t>
            </w:r>
          </w:p>
        </w:tc>
      </w:tr>
      <w:tr w14:paraId="0E98A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361D9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租赁设备型号</w:t>
            </w:r>
          </w:p>
        </w:tc>
        <w:tc>
          <w:tcPr>
            <w:tcW w:w="23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1E982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NVIDIA DGX Spark个人AI超级计算机</w:t>
            </w:r>
          </w:p>
        </w:tc>
        <w:tc>
          <w:tcPr>
            <w:tcW w:w="2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6377C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租赁台数</w:t>
            </w:r>
          </w:p>
        </w:tc>
        <w:tc>
          <w:tcPr>
            <w:tcW w:w="21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C8E86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{{reservation.device_count}}</w:t>
            </w:r>
          </w:p>
        </w:tc>
      </w:tr>
      <w:tr w14:paraId="6CDB7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FD1DA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租期类型</w:t>
            </w:r>
          </w:p>
        </w:tc>
        <w:tc>
          <w:tcPr>
            <w:tcW w:w="23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0A33F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{{reservation.lease.day.mark}}日租{{reservation.lease.week.mark}}周租{{reservation.lease.month.mark}}月租{{reservation.lease.quarter.mark}}季租{{reservation.lease.year.mark}}年租</w:t>
            </w:r>
          </w:p>
        </w:tc>
        <w:tc>
          <w:tcPr>
            <w:tcW w:w="2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630B1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预计租期</w:t>
            </w:r>
          </w:p>
        </w:tc>
        <w:tc>
          <w:tcPr>
            <w:tcW w:w="21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E8C24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自{{reservation.start_date}}至{{reservation.end_date}}</w:t>
            </w:r>
          </w:p>
        </w:tc>
      </w:tr>
      <w:tr w14:paraId="3F2F5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3B96D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业务用途</w:t>
            </w:r>
          </w:p>
        </w:tc>
        <w:tc>
          <w:tcPr>
            <w:tcW w:w="6721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09C239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{{reservation.business_purpose}}</w:t>
            </w:r>
          </w:p>
        </w:tc>
      </w:tr>
      <w:tr w14:paraId="4D0F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B98E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是否为新入驻街区企业</w:t>
            </w:r>
          </w:p>
        </w:tc>
        <w:tc>
          <w:tcPr>
            <w:tcW w:w="23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AC84CF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{{reservation.new.yes.mark}}是{{reservation.new.no.mark}}否</w:t>
            </w:r>
          </w:p>
        </w:tc>
        <w:tc>
          <w:tcPr>
            <w:tcW w:w="227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187C5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是否申请招商优惠</w:t>
            </w:r>
          </w:p>
        </w:tc>
        <w:tc>
          <w:tcPr>
            <w:tcW w:w="2112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804F9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{{reservation.promotion.yes.mark}}是{{reservation.promotion.no.mark}}否</w:t>
            </w:r>
          </w:p>
        </w:tc>
      </w:tr>
      <w:tr w14:paraId="65836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0" w:hRule="atLeast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31226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支付方式</w:t>
            </w:r>
          </w:p>
        </w:tc>
        <w:tc>
          <w:tcPr>
            <w:tcW w:w="6721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8600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{{reservation.payment.prepaid.mark}}短租全额预付  {{reservation.payment.month.mark}}长租按月支付 / {{reservation.payment.quarter.mark}}长租按季支付  {{reservation.payment.once.mark}}一次性支付</w:t>
            </w:r>
          </w:p>
          <w:p w14:paraId="09C9851E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/>
            </w:r>
          </w:p>
        </w:tc>
      </w:tr>
    </w:tbl>
    <w:p w14:paraId="6C3998F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申请单位承诺：</w:t>
      </w:r>
    </w:p>
    <w:p w14:paraId="118F1EA7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本单位承诺所填信息真实有效，已知晓并同意遵守《NVIDIA DGX Spark算力设备租赁方案》及租赁合同全部条款，合法合规使用设备，自行承担数据安全责任。</w:t>
      </w:r>
    </w:p>
    <w:p w14:paraId="2A5223C9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申请单位（盖章）：</w:t>
      </w:r>
    </w:p>
    <w:p w14:paraId="24CC8849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经办人签字：</w:t>
      </w:r>
    </w:p>
    <w:p w14:paraId="3550AEE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0089242E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运营方审核栏</w:t>
      </w:r>
      <w:bookmarkStart w:id="17" w:name="heading_18"/>
    </w:p>
    <w:tbl>
      <w:tblPr>
        <w:tblStyle w:val="2"/>
        <w:tblW w:w="8516" w:type="dxa"/>
        <w:tblInd w:w="1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016"/>
      </w:tblGrid>
      <w:tr w14:paraId="12CE7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CD656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项目</w:t>
            </w:r>
          </w:p>
        </w:tc>
        <w:tc>
          <w:tcPr>
            <w:tcW w:w="70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1EAB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内容</w:t>
            </w:r>
          </w:p>
        </w:tc>
      </w:tr>
      <w:tr w14:paraId="5BD49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63F5A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档期确认</w:t>
            </w:r>
          </w:p>
        </w:tc>
        <w:tc>
          <w:tcPr>
            <w:tcW w:w="70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DBC26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{{reservation.schedule.approved.mark}}同意申请，可用档期：自{{reservation.operator_start_date}}至{{reservation.operator_end_date}}
{{reservation.schedule.conflict.mark}}档期冲突，建议调整为：自{{reservation.operator_start_date}}至{{reservation.operator_end_date}}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/>
            </w:r>
          </w:p>
        </w:tc>
      </w:tr>
      <w:tr w14:paraId="5EC23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BC77C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租金核算</w:t>
            </w:r>
          </w:p>
        </w:tc>
        <w:tc>
          <w:tcPr>
            <w:tcW w:w="70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44A122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合计租金：{{reservation.operator_total_rent}}元，大写：{{reservation.operator_total_rent_uppercase}}</w:t>
            </w:r>
          </w:p>
        </w:tc>
      </w:tr>
      <w:tr w14:paraId="082BD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3AA70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优惠适用</w:t>
            </w:r>
          </w:p>
        </w:tc>
        <w:tc>
          <w:tcPr>
            <w:tcW w:w="70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460929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{{reservation.discount.none.mark}}无优惠   {{reservation.discount.promotion.mark}}招商首单优惠   {{reservation.discount.renewal.mark}}续约优惠</w:t>
            </w:r>
          </w:p>
        </w:tc>
      </w:tr>
      <w:tr w14:paraId="6D576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AF7B5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审核意见</w:t>
            </w:r>
          </w:p>
        </w:tc>
        <w:tc>
          <w:tcPr>
            <w:tcW w:w="70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54BB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{{reservation.operator_comment}}</w:t>
            </w:r>
          </w:p>
        </w:tc>
      </w:tr>
      <w:tr w14:paraId="705C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82C2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审核人签字</w:t>
            </w:r>
          </w:p>
        </w:tc>
        <w:tc>
          <w:tcPr>
            <w:tcW w:w="701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90EA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日期：    年  月  日</w:t>
            </w:r>
          </w:p>
        </w:tc>
      </w:tr>
    </w:tbl>
    <w:p w14:paraId="39B74A51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br w:type="page"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文件2：算力权限开通/关停确认单</w:t>
      </w:r>
      <w:bookmarkEnd w:id="17"/>
    </w:p>
    <w:p w14:paraId="18BF4357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订单编号：{{access.order_number}}</w:t>
      </w:r>
    </w:p>
    <w:p w14:paraId="52AC8652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对应合同编号：{{access.contract_number}}</w:t>
      </w:r>
    </w:p>
    <w:tbl>
      <w:tblPr>
        <w:tblStyle w:val="2"/>
        <w:tblW w:w="8550" w:type="dxa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8"/>
        <w:gridCol w:w="2140"/>
        <w:gridCol w:w="1777"/>
        <w:gridCol w:w="2665"/>
      </w:tblGrid>
      <w:tr w14:paraId="00A52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5346A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承租单位</w:t>
            </w:r>
          </w:p>
        </w:tc>
        <w:tc>
          <w:tcPr>
            <w:tcW w:w="2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E4908A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{{access.lessee_name}}</w:t>
            </w:r>
          </w:p>
        </w:tc>
        <w:tc>
          <w:tcPr>
            <w:tcW w:w="17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1D08C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开通/关停类型</w:t>
            </w:r>
          </w:p>
        </w:tc>
        <w:tc>
          <w:tcPr>
            <w:tcW w:w="26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0E9867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{{access.open.mark}}权限开通{{access.close.mark}}权限关停</w:t>
            </w:r>
          </w:p>
        </w:tc>
      </w:tr>
      <w:tr w14:paraId="0DEE8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49121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设备台数</w:t>
            </w:r>
          </w:p>
        </w:tc>
        <w:tc>
          <w:tcPr>
            <w:tcW w:w="2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4387C8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{{access.device_count}}</w:t>
            </w:r>
          </w:p>
        </w:tc>
        <w:tc>
          <w:tcPr>
            <w:tcW w:w="17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D809A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租期区间</w:t>
            </w:r>
          </w:p>
        </w:tc>
        <w:tc>
          <w:tcPr>
            <w:tcW w:w="26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0E38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{{access.start_date}}至{{access.end_date}}</w:t>
            </w:r>
          </w:p>
        </w:tc>
      </w:tr>
      <w:tr w14:paraId="32A14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380F5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远程账号信息</w:t>
            </w:r>
          </w:p>
        </w:tc>
        <w:tc>
          <w:tcPr>
            <w:tcW w:w="2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50CB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账号：</w:t>
            </w:r>
          </w:p>
        </w:tc>
        <w:tc>
          <w:tcPr>
            <w:tcW w:w="444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EEEE2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{{access.account_name}}</w:t>
            </w:r>
          </w:p>
        </w:tc>
      </w:tr>
      <w:tr w14:paraId="0D602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813EC9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459A9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初始密码：</w:t>
            </w:r>
          </w:p>
        </w:tc>
        <w:tc>
          <w:tcPr>
            <w:tcW w:w="4442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110B3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F442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5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482161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（请首次登录后立即修改密码）</w:t>
            </w:r>
          </w:p>
        </w:tc>
      </w:tr>
      <w:tr w14:paraId="5843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2B157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开通/关停时间</w:t>
            </w:r>
          </w:p>
        </w:tc>
        <w:tc>
          <w:tcPr>
            <w:tcW w:w="2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F6091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{{access.operation_time}}</w:t>
            </w:r>
          </w:p>
        </w:tc>
        <w:tc>
          <w:tcPr>
            <w:tcW w:w="17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7CC7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操作人</w:t>
            </w:r>
          </w:p>
        </w:tc>
        <w:tc>
          <w:tcPr>
            <w:tcW w:w="266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3A40FD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{{access.operator_name}}</w:t>
            </w:r>
          </w:p>
        </w:tc>
      </w:tr>
      <w:tr w14:paraId="77D78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2C1A3A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承租单位确认</w:t>
            </w:r>
          </w:p>
        </w:tc>
        <w:tc>
          <w:tcPr>
            <w:tcW w:w="658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34BDD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□已确认权限开通正常，可正常访问使用</w:t>
            </w:r>
          </w:p>
        </w:tc>
      </w:tr>
      <w:tr w14:paraId="402E8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C52F2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658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EEEA91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□已确认权限关停，无异议</w:t>
            </w:r>
          </w:p>
        </w:tc>
      </w:tr>
      <w:tr w14:paraId="63E3A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5A651B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经办人签字：</w:t>
            </w:r>
          </w:p>
        </w:tc>
        <w:tc>
          <w:tcPr>
            <w:tcW w:w="658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48954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1B84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733BDB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运营方确认</w:t>
            </w:r>
          </w:p>
        </w:tc>
        <w:tc>
          <w:tcPr>
            <w:tcW w:w="6582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1881C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5AB1D2A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8" w:name="heading_19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br w:type="page"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文件3：违规行为告知单</w:t>
      </w:r>
      <w:bookmarkEnd w:id="18"/>
    </w:p>
    <w:p w14:paraId="02FB8D9D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告知编号：{{violation.notice_number}}</w:t>
      </w:r>
    </w:p>
    <w:p w14:paraId="11BF0B58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日期：{{violation.date}}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1"/>
        <w:gridCol w:w="2399"/>
        <w:gridCol w:w="2070"/>
        <w:gridCol w:w="2246"/>
      </w:tblGrid>
      <w:tr w14:paraId="4965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4415B0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承租单位</w:t>
            </w:r>
          </w:p>
        </w:tc>
        <w:tc>
          <w:tcPr>
            <w:tcW w:w="23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CD748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{{violation.lessee_name}}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66BC0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对应订单编号</w:t>
            </w:r>
          </w:p>
        </w:tc>
        <w:tc>
          <w:tcPr>
            <w:tcW w:w="224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04D98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{{violation.order_number}}</w:t>
            </w:r>
          </w:p>
        </w:tc>
      </w:tr>
      <w:tr w14:paraId="1F9BB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35D9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违规等级</w:t>
            </w:r>
          </w:p>
        </w:tc>
        <w:tc>
          <w:tcPr>
            <w:tcW w:w="671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C3FF3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{{violation.minor.mark}}轻微违规{{violation.general.mark}}一般违规{{violation.severe.mark}}严重违规{{violation.illegal.mark}}涉嫌违法</w:t>
            </w:r>
          </w:p>
        </w:tc>
      </w:tr>
      <w:tr w14:paraId="3B582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2369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违规事实描述</w:t>
            </w:r>
          </w:p>
        </w:tc>
        <w:tc>
          <w:tcPr>
            <w:tcW w:w="671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31526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{{violation.facts}}</w:t>
            </w:r>
          </w:p>
        </w:tc>
      </w:tr>
      <w:tr w14:paraId="16362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179C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违规依据</w:t>
            </w:r>
          </w:p>
        </w:tc>
        <w:tc>
          <w:tcPr>
            <w:tcW w:w="671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FF6A1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违反《租赁合同》第{{violation.contract_article}}条第{{violation.contract_clause}}款约定</w:t>
            </w:r>
          </w:p>
        </w:tc>
      </w:tr>
      <w:tr w14:paraId="77E45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60" w:hRule="atLeast"/>
        </w:trPr>
        <w:tc>
          <w:tcPr>
            <w:tcW w:w="17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E024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处罚措施</w:t>
            </w:r>
          </w:p>
        </w:tc>
        <w:tc>
          <w:tcPr>
            <w:tcW w:w="671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2EE6E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{{violation.warning.mark}}书面警告，责令{{violation.measure_detail}}日内整改
{{violation.pause.mark}}暂停访问权限{{violation.measure_detail}}小时/天，暂停期间租期正常计算
{{violation.terminate.mark}}立即终止租赁协议，关停全部权限，剩余租金不予退还
{{violation.other.mark}}其他：{{violation.measure_detail}}</w:t>
            </w:r>
          </w:p>
          <w:p w14:paraId="696B519F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/>
            </w:r>
          </w:p>
          <w:p w14:paraId="640E08E4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/>
            </w:r>
          </w:p>
          <w:p w14:paraId="0EEA529A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/>
            </w:r>
          </w:p>
        </w:tc>
      </w:tr>
      <w:tr w14:paraId="4F182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DB120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权利告知</w:t>
            </w:r>
          </w:p>
        </w:tc>
        <w:tc>
          <w:tcPr>
            <w:tcW w:w="671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6F903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如对本告知有异议，可在收到本告知单3个工作日内向我方提交书面申诉材料，逾期未申诉视为认可本处罚决定。</w:t>
            </w:r>
          </w:p>
        </w:tc>
      </w:tr>
    </w:tbl>
    <w:p w14:paraId="7ACB4C14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运营方（盖章）：</w:t>
      </w:r>
    </w:p>
    <w:p w14:paraId="2403DD1A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送达人签字：</w:t>
      </w:r>
    </w:p>
    <w:p w14:paraId="0CD564A2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674261C8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承租单位签收：</w:t>
      </w:r>
    </w:p>
    <w:p w14:paraId="4C28A832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经办人签字：</w:t>
      </w:r>
    </w:p>
    <w:p w14:paraId="5F42BE7F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日期：   年  月  日</w:t>
      </w:r>
    </w:p>
    <w:p w14:paraId="7A0C2B41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19" w:name="heading_20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br w:type="page"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文件4：设备损坏责任认定及赔偿通知单</w:t>
      </w:r>
      <w:bookmarkEnd w:id="19"/>
    </w:p>
    <w:p w14:paraId="376DD99A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通知单编号：{{damage.notice_number}}</w:t>
      </w:r>
    </w:p>
    <w:p w14:paraId="7E4FBD56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日期：{{damage.date}}</w:t>
      </w:r>
    </w:p>
    <w:tbl>
      <w:tblPr>
        <w:tblStyle w:val="2"/>
        <w:tblW w:w="86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8"/>
        <w:gridCol w:w="1592"/>
        <w:gridCol w:w="2070"/>
        <w:gridCol w:w="2477"/>
      </w:tblGrid>
      <w:tr w14:paraId="71B8B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20F49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承租单位</w:t>
            </w:r>
          </w:p>
        </w:tc>
        <w:tc>
          <w:tcPr>
            <w:tcW w:w="15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F54F8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{{damage.lessee_name}}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31416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对应订单编号</w:t>
            </w:r>
          </w:p>
        </w:tc>
        <w:tc>
          <w:tcPr>
            <w:tcW w:w="24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8BA7A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{{damage.order_number}}</w:t>
            </w:r>
          </w:p>
        </w:tc>
      </w:tr>
      <w:tr w14:paraId="11220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3B811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损坏等级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B33B6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{{damage.minor.mark}}轻微故障{{damage.general.mark}}一般损坏{{damage.severe.mark}}严重损坏</w:t>
            </w:r>
          </w:p>
        </w:tc>
      </w:tr>
      <w:tr w14:paraId="50002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4FB0B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损坏事实及原因认定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E1523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{{damage.facts}}</w:t>
            </w:r>
          </w:p>
        </w:tc>
      </w:tr>
      <w:tr w14:paraId="7BA01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BDFE3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责任划分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9909D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{{damage.lessor.mark}}甲方责任（非人为正常故障）{{damage.lessee.mark}}乙方责任（违规操作导致）</w:t>
            </w:r>
          </w:p>
        </w:tc>
      </w:tr>
      <w:tr w14:paraId="36ED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DB60B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赔偿/处理方案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732AA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1.维修费用：{{damage.repair_amount}}元</w:t>
            </w:r>
          </w:p>
        </w:tc>
      </w:tr>
      <w:tr w14:paraId="6E834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1" w:hRule="atLeast"/>
        </w:trPr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A5EC1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空置损失：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72856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{{damage.idle_loss_amount}}元</w:t>
            </w:r>
          </w:p>
        </w:tc>
      </w:tr>
      <w:tr w14:paraId="01AE3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99204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合计应赔偿金额：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2DBE0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{{damage.total_compensation}}元</w:t>
            </w:r>
          </w:p>
        </w:tc>
      </w:tr>
      <w:tr w14:paraId="706A0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DC43D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其他处理：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20C79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{{damage.pause.mark}}暂停权限至维修完成{{damage.terminate.mark}}终止租赁协议{{damage.extend.mark}}顺延租期{{damage.extension_days}}天</w:t>
            </w:r>
          </w:p>
        </w:tc>
      </w:tr>
      <w:tr w14:paraId="2B35E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9389F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支付要求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12CF4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请于{{damage.payment_due_date}}前足额支付赔偿费用，逾期按合同约定计收违约金。</w:t>
            </w:r>
          </w:p>
        </w:tc>
      </w:tr>
      <w:tr w14:paraId="771C9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43" w:hRule="atLeast"/>
        </w:trPr>
        <w:tc>
          <w:tcPr>
            <w:tcW w:w="25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9D72D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权利告知</w:t>
            </w:r>
          </w:p>
        </w:tc>
        <w:tc>
          <w:tcPr>
            <w:tcW w:w="6139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365BF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如对认定结果有异议，可在收到本通知单3个工作日内提交书面异议及佐证材料，逾期未提出视为认可本认定结果。</w:t>
            </w:r>
          </w:p>
        </w:tc>
      </w:tr>
    </w:tbl>
    <w:p w14:paraId="68892145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运营方（盖章）：</w:t>
      </w:r>
    </w:p>
    <w:p w14:paraId="6AB09B77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经办人签字：</w:t>
      </w:r>
    </w:p>
    <w:p w14:paraId="35407169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承租单位签收：</w:t>
      </w:r>
    </w:p>
    <w:p w14:paraId="2C7ABFD6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经办人签字：</w:t>
      </w:r>
    </w:p>
    <w:p w14:paraId="2EA30B68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日期：    年   月   日</w:t>
      </w:r>
    </w:p>
    <w:p w14:paraId="7E94AE2B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20" w:name="heading_21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文件5：租赁结算确认单</w:t>
      </w:r>
      <w:bookmarkEnd w:id="20"/>
    </w:p>
    <w:p w14:paraId="26A800E6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结算编号：{{settlement.number}}</w:t>
      </w:r>
    </w:p>
    <w:p w14:paraId="68D5F49C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日期：{{settlement.date}}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2"/>
        <w:gridCol w:w="2308"/>
        <w:gridCol w:w="1700"/>
        <w:gridCol w:w="2070"/>
      </w:tblGrid>
      <w:tr w14:paraId="2570A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ADB68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承租单位</w:t>
            </w:r>
          </w:p>
        </w:tc>
        <w:tc>
          <w:tcPr>
            <w:tcW w:w="23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C7472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{{settlement.lessee_name}}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CB7F8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对应合同编号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B63AA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{{settlement.contract_number}}</w:t>
            </w:r>
          </w:p>
        </w:tc>
      </w:tr>
      <w:tr w14:paraId="77E7A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3664E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租期区间</w:t>
            </w:r>
          </w:p>
        </w:tc>
        <w:tc>
          <w:tcPr>
            <w:tcW w:w="23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8ABEE">
            <w:pPr>
              <w:adjustRightInd w:val="0"/>
              <w:snapToGrid w:val="0"/>
              <w:spacing w:line="560" w:lineRule="exact"/>
              <w:ind w:left="479" w:leftChars="228" w:firstLine="0" w:firstLineChars="0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{{settlement.start_date}}至{{settlement.end_date}}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6F44D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租赁台数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6F095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{{settlement.device_count}}</w:t>
            </w:r>
          </w:p>
        </w:tc>
      </w:tr>
      <w:tr w14:paraId="43D1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714E3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租期类型</w:t>
            </w:r>
          </w:p>
        </w:tc>
        <w:tc>
          <w:tcPr>
            <w:tcW w:w="607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9F2A9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{{settlement.day.mark}}日租 {{settlement.week.mark}}周租 {{settlement.month.mark}}月租 {{settlement.quarter.mark}}季租 {{settlement.year.mark}}年租</w:t>
            </w:r>
          </w:p>
        </w:tc>
      </w:tr>
      <w:tr w14:paraId="7C0E8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F0958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本期租金</w:t>
            </w:r>
          </w:p>
        </w:tc>
        <w:tc>
          <w:tcPr>
            <w:tcW w:w="23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8566A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人民币{{settlement.period_rent}}元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u w:val="single"/>
                <w:lang w:val="en-US" w:eastAsia="zh-CN" w:bidi="ar-SA"/>
              </w:rPr>
              <w:t xml:space="preserve"/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/>
            </w:r>
          </w:p>
        </w:tc>
        <w:tc>
          <w:tcPr>
            <w:tcW w:w="1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D3B45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已支付金额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A7A56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人民币{{settlement.paid_amount}}元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u w:val="single"/>
                <w:lang w:val="en-US" w:eastAsia="zh-CN" w:bidi="ar-SA"/>
              </w:rPr>
              <w:t xml:space="preserve"/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/>
            </w:r>
          </w:p>
        </w:tc>
      </w:tr>
      <w:tr w14:paraId="00489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E28E2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其他费用</w:t>
            </w:r>
          </w:p>
        </w:tc>
        <w:tc>
          <w:tcPr>
            <w:tcW w:w="607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85A9F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{{settlement.none.mark}}无 {{settlement.compensation.mark}}赔偿费用{{settlement.other_fee_amount}}元 {{settlement.penalty.mark}}违约金{{settlement.other_fee_amount}}元 {{settlement.other.mark}}其他{{settlement.other_fee_amount}}元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u w:val="single"/>
                <w:lang w:val="en-US" w:eastAsia="zh-CN" w:bidi="ar-SA"/>
              </w:rPr>
              <w:t xml:space="preserve"/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/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u w:val="single"/>
                <w:lang w:val="en-US" w:eastAsia="zh-CN" w:bidi="ar-SA"/>
              </w:rPr>
              <w:t xml:space="preserve"/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/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u w:val="single"/>
                <w:lang w:val="en-US" w:eastAsia="zh-CN" w:bidi="ar-SA"/>
              </w:rPr>
              <w:t xml:space="preserve"/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/>
            </w:r>
          </w:p>
        </w:tc>
      </w:tr>
      <w:tr w14:paraId="6DF8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24A0A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本期应结金额</w:t>
            </w:r>
          </w:p>
        </w:tc>
        <w:tc>
          <w:tcPr>
            <w:tcW w:w="607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A055A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人民币{{settlement.amount_due}}元（大写：{{settlement.amount_due_uppercase}}）</w:t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u w:val="single"/>
                <w:lang w:val="en-US" w:eastAsia="zh-CN" w:bidi="ar-SA"/>
              </w:rPr>
              <w:t xml:space="preserve"/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/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u w:val="single"/>
                <w:lang w:val="en-US" w:eastAsia="zh-CN" w:bidi="ar-SA"/>
              </w:rPr>
              <w:t xml:space="preserve"/>
            </w: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/>
            </w:r>
          </w:p>
        </w:tc>
      </w:tr>
      <w:tr w14:paraId="658F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FF217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结算说明</w:t>
            </w:r>
          </w:p>
        </w:tc>
        <w:tc>
          <w:tcPr>
            <w:tcW w:w="6078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33506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{{settlement.note}}</w:t>
            </w:r>
          </w:p>
        </w:tc>
      </w:tr>
      <w:tr w14:paraId="77B8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9061D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运营方经办人：</w:t>
            </w:r>
          </w:p>
        </w:tc>
        <w:tc>
          <w:tcPr>
            <w:tcW w:w="23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B888F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8E710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日期：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B164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2770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AA111">
            <w:pPr>
              <w:adjustRightInd w:val="0"/>
              <w:snapToGrid w:val="0"/>
              <w:spacing w:line="560" w:lineRule="exact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承租单位经办人：</w:t>
            </w:r>
          </w:p>
        </w:tc>
        <w:tc>
          <w:tcPr>
            <w:tcW w:w="23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6C244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2FD4C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日期：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52517">
            <w:pPr>
              <w:adjustRightInd w:val="0"/>
              <w:snapToGrid w:val="0"/>
              <w:spacing w:line="560" w:lineRule="exact"/>
              <w:ind w:firstLine="470" w:firstLineChars="196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133093AC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21" w:name="heading_22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br w:type="page"/>
      </w: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文件6：提前退租申请表</w:t>
      </w:r>
      <w:bookmarkEnd w:id="21"/>
    </w:p>
    <w:p w14:paraId="690115B0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申请编号：{{termination.application_number}}</w:t>
      </w:r>
    </w:p>
    <w:p w14:paraId="6798886B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申请日期：{{termination.application_date}}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325"/>
        <w:gridCol w:w="1815"/>
        <w:gridCol w:w="2315"/>
      </w:tblGrid>
      <w:tr w14:paraId="4D6BC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B5C6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承租单位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A3CB2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{{termination.lessee_name}}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FB23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对应合同编号</w:t>
            </w:r>
          </w:p>
        </w:tc>
        <w:tc>
          <w:tcPr>
            <w:tcW w:w="23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FABA59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{{termination.contract_number}}</w:t>
            </w:r>
          </w:p>
        </w:tc>
      </w:tr>
      <w:tr w14:paraId="7D2BC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2BFE4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原租期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D0CAB2">
            <w:pPr>
              <w:adjustRightInd w:val="0"/>
              <w:snapToGrid w:val="0"/>
              <w:spacing w:line="560" w:lineRule="exact"/>
              <w:ind w:left="479" w:leftChars="228" w:firstLine="0" w:firstLineChars="0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{{termination.original_start_date}}至{{termination.original_end_date}}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E7DF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申请退租日期</w:t>
            </w:r>
          </w:p>
        </w:tc>
        <w:tc>
          <w:tcPr>
            <w:tcW w:w="23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31B890">
            <w:pPr>
              <w:adjustRightInd w:val="0"/>
              <w:snapToGrid w:val="0"/>
              <w:spacing w:line="560" w:lineRule="exact"/>
              <w:ind w:firstLine="480" w:firstLineChars="200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{{termination.requested_date}}</w:t>
            </w:r>
          </w:p>
        </w:tc>
      </w:tr>
      <w:tr w14:paraId="03401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F4024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实际使用天数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0EE43">
            <w:pPr>
              <w:adjustRightInd w:val="0"/>
              <w:snapToGrid w:val="0"/>
              <w:spacing w:line="560" w:lineRule="exact"/>
              <w:ind w:firstLine="1200" w:firstLineChars="500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{{termination.used_days}}天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37723C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退租原因</w:t>
            </w:r>
          </w:p>
        </w:tc>
        <w:tc>
          <w:tcPr>
            <w:tcW w:w="23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4E97D">
            <w:pPr>
              <w:adjustRightInd w:val="0"/>
              <w:snapToGrid w:val="0"/>
              <w:spacing w:line="560" w:lineRule="exact"/>
              <w:ind w:firstLine="470" w:firstLineChars="196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{{termination.reason}}</w:t>
            </w:r>
          </w:p>
        </w:tc>
      </w:tr>
      <w:tr w14:paraId="5FDB2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23833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费用核算说明</w:t>
            </w:r>
          </w:p>
        </w:tc>
        <w:tc>
          <w:tcPr>
            <w:tcW w:w="645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DB2AB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1.实际使用租金：按日租单价49元/天核算，合计{{termination.actual_use_rent}}元</w:t>
            </w:r>
          </w:p>
        </w:tc>
      </w:tr>
      <w:tr w14:paraId="231B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C154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645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71E47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2.档期空置违约金：1个月标准租金1290元</w:t>
            </w:r>
          </w:p>
        </w:tc>
      </w:tr>
      <w:tr w14:paraId="1CC31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31E81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645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9330E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3.已支付租金：{{termination.paid_rent}}元</w:t>
            </w:r>
          </w:p>
        </w:tc>
      </w:tr>
      <w:tr w14:paraId="5747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D806C5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645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70019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{{termination.refund.mark}}应退还金额：{{termination.balance_amount}}元  {{termination.additional.mark}}应补缴金额：{{termination.balance_amount}}元</w:t>
            </w:r>
          </w:p>
        </w:tc>
      </w:tr>
      <w:tr w14:paraId="05B1A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56A0D3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申请单位承诺</w:t>
            </w:r>
          </w:p>
        </w:tc>
        <w:tc>
          <w:tcPr>
            <w:tcW w:w="645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11B7FB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本单位已知晓提前退租相关规则，同意按上述核算结果办理结算，无其他异议。</w:t>
            </w:r>
          </w:p>
        </w:tc>
      </w:tr>
    </w:tbl>
    <w:p w14:paraId="1A308D24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申请单位（盖章）：        </w:t>
      </w:r>
    </w:p>
    <w:p w14:paraId="7B75B9EA">
      <w:pPr>
        <w:adjustRightInd w:val="0"/>
        <w:snapToGrid w:val="0"/>
        <w:spacing w:line="560" w:lineRule="exact"/>
        <w:rPr>
          <w:rFonts w:hint="default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bookmarkStart w:id="22" w:name="_GoBack"/>
      <w:bookmarkEnd w:id="22"/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 xml:space="preserve">经办人签字：   </w:t>
      </w:r>
    </w:p>
    <w:p w14:paraId="294895E2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p w14:paraId="4CDC8913">
      <w:pPr>
        <w:adjustRightInd w:val="0"/>
        <w:snapToGrid w:val="0"/>
        <w:spacing w:line="560" w:lineRule="exact"/>
        <w:ind w:firstLine="627" w:firstLineChars="196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  <w:t>运营方审核栏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6455"/>
      </w:tblGrid>
      <w:tr w14:paraId="4CD3F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80" w:hRule="atLeast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4218D1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审核意见</w:t>
            </w:r>
          </w:p>
        </w:tc>
        <w:tc>
          <w:tcPr>
            <w:tcW w:w="64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EBDEE5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{{termination.approved.mark}}同意提前退租，按上述标准结算
{{termination.rejected.mark}}不同意，原因：{{termination.review_reason}}</w:t>
            </w:r>
          </w:p>
          <w:p w14:paraId="1BA70141">
            <w:pPr>
              <w:adjustRightInd w:val="0"/>
              <w:snapToGrid w:val="0"/>
              <w:spacing w:line="560" w:lineRule="exact"/>
              <w:jc w:val="both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/>
            </w:r>
          </w:p>
        </w:tc>
      </w:tr>
      <w:tr w14:paraId="13F00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DAE568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审核人签字</w:t>
            </w:r>
          </w:p>
        </w:tc>
        <w:tc>
          <w:tcPr>
            <w:tcW w:w="64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E2CB6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8659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2EE5D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日期：</w:t>
            </w:r>
          </w:p>
        </w:tc>
        <w:tc>
          <w:tcPr>
            <w:tcW w:w="645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1EAE7A">
            <w:pPr>
              <w:adjustRightInd w:val="0"/>
              <w:snapToGrid w:val="0"/>
              <w:spacing w:line="560" w:lineRule="exact"/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年   月   日</w:t>
            </w:r>
          </w:p>
        </w:tc>
      </w:tr>
    </w:tbl>
    <w:p w14:paraId="5A4061A9">
      <w:pPr>
        <w:adjustRightInd w:val="0"/>
        <w:snapToGrid w:val="0"/>
        <w:spacing w:line="560" w:lineRule="exact"/>
        <w:rPr>
          <w:rFonts w:hint="eastAsia" w:ascii="仿宋_GB2312" w:hAnsi="Times New Roman" w:eastAsia="仿宋_GB2312" w:cs="Times New Roman"/>
          <w:kern w:val="2"/>
          <w:sz w:val="32"/>
          <w:szCs w:val="32"/>
          <w:lang w:val="en-US" w:eastAsia="zh-CN" w:bidi="ar-S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B189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86DB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B18315"/>
    <w:multiLevelType w:val="singleLevel"/>
    <w:tmpl w:val="BDB1831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A082F"/>
    <w:rsid w:val="030B2604"/>
    <w:rsid w:val="1EDF3E66"/>
    <w:rsid w:val="21921F06"/>
    <w:rsid w:val="31EA18EB"/>
    <w:rsid w:val="3F184D53"/>
    <w:rsid w:val="555D4EEC"/>
    <w:rsid w:val="5B6A1223"/>
    <w:rsid w:val="606D714B"/>
    <w:rsid w:val="6E051C38"/>
    <w:rsid w:val="71880F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5057</Words>
  <Characters>5359</Characters>
  <TotalTime>11</TotalTime>
  <ScaleCrop>false</ScaleCrop>
  <LinksUpToDate>false</LinksUpToDate>
  <CharactersWithSpaces>5693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2026-07-25T07:45:00Z</dcterms:created>
  <dc:creator>Apache POI</dc:creator>
  <cp:lastModifiedBy>李牧珩</cp:lastModifiedBy>
  <dcterms:modified xsi:type="dcterms:W3CDTF">2026-08-10T01:29:02Z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{"Label":"1","ContentProducer":"001191110102MACQD9K64010000","ProduceID":"7666368474189056981","ReservedCode1":"","ContentPropagator":"","PropagateID":"","ReservedCode2":""}</vt:lpwstr>
  </property>
  <property fmtid="{D5CDD505-2E9C-101B-9397-08002B2CF9AE}" pid="3" name="KSOTemplateDocerSaveRecord">
    <vt:lpwstr>eyJoZGlkIjoiMzEwNTM5NzYwMDRjMzkwZTVkZjY2ODkwMGIxNGU0OTUiLCJ1c2VySWQiOiIxNTQ5MzAzNzE4In0=</vt:lpwstr>
  </property>
  <property fmtid="{D5CDD505-2E9C-101B-9397-08002B2CF9AE}" pid="4" name="KSOProductBuildVer">
    <vt:lpwstr>2052-12.1.0.26895</vt:lpwstr>
  </property>
  <property fmtid="{D5CDD505-2E9C-101B-9397-08002B2CF9AE}" pid="5" name="ICV">
    <vt:lpwstr>578052DDB0C54C4A8EAFD2C30B127019_13</vt:lpwstr>
  </property>
</Properties>
</file>