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Helvetica" w:hAnsi="Helvetica" w:cs="Helvetica"/>
          <w:sz w:val="36"/>
          <w:sz-cs w:val="36"/>
          <w:b/>
        </w:rPr>
        <w:t xml:space="preserve">MoonClaw Technical Report</w:t>
      </w:r>
      <w:r>
        <w:rPr>
          <w:rFonts w:ascii="Helvetica" w:hAnsi="Helvetica" w:cs="Helvetica"/>
          <w:sz w:val="36"/>
          <w:sz-cs w:val="3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Date: 2026-03-17</w:t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Branch basis: </w:t>
      </w:r>
      <w:r>
        <w:rPr>
          <w:rFonts w:ascii="Menlo" w:hAnsi="Menlo" w:cs="Menlo"/>
          <w:sz w:val="24"/>
          <w:sz-cs w:val="24"/>
        </w:rPr>
        <w:t xml:space="preserve">sandbox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Module: </w:t>
      </w:r>
      <w:r>
        <w:rPr>
          <w:rFonts w:ascii="Menlo" w:hAnsi="Menlo" w:cs="Menlo"/>
          <w:sz w:val="24"/>
          <w:sz-cs w:val="24"/>
        </w:rPr>
        <w:t xml:space="preserve">moonbitlang/moonclaw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1. Executive Summary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MoonClaw is a MoonBit-native agent platform that combines: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 local agent runtime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 long-running HTTP/RPC gateway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 generic job orchestration system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persistent memory and workspace management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ACP remote-agent control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chat/channel integrations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operator-facing UI surfaces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current codebase is not a thin chat client. It is a multi-surface execution system with durable state, workflow persistence, operator controls, and both local and remote execution lanes.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At the module level, the project currently contains 98 MoonBit packages. The heaviest concentration is in </w:t>
      </w:r>
      <w:r>
        <w:rPr>
          <w:rFonts w:ascii="Menlo" w:hAnsi="Menlo" w:cs="Menlo"/>
          <w:sz w:val="24"/>
          <w:sz-cs w:val="24"/>
        </w:rPr>
        <w:t xml:space="preserve">internal/</w:t>
      </w:r>
      <w:r>
        <w:rPr>
          <w:rFonts w:ascii="Helvetica" w:hAnsi="Helvetica" w:cs="Helvetica"/>
          <w:sz w:val="24"/>
          <w:sz-cs w:val="24"/>
        </w:rPr>
        <w:t xml:space="preserve">, which provides shared runtime primitives. The primary product-facing subsystems are </w:t>
      </w:r>
      <w:r>
        <w:rPr>
          <w:rFonts w:ascii="Menlo" w:hAnsi="Menlo" w:cs="Menlo"/>
          <w:sz w:val="24"/>
          <w:sz-cs w:val="24"/>
        </w:rPr>
        <w:t xml:space="preserve">agent</w:t>
      </w:r>
      <w:r>
        <w:rPr>
          <w:rFonts w:ascii="Helvetica" w:hAnsi="Helvetica" w:cs="Helvetica"/>
          <w:sz w:val="24"/>
          <w:sz-cs w:val="24"/>
        </w:rPr>
        <w:t xml:space="preserve">, </w:t>
      </w:r>
      <w:r>
        <w:rPr>
          <w:rFonts w:ascii="Menlo" w:hAnsi="Menlo" w:cs="Menlo"/>
          <w:sz w:val="24"/>
          <w:sz-cs w:val="24"/>
        </w:rPr>
        <w:t xml:space="preserve">job</w:t>
      </w:r>
      <w:r>
        <w:rPr>
          <w:rFonts w:ascii="Helvetica" w:hAnsi="Helvetica" w:cs="Helvetica"/>
          <w:sz w:val="24"/>
          <w:sz-cs w:val="24"/>
        </w:rPr>
        <w:t xml:space="preserve">, </w:t>
      </w:r>
      <w:r>
        <w:rPr>
          <w:rFonts w:ascii="Menlo" w:hAnsi="Menlo" w:cs="Menlo"/>
          <w:sz w:val="24"/>
          <w:sz-cs w:val="24"/>
        </w:rPr>
        <w:t xml:space="preserve">gateway</w:t>
      </w:r>
      <w:r>
        <w:rPr>
          <w:rFonts w:ascii="Helvetica" w:hAnsi="Helvetica" w:cs="Helvetica"/>
          <w:sz w:val="24"/>
          <w:sz-cs w:val="24"/>
        </w:rPr>
        <w:t xml:space="preserve">, </w:t>
      </w:r>
      <w:r>
        <w:rPr>
          <w:rFonts w:ascii="Menlo" w:hAnsi="Menlo" w:cs="Menlo"/>
          <w:sz w:val="24"/>
          <w:sz-cs w:val="24"/>
        </w:rPr>
        <w:t xml:space="preserve">security</w:t>
      </w:r>
      <w:r>
        <w:rPr>
          <w:rFonts w:ascii="Helvetica" w:hAnsi="Helvetica" w:cs="Helvetica"/>
          <w:sz w:val="24"/>
          <w:sz-cs w:val="24"/>
        </w:rPr>
        <w:t xml:space="preserve">, </w:t>
      </w:r>
      <w:r>
        <w:rPr>
          <w:rFonts w:ascii="Menlo" w:hAnsi="Menlo" w:cs="Menlo"/>
          <w:sz w:val="24"/>
          <w:sz-cs w:val="24"/>
        </w:rPr>
        <w:t xml:space="preserve">workspace</w:t>
      </w:r>
      <w:r>
        <w:rPr>
          <w:rFonts w:ascii="Helvetica" w:hAnsi="Helvetica" w:cs="Helvetica"/>
          <w:sz w:val="24"/>
          <w:sz-cs w:val="24"/>
        </w:rPr>
        <w:t xml:space="preserve">, </w:t>
      </w:r>
      <w:r>
        <w:rPr>
          <w:rFonts w:ascii="Menlo" w:hAnsi="Menlo" w:cs="Menlo"/>
          <w:sz w:val="24"/>
          <w:sz-cs w:val="24"/>
        </w:rPr>
        <w:t xml:space="preserve">acp</w:t>
      </w:r>
      <w:r>
        <w:rPr>
          <w:rFonts w:ascii="Helvetica" w:hAnsi="Helvetica" w:cs="Helvetica"/>
          <w:sz w:val="24"/>
          <w:sz-cs w:val="24"/>
        </w:rPr>
        <w:t xml:space="preserve">, </w:t>
      </w:r>
      <w:r>
        <w:rPr>
          <w:rFonts w:ascii="Menlo" w:hAnsi="Menlo" w:cs="Menlo"/>
          <w:sz w:val="24"/>
          <w:sz-cs w:val="24"/>
        </w:rPr>
        <w:t xml:space="preserve">onboarding</w:t>
      </w:r>
      <w:r>
        <w:rPr>
          <w:rFonts w:ascii="Helvetica" w:hAnsi="Helvetica" w:cs="Helvetica"/>
          <w:sz w:val="24"/>
          <w:sz-cs w:val="24"/>
        </w:rPr>
        <w:t xml:space="preserve">, </w:t>
      </w:r>
      <w:r>
        <w:rPr>
          <w:rFonts w:ascii="Menlo" w:hAnsi="Menlo" w:cs="Menlo"/>
          <w:sz w:val="24"/>
          <w:sz-cs w:val="24"/>
        </w:rPr>
        <w:t xml:space="preserve">channel</w:t>
      </w:r>
      <w:r>
        <w:rPr>
          <w:rFonts w:ascii="Helvetica" w:hAnsi="Helvetica" w:cs="Helvetica"/>
          <w:sz w:val="24"/>
          <w:sz-cs w:val="24"/>
        </w:rPr>
        <w:t xml:space="preserve">, </w:t>
      </w:r>
      <w:r>
        <w:rPr>
          <w:rFonts w:ascii="Menlo" w:hAnsi="Menlo" w:cs="Menlo"/>
          <w:sz w:val="24"/>
          <w:sz-cs w:val="24"/>
        </w:rPr>
        <w:t xml:space="preserve">channels/feishu</w:t>
      </w:r>
      <w:r>
        <w:rPr>
          <w:rFonts w:ascii="Helvetica" w:hAnsi="Helvetica" w:cs="Helvetica"/>
          <w:sz w:val="24"/>
          <w:sz-cs w:val="24"/>
        </w:rPr>
        <w:t xml:space="preserve">, </w:t>
      </w:r>
      <w:r>
        <w:rPr>
          <w:rFonts w:ascii="Menlo" w:hAnsi="Menlo" w:cs="Menlo"/>
          <w:sz w:val="24"/>
          <w:sz-cs w:val="24"/>
        </w:rPr>
        <w:t xml:space="preserve">cmd/*</w:t>
      </w:r>
      <w:r>
        <w:rPr>
          <w:rFonts w:ascii="Helvetica" w:hAnsi="Helvetica" w:cs="Helvetica"/>
          <w:sz w:val="24"/>
          <w:sz-cs w:val="24"/>
        </w:rPr>
        <w:t xml:space="preserve">, and </w:t>
      </w:r>
      <w:r>
        <w:rPr>
          <w:rFonts w:ascii="Menlo" w:hAnsi="Menlo" w:cs="Menlo"/>
          <w:sz w:val="24"/>
          <w:sz-cs w:val="24"/>
        </w:rPr>
        <w:t xml:space="preserve">ui/rabbita-job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current branch also contains an active sandbox/approval feature slice. Risky shell commands can now be assessed, blocked, or approval-gated through the </w:t>
      </w:r>
      <w:r>
        <w:rPr>
          <w:rFonts w:ascii="Menlo" w:hAnsi="Menlo" w:cs="Menlo"/>
          <w:sz w:val="24"/>
          <w:sz-cs w:val="24"/>
        </w:rPr>
        <w:t xml:space="preserve">security</w:t>
      </w:r>
      <w:r>
        <w:rPr>
          <w:rFonts w:ascii="Helvetica" w:hAnsi="Helvetica" w:cs="Helvetica"/>
          <w:sz w:val="24"/>
          <w:sz-cs w:val="24"/>
        </w:rPr>
        <w:t xml:space="preserve"> subsystem, and gateway-backed chat sessions can scope those approvals to a specific chat/thread.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2. System Scope and Product Shape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MoonClaw currently supports these interaction modes: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local interactive CLI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local TUI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HTTP/RPC gateway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Feishu chat commands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ACP remote-agent sessions and runs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operator UI served by the gateway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At a high level, the system supports this lifecycle: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1. receive a request from CLI, chat, UI, or channel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2. create or resume an agent session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3. use tools and model-backed reasoning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4. optionally draft and execute a durable job workflow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5. persist state, outputs, timeline events, and workspace artifacts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6. expose state back through chat replies, APIs, and the operator UI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3. Module and Package Topology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Observed package count by top-level area: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root package set: 17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</w:t>
      </w:r>
      <w:r>
        <w:rPr>
          <w:rFonts w:ascii="Helvetica" w:hAnsi="Helvetica" w:cs="Helvetica"/>
          <w:sz w:val="24"/>
          <w:sz-cs w:val="24"/>
        </w:rPr>
        <w:t xml:space="preserve">: 16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gateway</w:t>
      </w:r>
      <w:r>
        <w:rPr>
          <w:rFonts w:ascii="Helvetica" w:hAnsi="Helvetica" w:cs="Helvetica"/>
          <w:sz w:val="24"/>
          <w:sz-cs w:val="24"/>
        </w:rPr>
        <w:t xml:space="preserve">: 3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channels</w:t>
      </w:r>
      <w:r>
        <w:rPr>
          <w:rFonts w:ascii="Helvetica" w:hAnsi="Helvetica" w:cs="Helvetica"/>
          <w:sz w:val="24"/>
          <w:sz-cs w:val="24"/>
        </w:rPr>
        <w:t xml:space="preserve">: 1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oauth</w:t>
      </w:r>
      <w:r>
        <w:rPr>
          <w:rFonts w:ascii="Helvetica" w:hAnsi="Helvetica" w:cs="Helvetica"/>
          <w:sz w:val="24"/>
          <w:sz-cs w:val="24"/>
        </w:rPr>
        <w:t xml:space="preserve">: 2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</w:t>
      </w:r>
      <w:r>
        <w:rPr>
          <w:rFonts w:ascii="Helvetica" w:hAnsi="Helvetica" w:cs="Helvetica"/>
          <w:sz w:val="24"/>
          <w:sz-cs w:val="24"/>
        </w:rPr>
        <w:t xml:space="preserve">: 11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ui</w:t>
      </w:r>
      <w:r>
        <w:rPr>
          <w:rFonts w:ascii="Helvetica" w:hAnsi="Helvetica" w:cs="Helvetica"/>
          <w:sz w:val="24"/>
          <w:sz-cs w:val="24"/>
        </w:rPr>
        <w:t xml:space="preserve">: 4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</w:t>
      </w:r>
      <w:r>
        <w:rPr>
          <w:rFonts w:ascii="Helvetica" w:hAnsi="Helvetica" w:cs="Helvetica"/>
          <w:sz w:val="24"/>
          <w:sz-cs w:val="24"/>
        </w:rPr>
        <w:t xml:space="preserve">: 44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This distribution shows a clear split: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product/runtime packages live near the root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reusable substrate is concentrated under </w:t>
      </w:r>
      <w:r>
        <w:rPr>
          <w:rFonts w:ascii="Menlo" w:hAnsi="Menlo" w:cs="Menlo"/>
          <w:sz w:val="24"/>
          <w:sz-cs w:val="24"/>
        </w:rPr>
        <w:t xml:space="preserve">internal/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command entrypoints are isolated under </w:t>
      </w:r>
      <w:r>
        <w:rPr>
          <w:rFonts w:ascii="Menlo" w:hAnsi="Menlo" w:cs="Menlo"/>
          <w:sz w:val="24"/>
          <w:sz-cs w:val="24"/>
        </w:rPr>
        <w:t xml:space="preserve">cmd/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UI exists as a separate module under </w:t>
      </w:r>
      <w:r>
        <w:rPr>
          <w:rFonts w:ascii="Menlo" w:hAnsi="Menlo" w:cs="Menlo"/>
          <w:sz w:val="24"/>
          <w:sz-cs w:val="24"/>
        </w:rPr>
        <w:t xml:space="preserve">ui/rabbita-job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See [package-inventory.md](./package-inventory.md) for a categorized package appendix.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4. Core Runtime Architecture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40"/>
      </w:pPr>
      <w:r>
        <w:rPr>
          <w:rFonts w:ascii="Helvetica" w:hAnsi="Helvetica" w:cs="Helvetica"/>
          <w:sz w:val="26"/>
          <w:sz-cs w:val="26"/>
          <w:b/>
        </w:rPr>
        <w:t xml:space="preserve">4.1 Agent Layer</w:t>
      </w:r>
      <w:r>
        <w:rPr>
          <w:rFonts w:ascii="Helvetica" w:hAnsi="Helvetica" w:cs="Helvetica"/>
          <w:sz w:val="26"/>
          <w:sz-cs w:val="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</w:t>
      </w:r>
      <w:r>
        <w:rPr>
          <w:rFonts w:ascii="Menlo" w:hAnsi="Menlo" w:cs="Menlo"/>
          <w:sz w:val="24"/>
          <w:sz-cs w:val="24"/>
        </w:rPr>
        <w:t xml:space="preserve">agent</w:t>
      </w:r>
      <w:r>
        <w:rPr>
          <w:rFonts w:ascii="Helvetica" w:hAnsi="Helvetica" w:cs="Helvetica"/>
          <w:sz w:val="24"/>
          <w:sz-cs w:val="24"/>
        </w:rPr>
        <w:t xml:space="preserve"> package is the core conversation runtime. Publicly, it exposes: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agent.new(...)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agent.load(...)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Agent::queue_message(...)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Agent::start(...)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Agent::add_tool(...)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Agent::add_tools(...)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This layer is responsible for: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maintaining conversation state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managing model interaction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attaching tools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emitting runtime events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resuming persisted sessions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root package </w:t>
      </w:r>
      <w:r>
        <w:rPr>
          <w:rFonts w:ascii="Menlo" w:hAnsi="Menlo" w:cs="Menlo"/>
          <w:sz w:val="24"/>
          <w:sz-cs w:val="24"/>
        </w:rPr>
        <w:t xml:space="preserve">moonclaw</w:t>
      </w:r>
      <w:r>
        <w:rPr>
          <w:rFonts w:ascii="Helvetica" w:hAnsi="Helvetica" w:cs="Helvetica"/>
          <w:sz w:val="24"/>
          <w:sz-cs w:val="24"/>
        </w:rPr>
        <w:t xml:space="preserve"> is a product-oriented wrapper around </w:t>
      </w:r>
      <w:r>
        <w:rPr>
          <w:rFonts w:ascii="Menlo" w:hAnsi="Menlo" w:cs="Menlo"/>
          <w:sz w:val="24"/>
          <w:sz-cs w:val="24"/>
        </w:rPr>
        <w:t xml:space="preserve">agent</w:t>
      </w:r>
      <w:r>
        <w:rPr>
          <w:rFonts w:ascii="Helvetica" w:hAnsi="Helvetica" w:cs="Helvetica"/>
          <w:sz w:val="24"/>
          <w:sz-cs w:val="24"/>
        </w:rPr>
        <w:t xml:space="preserve">. It constructs a configured agent, wires in standard tools, and exposes the higher-level </w:t>
      </w:r>
      <w:r>
        <w:rPr>
          <w:rFonts w:ascii="Menlo" w:hAnsi="Menlo" w:cs="Menlo"/>
          <w:sz w:val="24"/>
          <w:sz-cs w:val="24"/>
        </w:rPr>
        <w:t xml:space="preserve">Moonclaw::new</w:t>
      </w:r>
      <w:r>
        <w:rPr>
          <w:rFonts w:ascii="Helvetica" w:hAnsi="Helvetica" w:cs="Helvetica"/>
          <w:sz w:val="24"/>
          <w:sz-cs w:val="24"/>
        </w:rPr>
        <w:t xml:space="preserve">, </w:t>
      </w:r>
      <w:r>
        <w:rPr>
          <w:rFonts w:ascii="Menlo" w:hAnsi="Menlo" w:cs="Menlo"/>
          <w:sz w:val="24"/>
          <w:sz-cs w:val="24"/>
        </w:rPr>
        <w:t xml:space="preserve">Moonclaw::resume_</w:t>
      </w:r>
      <w:r>
        <w:rPr>
          <w:rFonts w:ascii="Helvetica" w:hAnsi="Helvetica" w:cs="Helvetica"/>
          <w:sz w:val="24"/>
          <w:sz-cs w:val="24"/>
        </w:rPr>
        <w:t xml:space="preserve">, </w:t>
      </w:r>
      <w:r>
        <w:rPr>
          <w:rFonts w:ascii="Menlo" w:hAnsi="Menlo" w:cs="Menlo"/>
          <w:sz w:val="24"/>
          <w:sz-cs w:val="24"/>
        </w:rPr>
        <w:t xml:space="preserve">Moonclaw::start</w:t>
      </w:r>
      <w:r>
        <w:rPr>
          <w:rFonts w:ascii="Helvetica" w:hAnsi="Helvetica" w:cs="Helvetica"/>
          <w:sz w:val="24"/>
          <w:sz-cs w:val="24"/>
        </w:rPr>
        <w:t xml:space="preserve">, and </w:t>
      </w:r>
      <w:r>
        <w:rPr>
          <w:rFonts w:ascii="Menlo" w:hAnsi="Menlo" w:cs="Menlo"/>
          <w:sz w:val="24"/>
          <w:sz-cs w:val="24"/>
        </w:rPr>
        <w:t xml:space="preserve">Moonclaw::close</w:t>
      </w:r>
      <w:r>
        <w:rPr>
          <w:rFonts w:ascii="Helvetica" w:hAnsi="Helvetica" w:cs="Helvetica"/>
          <w:sz w:val="24"/>
          <w:sz-cs w:val="24"/>
        </w:rPr>
        <w:t xml:space="preserve"> lifecycle.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40"/>
      </w:pPr>
      <w:r>
        <w:rPr>
          <w:rFonts w:ascii="Helvetica" w:hAnsi="Helvetica" w:cs="Helvetica"/>
          <w:sz w:val="26"/>
          <w:sz-cs w:val="26"/>
          <w:b/>
        </w:rPr>
        <w:t xml:space="preserve">4.2 Tool Layer</w:t>
      </w:r>
      <w:r>
        <w:rPr>
          <w:rFonts w:ascii="Helvetica" w:hAnsi="Helvetica" w:cs="Helvetica"/>
          <w:sz w:val="26"/>
          <w:sz-cs w:val="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standard local toolchain currently includes: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tools/execute_command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tools/list_files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tools/read_file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tools/search_files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tools/todo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tools/apply_patch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tools/write_to_file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These tools are injected from the root </w:t>
      </w:r>
      <w:r>
        <w:rPr>
          <w:rFonts w:ascii="Menlo" w:hAnsi="Menlo" w:cs="Menlo"/>
          <w:sz w:val="24"/>
          <w:sz-cs w:val="24"/>
        </w:rPr>
        <w:t xml:space="preserve">moonclaw</w:t>
      </w:r>
      <w:r>
        <w:rPr>
          <w:rFonts w:ascii="Helvetica" w:hAnsi="Helvetica" w:cs="Helvetica"/>
          <w:sz w:val="24"/>
          <w:sz-cs w:val="24"/>
        </w:rPr>
        <w:t xml:space="preserve"> wrapper. Tool behavior is not only convenience logic; it is increasingly policy-aware. The clearest example is </w:t>
      </w:r>
      <w:r>
        <w:rPr>
          <w:rFonts w:ascii="Menlo" w:hAnsi="Menlo" w:cs="Menlo"/>
          <w:sz w:val="24"/>
          <w:sz-cs w:val="24"/>
        </w:rPr>
        <w:t xml:space="preserve">execute_command</w:t>
      </w:r>
      <w:r>
        <w:rPr>
          <w:rFonts w:ascii="Helvetica" w:hAnsi="Helvetica" w:cs="Helvetica"/>
          <w:sz w:val="24"/>
          <w:sz-cs w:val="24"/>
        </w:rPr>
        <w:t xml:space="preserve">, which now integrates with </w:t>
      </w:r>
      <w:r>
        <w:rPr>
          <w:rFonts w:ascii="Menlo" w:hAnsi="Menlo" w:cs="Menlo"/>
          <w:sz w:val="24"/>
          <w:sz-cs w:val="24"/>
        </w:rPr>
        <w:t xml:space="preserve">security</w:t>
      </w:r>
      <w:r>
        <w:rPr>
          <w:rFonts w:ascii="Helvetica" w:hAnsi="Helvetica" w:cs="Helvetica"/>
          <w:sz w:val="24"/>
          <w:sz-cs w:val="24"/>
        </w:rPr>
        <w:t xml:space="preserve"> for simulation, blocking, and approval-gated execution.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40"/>
      </w:pPr>
      <w:r>
        <w:rPr>
          <w:rFonts w:ascii="Helvetica" w:hAnsi="Helvetica" w:cs="Helvetica"/>
          <w:sz w:val="26"/>
          <w:sz-cs w:val="26"/>
          <w:b/>
        </w:rPr>
        <w:t xml:space="preserve">4.3 Model Layer</w:t>
      </w:r>
      <w:r>
        <w:rPr>
          <w:rFonts w:ascii="Helvetica" w:hAnsi="Helvetica" w:cs="Helvetica"/>
          <w:sz w:val="26"/>
          <w:sz-cs w:val="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</w:t>
      </w:r>
      <w:r>
        <w:rPr>
          <w:rFonts w:ascii="Menlo" w:hAnsi="Menlo" w:cs="Menlo"/>
          <w:sz w:val="24"/>
          <w:sz-cs w:val="24"/>
        </w:rPr>
        <w:t xml:space="preserve">model</w:t>
      </w:r>
      <w:r>
        <w:rPr>
          <w:rFonts w:ascii="Helvetica" w:hAnsi="Helvetica" w:cs="Helvetica"/>
          <w:sz w:val="24"/>
          <w:sz-cs w:val="24"/>
        </w:rPr>
        <w:t xml:space="preserve"> package abstracts provider-backed model selection. The broader system treats model choice as configurable state rather than a compile-time constant. Onboarding and config can switch active defaults, and ACP targets can carry their own model selection.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40"/>
      </w:pPr>
      <w:r>
        <w:rPr>
          <w:rFonts w:ascii="Helvetica" w:hAnsi="Helvetica" w:cs="Helvetica"/>
          <w:sz w:val="26"/>
          <w:sz-cs w:val="26"/>
          <w:b/>
        </w:rPr>
        <w:t xml:space="preserve">4.4 Prompt Layer</w:t>
      </w:r>
      <w:r>
        <w:rPr>
          <w:rFonts w:ascii="Helvetica" w:hAnsi="Helvetica" w:cs="Helvetica"/>
          <w:sz w:val="26"/>
          <w:sz-cs w:val="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</w:t>
      </w:r>
      <w:r>
        <w:rPr>
          <w:rFonts w:ascii="Menlo" w:hAnsi="Menlo" w:cs="Menlo"/>
          <w:sz w:val="24"/>
          <w:sz-cs w:val="24"/>
        </w:rPr>
        <w:t xml:space="preserve">prompt</w:t>
      </w:r>
      <w:r>
        <w:rPr>
          <w:rFonts w:ascii="Helvetica" w:hAnsi="Helvetica" w:cs="Helvetica"/>
          <w:sz w:val="24"/>
          <w:sz-cs w:val="24"/>
        </w:rPr>
        <w:t xml:space="preserve"> package provides shared system prompt material. The root </w:t>
      </w:r>
      <w:r>
        <w:rPr>
          <w:rFonts w:ascii="Menlo" w:hAnsi="Menlo" w:cs="Menlo"/>
          <w:sz w:val="24"/>
          <w:sz-cs w:val="24"/>
        </w:rPr>
        <w:t xml:space="preserve">moonclaw</w:t>
      </w:r>
      <w:r>
        <w:rPr>
          <w:rFonts w:ascii="Helvetica" w:hAnsi="Helvetica" w:cs="Helvetica"/>
          <w:sz w:val="24"/>
          <w:sz-cs w:val="24"/>
        </w:rPr>
        <w:t xml:space="preserve"> package assembles prompt prelude and tool-specific prompt fragments when creating the agent.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5. Gateway Architecture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gateway is the long-running product surface. It is the central operational service for: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HTTP endpoints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RPC-like operations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agent session orchestration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channel integrations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ACP target/session/run handling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job runtime visibility and controls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operator UI hosting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public surface of </w:t>
      </w:r>
      <w:r>
        <w:rPr>
          <w:rFonts w:ascii="Menlo" w:hAnsi="Menlo" w:cs="Menlo"/>
          <w:sz w:val="24"/>
          <w:sz-cs w:val="24"/>
        </w:rPr>
        <w:t xml:space="preserve">gateway/server</w:t>
      </w:r>
      <w:r>
        <w:rPr>
          <w:rFonts w:ascii="Helvetica" w:hAnsi="Helvetica" w:cs="Helvetica"/>
          <w:sz w:val="24"/>
          <w:sz-cs w:val="24"/>
        </w:rPr>
        <w:t xml:space="preserve"> shows several architectural concerns bundled into one service: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channel manager and persistent channel state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agent mailboxes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coordination tasks and pipelines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ACP HTTP methods and run execution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job chat commands and workflow notifications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UI snapshots and timelines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This is not yet a narrowly isolated microservice design. The gateway is the operational core and acts as the convergence point between chat sessions, jobs, ACP, UI snapshots, and approval state.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Important current gateway behaviors include: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serving </w:t>
      </w:r>
      <w:r>
        <w:rPr>
          <w:rFonts w:ascii="Menlo" w:hAnsi="Menlo" w:cs="Menlo"/>
          <w:sz w:val="24"/>
          <w:sz-cs w:val="24"/>
        </w:rPr>
        <w:t xml:space="preserve">/ui</w:t>
      </w:r>
      <w:r>
        <w:rPr>
          <w:rFonts w:ascii="Helvetica" w:hAnsi="Helvetica" w:cs="Helvetica"/>
          <w:sz w:val="24"/>
          <w:sz-cs w:val="24"/>
        </w:rPr>
        <w:t xml:space="preserve"> and root-level </w:t>
      </w:r>
      <w:r>
        <w:rPr>
          <w:rFonts w:ascii="Menlo" w:hAnsi="Menlo" w:cs="Menlo"/>
          <w:sz w:val="24"/>
          <w:sz-cs w:val="24"/>
        </w:rPr>
        <w:t xml:space="preserve">/assets/...</w:t>
      </w:r>
      <w:r>
        <w:rPr>
          <w:rFonts w:ascii="Helvetica" w:hAnsi="Helvetica" w:cs="Helvetica"/>
          <w:sz w:val="24"/>
          <w:sz-cs w:val="24"/>
        </w:rPr>
        <w:t xml:space="preserve"> for the built Rabbita bundle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persisting runtime state under the configured home directory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creating or resuming channel-bound agent sessions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exposing ACP targets/sessions/runs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exposing job data for the operator UI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applying security pairing and approval logic to channel traffic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6. Job System Architecture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</w:t>
      </w:r>
      <w:r>
        <w:rPr>
          <w:rFonts w:ascii="Menlo" w:hAnsi="Menlo" w:cs="Menlo"/>
          <w:sz w:val="24"/>
          <w:sz-cs w:val="24"/>
        </w:rPr>
        <w:t xml:space="preserve">job</w:t>
      </w:r>
      <w:r>
        <w:rPr>
          <w:rFonts w:ascii="Helvetica" w:hAnsi="Helvetica" w:cs="Helvetica"/>
          <w:sz w:val="24"/>
          <w:sz-cs w:val="24"/>
        </w:rPr>
        <w:t xml:space="preserve"> package is one of the largest and most important parts of the system. Its public API shows that it currently owns: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proposal drafting and planning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proposal-to-workflow translation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workflow execution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subjob orchestration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run lifecycle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memory capture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workspace preparation and checkpointing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notifications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UI snapshots and timeline generation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chat command rendering and parsing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Key concepts visible from the public API: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JobProposal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JobDefinition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WorkflowDefinition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JobRun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WorkflowEngine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RuntimeManager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memory and artifact records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UI snapshot and timeline types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Important current design characteristic: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embedded template system was previously removed or heavily reduced in favor of more mechanical proposal-to-workflow behavior. The current public API still exposes proposal compilation, but the intended direction is much thinner than the earlier hardcoded template approach.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Current execution shape: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1. a proposal is drafted or planned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2. it is compiled into a job/workflow definition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3. the workflow engine executes it step by step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4. run state, events, workspace updates, and artifacts are persisted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5. jobs are surfaced through chat, gateway APIs, and the UI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job system also now participates in command safety: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job.Manager::spawn(...)</w:t>
      </w:r>
      <w:r>
        <w:rPr>
          <w:rFonts w:ascii="Helvetica" w:hAnsi="Helvetica" w:cs="Helvetica"/>
          <w:sz w:val="24"/>
          <w:sz-cs w:val="24"/>
        </w:rPr>
        <w:t xml:space="preserve"> performs command risk assessment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blocked commands raise </w:t>
      </w:r>
      <w:r>
        <w:rPr>
          <w:rFonts w:ascii="Menlo" w:hAnsi="Menlo" w:cs="Menlo"/>
          <w:sz w:val="24"/>
          <w:sz-cs w:val="24"/>
        </w:rPr>
        <w:t xml:space="preserve">CommandBlocked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high-risk commands raise </w:t>
      </w:r>
      <w:r>
        <w:rPr>
          <w:rFonts w:ascii="Menlo" w:hAnsi="Menlo" w:cs="Menlo"/>
          <w:sz w:val="24"/>
          <w:sz-cs w:val="24"/>
        </w:rPr>
        <w:t xml:space="preserve">CommandApprovalRequired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That is a strong sign that safety policy is moving into shared execution infrastructure rather than remaining a tool-local concern.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7. ACP Architecture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</w:t>
      </w:r>
      <w:r>
        <w:rPr>
          <w:rFonts w:ascii="Menlo" w:hAnsi="Menlo" w:cs="Menlo"/>
          <w:sz w:val="24"/>
          <w:sz-cs w:val="24"/>
        </w:rPr>
        <w:t xml:space="preserve">acp</w:t>
      </w:r>
      <w:r>
        <w:rPr>
          <w:rFonts w:ascii="Helvetica" w:hAnsi="Helvetica" w:cs="Helvetica"/>
          <w:sz w:val="24"/>
          <w:sz-cs w:val="24"/>
        </w:rPr>
        <w:t xml:space="preserve"> package is the remote-agent control plane. It handles: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ACP targets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ACP sessions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ACP runs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launch plans and launch commands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target-specific runtime metadata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UI snapshot generation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chat command parsing and rendering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Core runtime objects: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AcpTarget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AcpSession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AcpRun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AcpLaunchPlan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AcpLaunchCommand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AcpRuntime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This subsystem gives MoonClaw a second execution lane: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local jobs and tools run inside MoonClaw-controlled execution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remote ACP runs delegate work to an external agent backend such as Codex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This is strategically important because the system is not forced into a single-agent model. Instead, MoonClaw can act as coordinator/operator surface while ACP agents perform delegated execution.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Current ACP behavior includes: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config-backed target definitions in </w:t>
      </w:r>
      <w:r>
        <w:rPr>
          <w:rFonts w:ascii="Menlo" w:hAnsi="Menlo" w:cs="Menlo"/>
          <w:sz w:val="24"/>
          <w:sz-cs w:val="24"/>
        </w:rPr>
        <w:t xml:space="preserve">moonclaw.json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attach/detach semantics for session-bound control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run creation and persistence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status/timeline reporting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operator UI inspection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Feishu chat commands for ACP attach/run/status flows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8. Security and Approval Architecture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</w:t>
      </w:r>
      <w:r>
        <w:rPr>
          <w:rFonts w:ascii="Menlo" w:hAnsi="Menlo" w:cs="Menlo"/>
          <w:sz w:val="24"/>
          <w:sz-cs w:val="24"/>
        </w:rPr>
        <w:t xml:space="preserve">security</w:t>
      </w:r>
      <w:r>
        <w:rPr>
          <w:rFonts w:ascii="Helvetica" w:hAnsi="Helvetica" w:cs="Helvetica"/>
          <w:sz w:val="24"/>
          <w:sz-cs w:val="24"/>
        </w:rPr>
        <w:t xml:space="preserve"> package currently has two major roles: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chat/channel pairing and approval state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command safety assessment and approval tracking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Core primitives now include: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SecurityRuntime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ApprovalRecord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PairingRecord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approval_scope_key(...)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assess_shell_command(...)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CommandAssessment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CommandRiskLevel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command_approval_target(...)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command_approval_token(...)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current approval model is scope-based. A scope key is derived from channel/account/recipient/thread for chat-originated actions. That allows approvals to be isolated to a specific conversation context.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Current security capabilities: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require explicit pairing for restricted DM policies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store and list pending approvals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approve tokens and consume approvals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render user-facing approval prompts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classify shell commands into low, medium, high, or blocked risk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Current sandbox feature state on this branch: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risky </w:t>
      </w:r>
      <w:r>
        <w:rPr>
          <w:rFonts w:ascii="Menlo" w:hAnsi="Menlo" w:cs="Menlo"/>
          <w:sz w:val="24"/>
          <w:sz-cs w:val="24"/>
        </w:rPr>
        <w:t xml:space="preserve">execute_command</w:t>
      </w:r>
      <w:r>
        <w:rPr>
          <w:rFonts w:ascii="Helvetica" w:hAnsi="Helvetica" w:cs="Helvetica"/>
          <w:sz w:val="24"/>
          <w:sz-cs w:val="24"/>
        </w:rPr>
        <w:t xml:space="preserve"> calls can be simulated instead of executed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blocked commands are denied outright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high-risk commands require approval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gateway-backed sessions inject channel/thread approval scope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 user can approve via the existing approval path and then retry the command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This is not yet a full enterprise sandbox, but the foundational model is in place: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command assessment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approval tokens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persisted approval state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scope-aware enforcement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9. Workspace and Persistence Model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MoonClaw distinguishes three important roots: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home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cwd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workspace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Their current responsibilities are: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home</w:t>
      </w:r>
      <w:r>
        <w:rPr>
          <w:rFonts w:ascii="Helvetica" w:hAnsi="Helvetica" w:cs="Helvetica"/>
          <w:sz w:val="24"/>
          <w:sz-cs w:val="24"/>
        </w:rPr>
        <w:t xml:space="preserve">: persistent MoonClaw state such as jobs, security state, ACP state, sessions, config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cwd</w:t>
      </w:r>
      <w:r>
        <w:rPr>
          <w:rFonts w:ascii="Helvetica" w:hAnsi="Helvetica" w:cs="Helvetica"/>
          <w:sz w:val="24"/>
          <w:sz-cs w:val="24"/>
        </w:rPr>
        <w:t xml:space="preserve">: default process working directory for agent/tool execution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workspace</w:t>
      </w:r>
      <w:r>
        <w:rPr>
          <w:rFonts w:ascii="Helvetica" w:hAnsi="Helvetica" w:cs="Helvetica"/>
          <w:sz w:val="24"/>
          <w:sz-cs w:val="24"/>
        </w:rPr>
        <w:t xml:space="preserve">: project or corpus root used for workspace-aware behavior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</w:t>
      </w:r>
      <w:r>
        <w:rPr>
          <w:rFonts w:ascii="Menlo" w:hAnsi="Menlo" w:cs="Menlo"/>
          <w:sz w:val="24"/>
          <w:sz-cs w:val="24"/>
        </w:rPr>
        <w:t xml:space="preserve">workspace</w:t>
      </w:r>
      <w:r>
        <w:rPr>
          <w:rFonts w:ascii="Helvetica" w:hAnsi="Helvetica" w:cs="Helvetica"/>
          <w:sz w:val="24"/>
          <w:sz-cs w:val="24"/>
        </w:rPr>
        <w:t xml:space="preserve"> package currently exposes: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workspace snapshot loading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managed workspace file names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prompt context generation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</w:t>
      </w:r>
      <w:r>
        <w:rPr>
          <w:rFonts w:ascii="Menlo" w:hAnsi="Menlo" w:cs="Menlo"/>
          <w:sz w:val="24"/>
          <w:sz-cs w:val="24"/>
        </w:rPr>
        <w:t xml:space="preserve">job</w:t>
      </w:r>
      <w:r>
        <w:rPr>
          <w:rFonts w:ascii="Helvetica" w:hAnsi="Helvetica" w:cs="Helvetica"/>
          <w:sz w:val="24"/>
          <w:sz-cs w:val="24"/>
        </w:rPr>
        <w:t xml:space="preserve"> package further extends this with dedicated run workspaces and workspace checkpointing. The system therefore has both: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global/configured workspace context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per-run isolated workspace materialization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This is important operationally because it lets the platform support both: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direct mutation of a live repo/workspace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isolated job execution in dedicated run workspaces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10. Configuration Model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system is configured primarily through </w:t>
      </w:r>
      <w:r>
        <w:rPr>
          <w:rFonts w:ascii="Menlo" w:hAnsi="Menlo" w:cs="Menlo"/>
          <w:sz w:val="24"/>
          <w:sz-cs w:val="24"/>
        </w:rPr>
        <w:t xml:space="preserve">moonclaw.json</w:t>
      </w:r>
      <w:r>
        <w:rPr>
          <w:rFonts w:ascii="Helvetica" w:hAnsi="Helvetica" w:cs="Helvetica"/>
          <w:sz w:val="24"/>
          <w:sz-cs w:val="24"/>
        </w:rPr>
        <w:t xml:space="preserve">, with onboarding and command helpers writing or updating it.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Important current config themes: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primary model selection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gateway port and token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agent default </w:t>
      </w:r>
      <w:r>
        <w:rPr>
          <w:rFonts w:ascii="Menlo" w:hAnsi="Menlo" w:cs="Menlo"/>
          <w:sz w:val="24"/>
          <w:sz-cs w:val="24"/>
        </w:rPr>
        <w:t xml:space="preserve">cwd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agent default </w:t>
      </w:r>
      <w:r>
        <w:rPr>
          <w:rFonts w:ascii="Menlo" w:hAnsi="Menlo" w:cs="Menlo"/>
          <w:sz w:val="24"/>
          <w:sz-cs w:val="24"/>
        </w:rPr>
        <w:t xml:space="preserve">workspace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ACP targets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channel configuration, especially Feishu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session/security defaults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current user-facing home default is </w:t>
      </w:r>
      <w:r>
        <w:rPr>
          <w:rFonts w:ascii="Menlo" w:hAnsi="Menlo" w:cs="Menlo"/>
          <w:sz w:val="24"/>
          <w:sz-cs w:val="24"/>
        </w:rPr>
        <w:t xml:space="preserve">~/.moonclaw</w:t>
      </w:r>
      <w:r>
        <w:rPr>
          <w:rFonts w:ascii="Helvetica" w:hAnsi="Helvetica" w:cs="Helvetica"/>
          <w:sz w:val="24"/>
          <w:sz-cs w:val="24"/>
        </w:rPr>
        <w:t xml:space="preserve">. That is where MoonClaw expects to persist runtime state and commonly where it resolves its primary config.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Operationally, config and state are intentionally separated from the source repo: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source repo holds code and documentation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~/.moonclaw</w:t>
      </w:r>
      <w:r>
        <w:rPr>
          <w:rFonts w:ascii="Helvetica" w:hAnsi="Helvetica" w:cs="Helvetica"/>
          <w:sz w:val="24"/>
          <w:sz-cs w:val="24"/>
        </w:rPr>
        <w:t xml:space="preserve"> holds persistent product state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11. Onboarding and Operational Bootstrap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</w:t>
      </w:r>
      <w:r>
        <w:rPr>
          <w:rFonts w:ascii="Menlo" w:hAnsi="Menlo" w:cs="Menlo"/>
          <w:sz w:val="24"/>
          <w:sz-cs w:val="24"/>
        </w:rPr>
        <w:t xml:space="preserve">onboarding</w:t>
      </w:r>
      <w:r>
        <w:rPr>
          <w:rFonts w:ascii="Helvetica" w:hAnsi="Helvetica" w:cs="Helvetica"/>
          <w:sz w:val="24"/>
          <w:sz-cs w:val="24"/>
        </w:rPr>
        <w:t xml:space="preserve"> package owns local setup inspection and config generation. It currently supports: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auth readiness inspection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OAuth-driven auth bootstrap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model discovery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config rendering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workspace bootstrap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Feishu configuration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This is product-significant because MoonClaw is not assuming a hand-edited config-only experience. It provides an explicit guided bootstrap path for local installation and operations.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12. Channel and Feishu Integration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</w:t>
      </w:r>
      <w:r>
        <w:rPr>
          <w:rFonts w:ascii="Menlo" w:hAnsi="Menlo" w:cs="Menlo"/>
          <w:sz w:val="24"/>
          <w:sz-cs w:val="24"/>
        </w:rPr>
        <w:t xml:space="preserve">channel</w:t>
      </w:r>
      <w:r>
        <w:rPr>
          <w:rFonts w:ascii="Helvetica" w:hAnsi="Helvetica" w:cs="Helvetica"/>
          <w:sz w:val="24"/>
          <w:sz-cs w:val="24"/>
        </w:rPr>
        <w:t xml:space="preserve"> and </w:t>
      </w:r>
      <w:r>
        <w:rPr>
          <w:rFonts w:ascii="Menlo" w:hAnsi="Menlo" w:cs="Menlo"/>
          <w:sz w:val="24"/>
          <w:sz-cs w:val="24"/>
        </w:rPr>
        <w:t xml:space="preserve">channels/feishu</w:t>
      </w:r>
      <w:r>
        <w:rPr>
          <w:rFonts w:ascii="Helvetica" w:hAnsi="Helvetica" w:cs="Helvetica"/>
          <w:sz w:val="24"/>
          <w:sz-cs w:val="24"/>
        </w:rPr>
        <w:t xml:space="preserve"> packages provide the external chat surface. Feishu is currently a first-class built-in channel, not a plugin-only extension.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Current Feishu capabilities include: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inbound message handling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DM policy enforcement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pairing requirements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job command dispatch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ACP command dispatch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approval commands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session-bound agent conversation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This means the gateway is not just a machine API; it is also a channel-native operational bot surface.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13. Operator UI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operator UI lives in a separate module under </w:t>
      </w:r>
      <w:r>
        <w:rPr>
          <w:rFonts w:ascii="Menlo" w:hAnsi="Menlo" w:cs="Menlo"/>
          <w:sz w:val="24"/>
          <w:sz-cs w:val="24"/>
        </w:rPr>
        <w:t xml:space="preserve">ui/rabbita-job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Current characteristics: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standalone MoonBit web app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built bundle served by the gateway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integrates local job visibility and ACP visibility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polls snapshots for reconciliation while also using live event flows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Current operator surfaces described by the code and README: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Jobs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ACP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Overview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Current inspected objects include: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local runs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ACP targets, sessions, runs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mixed lineage between local and remote activity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artifact and memory views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workspace inspection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transcript export and case export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Architecturally, this UI is an operator surface over the gateway state model, not a separate product backend.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14. CLI and Entry Point Structure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main CLI entry is </w:t>
      </w:r>
      <w:r>
        <w:rPr>
          <w:rFonts w:ascii="Menlo" w:hAnsi="Menlo" w:cs="Menlo"/>
          <w:sz w:val="24"/>
          <w:sz-cs w:val="24"/>
        </w:rPr>
        <w:t xml:space="preserve">cmd/main/main.mbt</w:t>
      </w:r>
      <w:r>
        <w:rPr>
          <w:rFonts w:ascii="Helvetica" w:hAnsi="Helvetica" w:cs="Helvetica"/>
          <w:sz w:val="24"/>
          <w:sz-cs w:val="24"/>
        </w:rPr>
        <w:t xml:space="preserve">. Current top-level command routing includes: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conversation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server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daemon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gateway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acp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onboard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exec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tui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default interactive mode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</w:t>
      </w:r>
      <w:r>
        <w:rPr>
          <w:rFonts w:ascii="Menlo" w:hAnsi="Menlo" w:cs="Menlo"/>
          <w:sz w:val="24"/>
          <w:sz-cs w:val="24"/>
        </w:rPr>
        <w:t xml:space="preserve">cmd</w:t>
      </w:r>
      <w:r>
        <w:rPr>
          <w:rFonts w:ascii="Helvetica" w:hAnsi="Helvetica" w:cs="Helvetica"/>
          <w:sz w:val="24"/>
          <w:sz-cs w:val="24"/>
        </w:rPr>
        <w:t xml:space="preserve"> directory is intentionally decomposed into targeted command packages rather than one large monolith. This keeps operational concerns separated: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cmd/gateway</w:t>
      </w:r>
      <w:r>
        <w:rPr>
          <w:rFonts w:ascii="Helvetica" w:hAnsi="Helvetica" w:cs="Helvetica"/>
          <w:sz w:val="24"/>
          <w:sz-cs w:val="24"/>
        </w:rPr>
        <w:t xml:space="preserve"> for service control and gateway client operations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cmd/acp</w:t>
      </w:r>
      <w:r>
        <w:rPr>
          <w:rFonts w:ascii="Helvetica" w:hAnsi="Helvetica" w:cs="Helvetica"/>
          <w:sz w:val="24"/>
          <w:sz-cs w:val="24"/>
        </w:rPr>
        <w:t xml:space="preserve"> for ACP target provisioning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cmd/onboard</w:t>
      </w:r>
      <w:r>
        <w:rPr>
          <w:rFonts w:ascii="Helvetica" w:hAnsi="Helvetica" w:cs="Helvetica"/>
          <w:sz w:val="24"/>
          <w:sz-cs w:val="24"/>
        </w:rPr>
        <w:t xml:space="preserve"> for bootstrap/setup flows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cmd/main/*</w:t>
      </w:r>
      <w:r>
        <w:rPr>
          <w:rFonts w:ascii="Helvetica" w:hAnsi="Helvetica" w:cs="Helvetica"/>
          <w:sz w:val="24"/>
          <w:sz-cs w:val="24"/>
        </w:rPr>
        <w:t xml:space="preserve"> for interactive, exec, and TUI user modes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15. SDK and Multi-Client Surface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repo contains </w:t>
      </w:r>
      <w:r>
        <w:rPr>
          <w:rFonts w:ascii="Menlo" w:hAnsi="Menlo" w:cs="Menlo"/>
          <w:sz w:val="24"/>
          <w:sz-cs w:val="24"/>
        </w:rPr>
        <w:t xml:space="preserve">sdk/nodejs</w:t>
      </w:r>
      <w:r>
        <w:rPr>
          <w:rFonts w:ascii="Helvetica" w:hAnsi="Helvetica" w:cs="Helvetica"/>
          <w:sz w:val="24"/>
          <w:sz-cs w:val="24"/>
        </w:rPr>
        <w:t xml:space="preserve">, </w:t>
      </w:r>
      <w:r>
        <w:rPr>
          <w:rFonts w:ascii="Menlo" w:hAnsi="Menlo" w:cs="Menlo"/>
          <w:sz w:val="24"/>
          <w:sz-cs w:val="24"/>
        </w:rPr>
        <w:t xml:space="preserve">sdk/python</w:t>
      </w:r>
      <w:r>
        <w:rPr>
          <w:rFonts w:ascii="Helvetica" w:hAnsi="Helvetica" w:cs="Helvetica"/>
          <w:sz w:val="24"/>
          <w:sz-cs w:val="24"/>
        </w:rPr>
        <w:t xml:space="preserve">, and </w:t>
      </w:r>
      <w:r>
        <w:rPr>
          <w:rFonts w:ascii="Menlo" w:hAnsi="Menlo" w:cs="Menlo"/>
          <w:sz w:val="24"/>
          <w:sz-cs w:val="24"/>
        </w:rPr>
        <w:t xml:space="preserve">sdk/java</w:t>
      </w:r>
      <w:r>
        <w:rPr>
          <w:rFonts w:ascii="Helvetica" w:hAnsi="Helvetica" w:cs="Helvetica"/>
          <w:sz w:val="24"/>
          <w:sz-cs w:val="24"/>
        </w:rPr>
        <w:t xml:space="preserve">. That indicates the product is intended to be consumed from more than just MoonBit-native code and CLI surfaces.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This is strategically important because it suggests the gateway/protocol model is meant to be externally consumable and not purely internal implementation detail.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16. Internal Substrate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</w:t>
      </w:r>
      <w:r>
        <w:rPr>
          <w:rFonts w:ascii="Menlo" w:hAnsi="Menlo" w:cs="Menlo"/>
          <w:sz w:val="24"/>
          <w:sz-cs w:val="24"/>
        </w:rPr>
        <w:t xml:space="preserve">internal/</w:t>
      </w:r>
      <w:r>
        <w:rPr>
          <w:rFonts w:ascii="Helvetica" w:hAnsi="Helvetica" w:cs="Helvetica"/>
          <w:sz w:val="24"/>
          <w:sz-cs w:val="24"/>
        </w:rPr>
        <w:t xml:space="preserve"> area is very large and currently contains 44 packages. It includes: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process spawning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filesystem helpers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HTTP and websocket support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conversation persistence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logging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UUID/random helpers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git helpers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token counting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TUI internals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mock/test support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path utilities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provider-specific integrations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This substrate is the technical foundation of the higher-level product packages. The current structure favors internal package extraction over large utility files, which is a good sign for long-term maintainability.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17. Build, Test, and Documentation Conventions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repository follows standard MoonBit package/module structure: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moon.mod.json</w:t>
      </w:r>
      <w:r>
        <w:rPr>
          <w:rFonts w:ascii="Helvetica" w:hAnsi="Helvetica" w:cs="Helvetica"/>
          <w:sz w:val="24"/>
          <w:sz-cs w:val="24"/>
        </w:rPr>
        <w:t xml:space="preserve"> at module root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moon.pkg</w:t>
      </w:r>
      <w:r>
        <w:rPr>
          <w:rFonts w:ascii="Helvetica" w:hAnsi="Helvetica" w:cs="Helvetica"/>
          <w:sz w:val="24"/>
          <w:sz-cs w:val="24"/>
        </w:rPr>
        <w:t xml:space="preserve"> at package boundaries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*_test.mbt</w:t>
      </w:r>
      <w:r>
        <w:rPr>
          <w:rFonts w:ascii="Helvetica" w:hAnsi="Helvetica" w:cs="Helvetica"/>
          <w:sz w:val="24"/>
          <w:sz-cs w:val="24"/>
        </w:rPr>
        <w:t xml:space="preserve"> and </w:t>
      </w:r>
      <w:r>
        <w:rPr>
          <w:rFonts w:ascii="Menlo" w:hAnsi="Menlo" w:cs="Menlo"/>
          <w:sz w:val="24"/>
          <w:sz-cs w:val="24"/>
        </w:rPr>
        <w:t xml:space="preserve">*_wbtest.mbt</w:t>
      </w:r>
      <w:r>
        <w:rPr>
          <w:rFonts w:ascii="Helvetica" w:hAnsi="Helvetica" w:cs="Helvetica"/>
          <w:sz w:val="24"/>
          <w:sz-cs w:val="24"/>
        </w:rPr>
        <w:t xml:space="preserve"> for tests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pkg.generated.mbti</w:t>
      </w:r>
      <w:r>
        <w:rPr>
          <w:rFonts w:ascii="Helvetica" w:hAnsi="Helvetica" w:cs="Helvetica"/>
          <w:sz w:val="24"/>
          <w:sz-cs w:val="24"/>
        </w:rPr>
        <w:t xml:space="preserve"> for generated public API snapshots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normal engineering loop is: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moon check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moon test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moon info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moon fmt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project is also documentation-aware: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many packages include </w:t>
      </w:r>
      <w:r>
        <w:rPr>
          <w:rFonts w:ascii="Menlo" w:hAnsi="Menlo" w:cs="Menlo"/>
          <w:sz w:val="24"/>
          <w:sz-cs w:val="24"/>
        </w:rPr>
        <w:t xml:space="preserve">README.mbt.md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UI and command subtrees include dedicated READMEs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generated </w:t>
      </w:r>
      <w:r>
        <w:rPr>
          <w:rFonts w:ascii="Menlo" w:hAnsi="Menlo" w:cs="Menlo"/>
          <w:sz w:val="24"/>
          <w:sz-cs w:val="24"/>
        </w:rPr>
        <w:t xml:space="preserve">.mbti</w:t>
      </w:r>
      <w:r>
        <w:rPr>
          <w:rFonts w:ascii="Helvetica" w:hAnsi="Helvetica" w:cs="Helvetica"/>
          <w:sz w:val="24"/>
          <w:sz-cs w:val="24"/>
        </w:rPr>
        <w:t xml:space="preserve"> files are used as public API summaries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18. Current Architectural Strengths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clear separation between product-facing packages and internal substrate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strong operational surface through the gateway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durable job and ACP state instead of ephemeral-only execution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explicit home/cwd/workspace separation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multiple interaction modes sharing common runtime pieces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growing security model that is becoming infrastructure rather than ad hoc logic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operator UI tightly aligned with runtime state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19. Current Architectural Tensions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the gateway remains a large convergence point with many responsibilities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the job system is still broad and owns many concerns at once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the codebase still carries historical complexity from earlier planning/template approaches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the line between generic runtime and product-specific orchestration can still drift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approval UX exists in the runtime, but richer first-class UI/API management is still maturing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20. Recommended Near-Term Technical Priorities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1. Finish the approval model end-to-end.</w:t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Add explicit gateway/UI surfaces for pending command approvals and approval auditability.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2. Keep proposal compilation mechanical.</w:t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Avoid reintroducing hidden template logic that rewrites confirmed workflow structure.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3. Continue narrowing subsystem boundaries.</w:t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In particular, reduce responsibility density inside </w:t>
      </w:r>
      <w:r>
        <w:rPr>
          <w:rFonts w:ascii="Menlo" w:hAnsi="Menlo" w:cs="Menlo"/>
          <w:sz w:val="24"/>
          <w:sz-cs w:val="24"/>
        </w:rPr>
        <w:t xml:space="preserve">gateway/server</w:t>
      </w:r>
      <w:r>
        <w:rPr>
          <w:rFonts w:ascii="Helvetica" w:hAnsi="Helvetica" w:cs="Helvetica"/>
          <w:sz w:val="24"/>
          <w:sz-cs w:val="24"/>
        </w:rPr>
        <w:t xml:space="preserve"> and </w:t>
      </w:r>
      <w:r>
        <w:rPr>
          <w:rFonts w:ascii="Menlo" w:hAnsi="Menlo" w:cs="Menlo"/>
          <w:sz w:val="24"/>
          <w:sz-cs w:val="24"/>
        </w:rPr>
        <w:t xml:space="preserve">job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4. Formalize execution policy.</w:t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Turn current command assessment heuristics into a documented policy layer with clearer config hooks.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5. Document storage contracts.</w:t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Write explicit docs for what persists under </w:t>
      </w:r>
      <w:r>
        <w:rPr>
          <w:rFonts w:ascii="Menlo" w:hAnsi="Menlo" w:cs="Menlo"/>
          <w:sz w:val="24"/>
          <w:sz-cs w:val="24"/>
        </w:rPr>
        <w:t xml:space="preserve">home</w:t>
      </w:r>
      <w:r>
        <w:rPr>
          <w:rFonts w:ascii="Helvetica" w:hAnsi="Helvetica" w:cs="Helvetica"/>
          <w:sz w:val="24"/>
          <w:sz-cs w:val="24"/>
        </w:rPr>
        <w:t xml:space="preserve">, what is workspace-derived, and what is per-run.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21. Conclusion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Based on the current code structure, MoonClaw is best understood as a durable agent operations platform rather than a simple assistant shell.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Its defining characteristics are: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persistent execution state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multiple operator surfaces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local and remote execution lanes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workflow/job orchestration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channel-native operation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growing policy and approval enforcement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current </w:t>
      </w:r>
      <w:r>
        <w:rPr>
          <w:rFonts w:ascii="Menlo" w:hAnsi="Menlo" w:cs="Menlo"/>
          <w:sz w:val="24"/>
          <w:sz-cs w:val="24"/>
        </w:rPr>
        <w:t xml:space="preserve">sandbox</w:t>
      </w:r>
      <w:r>
        <w:rPr>
          <w:rFonts w:ascii="Helvetica" w:hAnsi="Helvetica" w:cs="Helvetica"/>
          <w:sz w:val="24"/>
          <w:sz-cs w:val="24"/>
        </w:rPr>
        <w:t xml:space="preserve"> branch work strengthens that direction by moving command safety into shared infrastructure and by binding approvals to real execution scopes instead of one-off tool-local behavior.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Appendix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[Package Inventory](./package-inventory.md)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br w:type="page"/>
        <w:t xml:space="preserve"/>
      </w:r>
      <w:r>
        <w:rPr>
          <w:rFonts w:ascii="Helvetica" w:hAnsi="Helvetica" w:cs="Helvetica"/>
          <w:sz w:val="36"/>
          <w:sz-cs w:val="36"/>
          <w:b/>
        </w:rPr>
        <w:t xml:space="preserve">Package Inventory</w:t>
      </w:r>
      <w:r>
        <w:rPr>
          <w:rFonts w:ascii="Helvetica" w:hAnsi="Helvetica" w:cs="Helvetica"/>
          <w:sz w:val="36"/>
          <w:sz-cs w:val="3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Date: 2026-03-17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This appendix groups the current MoonClaw packages by architectural role, based on the repository structure and public package boundaries.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1. Root Product Packages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moonclaw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agent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ai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channel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clock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event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file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job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model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onboarding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plugin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prompt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sdk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security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workspace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acp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Purpose: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core runtime, orchestration, shared product types, and high-level user-facing behavior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2. Gateway Packages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gateway/client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gateway/protocol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gateway/server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Purpose: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client/server transport, protocol types, long-running gateway operations, UI/API surface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3. Command Packages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cmd/main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cmd/main/argument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cmd/main/conversation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cmd/main/exec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cmd/main/interactive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cmd/main/tui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cmd/gateway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cmd/acp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cmd/onboard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cmd/server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cmd/daemon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cmd/jsonl2md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cmd/test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cmd/test-lock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cmd/test-to-be-killed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cmd/internal/test_utils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Purpose: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operational entry points, CLI routing, and targeted command workflows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4. Tool Packages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tools/apply_patch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tools/execute_command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tools/list_files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tools/list_jobs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tools/read_file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tools/read_multiple_files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tools/replace_in_file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tools/search_files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tools/todo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tools/wait_job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tools/write_to_file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Purpose: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agent-exposed operational tools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5. Channel Integration Packages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channels/feishu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Purpose: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built-in external chat integration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6. OAuth Packages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oauth/codex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oauth/copilot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Purpose: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provider authentication flows and account readiness integration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7. UI Packages and Modules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Top-level UI areas visible in the repo: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ui/rabbita-job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ui/web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ui/native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ui/vsc-ext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Current primary operator UI module: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ui/rabbita-job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Purpose: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web operator surface for jobs, ACP, lineage, artifacts, and exports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8. Internal Packages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Observed internal package count: 44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Major internal areas include: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internal/fsx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internal/pathx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internal/os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internal/spawn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internal/httpx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internal/websocket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internal/pino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internal/conversation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internal/git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internal/mock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internal/tui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internal/token_counter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internal/tiktoken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internal/uuid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internal/rand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internal/buildinfo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internal/signal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internal/schema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internal/skills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internal/content_extractor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internal/context_pruner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internal/openai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internal/openrouter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Purpose: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reusable runtime substrate, provider plumbing, test support, transport, filesystem/process primitives, and local UI internals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9. Non-MoonBit Supporting Areas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Other structurally important repo areas: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docs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scripts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skills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sdk/nodejs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sdk/python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sdk/java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/>
      </w:r>
      <w:r>
        <w:rPr>
          <w:rFonts w:ascii="Menlo" w:hAnsi="Menlo" w:cs="Menlo"/>
          <w:sz w:val="24"/>
          <w:sz-cs w:val="24"/>
        </w:rPr>
        <w:t xml:space="preserve">unused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Purpose: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documentation, packaging/build helpers, reusable skill definitions, non-MoonBit SDK clients, and legacy or inactive state examples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30"/>
          <w:sz-cs w:val="30"/>
          <w:b/>
        </w:rPr>
        <w:t xml:space="preserve">10. Architectural Reading of the Package Layout</w:t>
      </w:r>
      <w:r>
        <w:rPr>
          <w:rFonts w:ascii="Helvetica" w:hAnsi="Helvetica" w:cs="Helvetica"/>
          <w:sz w:val="30"/>
          <w:sz-cs w:val="3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layout suggests these architectural priorities: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keep execution/runtime logic in MoonBit packages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isolate end-user command surfaces in </w:t>
      </w:r>
      <w:r>
        <w:rPr>
          <w:rFonts w:ascii="Menlo" w:hAnsi="Menlo" w:cs="Menlo"/>
          <w:sz w:val="24"/>
          <w:sz-cs w:val="24"/>
        </w:rPr>
        <w:t xml:space="preserve">cmd/*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centralize general substrate in </w:t>
      </w:r>
      <w:r>
        <w:rPr>
          <w:rFonts w:ascii="Menlo" w:hAnsi="Menlo" w:cs="Menlo"/>
          <w:sz w:val="24"/>
          <w:sz-cs w:val="24"/>
        </w:rPr>
        <w:t xml:space="preserve">internal/*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expose long-running operational control through </w:t>
      </w:r>
      <w:r>
        <w:rPr>
          <w:rFonts w:ascii="Menlo" w:hAnsi="Menlo" w:cs="Menlo"/>
          <w:sz w:val="24"/>
          <w:sz-cs w:val="24"/>
        </w:rPr>
        <w:t xml:space="preserve">gateway/server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keep UI as a separately buildable surface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keep tools modular so they can be composed into agents selectively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The package layout also makes clear that MoonClaw is not a single binary with a small helper library. It is a platform codebase with: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runtime layers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protocol layers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command layers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UI layers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external integration layers</w:t>
      </w:r>
    </w:p>
    <w:p>
      <w:pPr>
        <w:ind w:left="360"/>
        <w:spacing w:after="80"/>
      </w:pPr>
      <w:r>
        <w:rPr>
          <w:rFonts w:ascii="Helvetica" w:hAnsi="Helvetica" w:cs="Helvetica"/>
          <w:sz w:val="24"/>
          <w:sz-cs w:val="24"/>
        </w:rPr>
        <w:t xml:space="preserve">¹5</w:t>
        <w:tab/>
        <w:t xml:space="preserve">persistence and orchestration layers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