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78A2" w:rsidRDefault="009E78A2" w:rsidP="009E78A2">
      <w:pPr>
        <w:jc w:val="both"/>
        <w:rPr>
          <w:rFonts w:ascii="Arial" w:hAnsi="Arial" w:cs="Arial"/>
          <w:color w:val="006621"/>
          <w:sz w:val="21"/>
          <w:szCs w:val="21"/>
          <w:shd w:val="clear" w:color="auto" w:fill="FFFFFF"/>
        </w:rPr>
      </w:pPr>
      <w:r w:rsidRPr="001B2E6A">
        <w:rPr>
          <w:b/>
          <w:bCs/>
          <w:i/>
          <w:iCs/>
          <w:sz w:val="44"/>
          <w:szCs w:val="44"/>
        </w:rPr>
        <w:t>REVISED SUBMISSION GUIDELINES</w:t>
      </w:r>
      <w:r w:rsidRPr="001B2E6A">
        <w:t xml:space="preserve"> </w:t>
      </w:r>
      <w:r w:rsidRPr="00D058DD">
        <w:rPr>
          <w:i/>
        </w:rPr>
        <w:t>effective August 01, 2015</w:t>
      </w:r>
      <w:r>
        <w:t xml:space="preserve"> </w:t>
      </w:r>
      <w:r>
        <w:br/>
      </w:r>
      <w:r>
        <w:br/>
      </w:r>
      <w:r w:rsidRPr="00695919">
        <w:rPr>
          <w:b/>
          <w:bCs/>
          <w:i/>
          <w:iCs/>
          <w:sz w:val="28"/>
          <w:szCs w:val="28"/>
        </w:rPr>
        <w:t>Submission Format:</w:t>
      </w:r>
      <w:r w:rsidRPr="00695919">
        <w:rPr>
          <w:sz w:val="28"/>
          <w:szCs w:val="28"/>
        </w:rPr>
        <w:t xml:space="preserve"> Manuscripts must be submitted in the </w:t>
      </w:r>
      <w:r w:rsidRPr="00695919">
        <w:rPr>
          <w:b/>
          <w:sz w:val="28"/>
          <w:szCs w:val="28"/>
          <w:u w:val="single"/>
        </w:rPr>
        <w:t>two column</w:t>
      </w:r>
      <w:r w:rsidRPr="00695919">
        <w:rPr>
          <w:sz w:val="28"/>
          <w:szCs w:val="28"/>
        </w:rPr>
        <w:t xml:space="preserve"> format using the IEEE Template. The font sizes and line spacing must not be altered when using this template. The template and further guidelines on the preparation of manuscripts can be obtained from the IEEE Tools for Authors website located at </w:t>
      </w:r>
      <w:hyperlink r:id="rId5" w:history="1">
        <w:r w:rsidRPr="00BC3099">
          <w:rPr>
            <w:rStyle w:val="Hyperlink"/>
            <w:rFonts w:ascii="Arial" w:hAnsi="Arial" w:cs="Arial"/>
            <w:sz w:val="21"/>
            <w:szCs w:val="21"/>
            <w:shd w:val="clear" w:color="auto" w:fill="FFFFFF"/>
          </w:rPr>
          <w:t>www.ieee.org/authortools</w:t>
        </w:r>
      </w:hyperlink>
      <w:r>
        <w:rPr>
          <w:rFonts w:ascii="Arial" w:hAnsi="Arial" w:cs="Arial"/>
          <w:color w:val="006621"/>
          <w:sz w:val="21"/>
          <w:szCs w:val="21"/>
          <w:shd w:val="clear" w:color="auto" w:fill="FFFFFF"/>
        </w:rPr>
        <w:t xml:space="preserve"> </w:t>
      </w:r>
    </w:p>
    <w:p w:rsidR="009E78A2" w:rsidRDefault="009E78A2" w:rsidP="009E78A2">
      <w:pPr>
        <w:jc w:val="both"/>
        <w:rPr>
          <w:sz w:val="28"/>
          <w:szCs w:val="28"/>
        </w:rPr>
      </w:pPr>
      <w:r w:rsidRPr="00695919">
        <w:rPr>
          <w:b/>
          <w:bCs/>
          <w:i/>
          <w:iCs/>
          <w:sz w:val="28"/>
          <w:szCs w:val="28"/>
        </w:rPr>
        <w:t>Manuscript Length:</w:t>
      </w:r>
      <w:r w:rsidRPr="00695919">
        <w:rPr>
          <w:sz w:val="28"/>
          <w:szCs w:val="28"/>
        </w:rPr>
        <w:t xml:space="preserve"> The standard length for an accepted manuscript must not exceed 4 pages. </w:t>
      </w:r>
      <w:r w:rsidRPr="00695919">
        <w:rPr>
          <w:b/>
          <w:bCs/>
          <w:color w:val="FF0000"/>
          <w:sz w:val="28"/>
          <w:szCs w:val="28"/>
        </w:rPr>
        <w:t>The 4th page is reserved exclusively for references</w:t>
      </w:r>
      <w:r w:rsidRPr="00695919">
        <w:rPr>
          <w:sz w:val="28"/>
          <w:szCs w:val="28"/>
        </w:rPr>
        <w:t xml:space="preserve"> in order to accommodate a comprehensive reference list of pre-published and to-be-published articles with full authors’ names (</w:t>
      </w:r>
      <w:r>
        <w:rPr>
          <w:b/>
          <w:sz w:val="28"/>
          <w:szCs w:val="28"/>
        </w:rPr>
        <w:t>no e</w:t>
      </w:r>
      <w:r w:rsidRPr="00695919">
        <w:rPr>
          <w:b/>
          <w:sz w:val="28"/>
          <w:szCs w:val="28"/>
        </w:rPr>
        <w:t>t al.</w:t>
      </w:r>
      <w:r w:rsidRPr="00695919">
        <w:rPr>
          <w:sz w:val="28"/>
          <w:szCs w:val="28"/>
        </w:rPr>
        <w:t xml:space="preserve">), title, and </w:t>
      </w:r>
      <w:r>
        <w:rPr>
          <w:b/>
          <w:sz w:val="28"/>
          <w:szCs w:val="28"/>
        </w:rPr>
        <w:t>DOI</w:t>
      </w:r>
      <w:r>
        <w:rPr>
          <w:sz w:val="28"/>
          <w:szCs w:val="28"/>
        </w:rPr>
        <w:t xml:space="preserve">, </w:t>
      </w:r>
      <w:r w:rsidRPr="00695919">
        <w:rPr>
          <w:sz w:val="28"/>
          <w:szCs w:val="28"/>
        </w:rPr>
        <w:t xml:space="preserve">where available. </w:t>
      </w:r>
      <w:r w:rsidRPr="00695919">
        <w:rPr>
          <w:b/>
          <w:bCs/>
          <w:color w:val="FF0000"/>
          <w:sz w:val="28"/>
          <w:szCs w:val="28"/>
        </w:rPr>
        <w:t>The manuscript, excluding the reference section, must not exceed 2 and 2/3 pages for a new submission (3 pages for a revised version)</w:t>
      </w:r>
      <w:r w:rsidRPr="00695919">
        <w:rPr>
          <w:sz w:val="28"/>
          <w:szCs w:val="28"/>
        </w:rPr>
        <w:t xml:space="preserve">. Manuscripts that do not meet these requirements will be returned to the author. </w:t>
      </w:r>
      <w:r w:rsidRPr="00695919">
        <w:rPr>
          <w:sz w:val="28"/>
          <w:szCs w:val="28"/>
        </w:rPr>
        <w:br/>
      </w:r>
      <w:r w:rsidRPr="00695919">
        <w:rPr>
          <w:sz w:val="28"/>
          <w:szCs w:val="28"/>
        </w:rPr>
        <w:br/>
      </w:r>
      <w:r w:rsidRPr="00695919">
        <w:rPr>
          <w:b/>
          <w:bCs/>
          <w:i/>
          <w:iCs/>
          <w:sz w:val="28"/>
          <w:szCs w:val="28"/>
        </w:rPr>
        <w:t>References:</w:t>
      </w:r>
      <w:r w:rsidRPr="00695919">
        <w:rPr>
          <w:sz w:val="28"/>
          <w:szCs w:val="28"/>
        </w:rPr>
        <w:t xml:space="preserve"> Each reference cited must have a </w:t>
      </w:r>
      <w:r w:rsidRPr="009F4A6A">
        <w:rPr>
          <w:sz w:val="28"/>
          <w:szCs w:val="28"/>
          <w:u w:val="single"/>
        </w:rPr>
        <w:t>complete list of authors</w:t>
      </w:r>
      <w:r w:rsidRPr="00695919">
        <w:rPr>
          <w:sz w:val="28"/>
          <w:szCs w:val="28"/>
        </w:rPr>
        <w:t xml:space="preserve"> (</w:t>
      </w:r>
      <w:r>
        <w:rPr>
          <w:b/>
          <w:color w:val="FF0000"/>
          <w:sz w:val="28"/>
          <w:szCs w:val="28"/>
          <w:highlight w:val="yellow"/>
        </w:rPr>
        <w:t>no e</w:t>
      </w:r>
      <w:r w:rsidRPr="00695919">
        <w:rPr>
          <w:b/>
          <w:color w:val="FF0000"/>
          <w:sz w:val="28"/>
          <w:szCs w:val="28"/>
          <w:highlight w:val="yellow"/>
        </w:rPr>
        <w:t>t al.</w:t>
      </w:r>
      <w:r w:rsidRPr="00695919">
        <w:rPr>
          <w:sz w:val="28"/>
          <w:szCs w:val="28"/>
        </w:rPr>
        <w:t>), title, first and last page number, month and year. In addition, authors are requ</w:t>
      </w:r>
      <w:r w:rsidR="0015564C">
        <w:rPr>
          <w:sz w:val="28"/>
          <w:szCs w:val="28"/>
        </w:rPr>
        <w:t>ire</w:t>
      </w:r>
      <w:r w:rsidRPr="00695919">
        <w:rPr>
          <w:sz w:val="28"/>
          <w:szCs w:val="28"/>
        </w:rPr>
        <w:t xml:space="preserve">d to include the </w:t>
      </w:r>
      <w:r w:rsidRPr="00695919">
        <w:rPr>
          <w:b/>
          <w:bCs/>
          <w:color w:val="FF0000"/>
          <w:sz w:val="28"/>
          <w:szCs w:val="28"/>
          <w:highlight w:val="yellow"/>
        </w:rPr>
        <w:t>Digital Object Identifier</w:t>
      </w:r>
      <w:r w:rsidRPr="00695919">
        <w:rPr>
          <w:b/>
          <w:bCs/>
          <w:color w:val="FF0000"/>
          <w:sz w:val="28"/>
          <w:szCs w:val="28"/>
        </w:rPr>
        <w:t xml:space="preserve"> </w:t>
      </w:r>
      <w:r w:rsidRPr="00695919">
        <w:rPr>
          <w:b/>
          <w:bCs/>
          <w:sz w:val="28"/>
          <w:szCs w:val="28"/>
        </w:rPr>
        <w:t>(DOI)</w:t>
      </w:r>
      <w:r w:rsidRPr="00695919">
        <w:rPr>
          <w:sz w:val="28"/>
          <w:szCs w:val="28"/>
        </w:rPr>
        <w:t>, where available</w:t>
      </w:r>
      <w:r>
        <w:rPr>
          <w:sz w:val="28"/>
          <w:szCs w:val="28"/>
        </w:rPr>
        <w:t xml:space="preserve"> </w:t>
      </w:r>
      <w:r w:rsidRPr="002165EB">
        <w:rPr>
          <w:i/>
          <w:sz w:val="28"/>
          <w:szCs w:val="28"/>
        </w:rPr>
        <w:t>(see example below)</w:t>
      </w:r>
      <w:r w:rsidRPr="00695919">
        <w:rPr>
          <w:sz w:val="28"/>
          <w:szCs w:val="28"/>
        </w:rPr>
        <w:t xml:space="preserve">. </w:t>
      </w:r>
      <w:r w:rsidRPr="009F4A6A">
        <w:rPr>
          <w:sz w:val="28"/>
          <w:szCs w:val="28"/>
        </w:rPr>
        <w:t>The reference section of an EDL paper has been exempted from space constraints and is allowed to spil</w:t>
      </w:r>
      <w:r>
        <w:rPr>
          <w:sz w:val="28"/>
          <w:szCs w:val="28"/>
        </w:rPr>
        <w:t>l over to one page beyond the 3-</w:t>
      </w:r>
      <w:r w:rsidRPr="009F4A6A">
        <w:rPr>
          <w:sz w:val="28"/>
          <w:szCs w:val="28"/>
        </w:rPr>
        <w:t>page limit. This additional space (4th page) is reserved exclusively for the citations.</w:t>
      </w:r>
      <w:r>
        <w:t xml:space="preserve"> </w:t>
      </w:r>
      <w:r w:rsidRPr="00695919">
        <w:rPr>
          <w:sz w:val="28"/>
          <w:szCs w:val="28"/>
        </w:rPr>
        <w:t>Supporting documentation for cited references not yet published should be p</w:t>
      </w:r>
      <w:r w:rsidR="0015564C">
        <w:rPr>
          <w:sz w:val="28"/>
          <w:szCs w:val="28"/>
        </w:rPr>
        <w:t>rovided</w:t>
      </w:r>
      <w:bookmarkStart w:id="0" w:name="_GoBack"/>
      <w:bookmarkEnd w:id="0"/>
      <w:r w:rsidRPr="00695919">
        <w:rPr>
          <w:sz w:val="28"/>
          <w:szCs w:val="28"/>
        </w:rPr>
        <w:t>.</w:t>
      </w:r>
    </w:p>
    <w:p w:rsidR="009E78A2" w:rsidRPr="00E95DD5" w:rsidRDefault="009E78A2" w:rsidP="009E78A2">
      <w:pPr>
        <w:pStyle w:val="References"/>
        <w:numPr>
          <w:ilvl w:val="0"/>
          <w:numId w:val="1"/>
        </w:numPr>
        <w:tabs>
          <w:tab w:val="clear" w:pos="360"/>
          <w:tab w:val="num" w:pos="450"/>
        </w:tabs>
        <w:ind w:left="450"/>
        <w:rPr>
          <w:rFonts w:ascii="TimesNewRomanPS-ItalicMT" w:hAnsi="TimesNewRomanPS-ItalicMT" w:cs="TimesNewRomanPS-ItalicMT"/>
          <w:i/>
          <w:iCs/>
        </w:rPr>
      </w:pPr>
      <w:bookmarkStart w:id="1" w:name="reftop"/>
      <w:r>
        <w:t xml:space="preserve">T. Palacios, A. Chakraborty, S. </w:t>
      </w:r>
      <w:proofErr w:type="spellStart"/>
      <w:r>
        <w:t>Rajan</w:t>
      </w:r>
      <w:proofErr w:type="spellEnd"/>
      <w:r>
        <w:t xml:space="preserve">, C. </w:t>
      </w:r>
      <w:proofErr w:type="spellStart"/>
      <w:r>
        <w:t>Poblenz</w:t>
      </w:r>
      <w:proofErr w:type="spellEnd"/>
      <w:r>
        <w:t xml:space="preserve">, S. Keller, S. P. </w:t>
      </w:r>
      <w:proofErr w:type="spellStart"/>
      <w:r>
        <w:t>DenBaars</w:t>
      </w:r>
      <w:proofErr w:type="spellEnd"/>
      <w:r>
        <w:t xml:space="preserve">, J. S. Speck, and U. K. Mishra, “High-Power </w:t>
      </w:r>
      <w:proofErr w:type="spellStart"/>
      <w:r>
        <w:t>AlGaN</w:t>
      </w:r>
      <w:proofErr w:type="spellEnd"/>
      <w:r>
        <w:t>/</w:t>
      </w:r>
      <w:proofErr w:type="spellStart"/>
      <w:r>
        <w:t>GaN</w:t>
      </w:r>
      <w:proofErr w:type="spellEnd"/>
      <w:r>
        <w:t xml:space="preserve"> HEMTs for </w:t>
      </w:r>
      <w:proofErr w:type="spellStart"/>
      <w:r>
        <w:t>Ka</w:t>
      </w:r>
      <w:proofErr w:type="spellEnd"/>
      <w:r>
        <w:t xml:space="preserve">-band applications,” </w:t>
      </w:r>
      <w:r>
        <w:rPr>
          <w:i/>
        </w:rPr>
        <w:t>IEEE Electron Device Lett.,</w:t>
      </w:r>
      <w:r>
        <w:t xml:space="preserve"> vol. 26, no. 11, pp. 781-783, Nov. 2005. </w:t>
      </w:r>
      <w:r>
        <w:rPr>
          <w:rStyle w:val="ng-scope"/>
        </w:rPr>
        <w:t xml:space="preserve">DOI: </w:t>
      </w:r>
      <w:hyperlink r:id="rId6" w:history="1">
        <w:r>
          <w:rPr>
            <w:rStyle w:val="Hyperlink"/>
          </w:rPr>
          <w:t>10.1109/LED.</w:t>
        </w:r>
        <w:r>
          <w:rPr>
            <w:rStyle w:val="highlight"/>
            <w:color w:val="0000FF"/>
            <w:u w:val="single"/>
          </w:rPr>
          <w:t>2005</w:t>
        </w:r>
        <w:r>
          <w:rPr>
            <w:rStyle w:val="Hyperlink"/>
          </w:rPr>
          <w:t>.857701</w:t>
        </w:r>
      </w:hyperlink>
    </w:p>
    <w:p w:rsidR="009E78A2" w:rsidRDefault="009E78A2" w:rsidP="009E78A2">
      <w:pPr>
        <w:spacing w:after="0"/>
        <w:rPr>
          <w:b/>
          <w:sz w:val="28"/>
          <w:szCs w:val="28"/>
        </w:rPr>
      </w:pPr>
    </w:p>
    <w:p w:rsidR="009E78A2" w:rsidRDefault="009E78A2" w:rsidP="009E78A2">
      <w:pPr>
        <w:spacing w:after="0"/>
        <w:rPr>
          <w:sz w:val="28"/>
          <w:szCs w:val="28"/>
        </w:rPr>
      </w:pPr>
      <w:r>
        <w:rPr>
          <w:b/>
          <w:sz w:val="28"/>
          <w:szCs w:val="28"/>
        </w:rPr>
        <w:t>LENGTH:</w:t>
      </w:r>
    </w:p>
    <w:p w:rsidR="009E78A2" w:rsidRPr="00695919" w:rsidRDefault="009E78A2" w:rsidP="009E78A2">
      <w:pPr>
        <w:spacing w:after="0"/>
        <w:rPr>
          <w:rStyle w:val="pagecontents"/>
          <w:sz w:val="24"/>
          <w:szCs w:val="24"/>
        </w:rPr>
      </w:pPr>
      <w:r w:rsidRPr="00695919">
        <w:rPr>
          <w:rStyle w:val="pagecontents"/>
          <w:sz w:val="24"/>
          <w:szCs w:val="24"/>
        </w:rPr>
        <w:t xml:space="preserve">- </w:t>
      </w:r>
      <w:r w:rsidRPr="00695919">
        <w:rPr>
          <w:rStyle w:val="pagecontents"/>
          <w:b/>
          <w:sz w:val="32"/>
          <w:szCs w:val="32"/>
          <w:highlight w:val="yellow"/>
          <w:u w:val="single"/>
        </w:rPr>
        <w:t>New</w:t>
      </w:r>
      <w:r w:rsidRPr="00695919">
        <w:rPr>
          <w:rStyle w:val="pagecontents"/>
          <w:b/>
          <w:sz w:val="24"/>
          <w:szCs w:val="24"/>
        </w:rPr>
        <w:t xml:space="preserve"> </w:t>
      </w:r>
      <w:r w:rsidRPr="00695919">
        <w:rPr>
          <w:rStyle w:val="pagecontents"/>
          <w:sz w:val="24"/>
          <w:szCs w:val="24"/>
        </w:rPr>
        <w:t>Manuscripts (</w:t>
      </w:r>
      <w:r w:rsidRPr="00695919">
        <w:rPr>
          <w:rStyle w:val="pagecontents"/>
          <w:i/>
          <w:sz w:val="24"/>
          <w:szCs w:val="24"/>
          <w:u w:val="single"/>
        </w:rPr>
        <w:t>excluding the reference section</w:t>
      </w:r>
      <w:r w:rsidRPr="00695919">
        <w:rPr>
          <w:rStyle w:val="pagecontents"/>
          <w:sz w:val="24"/>
          <w:szCs w:val="24"/>
        </w:rPr>
        <w:t xml:space="preserve">):  </w:t>
      </w:r>
      <w:r w:rsidRPr="00695919">
        <w:rPr>
          <w:rStyle w:val="pagecontents"/>
          <w:b/>
          <w:sz w:val="32"/>
          <w:szCs w:val="32"/>
          <w:highlight w:val="yellow"/>
          <w:u w:val="single"/>
        </w:rPr>
        <w:t>2 and 2/3 pages</w:t>
      </w:r>
      <w:r w:rsidRPr="00695919">
        <w:rPr>
          <w:rStyle w:val="pagecontents"/>
          <w:sz w:val="24"/>
          <w:szCs w:val="24"/>
        </w:rPr>
        <w:t xml:space="preserve">. (1/3 of a page is to allow room for possible revisions requested by the reviewers.) </w:t>
      </w:r>
      <w:r w:rsidRPr="00695919">
        <w:rPr>
          <w:sz w:val="24"/>
          <w:szCs w:val="24"/>
        </w:rPr>
        <w:br/>
      </w:r>
      <w:r w:rsidRPr="00695919">
        <w:rPr>
          <w:rStyle w:val="pagecontents"/>
          <w:sz w:val="24"/>
          <w:szCs w:val="24"/>
        </w:rPr>
        <w:t xml:space="preserve">- </w:t>
      </w:r>
      <w:r w:rsidRPr="00695919">
        <w:rPr>
          <w:rStyle w:val="pagecontents"/>
          <w:b/>
          <w:sz w:val="32"/>
          <w:szCs w:val="32"/>
          <w:highlight w:val="yellow"/>
          <w:u w:val="single"/>
        </w:rPr>
        <w:t>Revised</w:t>
      </w:r>
      <w:r w:rsidRPr="00695919">
        <w:rPr>
          <w:rStyle w:val="pagecontents"/>
          <w:b/>
          <w:sz w:val="24"/>
          <w:szCs w:val="24"/>
        </w:rPr>
        <w:t xml:space="preserve"> </w:t>
      </w:r>
      <w:r w:rsidRPr="00695919">
        <w:rPr>
          <w:rStyle w:val="pagecontents"/>
          <w:sz w:val="24"/>
          <w:szCs w:val="24"/>
        </w:rPr>
        <w:t>Manuscripts (</w:t>
      </w:r>
      <w:r w:rsidRPr="00695919">
        <w:rPr>
          <w:rStyle w:val="pagecontents"/>
          <w:i/>
          <w:sz w:val="24"/>
          <w:szCs w:val="24"/>
          <w:u w:val="single"/>
        </w:rPr>
        <w:t>excluding the reference section</w:t>
      </w:r>
      <w:r w:rsidRPr="00695919">
        <w:rPr>
          <w:rStyle w:val="pagecontents"/>
          <w:sz w:val="24"/>
          <w:szCs w:val="24"/>
        </w:rPr>
        <w:t xml:space="preserve">):  </w:t>
      </w:r>
      <w:r w:rsidRPr="00695919">
        <w:rPr>
          <w:rStyle w:val="pagecontents"/>
          <w:b/>
          <w:sz w:val="32"/>
          <w:szCs w:val="32"/>
          <w:highlight w:val="yellow"/>
          <w:u w:val="single"/>
        </w:rPr>
        <w:t>3 pages</w:t>
      </w:r>
      <w:r w:rsidRPr="00695919">
        <w:rPr>
          <w:rStyle w:val="pagecontents"/>
          <w:sz w:val="24"/>
          <w:szCs w:val="24"/>
        </w:rPr>
        <w:t xml:space="preserve">. </w:t>
      </w:r>
    </w:p>
    <w:p w:rsidR="00610775" w:rsidRDefault="009E78A2" w:rsidP="009E78A2">
      <w:pPr>
        <w:spacing w:after="0"/>
      </w:pPr>
      <w:r w:rsidRPr="00695919">
        <w:rPr>
          <w:rStyle w:val="pagecontents"/>
          <w:sz w:val="24"/>
          <w:szCs w:val="24"/>
        </w:rPr>
        <w:t xml:space="preserve">EDL will not publish papers over 4 pages long. </w:t>
      </w:r>
      <w:r w:rsidRPr="00695919">
        <w:rPr>
          <w:rStyle w:val="pagecontents"/>
          <w:b/>
          <w:sz w:val="28"/>
          <w:szCs w:val="28"/>
          <w:u w:val="single"/>
        </w:rPr>
        <w:t>The 4th page is reserved exclusively for references</w:t>
      </w:r>
      <w:r w:rsidRPr="00695919">
        <w:rPr>
          <w:rStyle w:val="pagecontents"/>
          <w:sz w:val="28"/>
          <w:szCs w:val="28"/>
        </w:rPr>
        <w:t>.</w:t>
      </w:r>
      <w:bookmarkEnd w:id="1"/>
    </w:p>
    <w:sectPr w:rsidR="006107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NewRomanPS-ItalicMT">
    <w:altName w:val="Times New Roman Italic"/>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117D78"/>
    <w:multiLevelType w:val="singleLevel"/>
    <w:tmpl w:val="5DA6FC16"/>
    <w:lvl w:ilvl="0">
      <w:start w:val="1"/>
      <w:numFmt w:val="decimal"/>
      <w:lvlText w:val="[%1]"/>
      <w:lvlJc w:val="left"/>
      <w:pPr>
        <w:tabs>
          <w:tab w:val="num" w:pos="360"/>
        </w:tabs>
        <w:ind w:left="36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8A2"/>
    <w:rsid w:val="0015564C"/>
    <w:rsid w:val="00610775"/>
    <w:rsid w:val="009E7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A6AE"/>
  <w15:chartTrackingRefBased/>
  <w15:docId w15:val="{04098AC8-CDFA-440A-A872-153D259DB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78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9E78A2"/>
    <w:rPr>
      <w:color w:val="0000FF"/>
      <w:u w:val="single"/>
    </w:rPr>
  </w:style>
  <w:style w:type="character" w:customStyle="1" w:styleId="pagecontents">
    <w:name w:val="pagecontents"/>
    <w:basedOn w:val="DefaultParagraphFont"/>
    <w:rsid w:val="009E78A2"/>
  </w:style>
  <w:style w:type="paragraph" w:customStyle="1" w:styleId="References">
    <w:name w:val="References"/>
    <w:basedOn w:val="Normal"/>
    <w:rsid w:val="009E78A2"/>
    <w:pPr>
      <w:spacing w:after="0" w:line="240" w:lineRule="auto"/>
      <w:jc w:val="both"/>
    </w:pPr>
    <w:rPr>
      <w:rFonts w:ascii="Times New Roman" w:eastAsia="Times New Roman" w:hAnsi="Times New Roman" w:cs="Times New Roman"/>
      <w:sz w:val="16"/>
      <w:szCs w:val="16"/>
    </w:rPr>
  </w:style>
  <w:style w:type="character" w:customStyle="1" w:styleId="ng-scope">
    <w:name w:val="ng-scope"/>
    <w:basedOn w:val="DefaultParagraphFont"/>
    <w:rsid w:val="009E78A2"/>
  </w:style>
  <w:style w:type="character" w:customStyle="1" w:styleId="highlight">
    <w:name w:val="highlight"/>
    <w:basedOn w:val="DefaultParagraphFont"/>
    <w:rsid w:val="009E78A2"/>
  </w:style>
  <w:style w:type="character" w:styleId="FollowedHyperlink">
    <w:name w:val="FollowedHyperlink"/>
    <w:basedOn w:val="DefaultParagraphFont"/>
    <w:uiPriority w:val="99"/>
    <w:semiHidden/>
    <w:unhideWhenUsed/>
    <w:rsid w:val="009E78A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x.doi.org/10.1109/LED.%5b::2005::%5d.857701" TargetMode="External"/><Relationship Id="rId5" Type="http://schemas.openxmlformats.org/officeDocument/2006/relationships/hyperlink" Target="http://www.ieee.org/authortool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IEEE</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Piatkiewicz, Mariola</dc:creator>
  <cp:keywords/>
  <dc:description/>
  <cp:lastModifiedBy>Piatkiewicz, Mariola</cp:lastModifiedBy>
  <cp:revision>1</cp:revision>
  <dcterms:created xsi:type="dcterms:W3CDTF">2017-05-09T15:47:00Z</dcterms:created>
  <dcterms:modified xsi:type="dcterms:W3CDTF">2017-05-09T16:06:00Z</dcterms:modified>
</cp:coreProperties>
</file>