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65D" w:rsidRDefault="00DF065D" w:rsidP="00DF065D">
      <w:pPr>
        <w:jc w:val="center"/>
      </w:pPr>
      <w:r w:rsidRPr="00DF065D">
        <w:t xml:space="preserve">Материалы 41-й Гавайской международной конференции по системным наукам </w:t>
      </w:r>
      <w:r>
        <w:t>–</w:t>
      </w:r>
      <w:r w:rsidRPr="00DF065D">
        <w:t xml:space="preserve"> 2008</w:t>
      </w:r>
    </w:p>
    <w:p w:rsidR="00DF065D" w:rsidRDefault="00DF065D" w:rsidP="00DF065D">
      <w:pPr>
        <w:jc w:val="center"/>
      </w:pPr>
    </w:p>
    <w:p w:rsidR="00B223A3" w:rsidRDefault="00DF065D" w:rsidP="00DF065D">
      <w:pPr>
        <w:jc w:val="center"/>
        <w:rPr>
          <w:b/>
          <w:sz w:val="32"/>
        </w:rPr>
      </w:pPr>
      <w:r w:rsidRPr="00DF065D">
        <w:rPr>
          <w:b/>
          <w:sz w:val="32"/>
        </w:rPr>
        <w:t xml:space="preserve">Приоритетное приближение для </w:t>
      </w:r>
      <w:r>
        <w:rPr>
          <w:b/>
          <w:sz w:val="32"/>
        </w:rPr>
        <w:t>пакетирования</w:t>
      </w:r>
    </w:p>
    <w:p w:rsidR="00DF065D" w:rsidRPr="00DF065D" w:rsidRDefault="00DF065D" w:rsidP="00DF065D">
      <w:r w:rsidRPr="00DF065D">
        <w:t xml:space="preserve">Вольфганг </w:t>
      </w:r>
      <w:proofErr w:type="spellStart"/>
      <w:r w:rsidRPr="00DF065D">
        <w:t>Бейн</w:t>
      </w:r>
      <w:proofErr w:type="spellEnd"/>
      <w:r w:rsidRPr="00DF065D">
        <w:t xml:space="preserve"> </w:t>
      </w:r>
      <w:r w:rsidRPr="00DF065D">
        <w:rPr>
          <w:rFonts w:ascii="Cambria Math" w:hAnsi="Cambria Math" w:cs="Cambria Math"/>
        </w:rPr>
        <w:t>∗</w:t>
      </w:r>
    </w:p>
    <w:p w:rsidR="00DF065D" w:rsidRPr="00DF065D" w:rsidRDefault="00DF065D" w:rsidP="00DF065D">
      <w:r w:rsidRPr="00DF065D">
        <w:t>Центр перспективных исследований алгоритмов</w:t>
      </w:r>
    </w:p>
    <w:p w:rsidR="00DF065D" w:rsidRPr="00DF065D" w:rsidRDefault="00DF065D" w:rsidP="00DF065D">
      <w:r w:rsidRPr="00DF065D">
        <w:t>Школа компьютерных наук</w:t>
      </w:r>
    </w:p>
    <w:p w:rsidR="00DF065D" w:rsidRPr="00DF065D" w:rsidRDefault="00DF065D" w:rsidP="00DF065D">
      <w:r w:rsidRPr="00DF065D">
        <w:t>Университет Невады</w:t>
      </w:r>
    </w:p>
    <w:p w:rsidR="00DF065D" w:rsidRPr="00DF065D" w:rsidRDefault="00DF065D" w:rsidP="00DF065D">
      <w:r w:rsidRPr="00DF065D">
        <w:t>Лас-Вегас, Невада 89154</w:t>
      </w:r>
    </w:p>
    <w:p w:rsidR="00DF065D" w:rsidRDefault="00DE5466" w:rsidP="00DF065D">
      <w:hyperlink r:id="rId4" w:history="1">
        <w:r w:rsidR="00DF065D" w:rsidRPr="00C408AE">
          <w:rPr>
            <w:rStyle w:val="a3"/>
          </w:rPr>
          <w:t>bein@cs.unlv.edu</w:t>
        </w:r>
      </w:hyperlink>
    </w:p>
    <w:p w:rsidR="00DF065D" w:rsidRDefault="00DF065D" w:rsidP="00DF065D">
      <w:r>
        <w:t>Джон Нога</w:t>
      </w:r>
    </w:p>
    <w:p w:rsidR="00DF065D" w:rsidRDefault="00DF065D" w:rsidP="00DF065D">
      <w:r>
        <w:t>Кафедра компьютерных наук</w:t>
      </w:r>
    </w:p>
    <w:p w:rsidR="00DF065D" w:rsidRDefault="00DF065D" w:rsidP="00DF065D">
      <w:r>
        <w:t>Калифорнийский государственный университет</w:t>
      </w:r>
    </w:p>
    <w:p w:rsidR="00DF065D" w:rsidRDefault="00DF065D" w:rsidP="00DF065D">
      <w:proofErr w:type="spellStart"/>
      <w:r>
        <w:t>Нортридж</w:t>
      </w:r>
      <w:proofErr w:type="spellEnd"/>
      <w:r>
        <w:t>, Калифорния 91330</w:t>
      </w:r>
    </w:p>
    <w:p w:rsidR="00DF065D" w:rsidRDefault="00DE5466" w:rsidP="00DF065D">
      <w:hyperlink r:id="rId5" w:history="1">
        <w:r w:rsidR="00DF065D" w:rsidRPr="00C408AE">
          <w:rPr>
            <w:rStyle w:val="a3"/>
          </w:rPr>
          <w:t>jnoga@csun.edu</w:t>
        </w:r>
      </w:hyperlink>
    </w:p>
    <w:p w:rsidR="00DF065D" w:rsidRDefault="00DF065D" w:rsidP="00DF065D">
      <w:r>
        <w:t xml:space="preserve">Джеффри </w:t>
      </w:r>
      <w:proofErr w:type="spellStart"/>
      <w:r>
        <w:t>Уигли</w:t>
      </w:r>
      <w:proofErr w:type="spellEnd"/>
    </w:p>
    <w:p w:rsidR="00DF065D" w:rsidRDefault="00DF065D" w:rsidP="00DF065D">
      <w:r>
        <w:t>Кафедра компьютерных наук</w:t>
      </w:r>
    </w:p>
    <w:p w:rsidR="00DF065D" w:rsidRDefault="00DF065D" w:rsidP="00DF065D">
      <w:r>
        <w:t>Калифорнийский государственный университет</w:t>
      </w:r>
    </w:p>
    <w:p w:rsidR="00DF065D" w:rsidRDefault="00DF065D" w:rsidP="00DF065D">
      <w:proofErr w:type="spellStart"/>
      <w:r>
        <w:t>Нортридж</w:t>
      </w:r>
      <w:proofErr w:type="spellEnd"/>
      <w:r>
        <w:t>, Калифорния 91330</w:t>
      </w:r>
    </w:p>
    <w:p w:rsidR="00DF065D" w:rsidRDefault="00DE5466" w:rsidP="00DF065D">
      <w:hyperlink r:id="rId6" w:history="1">
        <w:r w:rsidR="00DF065D" w:rsidRPr="00C408AE">
          <w:rPr>
            <w:rStyle w:val="a3"/>
          </w:rPr>
          <w:t>jeffw@csun.edu</w:t>
        </w:r>
      </w:hyperlink>
    </w:p>
    <w:p w:rsidR="00DF065D" w:rsidRDefault="00DF065D" w:rsidP="003168B6">
      <w:pPr>
        <w:ind w:firstLine="0"/>
        <w:rPr>
          <w:b/>
          <w:sz w:val="32"/>
        </w:rPr>
      </w:pPr>
      <w:r w:rsidRPr="00DF065D">
        <w:rPr>
          <w:b/>
          <w:sz w:val="32"/>
        </w:rPr>
        <w:t>Аннотация</w:t>
      </w:r>
    </w:p>
    <w:p w:rsidR="00DF065D" w:rsidRDefault="00DF065D" w:rsidP="00DF065D">
      <w:r>
        <w:t>Здесь мы рассмотрим проблему серийного пакетирования с одной машиной при средневзвешенном завершении. Эта проблема, как известно, является NP-трудной, и на сегодняшний день не существует алгоритма аппроксимации для нее. Пакетирование широко применяется в производстве, управлении решениями и планировании в информационных технологиях.</w:t>
      </w:r>
    </w:p>
    <w:p w:rsidR="00DF065D" w:rsidRDefault="00DF065D" w:rsidP="00DF065D">
      <w:r w:rsidRPr="00DF065D">
        <w:t>В этой статье мы даем алгоритм первого приближения для задачи. Алгоритм имеет коэффициент аппроксимации 2 и является алгоритмом приоритета, который группирует задания в порядке убывания приоритета. Мы также даем нижнюю границу</w:t>
      </w:r>
      <w:r>
        <w:t xml:space="preserve"> </w:t>
      </w:r>
      <w:r w:rsidRPr="00DF065D">
        <w:t xml:space="preserve"> </w:t>
      </w:r>
      <m:oMath>
        <m:f>
          <m:fPr>
            <m:ctrlPr>
              <w:rPr>
                <w:rFonts w:ascii="Cambria Math" w:hAnsi="Cambria Math"/>
                <w:i/>
              </w:rPr>
            </m:ctrlPr>
          </m:fPr>
          <m:num>
            <m:r>
              <w:rPr>
                <w:rFonts w:ascii="Cambria Math" w:hAnsi="Cambria Math"/>
              </w:rPr>
              <m:t>2 + √6</m:t>
            </m:r>
          </m:num>
          <m:den>
            <m:r>
              <w:rPr>
                <w:rFonts w:ascii="Cambria Math" w:hAnsi="Cambria Math"/>
              </w:rPr>
              <m:t>4</m:t>
            </m:r>
          </m:den>
        </m:f>
        <m:r>
          <w:rPr>
            <w:rFonts w:ascii="Cambria Math" w:hAnsi="Cambria Math"/>
          </w:rPr>
          <m:t>≈1,1124</m:t>
        </m:r>
      </m:oMath>
      <w:r w:rsidRPr="00DF065D">
        <w:t xml:space="preserve"> </w:t>
      </w:r>
      <w:r>
        <w:t xml:space="preserve"> </w:t>
      </w:r>
      <w:r w:rsidRPr="00DF065D">
        <w:t>для коэффициента аппроксимации любого алгоритма приоритета и предполагаем, что существует алгоритм приоритета, который соответствует этой границе. Адаптивный алгоритм экспериментов используется для поддержки гипотезы. Более простой проблемой является список версий проблемы, где указан порядок заданий. Мы даем новый линейный алгоритм времени для задачи пакетной обработки списка.</w:t>
      </w:r>
    </w:p>
    <w:p w:rsidR="00DF065D" w:rsidRDefault="00DF065D" w:rsidP="003168B6">
      <w:pPr>
        <w:ind w:firstLine="0"/>
        <w:rPr>
          <w:b/>
          <w:sz w:val="32"/>
        </w:rPr>
      </w:pPr>
      <w:r w:rsidRPr="00DF065D">
        <w:rPr>
          <w:b/>
          <w:sz w:val="32"/>
        </w:rPr>
        <w:t>1 Мотивация и предпосылка</w:t>
      </w:r>
    </w:p>
    <w:p w:rsidR="00DF065D" w:rsidRDefault="003168B6" w:rsidP="00DF065D">
      <w:pPr>
        <w:rPr>
          <w:rFonts w:eastAsiaTheme="minorEastAsia"/>
          <w:lang w:val="en-US"/>
        </w:rPr>
      </w:pPr>
      <w:r w:rsidRPr="003168B6">
        <w:t xml:space="preserve">Рассмотрим </w:t>
      </w:r>
      <w:r w:rsidRPr="003168B6">
        <w:rPr>
          <w:i/>
        </w:rPr>
        <w:t>задачу пакетирования</w:t>
      </w:r>
      <w:r w:rsidRPr="003168B6">
        <w:t xml:space="preserve">, где набор </w:t>
      </w:r>
      <w:proofErr w:type="gramStart"/>
      <w:r w:rsidRPr="003168B6">
        <w:t xml:space="preserve">заданий </w:t>
      </w:r>
      <m:oMath>
        <m:r>
          <w:rPr>
            <w:rFonts w:ascii="Cambria Math" w:hAnsi="Cambria Math"/>
          </w:rPr>
          <m:t>J = {</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r>
          <w:rPr>
            <w:rFonts w:ascii="Cambria Math" w:hAnsi="Cambria Math"/>
          </w:rPr>
          <m:t>}</m:t>
        </m:r>
      </m:oMath>
      <w:r w:rsidRPr="003168B6">
        <w:t xml:space="preserve"> со</w:t>
      </w:r>
      <w:proofErr w:type="gramEnd"/>
      <w:r w:rsidRPr="003168B6">
        <w:t xml:space="preserve"> временем обработки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rPr>
          <m:t>&gt;0</m:t>
        </m:r>
      </m:oMath>
      <w:r w:rsidRPr="003168B6">
        <w:t xml:space="preserve">  и весами</w:t>
      </w:r>
      <w:r w:rsidRPr="003168B6">
        <w:rPr>
          <w:rFonts w:eastAsiaTheme="minorEastAsia"/>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rPr>
          <m:t xml:space="preserve">≥0, </m:t>
        </m:r>
        <m:r>
          <w:rPr>
            <w:rFonts w:ascii="Cambria Math" w:hAnsi="Cambria Math"/>
            <w:lang w:val="en-US"/>
          </w:rPr>
          <m:t>i</m:t>
        </m:r>
        <m:r>
          <w:rPr>
            <w:rFonts w:ascii="Cambria Math" w:hAnsi="Cambria Math"/>
          </w:rPr>
          <m:t>=1,…,n</m:t>
        </m:r>
      </m:oMath>
      <w:r w:rsidRPr="003168B6">
        <w:t xml:space="preserve">, должен быть запланирован на одной машине, и где </w:t>
      </w:r>
      <w:r w:rsidRPr="003168B6">
        <w:rPr>
          <w:i/>
        </w:rPr>
        <w:t>J</w:t>
      </w:r>
      <w:r>
        <w:t xml:space="preserve"> должен быть разделен на пакеты</w:t>
      </w:r>
      <w:r w:rsidRPr="003168B6">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oMath>
      <w:r w:rsidRPr="003168B6">
        <w:t>. Все задания в одном пакете выполняются совместно, и время завершения каждого задания определяется как время завершения его пакета. Мы предполаг</w:t>
      </w:r>
      <w:r w:rsidR="007649F0">
        <w:t>аем, что при планировании пакета</w:t>
      </w:r>
      <w:r w:rsidRPr="003168B6">
        <w:t xml:space="preserve"> требуется время установки </w:t>
      </w:r>
      <w:r w:rsidRPr="007649F0">
        <w:rPr>
          <w:i/>
        </w:rPr>
        <w:t xml:space="preserve">s </w:t>
      </w:r>
      <w:r w:rsidRPr="007649F0">
        <w:t>= 1</w:t>
      </w:r>
      <w:r w:rsidRPr="003168B6">
        <w:t xml:space="preserve">. Цель состоит в том, чтобы найти расписание, которое минимизирует сумму времен </w:t>
      </w:r>
      <w:proofErr w:type="gramStart"/>
      <w:r w:rsidRPr="003168B6">
        <w:t>завершения</w:t>
      </w:r>
      <w:r w:rsidR="00ED5C96" w:rsidRPr="00ED5C96">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3168B6">
        <w:t>,</w:t>
      </w:r>
      <w:proofErr w:type="gramEnd"/>
      <w:r w:rsidRPr="003168B6">
        <w:t xml:space="preserve"> где </w:t>
      </w:r>
      <m:oMath>
        <m:sSub>
          <m:sSubPr>
            <m:ctrlPr>
              <w:rPr>
                <w:rFonts w:ascii="Cambria Math" w:hAnsi="Cambria Math"/>
                <w:i/>
                <w:lang w:val="en-US"/>
              </w:rPr>
            </m:ctrlPr>
          </m:sSubPr>
          <m:e>
            <m:r>
              <w:rPr>
                <w:rFonts w:ascii="Cambria Math" w:hAnsi="Cambria Math"/>
              </w:rPr>
              <m:t>С</m:t>
            </m:r>
          </m:e>
          <m:sub>
            <m:r>
              <w:rPr>
                <w:rFonts w:ascii="Cambria Math" w:hAnsi="Cambria Math"/>
                <w:lang w:val="en-US"/>
              </w:rPr>
              <m:t>i</m:t>
            </m:r>
          </m:sub>
        </m:sSub>
      </m:oMath>
      <w:r w:rsidRPr="003168B6">
        <w:t xml:space="preserve"> обозначает время завершения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oMath>
      <w:r w:rsidR="006F4B65">
        <w:t xml:space="preserve"> в данном расписании</w:t>
      </w:r>
      <w:r w:rsidRPr="003168B6">
        <w:t xml:space="preserve">. При заданной последовательности заданий алгоритм пакетирования должен </w:t>
      </w:r>
      <w:r w:rsidRPr="003168B6">
        <w:lastRenderedPageBreak/>
        <w:t xml:space="preserve">назначать каждому заданию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oMath>
      <w:r w:rsidR="006F4B65">
        <w:t xml:space="preserve"> </w:t>
      </w:r>
      <w:r w:rsidRPr="003168B6">
        <w:t xml:space="preserve"> пакет. Более формально возможным реш</w:t>
      </w:r>
      <w:r w:rsidR="006F4B65">
        <w:t>ением является присвоение каждому заданию</w:t>
      </w:r>
      <w:r w:rsidRPr="003168B6">
        <w:t xml:space="preserve"> </w:t>
      </w:r>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oMath>
      <w:r w:rsidR="006F4B65">
        <w:t xml:space="preserve">  </w:t>
      </w:r>
      <w:proofErr w:type="gramStart"/>
      <w:r w:rsidR="006F4B65">
        <w:t>пакета</w:t>
      </w:r>
      <w:r w:rsidRPr="003168B6">
        <w:t xml:space="preserve"> </w:t>
      </w:r>
      <m:oMath>
        <m:sSubSup>
          <m:sSubSupPr>
            <m:ctrlPr>
              <w:rPr>
                <w:rFonts w:ascii="Cambria Math" w:hAnsi="Cambria Math"/>
                <w:i/>
              </w:rPr>
            </m:ctrlPr>
          </m:sSubSupPr>
          <m:e>
            <m:r>
              <w:rPr>
                <w:rFonts w:ascii="Cambria Math" w:hAnsi="Cambria Math"/>
              </w:rPr>
              <m:t>m</m:t>
            </m:r>
          </m:e>
          <m:sub>
            <m:r>
              <w:rPr>
                <w:rFonts w:ascii="Cambria Math" w:hAnsi="Cambria Math"/>
                <w:lang w:val="en-US"/>
              </w:rPr>
              <m:t>i</m:t>
            </m:r>
          </m:sub>
          <m:sup>
            <m:r>
              <w:rPr>
                <w:rFonts w:ascii="Cambria Math" w:hAnsi="Cambria Math"/>
              </w:rPr>
              <m:t>th</m:t>
            </m:r>
          </m:sup>
        </m:sSubSup>
        <m:r>
          <w:rPr>
            <w:rFonts w:ascii="Cambria Math" w:hAnsi="Cambria Math"/>
          </w:rPr>
          <m:t>, i∈{1,…,n}</m:t>
        </m:r>
      </m:oMath>
      <w:r w:rsidR="006F4B65">
        <w:rPr>
          <w:rFonts w:eastAsiaTheme="minorEastAsia"/>
          <w:lang w:val="en-US"/>
        </w:rPr>
        <w:t>.</w:t>
      </w:r>
      <w:proofErr w:type="gramEnd"/>
    </w:p>
    <w:p w:rsidR="006F4B65" w:rsidRDefault="006F4B65" w:rsidP="006F4B65">
      <w:pPr>
        <w:ind w:firstLine="0"/>
        <w:jc w:val="center"/>
        <w:rPr>
          <w:lang w:val="en-US"/>
        </w:rPr>
      </w:pPr>
      <w:r>
        <w:rPr>
          <w:noProof/>
          <w:lang w:eastAsia="ru-RU"/>
        </w:rPr>
        <w:drawing>
          <wp:inline distT="0" distB="0" distL="0" distR="0">
            <wp:extent cx="4212590" cy="16109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2590" cy="1610995"/>
                    </a:xfrm>
                    <a:prstGeom prst="rect">
                      <a:avLst/>
                    </a:prstGeom>
                    <a:noFill/>
                    <a:ln>
                      <a:noFill/>
                    </a:ln>
                  </pic:spPr>
                </pic:pic>
              </a:graphicData>
            </a:graphic>
          </wp:inline>
        </w:drawing>
      </w:r>
    </w:p>
    <w:p w:rsidR="006F4B65" w:rsidRDefault="006F4B65" w:rsidP="006F4B65">
      <w:pPr>
        <w:ind w:firstLine="0"/>
        <w:jc w:val="center"/>
      </w:pPr>
      <w:r>
        <w:t>Рисунок 1 – Пример пакетирования</w:t>
      </w:r>
    </w:p>
    <w:p w:rsidR="006F4B65" w:rsidRDefault="006F4B65" w:rsidP="006F4B65">
      <w:r w:rsidRPr="006F4B65">
        <w:t>Например, на рисунке 1 показаны два графика для задачи из 5 за</w:t>
      </w:r>
      <w:r>
        <w:t xml:space="preserve">даний, где время обработки </w:t>
      </w:r>
      <w:proofErr w:type="gramStart"/>
      <w:r>
        <w:t>составляет</w:t>
      </w:r>
      <w:r w:rsidRPr="006F4B65">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r>
        <w:t xml:space="preserve"> =</w:t>
      </w:r>
      <w:proofErr w:type="gramEnd"/>
      <w:r>
        <w:t xml:space="preserve"> 3,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oMath>
      <w:r w:rsidRPr="006F4B65">
        <w:t xml:space="preserve"> = 1,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oMath>
      <w:r w:rsidRPr="006F4B65">
        <w:t xml:space="preserve"> = 4,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oMath>
      <w:r w:rsidRPr="006F4B65">
        <w:t xml:space="preserve"> = 2,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oMath>
      <w:r w:rsidRPr="006F4B65">
        <w:t xml:space="preserve"> = 1, а весовые коэффициенты равны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oMath>
      <w:r w:rsidRPr="006F4B65">
        <w:t xml:space="preserve"> =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4</m:t>
            </m:r>
          </m:sub>
        </m:sSub>
      </m:oMath>
      <w:r w:rsidRPr="006F4B65">
        <w:t xml:space="preserve"> =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5</m:t>
            </m:r>
          </m:sub>
        </m:sSub>
      </m:oMath>
      <w:r w:rsidRPr="006F4B65">
        <w:t xml:space="preserve"> = 1 и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2</m:t>
            </m:r>
          </m:sub>
        </m:sSub>
      </m:oMath>
      <w:r w:rsidRPr="006F4B65">
        <w:t xml:space="preserve"> =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3</m:t>
            </m:r>
          </m:sub>
        </m:sSub>
      </m:oMath>
      <w:r w:rsidRPr="006F4B65">
        <w:t xml:space="preserve"> = 2. (Заметим, что </w:t>
      </w:r>
      <w:r w:rsidR="00EF4EDD">
        <w:t xml:space="preserve">обведенные </w:t>
      </w:r>
      <w:r w:rsidRPr="006F4B65">
        <w:t xml:space="preserve">значения дают средневзвешенное время </w:t>
      </w:r>
      <w:r w:rsidR="00EF4EDD">
        <w:t>завершения изображенных расписаний</w:t>
      </w:r>
      <w:r w:rsidRPr="006F4B65">
        <w:t>.)</w:t>
      </w:r>
    </w:p>
    <w:p w:rsidR="00EF4EDD" w:rsidRDefault="00682B7C" w:rsidP="006F4B65">
      <w:r w:rsidRPr="00682B7C">
        <w:t xml:space="preserve">Задача, рассматриваемая в этой статье, имеет задания, выполняемые последовательно, поэтому проблема более точно называется проблемой </w:t>
      </w:r>
      <w:r w:rsidRPr="00682B7C">
        <w:rPr>
          <w:i/>
        </w:rPr>
        <w:t>s-</w:t>
      </w:r>
      <w:proofErr w:type="spellStart"/>
      <w:r w:rsidRPr="00682B7C">
        <w:rPr>
          <w:i/>
        </w:rPr>
        <w:t>batch</w:t>
      </w:r>
      <w:proofErr w:type="spellEnd"/>
      <w:r w:rsidRPr="00682B7C">
        <w:t xml:space="preserve">. Мы отмечаем, что существует другая версия проблемы, которая здесь не изучалась, когда задания пакета выполняются параллельно, известная как проблема </w:t>
      </w:r>
      <w:r w:rsidRPr="00682B7C">
        <w:rPr>
          <w:i/>
        </w:rPr>
        <w:t>p-</w:t>
      </w:r>
      <w:proofErr w:type="spellStart"/>
      <w:r w:rsidRPr="00682B7C">
        <w:rPr>
          <w:i/>
        </w:rPr>
        <w:t>batch</w:t>
      </w:r>
      <w:proofErr w:type="spellEnd"/>
      <w:r w:rsidRPr="00682B7C">
        <w:t>. В этом случае длина пакета - это максимальное время</w:t>
      </w:r>
      <w:r>
        <w:t xml:space="preserve"> обработки его заданий. S-</w:t>
      </w:r>
      <w:r>
        <w:rPr>
          <w:lang w:val="en-US"/>
        </w:rPr>
        <w:t>batch</w:t>
      </w:r>
      <w:r w:rsidRPr="00682B7C">
        <w:t xml:space="preserve"> также обозначается </w:t>
      </w:r>
      <w:r>
        <w:t xml:space="preserve">в </w:t>
      </w:r>
      <w:r w:rsidRPr="00682B7C">
        <w:rPr>
          <w:i/>
        </w:rPr>
        <w:t>α|β|</w:t>
      </w:r>
      <w:proofErr w:type="gramStart"/>
      <w:r w:rsidRPr="00682B7C">
        <w:rPr>
          <w:i/>
        </w:rPr>
        <w:t>γ</w:t>
      </w:r>
      <w:r w:rsidRPr="00682B7C">
        <w:t xml:space="preserve"> </w:t>
      </w:r>
      <w:r>
        <w:t xml:space="preserve"> нотации</w:t>
      </w:r>
      <w:proofErr w:type="gramEnd"/>
      <w:r>
        <w:t xml:space="preserve"> </w:t>
      </w:r>
      <w:r w:rsidRPr="00682B7C">
        <w:t>как задача 1</w:t>
      </w:r>
      <w:r>
        <w:t>|s-batch|</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682B7C">
        <w:t>. Кроме того, иногда мы будем для удобства записывать данные задания в виде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proofErr w:type="gramStart"/>
      <w:r w:rsidRPr="00682B7C">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oMath>
      <w:r>
        <w:t>)</w:t>
      </w:r>
      <w:proofErr w:type="gramEnd"/>
      <w:r>
        <w:t>,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oMath>
      <w:r w:rsidRPr="00682B7C">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2</m:t>
            </m:r>
          </m:sub>
        </m:sSub>
      </m:oMath>
      <w:r>
        <w:t>),</w:t>
      </w:r>
      <w:r w:rsidRPr="00682B7C">
        <w:t xml:space="preserve"> </w:t>
      </w:r>
      <w:r>
        <w:t>…</w:t>
      </w:r>
      <w:r w:rsidRPr="00682B7C">
        <w:t xml:space="preserve"> ,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oMath>
      <w:r w:rsidRPr="00682B7C">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sidRPr="00682B7C">
        <w:t>)}. Таким образом, в примере мы написали бы {(3, 1), (1, 2), (4, 2), (2, 1), (1, 1)}.</w:t>
      </w:r>
    </w:p>
    <w:p w:rsidR="00EF4EDD" w:rsidRPr="006F4B65" w:rsidRDefault="00682B7C" w:rsidP="006F4B65">
      <w:proofErr w:type="spellStart"/>
      <w:r w:rsidRPr="00682B7C">
        <w:t>Брукер</w:t>
      </w:r>
      <w:proofErr w:type="spellEnd"/>
      <w:r w:rsidRPr="00682B7C">
        <w:t xml:space="preserve"> и </w:t>
      </w:r>
      <w:proofErr w:type="spellStart"/>
      <w:r w:rsidRPr="00682B7C">
        <w:t>Альберс</w:t>
      </w:r>
      <w:proofErr w:type="spellEnd"/>
      <w:r w:rsidRPr="00682B7C">
        <w:t xml:space="preserve"> [1] показали, что проблема 1</w:t>
      </w:r>
      <w:r>
        <w:t>|s-batch|</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00ED5C96" w:rsidRPr="00ED5C96">
        <w:rPr>
          <w:rFonts w:eastAsiaTheme="minorEastAsia"/>
        </w:rPr>
        <w:t xml:space="preserve"> </w:t>
      </w:r>
      <w:r w:rsidRPr="00682B7C">
        <w:t>является NP-трудной в сильном смысле, давая сокращение от 3-PARTITION. Существует большой объе</w:t>
      </w:r>
      <w:r>
        <w:t xml:space="preserve">м работ по проблемам пакетирования (см. </w:t>
      </w:r>
      <w:r w:rsidRPr="00682B7C">
        <w:t>[2,</w:t>
      </w:r>
      <w:r>
        <w:t xml:space="preserve"> 3, 6, 7, 9, 12]), и пакетирование</w:t>
      </w:r>
      <w:r w:rsidRPr="00682B7C">
        <w:t xml:space="preserve"> широко применяетс</w:t>
      </w:r>
      <w:r>
        <w:t>я в производстве (см.</w:t>
      </w:r>
      <w:r w:rsidRPr="00682B7C">
        <w:t xml:space="preserve"> [8, 16, 20]), управлении </w:t>
      </w:r>
      <w:r>
        <w:t>принятием решений (см.  [14]), и планировании</w:t>
      </w:r>
      <w:r w:rsidRPr="00682B7C">
        <w:t xml:space="preserve"> в информацио</w:t>
      </w:r>
      <w:r>
        <w:t>нных технологиях (см.</w:t>
      </w:r>
      <w:r w:rsidRPr="00682B7C">
        <w:t xml:space="preserve"> [10]). Более поздняя работа по онлайн-пакетированию связана с проблемой подтверждения TCP (</w:t>
      </w:r>
      <w:proofErr w:type="spellStart"/>
      <w:r w:rsidRPr="00682B7C">
        <w:t>Transmission</w:t>
      </w:r>
      <w:proofErr w:type="spellEnd"/>
      <w:r w:rsidRPr="00682B7C">
        <w:t xml:space="preserve"> </w:t>
      </w:r>
      <w:proofErr w:type="spellStart"/>
      <w:r w:rsidRPr="00682B7C">
        <w:t>Control</w:t>
      </w:r>
      <w:proofErr w:type="spellEnd"/>
      <w:r w:rsidRPr="00682B7C">
        <w:t xml:space="preserve"> </w:t>
      </w:r>
      <w:proofErr w:type="spellStart"/>
      <w:r w:rsidRPr="00682B7C">
        <w:t>Protocol</w:t>
      </w:r>
      <w:proofErr w:type="spellEnd"/>
      <w:r w:rsidRPr="00682B7C">
        <w:t>) (см. [4, 11, 13]).</w:t>
      </w:r>
    </w:p>
    <w:p w:rsidR="00DF065D" w:rsidRDefault="00682B7C" w:rsidP="00682B7C">
      <w:r>
        <w:t xml:space="preserve">В этой статье мы даем алгоритм первого приближения для задачи </w:t>
      </w:r>
      <w:r w:rsidR="00ED5C96" w:rsidRPr="00682B7C">
        <w:t>1</w:t>
      </w:r>
      <w:r w:rsidR="00ED5C96">
        <w:t>|s-batch|</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t xml:space="preserve">. Фактически мы даем два алгоритма, один из которых называется </w:t>
      </w:r>
      <w:proofErr w:type="spellStart"/>
      <w:r>
        <w:t>PseudoBatch</w:t>
      </w:r>
      <w:proofErr w:type="spellEnd"/>
      <w:r w:rsidR="00ED5C96" w:rsidRPr="00ED5C96">
        <w:t xml:space="preserve"> (</w:t>
      </w:r>
      <w:proofErr w:type="spellStart"/>
      <w:r w:rsidR="00EE0B4E">
        <w:t>Псевд-оп</w:t>
      </w:r>
      <w:r w:rsidR="00ED5C96">
        <w:t>акет</w:t>
      </w:r>
      <w:proofErr w:type="spellEnd"/>
      <w:r w:rsidR="00ED5C96">
        <w:t>)</w:t>
      </w:r>
      <w:r>
        <w:t xml:space="preserve">, а другой </w:t>
      </w:r>
      <w:r w:rsidR="00ED5C96">
        <w:t>–</w:t>
      </w:r>
      <w:r>
        <w:t xml:space="preserve"> </w:t>
      </w:r>
      <w:proofErr w:type="spellStart"/>
      <w:r>
        <w:t>CanonicalBest</w:t>
      </w:r>
      <w:proofErr w:type="spellEnd"/>
      <w:r w:rsidR="00ED5C96">
        <w:t xml:space="preserve"> (</w:t>
      </w:r>
      <w:proofErr w:type="spellStart"/>
      <w:r w:rsidR="00ED5C96">
        <w:t>КаноническиЛучший</w:t>
      </w:r>
      <w:proofErr w:type="spellEnd"/>
      <w:r w:rsidR="00ED5C96">
        <w:t>)</w:t>
      </w:r>
      <w:r>
        <w:t xml:space="preserve">. Для алгоритмов аппроксимации естественно рассматривать задания в соответствии с порядком </w:t>
      </w:r>
      <w:proofErr w:type="gramStart"/>
      <w:r>
        <w:t xml:space="preserve">приоритетов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i</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rPr>
                  <m:t>i</m:t>
                </m:r>
              </m:sub>
            </m:sSub>
          </m:den>
        </m:f>
      </m:oMath>
      <w:r>
        <w:t>.</w:t>
      </w:r>
      <w:proofErr w:type="gramEnd"/>
      <w:r>
        <w:t xml:space="preserve"> Если задания пр</w:t>
      </w:r>
      <w:r w:rsidR="00ED5C96">
        <w:t>о</w:t>
      </w:r>
      <w:r>
        <w:t xml:space="preserve">нумерованы так, </w:t>
      </w:r>
      <w:proofErr w:type="gramStart"/>
      <w:r>
        <w:t xml:space="preserve">что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rPr>
                  <m:t>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en>
        </m:f>
      </m:oMath>
      <w:r w:rsidR="00ED5C96">
        <w:t>,</w:t>
      </w:r>
      <w:proofErr w:type="gramEnd"/>
      <w:r w:rsidR="00ED5C96">
        <w:t xml:space="preserve"> мы говорим о</w:t>
      </w:r>
      <w:r>
        <w:t xml:space="preserve"> </w:t>
      </w:r>
      <w:r w:rsidRPr="00ED5C96">
        <w:rPr>
          <w:i/>
        </w:rPr>
        <w:t>каноническом порядке</w:t>
      </w:r>
      <w:r>
        <w:t xml:space="preserve">. Алгоритм, который планирует задания в этом порядке, называется </w:t>
      </w:r>
      <w:r w:rsidRPr="00ED5C96">
        <w:rPr>
          <w:i/>
        </w:rPr>
        <w:t>алгоритмом приоритета</w:t>
      </w:r>
      <w:r>
        <w:t xml:space="preserve">. Оба наших </w:t>
      </w:r>
      <w:proofErr w:type="spellStart"/>
      <w:r>
        <w:t>аппроксимационных</w:t>
      </w:r>
      <w:proofErr w:type="spellEnd"/>
      <w:r>
        <w:t xml:space="preserve"> алгоритма являются приоритетными.</w:t>
      </w:r>
    </w:p>
    <w:p w:rsidR="00ED5C96" w:rsidRDefault="00ED5C96" w:rsidP="00682B7C">
      <w:r w:rsidRPr="00ED5C96">
        <w:t xml:space="preserve">Напомним, что качество аппроксимации является мерой с точки зрения </w:t>
      </w:r>
      <w:proofErr w:type="gramStart"/>
      <w:r w:rsidRPr="00ED5C96">
        <w:t xml:space="preserve">ее </w:t>
      </w:r>
      <w:r w:rsidR="000B46BF">
        <w:t xml:space="preserve"> коэффициента</w:t>
      </w:r>
      <w:proofErr w:type="gramEnd"/>
      <w:r w:rsidR="000B46BF">
        <w:t xml:space="preserve"> </w:t>
      </w:r>
      <w:r w:rsidRPr="00ED5C96">
        <w:t xml:space="preserve">ρ. Учитывая задачу оптимизации </w:t>
      </w:r>
      <w:r w:rsidRPr="000B46BF">
        <w:rPr>
          <w:i/>
        </w:rPr>
        <w:t>P</w:t>
      </w:r>
      <w:r w:rsidRPr="00ED5C96">
        <w:t xml:space="preserve">, мы говорим, что алгоритм </w:t>
      </w:r>
      <m:oMath>
        <m:sSub>
          <m:sSubPr>
            <m:ctrlPr>
              <w:rPr>
                <w:rFonts w:ascii="Cambria Math" w:hAnsi="Cambria Math"/>
                <w:i/>
              </w:rPr>
            </m:ctrlPr>
          </m:sSubPr>
          <m:e>
            <m:r>
              <w:rPr>
                <w:rFonts w:ascii="Cambria Math" w:hAnsi="Cambria Math"/>
              </w:rPr>
              <m:t>A</m:t>
            </m:r>
          </m:e>
          <m:sub>
            <m:r>
              <w:rPr>
                <w:rFonts w:ascii="Cambria Math" w:hAnsi="Cambria Math"/>
              </w:rPr>
              <m:t>P</m:t>
            </m:r>
          </m:sub>
        </m:sSub>
      </m:oMath>
      <w:r w:rsidRPr="00ED5C96">
        <w:t xml:space="preserve"> имеет коэффициент аппроксимации ρ, если для любого случая π </w:t>
      </w:r>
      <w:r w:rsidRPr="00ED5C96">
        <w:rPr>
          <w:rFonts w:ascii="Cambria Math" w:hAnsi="Cambria Math" w:cs="Cambria Math"/>
        </w:rPr>
        <w:t>∈</w:t>
      </w:r>
      <w:r w:rsidRPr="00ED5C96">
        <w:t xml:space="preserve"> </w:t>
      </w:r>
      <w:r w:rsidRPr="000B46BF">
        <w:rPr>
          <w:i/>
        </w:rPr>
        <w:t>P</w:t>
      </w:r>
      <w:r w:rsidRPr="00ED5C96">
        <w:t>,</w:t>
      </w:r>
    </w:p>
    <w:p w:rsidR="000B46BF" w:rsidRDefault="000B46BF" w:rsidP="000B46BF">
      <w:pPr>
        <w:jc w:val="center"/>
        <w:rPr>
          <w:rFonts w:eastAsiaTheme="minorEastAsia"/>
        </w:rPr>
      </w:pPr>
      <m:oMath>
        <m:r>
          <m:rPr>
            <m:sty m:val="p"/>
          </m:rPr>
          <w:rPr>
            <w:rFonts w:ascii="Cambria Math" w:hAnsi="Cambria Math"/>
          </w:rPr>
          <m:t>ρ</m:t>
        </m:r>
        <m:r>
          <m:rPr>
            <m:sty m:val="p"/>
          </m:rPr>
          <w:rPr>
            <w:rFonts w:ascii="Cambria Math"/>
          </w:rPr>
          <m:t>≤</m:t>
        </m:r>
        <m:f>
          <m:fPr>
            <m:ctrlPr>
              <w:rPr>
                <w:rFonts w:ascii="Cambria Math" w:hAnsi="Cambria Math"/>
                <w:lang w:val="en-US"/>
              </w:rPr>
            </m:ctrlPr>
          </m:fPr>
          <m:num>
            <m:r>
              <w:rPr>
                <w:rFonts w:ascii="Cambria Math" w:hAnsi="Cambria Math"/>
              </w:rPr>
              <m:t xml:space="preserve">стоимость решения заданного </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 xml:space="preserve"> для случая </m:t>
            </m:r>
            <m:r>
              <m:rPr>
                <m:sty m:val="p"/>
              </m:rPr>
              <w:rPr>
                <w:rFonts w:ascii="Cambria Math" w:hAnsi="Cambria Math"/>
              </w:rPr>
              <m:t>π</m:t>
            </m:r>
            <m:r>
              <w:rPr>
                <w:rFonts w:ascii="Cambria Math" w:hAnsi="Cambria Math"/>
              </w:rPr>
              <m:t xml:space="preserve">  </m:t>
            </m:r>
          </m:num>
          <m:den>
            <m:r>
              <w:rPr>
                <w:rFonts w:ascii="Cambria Math" w:hAnsi="Cambria Math"/>
              </w:rPr>
              <m:t xml:space="preserve">стоимость </m:t>
            </m:r>
            <m:r>
              <m:rPr>
                <m:sty m:val="p"/>
              </m:rPr>
              <w:rPr>
                <w:rFonts w:ascii="Cambria Math" w:hAnsi="Cambria Math"/>
                <w:lang w:val="en-US"/>
              </w:rPr>
              <m:t>Optimum</m:t>
            </m:r>
            <m:r>
              <w:rPr>
                <w:rFonts w:ascii="Cambria Math" w:hAnsi="Cambria Math"/>
              </w:rPr>
              <m:t xml:space="preserve"> для случая</m:t>
            </m:r>
            <m:r>
              <m:rPr>
                <m:sty m:val="p"/>
              </m:rPr>
              <w:rPr>
                <w:rFonts w:ascii="Cambria Math" w:hAnsi="Cambria Math"/>
              </w:rPr>
              <m:t xml:space="preserve"> π</m:t>
            </m:r>
            <m:r>
              <w:rPr>
                <w:rFonts w:ascii="Cambria Math" w:hAnsi="Cambria Math"/>
              </w:rPr>
              <m:t xml:space="preserve"> </m:t>
            </m:r>
          </m:den>
        </m:f>
      </m:oMath>
      <w:r>
        <w:rPr>
          <w:rFonts w:eastAsiaTheme="minorEastAsia"/>
        </w:rPr>
        <w:t>,</w:t>
      </w:r>
    </w:p>
    <w:p w:rsidR="000B46BF" w:rsidRDefault="000B46BF" w:rsidP="000B46BF">
      <w:pPr>
        <w:ind w:firstLine="0"/>
        <w:rPr>
          <w:rFonts w:eastAsiaTheme="minorEastAsia"/>
        </w:rPr>
      </w:pPr>
      <w:proofErr w:type="gramStart"/>
      <w:r>
        <w:t xml:space="preserve">где </w:t>
      </w:r>
      <m:oMath>
        <m:r>
          <m:rPr>
            <m:sty m:val="p"/>
          </m:rPr>
          <w:rPr>
            <w:rFonts w:ascii="Cambria Math" w:hAnsi="Cambria Math"/>
            <w:lang w:val="en-US"/>
          </w:rPr>
          <m:t>Optimum</m:t>
        </m:r>
      </m:oMath>
      <w:r>
        <w:rPr>
          <w:rFonts w:eastAsiaTheme="minorEastAsia"/>
        </w:rPr>
        <w:t xml:space="preserve"> это</w:t>
      </w:r>
      <w:proofErr w:type="gramEnd"/>
      <w:r>
        <w:rPr>
          <w:rFonts w:eastAsiaTheme="minorEastAsia"/>
        </w:rPr>
        <w:t xml:space="preserve"> </w:t>
      </w:r>
      <w:r w:rsidRPr="000B46BF">
        <w:rPr>
          <w:rFonts w:eastAsiaTheme="minorEastAsia"/>
        </w:rPr>
        <w:t>значение оптимального решения</w:t>
      </w:r>
      <w:r>
        <w:rPr>
          <w:rFonts w:eastAsiaTheme="minorEastAsia"/>
        </w:rPr>
        <w:t xml:space="preserve">. </w:t>
      </w:r>
      <w:r w:rsidR="00FD7957" w:rsidRPr="00FD7957">
        <w:rPr>
          <w:rFonts w:eastAsiaTheme="minorEastAsia"/>
        </w:rPr>
        <w:t xml:space="preserve">Мы показываем, что </w:t>
      </w:r>
      <w:proofErr w:type="spellStart"/>
      <w:r w:rsidR="00FD7957" w:rsidRPr="00FD7957">
        <w:rPr>
          <w:rFonts w:eastAsiaTheme="minorEastAsia"/>
        </w:rPr>
        <w:t>PseudoBatch</w:t>
      </w:r>
      <w:proofErr w:type="spellEnd"/>
      <w:r w:rsidR="00FD7957" w:rsidRPr="00FD7957">
        <w:rPr>
          <w:rFonts w:eastAsiaTheme="minorEastAsia"/>
        </w:rPr>
        <w:t xml:space="preserve"> и </w:t>
      </w:r>
      <w:proofErr w:type="spellStart"/>
      <w:r w:rsidR="00FD7957" w:rsidRPr="00FD7957">
        <w:rPr>
          <w:rFonts w:eastAsiaTheme="minorEastAsia"/>
        </w:rPr>
        <w:t>CanonicalBest</w:t>
      </w:r>
      <w:proofErr w:type="spellEnd"/>
      <w:r w:rsidR="00FD7957" w:rsidRPr="00FD7957">
        <w:rPr>
          <w:rFonts w:eastAsiaTheme="minorEastAsia"/>
        </w:rPr>
        <w:t xml:space="preserve"> имеют коэффициент аппроксимации ρ = 2. Мы также даем нижнюю </w:t>
      </w:r>
      <w:proofErr w:type="gramStart"/>
      <w:r w:rsidR="00FD7957" w:rsidRPr="00FD7957">
        <w:rPr>
          <w:rFonts w:eastAsiaTheme="minorEastAsia"/>
        </w:rPr>
        <w:t xml:space="preserve">границу </w:t>
      </w:r>
      <m:oMath>
        <m:f>
          <m:fPr>
            <m:ctrlPr>
              <w:rPr>
                <w:rFonts w:ascii="Cambria Math" w:hAnsi="Cambria Math"/>
                <w:i/>
              </w:rPr>
            </m:ctrlPr>
          </m:fPr>
          <m:num>
            <m:r>
              <w:rPr>
                <w:rFonts w:ascii="Cambria Math" w:hAnsi="Cambria Math"/>
              </w:rPr>
              <m:t>2 + √6</m:t>
            </m:r>
          </m:num>
          <m:den>
            <m:r>
              <w:rPr>
                <w:rFonts w:ascii="Cambria Math" w:hAnsi="Cambria Math"/>
              </w:rPr>
              <m:t>4</m:t>
            </m:r>
          </m:den>
        </m:f>
        <m:r>
          <w:rPr>
            <w:rFonts w:ascii="Cambria Math" w:hAnsi="Cambria Math"/>
          </w:rPr>
          <m:t>≈1,1124</m:t>
        </m:r>
      </m:oMath>
      <w:r w:rsidR="00FD7957" w:rsidRPr="00FD7957">
        <w:rPr>
          <w:rFonts w:eastAsiaTheme="minorEastAsia"/>
        </w:rPr>
        <w:t xml:space="preserve"> для</w:t>
      </w:r>
      <w:proofErr w:type="gramEnd"/>
      <w:r w:rsidR="00FD7957" w:rsidRPr="00FD7957">
        <w:rPr>
          <w:rFonts w:eastAsiaTheme="minorEastAsia"/>
        </w:rPr>
        <w:t xml:space="preserve"> коэффициента аппроксимации алгоритма любого приоритета и предполагаем, что </w:t>
      </w:r>
      <w:proofErr w:type="spellStart"/>
      <w:r w:rsidR="00FD7957" w:rsidRPr="00FD7957">
        <w:rPr>
          <w:rFonts w:eastAsiaTheme="minorEastAsia"/>
        </w:rPr>
        <w:t>CanonicalBest</w:t>
      </w:r>
      <w:proofErr w:type="spellEnd"/>
      <w:r w:rsidR="00FD7957" w:rsidRPr="00FD7957">
        <w:rPr>
          <w:rFonts w:eastAsiaTheme="minorEastAsia"/>
        </w:rPr>
        <w:t xml:space="preserve"> соответствует этой границе. Адаптивный алгоритм экспериментов используется для поддержки гипотезы.</w:t>
      </w:r>
    </w:p>
    <w:p w:rsidR="00FD7957" w:rsidRDefault="00FD7957" w:rsidP="00FD7957">
      <w:r w:rsidRPr="00FD7957">
        <w:t>Гораздо более простой вариант проблемы - это список задач, в кото</w:t>
      </w:r>
      <w:r>
        <w:t xml:space="preserve">ром указан порядок заданий, т. е.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FD7957">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oMath>
      <w:r w:rsidRPr="00FD7957">
        <w:t>, если i &lt;</w:t>
      </w:r>
      <w:proofErr w:type="gramStart"/>
      <w:r w:rsidRPr="00FD7957">
        <w:t>j. Например</w:t>
      </w:r>
      <w:proofErr w:type="gramEnd"/>
      <w:r w:rsidRPr="00FD7957">
        <w:t>, н</w:t>
      </w:r>
      <w:r>
        <w:t>а рисунке 2 показаны три расписания</w:t>
      </w:r>
      <w:r w:rsidRPr="00FD7957">
        <w:t xml:space="preserve"> для задачи с 5 заданиями {(3, </w:t>
      </w:r>
      <w:r w:rsidRPr="00FD7957">
        <w:lastRenderedPageBreak/>
        <w:t>1) (1, 1) (4, 1) (2, 1) (</w:t>
      </w:r>
      <w:r>
        <w:t>1, 1)}. Обведенные значения показывают</w:t>
      </w:r>
      <w:r w:rsidRPr="00FD7957">
        <w:t xml:space="preserve"> средневзвешенное время завершения графиков слева.</w:t>
      </w:r>
    </w:p>
    <w:p w:rsidR="00FD7957" w:rsidRDefault="00FD7957" w:rsidP="00FD7957">
      <w:pPr>
        <w:ind w:firstLine="0"/>
        <w:jc w:val="center"/>
      </w:pPr>
      <w:r>
        <w:rPr>
          <w:noProof/>
          <w:lang w:eastAsia="ru-RU"/>
        </w:rPr>
        <w:drawing>
          <wp:inline distT="0" distB="0" distL="0" distR="0">
            <wp:extent cx="4648200" cy="26130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0510" cy="2614304"/>
                    </a:xfrm>
                    <a:prstGeom prst="rect">
                      <a:avLst/>
                    </a:prstGeom>
                    <a:noFill/>
                    <a:ln>
                      <a:noFill/>
                    </a:ln>
                  </pic:spPr>
                </pic:pic>
              </a:graphicData>
            </a:graphic>
          </wp:inline>
        </w:drawing>
      </w:r>
    </w:p>
    <w:p w:rsidR="00FD7957" w:rsidRDefault="00FD7957" w:rsidP="00FD7957">
      <w:pPr>
        <w:ind w:firstLine="0"/>
        <w:jc w:val="center"/>
      </w:pPr>
      <w:r>
        <w:t xml:space="preserve">Рисунок 2 </w:t>
      </w:r>
      <w:r w:rsidR="009C361B">
        <w:t>–</w:t>
      </w:r>
      <w:r>
        <w:t xml:space="preserve"> </w:t>
      </w:r>
      <w:r w:rsidR="009C361B">
        <w:t>Пакетный список</w:t>
      </w:r>
    </w:p>
    <w:p w:rsidR="009C361B" w:rsidRDefault="009C361B" w:rsidP="009C361B">
      <w:proofErr w:type="spellStart"/>
      <w:r w:rsidRPr="009C361B">
        <w:t>Брукер</w:t>
      </w:r>
      <w:proofErr w:type="spellEnd"/>
      <w:r w:rsidRPr="009C361B">
        <w:t xml:space="preserve"> и </w:t>
      </w:r>
      <w:proofErr w:type="spellStart"/>
      <w:r w:rsidRPr="009C361B">
        <w:t>Альберс</w:t>
      </w:r>
      <w:proofErr w:type="spellEnd"/>
      <w:r w:rsidRPr="009C361B">
        <w:t xml:space="preserve"> [1] дали алгоритм линейного времени</w:t>
      </w:r>
      <w:r>
        <w:t xml:space="preserve"> </w:t>
      </w:r>
      <w:r w:rsidRPr="009C361B">
        <w:t xml:space="preserve">для задачи пакетной обработки списка. (Таким образом, для решения задачи </w:t>
      </w:r>
      <w:r w:rsidRPr="00682B7C">
        <w:t>1</w:t>
      </w:r>
      <w:r>
        <w:t>|s-batch|</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Pr>
          <w:rFonts w:eastAsiaTheme="minorEastAsia"/>
        </w:rPr>
        <w:t xml:space="preserve"> </w:t>
      </w:r>
      <w:r w:rsidRPr="009C361B">
        <w:t xml:space="preserve">достаточно знать порядок заданий в оптимальном решении.) В этой статье мы приводим альтернативный алгоритм. Наш алгоритм использует тот факт, что проблема может быть сведена к проблеме кратчайшего пути, где базовая матрица затрат является полностью монотонной матрицей и, таким образом, может использовать алгоритм поиска матриц </w:t>
      </w:r>
      <w:proofErr w:type="spellStart"/>
      <w:r w:rsidRPr="009C361B">
        <w:t>Лармора</w:t>
      </w:r>
      <w:proofErr w:type="spellEnd"/>
      <w:r w:rsidRPr="009C361B">
        <w:t xml:space="preserve"> и Шибера [15] в качестве подпрограммы. Матрица A называется </w:t>
      </w:r>
      <w:r w:rsidRPr="009C361B">
        <w:rPr>
          <w:i/>
        </w:rPr>
        <w:t>полностью монотонной</w:t>
      </w:r>
      <w:r w:rsidRPr="009C361B">
        <w:t xml:space="preserve">, если для всех i &lt;i' и j &lt;j', A [i, j]&gt; A [i, j'] подразумевается A [i, j]&gt; A [i', j']; Матрица A называется </w:t>
      </w:r>
      <w:r w:rsidRPr="009C361B">
        <w:rPr>
          <w:i/>
        </w:rPr>
        <w:t>матрицей Монжа</w:t>
      </w:r>
      <w:r w:rsidRPr="009C361B">
        <w:t>, если A [i, j] + A [i', j'] ≤ A [i', j] + A [i, j']. Очевидно, что каждая матрица Монжа является полностью монотонной. Отметим, что алгоритм пакетного списка линейного времени используется</w:t>
      </w:r>
      <w:r>
        <w:t xml:space="preserve"> для реализации </w:t>
      </w:r>
      <w:proofErr w:type="spellStart"/>
      <w:r>
        <w:t>CanonicalBest</w:t>
      </w:r>
      <w:proofErr w:type="spellEnd"/>
      <w:r>
        <w:t xml:space="preserve"> за время выполнения </w:t>
      </w:r>
      <w:proofErr w:type="gramStart"/>
      <w:r>
        <w:t>O</w:t>
      </w:r>
      <w:r w:rsidRPr="009C361B">
        <w:t>(</w:t>
      </w:r>
      <w:proofErr w:type="gramEnd"/>
      <w:r w:rsidRPr="009C361B">
        <w:rPr>
          <w:i/>
        </w:rPr>
        <w:t>n</w:t>
      </w:r>
      <w:r>
        <w:t xml:space="preserve"> </w:t>
      </w:r>
      <w:proofErr w:type="spellStart"/>
      <w:r w:rsidRPr="009C361B">
        <w:t>log</w:t>
      </w:r>
      <w:proofErr w:type="spellEnd"/>
      <w:r w:rsidRPr="009C361B">
        <w:t xml:space="preserve"> </w:t>
      </w:r>
      <w:r w:rsidRPr="009C361B">
        <w:rPr>
          <w:i/>
        </w:rPr>
        <w:t>n</w:t>
      </w:r>
      <w:r w:rsidRPr="009C361B">
        <w:t>).</w:t>
      </w:r>
    </w:p>
    <w:p w:rsidR="009C361B" w:rsidRDefault="009C361B" w:rsidP="009C361B">
      <w:r>
        <w:t xml:space="preserve">Наша статья организована следующим образом: в разделе 2 мы даем </w:t>
      </w:r>
      <w:r w:rsidR="00FC526E" w:rsidRPr="00FC526E">
        <w:t>алгоритмы приоритетного приближения</w:t>
      </w:r>
      <w:r>
        <w:t>. Раздел 3 дает наш альтернативный алгоритм линейного времени для задачи пакетной обработки списка. В разделе 4 представлена нижняя граница коэффициента аппроксим</w:t>
      </w:r>
      <w:r w:rsidR="00FC526E">
        <w:t>ации для любого приоритетного алгоритма</w:t>
      </w:r>
      <w:r>
        <w:t xml:space="preserve">. Раздел 5 описывает эксперименты с генетическим алгоритмом. В частности, мы приводим эксперимент с адаптивным алгоритмом, который поддерживает гипотезу о том, что коэффициент аппроксимации </w:t>
      </w:r>
      <w:proofErr w:type="spellStart"/>
      <w:r>
        <w:t>CanonicalBest</w:t>
      </w:r>
      <w:proofErr w:type="spellEnd"/>
      <w:r>
        <w:t xml:space="preserve"> соответствует нижней границе. В этом разделе также содержится описание генетического алгоритма для задачи </w:t>
      </w:r>
      <w:r w:rsidR="00FC526E" w:rsidRPr="00682B7C">
        <w:t>1</w:t>
      </w:r>
      <w:r w:rsidR="00FC526E">
        <w:t>|s-batch|</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t>, реализованного в GAlib, объектно-ориентированной библиотеке Мэтью У</w:t>
      </w:r>
      <w:r w:rsidR="00FC526E">
        <w:t xml:space="preserve">олла [19], разработанной в MIT. </w:t>
      </w:r>
      <w:r>
        <w:t xml:space="preserve">Мы </w:t>
      </w:r>
      <w:r w:rsidR="00FC526E">
        <w:t>завершаем</w:t>
      </w:r>
      <w:r>
        <w:t xml:space="preserve"> открытыми проблемами в разделе 6.</w:t>
      </w:r>
    </w:p>
    <w:p w:rsidR="00C6544A" w:rsidRPr="00C6544A" w:rsidRDefault="00C6544A" w:rsidP="00C6544A">
      <w:pPr>
        <w:ind w:firstLine="0"/>
        <w:rPr>
          <w:b/>
          <w:sz w:val="32"/>
        </w:rPr>
      </w:pPr>
      <w:r w:rsidRPr="00C6544A">
        <w:rPr>
          <w:b/>
          <w:sz w:val="32"/>
        </w:rPr>
        <w:t xml:space="preserve">2 </w:t>
      </w:r>
      <w:proofErr w:type="spellStart"/>
      <w:r w:rsidRPr="00C6544A">
        <w:rPr>
          <w:b/>
          <w:sz w:val="32"/>
        </w:rPr>
        <w:t>Аппроксимационные</w:t>
      </w:r>
      <w:proofErr w:type="spellEnd"/>
      <w:r w:rsidRPr="00C6544A">
        <w:rPr>
          <w:b/>
          <w:sz w:val="32"/>
        </w:rPr>
        <w:t xml:space="preserve"> алгоритмы</w:t>
      </w:r>
    </w:p>
    <w:p w:rsidR="00FC526E" w:rsidRDefault="00C6544A" w:rsidP="00C6544A">
      <w:r w:rsidRPr="00C6544A">
        <w:t>Мы даем следующую техническую лемму, которая также известна как «</w:t>
      </w:r>
      <w:r>
        <w:t>П</w:t>
      </w:r>
      <w:r w:rsidRPr="00C6544A">
        <w:t>равило Смита» в области планирования.</w:t>
      </w:r>
    </w:p>
    <w:p w:rsidR="00C6544A" w:rsidRDefault="00C6544A" w:rsidP="00EE0B4E">
      <w:pPr>
        <w:ind w:firstLine="0"/>
      </w:pPr>
      <w:r w:rsidRPr="00C6544A">
        <w:rPr>
          <w:b/>
        </w:rPr>
        <w:t>Лемма 1</w:t>
      </w:r>
      <w:r w:rsidR="00EE0B4E">
        <w:t xml:space="preserve"> </w:t>
      </w:r>
      <w:r w:rsidR="00EE0B4E" w:rsidRPr="004D27A3">
        <w:rPr>
          <w:i/>
        </w:rPr>
        <w:t>Даны</w:t>
      </w:r>
      <w:proofErr w:type="gramStart"/>
      <w:r w:rsidRPr="004D27A3">
        <w:rPr>
          <w:i/>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r w:rsidRPr="004D27A3">
        <w:rPr>
          <w:i/>
        </w:rPr>
        <w:t>,…</w:t>
      </w:r>
      <w:proofErr w:type="gramEnd"/>
      <w:r w:rsidRPr="004D27A3">
        <w:rPr>
          <w:i/>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oMath>
      <w:r w:rsidR="00532FB5" w:rsidRPr="004D27A3">
        <w:rPr>
          <w:i/>
        </w:rPr>
        <w:t xml:space="preserve">&gt; 0,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oMath>
      <w:r w:rsidR="00532FB5" w:rsidRPr="004D27A3">
        <w:rPr>
          <w:i/>
        </w:rPr>
        <w:t>,…</w:t>
      </w:r>
      <w:r w:rsidRPr="004D27A3">
        <w:rPr>
          <w:i/>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rPr>
              <m:t>n</m:t>
            </m:r>
          </m:sub>
        </m:sSub>
      </m:oMath>
      <w:r w:rsidRPr="004D27A3">
        <w:rPr>
          <w:i/>
        </w:rPr>
        <w:t xml:space="preserve"> ≥ 0 с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rPr>
                  <m:t>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rPr>
                  <m:t>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rPr>
                  <m:t>n</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en>
        </m:f>
      </m:oMath>
      <w:r w:rsidR="00EE0B4E" w:rsidRPr="004D27A3">
        <w:rPr>
          <w:rFonts w:eastAsiaTheme="minorEastAsia"/>
          <w:i/>
        </w:rPr>
        <w:t xml:space="preserve"> </w:t>
      </w:r>
      <w:r w:rsidRPr="004D27A3">
        <w:rPr>
          <w:i/>
        </w:rPr>
        <w:t>и п</w:t>
      </w:r>
      <w:r w:rsidR="00EE0B4E" w:rsidRPr="004D27A3">
        <w:rPr>
          <w:i/>
        </w:rPr>
        <w:t xml:space="preserve">ерестановка π. Для i = </w:t>
      </w:r>
      <w:proofErr w:type="gramStart"/>
      <w:r w:rsidR="00EE0B4E" w:rsidRPr="004D27A3">
        <w:rPr>
          <w:i/>
        </w:rPr>
        <w:t>1,…</w:t>
      </w:r>
      <w:proofErr w:type="gramEnd"/>
      <w:r w:rsidR="00EE0B4E" w:rsidRPr="004D27A3">
        <w:rPr>
          <w:i/>
        </w:rPr>
        <w:t>,</w:t>
      </w:r>
      <w:r w:rsidRPr="004D27A3">
        <w:rPr>
          <w:i/>
        </w:rPr>
        <w:t xml:space="preserve">n пусть </w:t>
      </w:r>
      <m:oMath>
        <m:sSubSup>
          <m:sSubSupPr>
            <m:ctrlPr>
              <w:rPr>
                <w:rFonts w:ascii="Cambria Math" w:hAnsi="Cambria Math"/>
                <w:i/>
              </w:rPr>
            </m:ctrlPr>
          </m:sSubSupPr>
          <m:e>
            <m:r>
              <w:rPr>
                <w:rFonts w:ascii="Cambria Math" w:hAnsi="Cambria Math"/>
                <w:lang w:val="en-US"/>
              </w:rPr>
              <m:t>P</m:t>
            </m:r>
          </m:e>
          <m:sub>
            <m:r>
              <w:rPr>
                <w:rFonts w:ascii="Cambria Math" w:hAnsi="Cambria Math"/>
              </w:rPr>
              <m:t>i</m:t>
            </m:r>
          </m:sub>
          <m:sup>
            <m:r>
              <w:rPr>
                <w:rFonts w:ascii="Cambria Math" w:hAnsi="Cambria Math"/>
              </w:rPr>
              <m:t>π</m:t>
            </m:r>
          </m:sup>
        </m:sSubSup>
        <m:r>
          <w:rPr>
            <w:rFonts w:ascii="Cambria Math" w:hAnsi="Cambria Math"/>
          </w:rPr>
          <m:t>=</m:t>
        </m:r>
        <m:nary>
          <m:naryPr>
            <m:chr m:val="∑"/>
            <m:limLoc m:val="subSup"/>
            <m:ctrlPr>
              <w:rPr>
                <w:rFonts w:ascii="Cambria Math" w:hAnsi="Cambria Math"/>
                <w:i/>
              </w:rPr>
            </m:ctrlPr>
          </m:naryPr>
          <m:sub>
            <m:r>
              <w:rPr>
                <w:rFonts w:ascii="Cambria Math" w:hAnsi="Cambria Math"/>
              </w:rPr>
              <m:t>j=0</m:t>
            </m:r>
          </m:sub>
          <m:sup>
            <m:r>
              <w:rPr>
                <w:rFonts w:ascii="Cambria Math" w:hAnsi="Cambria Math"/>
              </w:rPr>
              <m:t>i</m:t>
            </m:r>
          </m:sup>
          <m:e>
            <m:sSub>
              <m:sSubPr>
                <m:ctrlPr>
                  <w:rPr>
                    <w:rFonts w:ascii="Cambria Math" w:hAnsi="Cambria Math"/>
                    <w:i/>
                  </w:rPr>
                </m:ctrlPr>
              </m:sSubPr>
              <m:e>
                <m:r>
                  <w:rPr>
                    <w:rFonts w:ascii="Cambria Math" w:hAnsi="Cambria Math"/>
                  </w:rPr>
                  <m:t>p</m:t>
                </m:r>
              </m:e>
              <m:sub>
                <m:r>
                  <w:rPr>
                    <w:rFonts w:ascii="Cambria Math" w:hAnsi="Cambria Math"/>
                  </w:rPr>
                  <m:t>π</m:t>
                </m:r>
              </m:sub>
            </m:sSub>
          </m:e>
        </m:nary>
      </m:oMath>
      <w:r w:rsidR="00275158">
        <w:rPr>
          <w:rFonts w:eastAsiaTheme="minorEastAsia"/>
          <w:i/>
        </w:rPr>
        <w:t xml:space="preserve">. </w:t>
      </w:r>
      <w:r w:rsidRPr="004D27A3">
        <w:rPr>
          <w:i/>
        </w:rPr>
        <w:t xml:space="preserve">Тогда </w:t>
      </w:r>
      <m:oMath>
        <m:sSub>
          <m:sSubPr>
            <m:ctrlPr>
              <w:rPr>
                <w:rFonts w:ascii="Cambria Math" w:hAnsi="Cambria Math"/>
                <w:i/>
              </w:rPr>
            </m:ctrlPr>
          </m:sSubPr>
          <m:e>
            <m:r>
              <w:rPr>
                <w:rFonts w:ascii="Cambria Math" w:hAnsi="Cambria Math"/>
              </w:rPr>
              <m:t>f</m:t>
            </m:r>
          </m:e>
          <m:sub>
            <m:r>
              <w:rPr>
                <w:rFonts w:ascii="Cambria Math" w:hAnsi="Cambria Math"/>
              </w:rPr>
              <m:t>π</m:t>
            </m:r>
          </m:sub>
        </m:sSub>
        <m:r>
          <w:rPr>
            <w:rFonts w:ascii="Cambria Math" w:hAnsi="Cambria Math"/>
          </w:rPr>
          <m:t>=</m:t>
        </m:r>
        <m:nary>
          <m:naryPr>
            <m:chr m:val="∑"/>
            <m:limLoc m:val="subSup"/>
            <m:ctrlPr>
              <w:rPr>
                <w:rFonts w:ascii="Cambria Math" w:hAnsi="Cambria Math"/>
                <w:i/>
              </w:rPr>
            </m:ctrlPr>
          </m:naryPr>
          <m:sub>
            <m:r>
              <w:rPr>
                <w:rFonts w:ascii="Cambria Math" w:hAnsi="Cambria Math"/>
              </w:rPr>
              <m:t>i</m:t>
            </m:r>
          </m:sub>
          <m:sup>
            <m:r>
              <w:rPr>
                <w:rFonts w:ascii="Cambria Math" w:hAnsi="Cambria Math"/>
              </w:rPr>
              <m:t>π</m:t>
            </m:r>
          </m:sup>
          <m:e>
            <m:sSub>
              <m:sSubPr>
                <m:ctrlPr>
                  <w:rPr>
                    <w:rFonts w:ascii="Cambria Math" w:hAnsi="Cambria Math"/>
                    <w:i/>
                  </w:rPr>
                </m:ctrlPr>
              </m:sSubPr>
              <m:e>
                <m:r>
                  <w:rPr>
                    <w:rFonts w:ascii="Cambria Math" w:hAnsi="Cambria Math"/>
                  </w:rPr>
                  <m:t>w</m:t>
                </m:r>
              </m:e>
              <m:sub>
                <m:r>
                  <w:rPr>
                    <w:rFonts w:ascii="Cambria Math" w:hAnsi="Cambria Math"/>
                  </w:rPr>
                  <m:t>π(i)</m:t>
                </m:r>
              </m:sub>
            </m:sSub>
          </m:e>
        </m:nary>
        <m:r>
          <w:rPr>
            <w:rFonts w:ascii="Cambria Math" w:hAnsi="Cambria Math"/>
          </w:rPr>
          <m:t xml:space="preserve"> </m:t>
        </m:r>
      </m:oMath>
      <w:r w:rsidRPr="004D27A3">
        <w:rPr>
          <w:i/>
        </w:rPr>
        <w:t>минимизируется, когда π</w:t>
      </w:r>
      <w:r w:rsidR="00EE0B4E" w:rsidRPr="004D27A3">
        <w:rPr>
          <w:i/>
        </w:rPr>
        <w:t xml:space="preserve"> - </w:t>
      </w:r>
      <w:r w:rsidRPr="004D27A3">
        <w:rPr>
          <w:i/>
        </w:rPr>
        <w:t>тождество.</w:t>
      </w:r>
    </w:p>
    <w:p w:rsidR="00EE0B4E" w:rsidRDefault="00EE0B4E" w:rsidP="00EE0B4E">
      <w:pPr>
        <w:ind w:firstLine="0"/>
        <w:jc w:val="center"/>
      </w:pPr>
      <w:r>
        <w:rPr>
          <w:noProof/>
          <w:lang w:eastAsia="ru-RU"/>
        </w:rPr>
        <w:drawing>
          <wp:inline distT="0" distB="0" distL="0" distR="0">
            <wp:extent cx="3810000" cy="933061"/>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3820" cy="938895"/>
                    </a:xfrm>
                    <a:prstGeom prst="rect">
                      <a:avLst/>
                    </a:prstGeom>
                    <a:noFill/>
                    <a:ln>
                      <a:noFill/>
                    </a:ln>
                  </pic:spPr>
                </pic:pic>
              </a:graphicData>
            </a:graphic>
          </wp:inline>
        </w:drawing>
      </w:r>
    </w:p>
    <w:p w:rsidR="00EE0B4E" w:rsidRDefault="00EE0B4E" w:rsidP="00EE0B4E">
      <w:pPr>
        <w:ind w:firstLine="0"/>
        <w:jc w:val="center"/>
      </w:pPr>
      <w:r>
        <w:t xml:space="preserve">Рисунок 3 - </w:t>
      </w:r>
      <w:proofErr w:type="spellStart"/>
      <w:r>
        <w:t>PseudoBatch</w:t>
      </w:r>
      <w:proofErr w:type="spellEnd"/>
      <w:r w:rsidRPr="00ED5C96">
        <w:t xml:space="preserve"> (</w:t>
      </w:r>
      <w:proofErr w:type="spellStart"/>
      <w:r>
        <w:t>Псевд-опакет</w:t>
      </w:r>
      <w:proofErr w:type="spellEnd"/>
      <w:r>
        <w:t xml:space="preserve">) </w:t>
      </w:r>
      <w:proofErr w:type="gramStart"/>
      <w:r>
        <w:t xml:space="preserve">для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r>
        <w:t xml:space="preserve"> =</w:t>
      </w:r>
      <w:proofErr w:type="gramEnd"/>
      <w:r>
        <w:t xml:space="preserve"> 0.2,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oMath>
      <w:r>
        <w:t xml:space="preserve"> = 0.6,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oMath>
      <w:r>
        <w:t xml:space="preserve"> = 0.2,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oMath>
      <w:r>
        <w:t xml:space="preserve"> = 0.3,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oMath>
      <w:r>
        <w:t xml:space="preserve"> = 0.1,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oMath>
      <w:r>
        <w:t xml:space="preserve"> = 1.1.</w:t>
      </w:r>
    </w:p>
    <w:p w:rsidR="00EE0B4E" w:rsidRDefault="00EE0B4E" w:rsidP="00EE0B4E">
      <w:pPr>
        <w:ind w:firstLine="0"/>
      </w:pPr>
      <w:r w:rsidRPr="00EE0B4E">
        <w:rPr>
          <w:i/>
        </w:rPr>
        <w:lastRenderedPageBreak/>
        <w:t>Доказательство</w:t>
      </w:r>
      <w:r w:rsidR="00667F4D" w:rsidRPr="00667F4D">
        <w:rPr>
          <w:i/>
        </w:rPr>
        <w:t>:</w:t>
      </w:r>
      <w:r w:rsidRPr="00EE0B4E">
        <w:t xml:space="preserve"> Рассмотрим перестановку τ, которая не является тождественной. Тогда τ имеет инверсию j&gt; </w:t>
      </w:r>
      <w:proofErr w:type="gramStart"/>
      <w:r w:rsidRPr="00EE0B4E">
        <w:t xml:space="preserve">i </w:t>
      </w:r>
      <w:r>
        <w:t>,</w:t>
      </w:r>
      <w:proofErr w:type="gramEnd"/>
      <w:r>
        <w:t xml:space="preserve"> </w:t>
      </w:r>
      <w:r w:rsidRPr="00EE0B4E">
        <w:t>с i непосредственно перед j в τ. Пусть τ</w:t>
      </w:r>
      <w:r w:rsidR="004D27A3" w:rsidRPr="004D27A3">
        <w:t>'</w:t>
      </w:r>
      <w:r w:rsidRPr="00EE0B4E">
        <w:t xml:space="preserve"> - перестановка с заменой i и j. У нас есть</w:t>
      </w:r>
    </w:p>
    <w:p w:rsidR="00EE0B4E" w:rsidRDefault="004D27A3" w:rsidP="004D27A3">
      <w:pPr>
        <w:ind w:firstLine="0"/>
        <w:jc w:val="center"/>
      </w:pPr>
      <w:r>
        <w:rPr>
          <w:noProof/>
          <w:lang w:eastAsia="ru-RU"/>
        </w:rPr>
        <w:drawing>
          <wp:inline distT="0" distB="0" distL="0" distR="0">
            <wp:extent cx="4419600" cy="8821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406" cy="891509"/>
                    </a:xfrm>
                    <a:prstGeom prst="rect">
                      <a:avLst/>
                    </a:prstGeom>
                    <a:noFill/>
                    <a:ln>
                      <a:noFill/>
                    </a:ln>
                  </pic:spPr>
                </pic:pic>
              </a:graphicData>
            </a:graphic>
          </wp:inline>
        </w:drawing>
      </w:r>
    </w:p>
    <w:p w:rsidR="004D27A3" w:rsidRDefault="004D27A3" w:rsidP="004D27A3">
      <w:pPr>
        <w:ind w:firstLine="0"/>
      </w:pPr>
      <w:r w:rsidRPr="004D27A3">
        <w:t xml:space="preserve">так </w:t>
      </w:r>
      <w:proofErr w:type="gramStart"/>
      <w:r w:rsidRPr="004D27A3">
        <w:t xml:space="preserve">как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den>
        </m:f>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den>
        </m:f>
      </m:oMath>
      <w:r w:rsidRPr="004D27A3">
        <w:t>.</w:t>
      </w:r>
      <w:proofErr w:type="gramEnd"/>
      <w:r w:rsidRPr="004D27A3">
        <w:t xml:space="preserve"> Отсюда следует, </w:t>
      </w:r>
      <w:proofErr w:type="gramStart"/>
      <w:r w:rsidRPr="004D27A3">
        <w:t xml:space="preserve">что </w:t>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rPr>
              <m:t>τ'</m:t>
            </m:r>
          </m:sub>
        </m:sSub>
      </m:oMath>
      <w:r w:rsidRPr="004D27A3">
        <w:t xml:space="preserve"> ≤</w:t>
      </w:r>
      <w:proofErr w:type="gramEnd"/>
      <w:r w:rsidRPr="004D27A3">
        <w:t xml:space="preserve"> </w:t>
      </w:r>
      <m:oMath>
        <m:sSub>
          <m:sSubPr>
            <m:ctrlPr>
              <w:rPr>
                <w:rFonts w:ascii="Cambria Math" w:hAnsi="Cambria Math"/>
                <w:i/>
                <w:lang w:val="en-US"/>
              </w:rPr>
            </m:ctrlPr>
          </m:sSubPr>
          <m:e>
            <m:r>
              <w:rPr>
                <w:rFonts w:ascii="Cambria Math" w:hAnsi="Cambria Math"/>
                <w:lang w:val="en-US"/>
              </w:rPr>
              <m:t>f</m:t>
            </m:r>
          </m:e>
          <m:sub>
            <m:r>
              <m:rPr>
                <m:sty m:val="p"/>
              </m:rPr>
              <w:rPr>
                <w:rFonts w:ascii="Cambria Math" w:hAnsi="Cambria Math"/>
              </w:rPr>
              <m:t>τ</m:t>
            </m:r>
          </m:sub>
        </m:sSub>
      </m:oMath>
      <w:r w:rsidRPr="004D27A3">
        <w:t xml:space="preserve"> и все готово.</w:t>
      </w:r>
    </w:p>
    <w:p w:rsidR="004D27A3" w:rsidRPr="004D27A3" w:rsidRDefault="004D27A3" w:rsidP="004D27A3">
      <w:pPr>
        <w:ind w:firstLine="0"/>
        <w:rPr>
          <w:i/>
        </w:rPr>
      </w:pPr>
      <w:r w:rsidRPr="004D27A3">
        <w:rPr>
          <w:b/>
        </w:rPr>
        <w:t>Лемма 2</w:t>
      </w:r>
      <w:r w:rsidRPr="004D27A3">
        <w:t xml:space="preserve"> </w:t>
      </w:r>
      <w:proofErr w:type="gramStart"/>
      <w:r w:rsidRPr="004D27A3">
        <w:rPr>
          <w:i/>
        </w:rPr>
        <w:t xml:space="preserve">Пусть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4D27A3">
        <w:rPr>
          <w:i/>
        </w:rPr>
        <w:t xml:space="preserve"> -</w:t>
      </w:r>
      <w:proofErr w:type="gramEnd"/>
      <w:r w:rsidRPr="004D27A3">
        <w:rPr>
          <w:i/>
        </w:rPr>
        <w:t xml:space="preserve"> времена завершения оптимального расписания для задачи </w:t>
      </w:r>
      <w:r w:rsidRPr="00840BB7">
        <w:t>1|s-batch|</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lang w:val="en-US"/>
                  </w:rPr>
                  <m:t>w</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Pr="004D27A3">
        <w:rPr>
          <w:i/>
        </w:rPr>
        <w:t>. Тогда у нас есть</w:t>
      </w:r>
    </w:p>
    <w:p w:rsidR="004D27A3" w:rsidRDefault="004D27A3" w:rsidP="004D27A3">
      <w:pPr>
        <w:ind w:firstLine="0"/>
        <w:jc w:val="center"/>
      </w:pPr>
      <w:r>
        <w:rPr>
          <w:noProof/>
          <w:lang w:eastAsia="ru-RU"/>
        </w:rPr>
        <w:drawing>
          <wp:inline distT="0" distB="0" distL="0" distR="0">
            <wp:extent cx="2035629" cy="548054"/>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437" cy="554733"/>
                    </a:xfrm>
                    <a:prstGeom prst="rect">
                      <a:avLst/>
                    </a:prstGeom>
                    <a:noFill/>
                    <a:ln>
                      <a:noFill/>
                    </a:ln>
                  </pic:spPr>
                </pic:pic>
              </a:graphicData>
            </a:graphic>
          </wp:inline>
        </w:drawing>
      </w:r>
    </w:p>
    <w:p w:rsidR="004D27A3" w:rsidRDefault="004D27A3" w:rsidP="004D27A3">
      <w:pPr>
        <w:ind w:firstLine="0"/>
      </w:pPr>
      <w:r w:rsidRPr="004D27A3">
        <w:rPr>
          <w:i/>
        </w:rPr>
        <w:t>Доказательство</w:t>
      </w:r>
      <w:r w:rsidR="00667F4D" w:rsidRPr="00667F4D">
        <w:rPr>
          <w:i/>
        </w:rPr>
        <w:t>:</w:t>
      </w:r>
      <w:r w:rsidRPr="004D27A3">
        <w:t xml:space="preserve"> Пусть перестановка σ - порядо</w:t>
      </w:r>
      <w:r>
        <w:t>к оптимального расписания. Тогда</w:t>
      </w:r>
    </w:p>
    <w:p w:rsidR="004D27A3" w:rsidRDefault="004D27A3" w:rsidP="004D27A3">
      <w:pPr>
        <w:ind w:firstLine="0"/>
        <w:jc w:val="center"/>
      </w:pPr>
      <w:r>
        <w:rPr>
          <w:noProof/>
          <w:lang w:eastAsia="ru-RU"/>
        </w:rPr>
        <w:drawing>
          <wp:inline distT="0" distB="0" distL="0" distR="0">
            <wp:extent cx="1230086" cy="336649"/>
            <wp:effectExtent l="0" t="0" r="825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9308" cy="339173"/>
                    </a:xfrm>
                    <a:prstGeom prst="rect">
                      <a:avLst/>
                    </a:prstGeom>
                    <a:noFill/>
                    <a:ln>
                      <a:noFill/>
                    </a:ln>
                  </pic:spPr>
                </pic:pic>
              </a:graphicData>
            </a:graphic>
          </wp:inline>
        </w:drawing>
      </w:r>
    </w:p>
    <w:p w:rsidR="009C361B" w:rsidRDefault="004D27A3" w:rsidP="004D27A3">
      <w:pPr>
        <w:ind w:firstLine="0"/>
      </w:pPr>
      <w:r w:rsidRPr="004D27A3">
        <w:t>По лемме 1 имеем</w:t>
      </w:r>
    </w:p>
    <w:p w:rsidR="004D27A3" w:rsidRDefault="004D27A3" w:rsidP="004D27A3">
      <w:pPr>
        <w:ind w:firstLine="0"/>
        <w:jc w:val="center"/>
      </w:pPr>
      <w:r>
        <w:rPr>
          <w:noProof/>
          <w:lang w:eastAsia="ru-RU"/>
        </w:rPr>
        <w:drawing>
          <wp:inline distT="0" distB="0" distL="0" distR="0">
            <wp:extent cx="3657600"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2281" cy="613714"/>
                    </a:xfrm>
                    <a:prstGeom prst="rect">
                      <a:avLst/>
                    </a:prstGeom>
                    <a:noFill/>
                    <a:ln>
                      <a:noFill/>
                    </a:ln>
                  </pic:spPr>
                </pic:pic>
              </a:graphicData>
            </a:graphic>
          </wp:inline>
        </w:drawing>
      </w:r>
    </w:p>
    <w:p w:rsidR="004D27A3" w:rsidRDefault="004D27A3" w:rsidP="004D27A3">
      <w:r w:rsidRPr="004D27A3">
        <w:t xml:space="preserve">Теперь представим простой параметризованный алгоритм </w:t>
      </w:r>
      <w:proofErr w:type="spellStart"/>
      <w:r w:rsidRPr="004D27A3">
        <w:t>PseudoBatch</w:t>
      </w:r>
      <w:proofErr w:type="spellEnd"/>
      <w:r w:rsidRPr="004D27A3">
        <w:t xml:space="preserve"> для задачи </w:t>
      </w:r>
      <w:r w:rsidR="00840BB7" w:rsidRPr="00840BB7">
        <w:t>1|s-batch|</w:t>
      </w:r>
      <m:oMath>
        <m:nary>
          <m:naryPr>
            <m:chr m:val="∑"/>
            <m:limLoc m:val="undOvr"/>
            <m:subHide m:val="1"/>
            <m:supHide m:val="1"/>
            <m:ctrlPr>
              <w:rPr>
                <w:rFonts w:ascii="Cambria Math" w:hAnsi="Cambria Math"/>
              </w:rPr>
            </m:ctrlPr>
          </m:naryPr>
          <m:sub/>
          <m:sup/>
          <m:e>
            <m:sSub>
              <m:sSubPr>
                <m:ctrlPr>
                  <w:rPr>
                    <w:rFonts w:ascii="Cambria Math" w:hAnsi="Cambria Math"/>
                  </w:rPr>
                </m:ctrlPr>
              </m:sSubPr>
              <m:e>
                <m:r>
                  <m:rPr>
                    <m:sty m:val="p"/>
                  </m:rPr>
                  <w:rPr>
                    <w:rFonts w:ascii="Cambria Math" w:hAnsi="Cambria Math"/>
                    <w:lang w:val="en-US"/>
                  </w:rPr>
                  <m:t>w</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Pr="00840BB7">
        <w:t>.</w:t>
      </w:r>
      <w:r w:rsidR="00840BB7">
        <w:t xml:space="preserve"> </w:t>
      </w:r>
      <w:proofErr w:type="spellStart"/>
      <w:r w:rsidR="00840BB7" w:rsidRPr="00840BB7">
        <w:t>PseudoBatch</w:t>
      </w:r>
      <w:proofErr w:type="spellEnd"/>
      <w:r w:rsidR="00840BB7" w:rsidRPr="00840BB7">
        <w:t xml:space="preserve"> сначала переупорядочивает задания так, чтобы они были в каноническом порядке.</w:t>
      </w:r>
      <w:r w:rsidR="00840BB7">
        <w:t xml:space="preserve"> </w:t>
      </w:r>
      <w:r w:rsidR="00840BB7" w:rsidRPr="00840BB7">
        <w:t>З</w:t>
      </w:r>
      <w:r w:rsidR="00840BB7">
        <w:t>атем задания назначаются пакетам</w:t>
      </w:r>
      <w:r w:rsidR="00840BB7" w:rsidRPr="00840BB7">
        <w:t xml:space="preserve"> в указанном порядке.</w:t>
      </w:r>
      <w:r w:rsidR="00840BB7">
        <w:t xml:space="preserve"> </w:t>
      </w:r>
      <w:r w:rsidR="00840BB7" w:rsidRPr="00840BB7">
        <w:t xml:space="preserve">После получения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840BB7" w:rsidRPr="004D27A3">
        <w:rPr>
          <w:i/>
        </w:rPr>
        <w:t xml:space="preserve"> </w:t>
      </w:r>
      <w:r w:rsidR="00840BB7" w:rsidRPr="00840BB7">
        <w:t xml:space="preserve"> наш алгоритм имеет только два варианта, а именно: </w:t>
      </w:r>
      <w:proofErr w:type="gramStart"/>
      <w:r w:rsidR="00840BB7" w:rsidRPr="00840BB7">
        <w:t xml:space="preserve">назначать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840BB7" w:rsidRPr="00840BB7">
        <w:t xml:space="preserve"> тому</w:t>
      </w:r>
      <w:proofErr w:type="gramEnd"/>
      <w:r w:rsidR="00840BB7" w:rsidRPr="00840BB7">
        <w:t xml:space="preserve"> же пакету, что и </w:t>
      </w:r>
      <m:oMath>
        <m:sSub>
          <m:sSubPr>
            <m:ctrlPr>
              <w:rPr>
                <w:rFonts w:ascii="Cambria Math" w:hAnsi="Cambria Math"/>
                <w:i/>
              </w:rPr>
            </m:ctrlPr>
          </m:sSubPr>
          <m:e>
            <m:r>
              <w:rPr>
                <w:rFonts w:ascii="Cambria Math" w:hAnsi="Cambria Math"/>
              </w:rPr>
              <m:t>J</m:t>
            </m:r>
          </m:e>
          <m:sub>
            <m:r>
              <w:rPr>
                <w:rFonts w:ascii="Cambria Math" w:hAnsi="Cambria Math"/>
              </w:rPr>
              <m:t>i</m:t>
            </m:r>
            <m:r>
              <w:rPr>
                <w:rFonts w:ascii="Cambria Math" w:hAnsi="Cambria Math"/>
              </w:rPr>
              <m:t>-1</m:t>
            </m:r>
          </m:sub>
        </m:sSub>
      </m:oMath>
      <w:r w:rsidR="00840BB7" w:rsidRPr="00840BB7">
        <w:t xml:space="preserve">, или нет. Мы используем фразу «пакеты </w:t>
      </w:r>
      <w:r w:rsidR="00840BB7" w:rsidRPr="00840BB7">
        <w:rPr>
          <w:i/>
        </w:rPr>
        <w:t>A</w:t>
      </w:r>
      <w:r w:rsidR="00840BB7" w:rsidRPr="00840BB7">
        <w:t xml:space="preserve"> на шаге i», чтобы обозначить, что алгоритм </w:t>
      </w:r>
      <w:r w:rsidR="00840BB7" w:rsidRPr="00840BB7">
        <w:rPr>
          <w:i/>
        </w:rPr>
        <w:t>A</w:t>
      </w:r>
      <w:r w:rsidR="00840BB7" w:rsidRPr="00840BB7">
        <w:t xml:space="preserve"> решает, </w:t>
      </w:r>
      <w:proofErr w:type="gramStart"/>
      <w:r w:rsidR="00840BB7" w:rsidRPr="00840BB7">
        <w:t xml:space="preserve">что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840BB7">
        <w:t xml:space="preserve"> является</w:t>
      </w:r>
      <w:proofErr w:type="gramEnd"/>
      <w:r w:rsidR="00840BB7">
        <w:t xml:space="preserve"> первым заданием нового пакета</w:t>
      </w:r>
      <w:r w:rsidR="00840BB7" w:rsidRPr="00840BB7">
        <w:t xml:space="preserve">, то есть </w:t>
      </w:r>
      <m:oMath>
        <m:sSub>
          <m:sSubPr>
            <m:ctrlPr>
              <w:rPr>
                <w:rFonts w:ascii="Cambria Math" w:hAnsi="Cambria Math"/>
                <w:i/>
              </w:rPr>
            </m:ctrlPr>
          </m:sSubPr>
          <m:e>
            <m:r>
              <w:rPr>
                <w:rFonts w:ascii="Cambria Math" w:hAnsi="Cambria Math"/>
                <w:lang w:val="en-US"/>
              </w:rPr>
              <m:t>m</m:t>
            </m:r>
          </m:e>
          <m:sub>
            <m:r>
              <w:rPr>
                <w:rFonts w:ascii="Cambria Math" w:hAnsi="Cambria Math"/>
              </w:rPr>
              <m:t>i</m:t>
            </m:r>
          </m:sub>
        </m:sSub>
      </m:oMath>
      <w:r w:rsidR="00840BB7" w:rsidRPr="00840BB7">
        <w:t xml:space="preserve"> = </w:t>
      </w:r>
      <m:oMath>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rPr>
              <m:t>-1</m:t>
            </m:r>
          </m:sub>
        </m:sSub>
      </m:oMath>
      <w:r w:rsidR="00840BB7" w:rsidRPr="00840BB7">
        <w:t xml:space="preserve"> + 1. Мы используем фразу «текущий пакет», чтобы обозначить пакет, которому было назначено последнее задание. Затем, когда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840BB7" w:rsidRPr="004D27A3">
        <w:rPr>
          <w:i/>
        </w:rPr>
        <w:t xml:space="preserve"> </w:t>
      </w:r>
      <w:r w:rsidR="00840BB7" w:rsidRPr="00840BB7">
        <w:t xml:space="preserve"> получен, </w:t>
      </w:r>
      <w:r w:rsidR="00840BB7" w:rsidRPr="00840BB7">
        <w:rPr>
          <w:i/>
          <w:lang w:val="en-US"/>
        </w:rPr>
        <w:t>A</w:t>
      </w:r>
      <w:r w:rsidR="00840BB7" w:rsidRPr="00840BB7">
        <w:t xml:space="preserve"> должен решить, добавить ли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840BB7" w:rsidRPr="004D27A3">
        <w:rPr>
          <w:i/>
        </w:rPr>
        <w:t xml:space="preserve"> </w:t>
      </w:r>
      <w:r w:rsidR="00840BB7" w:rsidRPr="00840BB7">
        <w:t xml:space="preserve"> в текущий пакет или «закрыть» текущий пакет и назначить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840BB7" w:rsidRPr="00840BB7">
        <w:rPr>
          <w:i/>
        </w:rPr>
        <w:t xml:space="preserve"> </w:t>
      </w:r>
      <w:r w:rsidR="00840BB7" w:rsidRPr="00840BB7">
        <w:t xml:space="preserve"> новому пакету. </w:t>
      </w:r>
      <w:proofErr w:type="spellStart"/>
      <w:r w:rsidR="00840BB7" w:rsidRPr="00840BB7">
        <w:t>PseudoBatch</w:t>
      </w:r>
      <w:proofErr w:type="spellEnd"/>
      <w:r w:rsidR="00840BB7" w:rsidRPr="00840BB7">
        <w:t xml:space="preserve"> поддерживает переменную </w:t>
      </w:r>
      <w:r w:rsidR="00840BB7" w:rsidRPr="00840BB7">
        <w:rPr>
          <w:i/>
        </w:rPr>
        <w:t>P</w:t>
      </w:r>
      <w:r w:rsidR="00840BB7" w:rsidRPr="00840BB7">
        <w:t>, которая будет суммой времени обработки набора недавних задани</w:t>
      </w:r>
      <w:r w:rsidR="00840BB7">
        <w:t>й: мы называем этот набор текущи</w:t>
      </w:r>
      <w:r w:rsidR="00840BB7" w:rsidRPr="00840BB7">
        <w:t>й псевдо</w:t>
      </w:r>
      <w:r w:rsidR="00840BB7">
        <w:t>-пакет</w:t>
      </w:r>
      <w:r w:rsidR="00840BB7" w:rsidRPr="00840BB7">
        <w:t>.</w:t>
      </w:r>
      <w:r w:rsidR="00840BB7">
        <w:t xml:space="preserve"> </w:t>
      </w:r>
      <w:r w:rsidR="00840BB7" w:rsidRPr="00840BB7">
        <w:t xml:space="preserve">Если </w:t>
      </w:r>
      <w:r w:rsidR="00840BB7" w:rsidRPr="0085232B">
        <w:rPr>
          <w:i/>
        </w:rPr>
        <w:t>P</w:t>
      </w:r>
      <w:r w:rsidR="00840BB7" w:rsidRPr="00840BB7">
        <w:t xml:space="preserve">&gt; 1, </w:t>
      </w:r>
      <w:proofErr w:type="spellStart"/>
      <w:r w:rsidR="00840BB7" w:rsidRPr="00840BB7">
        <w:t>PseudoBatch</w:t>
      </w:r>
      <w:proofErr w:type="spellEnd"/>
      <w:r w:rsidR="00840BB7" w:rsidRPr="00840BB7">
        <w:t xml:space="preserve"> пакетирует, а также устанавливает </w:t>
      </w:r>
      <w:r w:rsidR="00840BB7" w:rsidRPr="0085232B">
        <w:rPr>
          <w:i/>
        </w:rPr>
        <w:t>P</w:t>
      </w:r>
      <w:r w:rsidR="00840BB7" w:rsidRPr="00840BB7">
        <w:t xml:space="preserve"> в ноль. Таким образом, </w:t>
      </w:r>
      <w:r w:rsidR="00840BB7" w:rsidRPr="0085232B">
        <w:rPr>
          <w:i/>
        </w:rPr>
        <w:t>i</w:t>
      </w:r>
      <w:r w:rsidR="0085232B">
        <w:t>-</w:t>
      </w:r>
      <w:proofErr w:type="spellStart"/>
      <w:r w:rsidR="0085232B">
        <w:t>ый</w:t>
      </w:r>
      <w:proofErr w:type="spellEnd"/>
      <w:r w:rsidR="0085232B">
        <w:t xml:space="preserve"> псевдо-пакет</w:t>
      </w:r>
      <w:r w:rsidR="00840BB7" w:rsidRPr="00840BB7">
        <w:t xml:space="preserve"> содержит все элементы, кроме первого члена </w:t>
      </w:r>
      <w:r w:rsidR="00840BB7" w:rsidRPr="0085232B">
        <w:rPr>
          <w:i/>
        </w:rPr>
        <w:t>i</w:t>
      </w:r>
      <w:r w:rsidR="0085232B">
        <w:t>-</w:t>
      </w:r>
      <w:proofErr w:type="spellStart"/>
      <w:r w:rsidR="0085232B">
        <w:t>го</w:t>
      </w:r>
      <w:proofErr w:type="spellEnd"/>
      <w:r w:rsidR="0085232B">
        <w:t xml:space="preserve"> пакета</w:t>
      </w:r>
      <w:r w:rsidR="00840BB7" w:rsidRPr="00840BB7">
        <w:t>, вместе с первым членом (</w:t>
      </w:r>
      <w:r w:rsidR="00840BB7" w:rsidRPr="0085232B">
        <w:rPr>
          <w:i/>
        </w:rPr>
        <w:t>i</w:t>
      </w:r>
      <w:r w:rsidR="0085232B">
        <w:t xml:space="preserve"> + </w:t>
      </w:r>
      <w:proofErr w:type="gramStart"/>
      <w:r w:rsidR="0085232B">
        <w:t>1)-</w:t>
      </w:r>
      <w:proofErr w:type="gramEnd"/>
      <w:r w:rsidR="0085232B">
        <w:t>го пакета</w:t>
      </w:r>
      <w:r w:rsidR="00840BB7" w:rsidRPr="00840BB7">
        <w:t xml:space="preserve">, если только </w:t>
      </w:r>
      <w:r w:rsidR="00840BB7" w:rsidRPr="0085232B">
        <w:rPr>
          <w:i/>
        </w:rPr>
        <w:t>i = r</w:t>
      </w:r>
      <w:r w:rsidR="0085232B">
        <w:t>. Каждое задание</w:t>
      </w:r>
      <w:r w:rsidR="00840BB7" w:rsidRPr="00840BB7">
        <w:t xml:space="preserve">, кроме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0085232B" w:rsidRPr="00840BB7">
        <w:rPr>
          <w:i/>
        </w:rPr>
        <w:t xml:space="preserve"> </w:t>
      </w:r>
      <w:r w:rsidR="0085232B" w:rsidRPr="00840BB7">
        <w:t xml:space="preserve"> </w:t>
      </w:r>
      <w:r w:rsidR="0085232B">
        <w:t>, принадлежит только одному</w:t>
      </w:r>
      <w:r w:rsidR="00840BB7" w:rsidRPr="00840BB7">
        <w:t xml:space="preserve"> псевдо</w:t>
      </w:r>
      <w:r w:rsidR="0085232B">
        <w:t>-пакету</w:t>
      </w:r>
      <w:r w:rsidR="00840BB7" w:rsidRPr="00840BB7">
        <w:t>.</w:t>
      </w:r>
    </w:p>
    <w:p w:rsidR="0085232B" w:rsidRDefault="0085232B" w:rsidP="004D27A3">
      <w:r>
        <w:t xml:space="preserve">На рисунке 3 изображен пример </w:t>
      </w:r>
      <w:proofErr w:type="gramStart"/>
      <w:r>
        <w:t xml:space="preserve">для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r>
        <w:t xml:space="preserve"> =</w:t>
      </w:r>
      <w:proofErr w:type="gramEnd"/>
      <w:r>
        <w:t xml:space="preserve"> 0.2,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oMath>
      <w:r>
        <w:t xml:space="preserve"> = 0.6,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3</m:t>
            </m:r>
          </m:sub>
        </m:sSub>
      </m:oMath>
      <w:r>
        <w:t xml:space="preserve"> = 0.2,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4</m:t>
            </m:r>
          </m:sub>
        </m:sSub>
      </m:oMath>
      <w:r>
        <w:t xml:space="preserve"> = 0.3,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5</m:t>
            </m:r>
          </m:sub>
        </m:sSub>
      </m:oMath>
      <w:r>
        <w:t xml:space="preserve"> = 0.1, </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6</m:t>
            </m:r>
          </m:sub>
        </m:sSub>
      </m:oMath>
      <w:r>
        <w:t xml:space="preserve"> = 1.1.</w:t>
      </w:r>
    </w:p>
    <w:p w:rsidR="0085232B" w:rsidRDefault="0085232B" w:rsidP="0085232B">
      <w:pPr>
        <w:ind w:firstLine="0"/>
        <w:rPr>
          <w:i/>
        </w:rPr>
      </w:pPr>
      <w:r w:rsidRPr="0085232B">
        <w:rPr>
          <w:b/>
        </w:rPr>
        <w:t>Теорема 1</w:t>
      </w:r>
      <w:r w:rsidRPr="0085232B">
        <w:t xml:space="preserve"> </w:t>
      </w:r>
      <w:proofErr w:type="spellStart"/>
      <w:r w:rsidRPr="0085232B">
        <w:t>PseudoBatch</w:t>
      </w:r>
      <w:proofErr w:type="spellEnd"/>
      <w:r w:rsidRPr="0085232B">
        <w:t xml:space="preserve"> </w:t>
      </w:r>
      <w:r w:rsidRPr="0085232B">
        <w:rPr>
          <w:i/>
        </w:rPr>
        <w:t>имеет коэффициент аппроксимации 2.</w:t>
      </w:r>
    </w:p>
    <w:p w:rsidR="0085232B" w:rsidRDefault="0085232B" w:rsidP="0085232B">
      <w:pPr>
        <w:ind w:firstLine="0"/>
      </w:pPr>
      <w:r w:rsidRPr="0085232B">
        <w:rPr>
          <w:i/>
        </w:rPr>
        <w:t>Доказательство</w:t>
      </w:r>
      <w:r w:rsidR="00667F4D" w:rsidRPr="00667F4D">
        <w:rPr>
          <w:i/>
        </w:rPr>
        <w:t>:</w:t>
      </w:r>
      <w:r w:rsidRPr="0085232B">
        <w:t xml:space="preserve"> Как и раньше, </w:t>
      </w:r>
      <w:proofErr w:type="gramStart"/>
      <w:r w:rsidRPr="0085232B">
        <w:t xml:space="preserve">пусть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85232B">
        <w:t xml:space="preserve"> будет</w:t>
      </w:r>
      <w:proofErr w:type="gramEnd"/>
      <w:r w:rsidRPr="0085232B">
        <w:t xml:space="preserve"> временем завершения оптимального расписания для задачи </w:t>
      </w:r>
      <w:r w:rsidRPr="00682B7C">
        <w:t>1</w:t>
      </w:r>
      <w:r>
        <w:t>|s-batch|</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85232B">
        <w:t xml:space="preserve">. </w:t>
      </w:r>
      <w:proofErr w:type="gramStart"/>
      <w:r w:rsidRPr="0085232B">
        <w:t xml:space="preserve">Пусть </w:t>
      </w:r>
      <m:oMath>
        <m:sSub>
          <m:sSubPr>
            <m:ctrlPr>
              <w:rPr>
                <w:rFonts w:ascii="Cambria Math" w:hAnsi="Cambria Math"/>
                <w:i/>
              </w:rPr>
            </m:ctrlPr>
          </m:sSubPr>
          <m:e>
            <m:r>
              <w:rPr>
                <w:rFonts w:ascii="Cambria Math" w:hAnsi="Cambria Math"/>
              </w:rPr>
              <m:t>Ĉ</m:t>
            </m:r>
          </m:e>
          <m:sub>
            <m:r>
              <w:rPr>
                <w:rFonts w:ascii="Cambria Math" w:hAnsi="Cambria Math"/>
              </w:rPr>
              <m:t>i</m:t>
            </m:r>
          </m:sub>
        </m:sSub>
      </m:oMath>
      <w:r>
        <w:t xml:space="preserve"> обозначает</w:t>
      </w:r>
      <w:proofErr w:type="gramEnd"/>
      <w:r>
        <w:t xml:space="preserve"> время</w:t>
      </w:r>
      <w:r w:rsidRPr="0085232B">
        <w:t xml:space="preserve"> завершения заданий, когда алгоритм PseudoBatch запущен на экземпляре, и пусть </w:t>
      </w:r>
      <w:r w:rsidRPr="0085232B">
        <w:rPr>
          <w:i/>
        </w:rPr>
        <w:t>m</w:t>
      </w:r>
      <w:r w:rsidRPr="0085232B">
        <w:t xml:space="preserve"> будет количеством пакетов, созданных алгоритмом. Очевидно, у нас есть</w:t>
      </w:r>
    </w:p>
    <w:p w:rsidR="0085232B" w:rsidRDefault="0085232B" w:rsidP="0085232B">
      <w:pPr>
        <w:ind w:firstLine="0"/>
        <w:jc w:val="center"/>
      </w:pPr>
      <w:r>
        <w:rPr>
          <w:noProof/>
          <w:lang w:eastAsia="ru-RU"/>
        </w:rPr>
        <w:drawing>
          <wp:inline distT="0" distB="0" distL="0" distR="0">
            <wp:extent cx="3788229" cy="1254612"/>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464" cy="1261976"/>
                    </a:xfrm>
                    <a:prstGeom prst="rect">
                      <a:avLst/>
                    </a:prstGeom>
                    <a:noFill/>
                    <a:ln>
                      <a:noFill/>
                    </a:ln>
                  </pic:spPr>
                </pic:pic>
              </a:graphicData>
            </a:graphic>
          </wp:inline>
        </w:drawing>
      </w:r>
    </w:p>
    <w:p w:rsidR="0085232B" w:rsidRDefault="0085232B" w:rsidP="0085232B">
      <w:r>
        <w:lastRenderedPageBreak/>
        <w:t>По лемме 2 мы имеем</w:t>
      </w:r>
    </w:p>
    <w:p w:rsidR="0085232B" w:rsidRDefault="0085232B" w:rsidP="0085232B">
      <w:pPr>
        <w:jc w:val="center"/>
      </w:pPr>
      <w:r>
        <w:rPr>
          <w:noProof/>
          <w:lang w:eastAsia="ru-RU"/>
        </w:rPr>
        <w:drawing>
          <wp:inline distT="0" distB="0" distL="0" distR="0">
            <wp:extent cx="3015615" cy="136080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5615" cy="1360805"/>
                    </a:xfrm>
                    <a:prstGeom prst="rect">
                      <a:avLst/>
                    </a:prstGeom>
                    <a:noFill/>
                    <a:ln>
                      <a:noFill/>
                    </a:ln>
                  </pic:spPr>
                </pic:pic>
              </a:graphicData>
            </a:graphic>
          </wp:inline>
        </w:drawing>
      </w:r>
    </w:p>
    <w:p w:rsidR="0085232B" w:rsidRPr="0085232B" w:rsidRDefault="0085232B" w:rsidP="0085232B">
      <w:r w:rsidRPr="0085232B">
        <w:t xml:space="preserve">Пусть </w:t>
      </w:r>
      <w:proofErr w:type="spellStart"/>
      <w:r w:rsidRPr="0085232B">
        <w:t>CanonicalBest</w:t>
      </w:r>
      <w:proofErr w:type="spellEnd"/>
      <w:r w:rsidRPr="0085232B">
        <w:t xml:space="preserve"> будет алгоритмом, который размещает задания в каноническом порядке, и</w:t>
      </w:r>
      <w:r w:rsidR="00667F4D">
        <w:t xml:space="preserve"> будет</w:t>
      </w:r>
      <w:r w:rsidRPr="0085232B">
        <w:t xml:space="preserve"> алгоритмом линейного времени следующего раздела (или алгоритмом из [1]), чтобы получить оптимальное расписание пакетной обработки списка в соответствии с каноническим порядком. Очевидно, что мы имеем:</w:t>
      </w:r>
    </w:p>
    <w:p w:rsidR="00DF065D" w:rsidRDefault="00667F4D" w:rsidP="00667F4D">
      <w:pPr>
        <w:ind w:firstLine="0"/>
      </w:pPr>
      <w:r w:rsidRPr="00667F4D">
        <w:rPr>
          <w:b/>
        </w:rPr>
        <w:t>Теорема 2</w:t>
      </w:r>
      <w:r w:rsidRPr="00667F4D">
        <w:t xml:space="preserve"> </w:t>
      </w:r>
      <w:proofErr w:type="spellStart"/>
      <w:r w:rsidRPr="00667F4D">
        <w:t>CanonicalBest</w:t>
      </w:r>
      <w:proofErr w:type="spellEnd"/>
      <w:r w:rsidRPr="00667F4D">
        <w:t xml:space="preserve"> </w:t>
      </w:r>
      <w:r w:rsidRPr="00667F4D">
        <w:rPr>
          <w:i/>
        </w:rPr>
        <w:t>имеет коэффициент аппроксимации 2</w:t>
      </w:r>
      <w:r w:rsidRPr="00667F4D">
        <w:t>.</w:t>
      </w:r>
    </w:p>
    <w:p w:rsidR="00667F4D" w:rsidRDefault="00667F4D" w:rsidP="00667F4D">
      <w:pPr>
        <w:ind w:firstLine="0"/>
      </w:pPr>
      <w:r w:rsidRPr="00667F4D">
        <w:rPr>
          <w:i/>
        </w:rPr>
        <w:t>Доказательство</w:t>
      </w:r>
      <w:r w:rsidRPr="00667F4D">
        <w:t xml:space="preserve">: алгоритм </w:t>
      </w:r>
      <w:proofErr w:type="spellStart"/>
      <w:r w:rsidRPr="00667F4D">
        <w:t>PseudoBatch</w:t>
      </w:r>
      <w:proofErr w:type="spellEnd"/>
      <w:r w:rsidRPr="00667F4D">
        <w:t xml:space="preserve"> имеет коэффициент аппроксимации 2 и является приоритетным алгоритмом. Учитывая пример проблемы, алгоритм </w:t>
      </w:r>
      <w:proofErr w:type="spellStart"/>
      <w:r w:rsidRPr="00667F4D">
        <w:t>CanonicalBest</w:t>
      </w:r>
      <w:proofErr w:type="spellEnd"/>
      <w:r w:rsidRPr="00667F4D">
        <w:t xml:space="preserve"> выдает график со средневзвешенным завершением не хуже, чем алгоритм </w:t>
      </w:r>
      <w:proofErr w:type="spellStart"/>
      <w:r w:rsidRPr="00667F4D">
        <w:t>PseudoBatch</w:t>
      </w:r>
      <w:proofErr w:type="spellEnd"/>
      <w:r w:rsidRPr="00667F4D">
        <w:t>.</w:t>
      </w:r>
    </w:p>
    <w:p w:rsidR="00667F4D" w:rsidRDefault="00667F4D" w:rsidP="00667F4D">
      <w:pPr>
        <w:ind w:firstLine="0"/>
      </w:pPr>
    </w:p>
    <w:p w:rsidR="00667F4D" w:rsidRDefault="00667F4D" w:rsidP="00667F4D">
      <w:pPr>
        <w:ind w:firstLine="0"/>
        <w:rPr>
          <w:b/>
          <w:sz w:val="32"/>
        </w:rPr>
      </w:pPr>
      <w:r w:rsidRPr="00667F4D">
        <w:rPr>
          <w:b/>
          <w:sz w:val="32"/>
        </w:rPr>
        <w:t>3 Альтернативный линейный алгоритм для пакетного списка</w:t>
      </w:r>
    </w:p>
    <w:p w:rsidR="00667F4D" w:rsidRDefault="00667F4D" w:rsidP="00667F4D">
      <w:r w:rsidRPr="00667F4D">
        <w:t xml:space="preserve">Теперь перейдем к времени выполнения алгоритма </w:t>
      </w:r>
      <w:proofErr w:type="spellStart"/>
      <w:r w:rsidRPr="00667F4D">
        <w:t>CanonicalBest</w:t>
      </w:r>
      <w:proofErr w:type="spellEnd"/>
      <w:r w:rsidRPr="00667F4D">
        <w:t xml:space="preserve">. Как упоминалось ранее, </w:t>
      </w:r>
      <w:proofErr w:type="spellStart"/>
      <w:r w:rsidRPr="00667F4D">
        <w:t>Брукер</w:t>
      </w:r>
      <w:proofErr w:type="spellEnd"/>
      <w:r w:rsidRPr="00667F4D">
        <w:t xml:space="preserve"> и </w:t>
      </w:r>
      <w:proofErr w:type="spellStart"/>
      <w:r w:rsidRPr="00667F4D">
        <w:t>Альберс</w:t>
      </w:r>
      <w:proofErr w:type="spellEnd"/>
      <w:r w:rsidRPr="00667F4D">
        <w:t xml:space="preserve"> [1] дали алгоритм линейного времени для задачи пакетной обработки списка. Здесь мы приведем простой альтернативный алгоритм. Алгоритм подобен их алгоритму, но в качестве подпрограммы он использует хорошо известный алгоритм линейного поиска по матрице времени </w:t>
      </w:r>
      <w:proofErr w:type="spellStart"/>
      <w:r w:rsidRPr="00667F4D">
        <w:t>Лармора</w:t>
      </w:r>
      <w:proofErr w:type="spellEnd"/>
      <w:r w:rsidRPr="00667F4D">
        <w:t xml:space="preserve"> и Шибера [15].</w:t>
      </w:r>
    </w:p>
    <w:p w:rsidR="00667F4D" w:rsidRDefault="00667F4D" w:rsidP="00667F4D">
      <w:pPr>
        <w:ind w:firstLine="0"/>
        <w:jc w:val="center"/>
      </w:pPr>
      <w:r>
        <w:rPr>
          <w:noProof/>
          <w:lang w:eastAsia="ru-RU"/>
        </w:rPr>
        <w:drawing>
          <wp:inline distT="0" distB="0" distL="0" distR="0">
            <wp:extent cx="3733800" cy="314537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9898" cy="3150511"/>
                    </a:xfrm>
                    <a:prstGeom prst="rect">
                      <a:avLst/>
                    </a:prstGeom>
                    <a:noFill/>
                    <a:ln>
                      <a:noFill/>
                    </a:ln>
                  </pic:spPr>
                </pic:pic>
              </a:graphicData>
            </a:graphic>
          </wp:inline>
        </w:drawing>
      </w:r>
    </w:p>
    <w:p w:rsidR="00667F4D" w:rsidRDefault="00667F4D" w:rsidP="00667F4D">
      <w:pPr>
        <w:ind w:firstLine="0"/>
        <w:jc w:val="center"/>
      </w:pPr>
      <w:r>
        <w:t xml:space="preserve">Рисунок 4 - </w:t>
      </w:r>
      <w:r w:rsidRPr="00667F4D">
        <w:t>Сведение проблемы пакетной обработки списка к проблеме пути.</w:t>
      </w:r>
    </w:p>
    <w:p w:rsidR="00667F4D" w:rsidRDefault="00667F4D" w:rsidP="00667F4D">
      <w:r w:rsidRPr="00667F4D">
        <w:t xml:space="preserve">Для этого предположим, что задания равны 1, </w:t>
      </w:r>
      <w:proofErr w:type="gramStart"/>
      <w:r w:rsidRPr="00667F4D">
        <w:t>...</w:t>
      </w:r>
      <w:r w:rsidR="00DE5466">
        <w:t xml:space="preserve"> </w:t>
      </w:r>
      <w:r w:rsidRPr="00667F4D">
        <w:t>,</w:t>
      </w:r>
      <w:proofErr w:type="gramEnd"/>
      <w:r w:rsidRPr="00667F4D">
        <w:t xml:space="preserve"> </w:t>
      </w:r>
      <w:r w:rsidRPr="00DE5466">
        <w:rPr>
          <w:i/>
        </w:rPr>
        <w:t>n</w:t>
      </w:r>
      <w:r w:rsidRPr="00667F4D">
        <w:t xml:space="preserve"> и заданы в этом порядке. Затем можно свести проблему пакетной обработки списка к задаче кратчайшего пути следующим образом: построить взвешенный направленный ациклический граф </w:t>
      </w:r>
      <w:r w:rsidRPr="00DE5466">
        <w:rPr>
          <w:i/>
        </w:rPr>
        <w:t>G</w:t>
      </w:r>
      <w:r w:rsidRPr="00667F4D">
        <w:t xml:space="preserve"> с узлами </w:t>
      </w:r>
      <w:r w:rsidRPr="00DE5466">
        <w:rPr>
          <w:i/>
        </w:rPr>
        <w:t>i</w:t>
      </w:r>
      <w:r w:rsidRPr="00667F4D">
        <w:t xml:space="preserve"> = 1, </w:t>
      </w:r>
      <w:proofErr w:type="gramStart"/>
      <w:r w:rsidRPr="00667F4D">
        <w:t>...</w:t>
      </w:r>
      <w:r w:rsidR="00DE5466">
        <w:t xml:space="preserve"> </w:t>
      </w:r>
      <w:r w:rsidRPr="00667F4D">
        <w:t>,</w:t>
      </w:r>
      <w:proofErr w:type="gramEnd"/>
      <w:r w:rsidRPr="00667F4D">
        <w:t xml:space="preserve"> </w:t>
      </w:r>
      <w:r w:rsidRPr="00DE5466">
        <w:rPr>
          <w:i/>
        </w:rPr>
        <w:t>n</w:t>
      </w:r>
      <w:r w:rsidRPr="00667F4D">
        <w:t xml:space="preserve"> (то есть один узел для каждого задания) и </w:t>
      </w:r>
      <w:r w:rsidR="00DE5466">
        <w:t>добавить фиктивный узел 0 . Существует</w:t>
      </w:r>
      <w:r w:rsidRPr="00667F4D">
        <w:t xml:space="preserve"> ребро (</w:t>
      </w:r>
      <w:r w:rsidRPr="00DE5466">
        <w:rPr>
          <w:i/>
        </w:rPr>
        <w:t>i</w:t>
      </w:r>
      <w:r w:rsidRPr="00667F4D">
        <w:t xml:space="preserve">, </w:t>
      </w:r>
      <w:r w:rsidRPr="00DE5466">
        <w:rPr>
          <w:i/>
        </w:rPr>
        <w:t>j</w:t>
      </w:r>
      <w:r w:rsidRPr="00667F4D">
        <w:t xml:space="preserve">), если </w:t>
      </w:r>
      <w:r w:rsidRPr="00DE5466">
        <w:rPr>
          <w:i/>
        </w:rPr>
        <w:t>i</w:t>
      </w:r>
      <w:r w:rsidRPr="00667F4D">
        <w:t xml:space="preserve"> &lt;</w:t>
      </w:r>
      <w:r w:rsidRPr="00DE5466">
        <w:rPr>
          <w:i/>
        </w:rPr>
        <w:t>j</w:t>
      </w:r>
      <w:r w:rsidR="00DE5466">
        <w:t>. (см. схему н</w:t>
      </w:r>
      <w:r w:rsidRPr="00667F4D">
        <w:t xml:space="preserve">а рис. 4). Пусть </w:t>
      </w:r>
      <w:proofErr w:type="gramStart"/>
      <w:r w:rsidRPr="00667F4D">
        <w:t xml:space="preserve">ребра </w:t>
      </w:r>
      <m:oMath>
        <m:sSub>
          <m:sSubPr>
            <m:ctrlPr>
              <w:rPr>
                <w:rFonts w:ascii="Cambria Math" w:hAnsi="Cambria Math"/>
                <w:i/>
              </w:rPr>
            </m:ctrlPr>
          </m:sSubPr>
          <m:e>
            <m:r>
              <w:rPr>
                <w:rFonts w:ascii="Cambria Math" w:hAnsi="Cambria Math"/>
                <w:lang w:val="en-US"/>
              </w:rPr>
              <m:t>c</m:t>
            </m:r>
          </m:e>
          <m:sub>
            <m:r>
              <w:rPr>
                <w:rFonts w:ascii="Cambria Math" w:hAnsi="Cambria Math"/>
              </w:rPr>
              <m:t>i,j</m:t>
            </m:r>
          </m:sub>
        </m:sSub>
      </m:oMath>
      <w:r w:rsidR="00DE5466">
        <w:rPr>
          <w:rFonts w:eastAsiaTheme="minorEastAsia"/>
          <w:lang w:val="en-US"/>
        </w:rPr>
        <w:t xml:space="preserve"> </w:t>
      </w:r>
      <w:r w:rsidRPr="00667F4D">
        <w:t>для</w:t>
      </w:r>
      <w:proofErr w:type="gramEnd"/>
      <w:r w:rsidRPr="00667F4D">
        <w:t xml:space="preserve"> </w:t>
      </w:r>
      <w:r w:rsidRPr="00DE5466">
        <w:rPr>
          <w:i/>
        </w:rPr>
        <w:t>i</w:t>
      </w:r>
      <w:r w:rsidRPr="00667F4D">
        <w:t xml:space="preserve"> &lt;</w:t>
      </w:r>
      <w:r w:rsidRPr="00DE5466">
        <w:rPr>
          <w:i/>
        </w:rPr>
        <w:t>j</w:t>
      </w:r>
      <w:r w:rsidRPr="00667F4D">
        <w:t xml:space="preserve"> определяются как</w:t>
      </w:r>
    </w:p>
    <w:p w:rsidR="00DE5466" w:rsidRDefault="00DE5466" w:rsidP="00DE5466">
      <w:pPr>
        <w:ind w:firstLine="0"/>
        <w:jc w:val="center"/>
      </w:pPr>
      <w:r>
        <w:rPr>
          <w:noProof/>
          <w:lang w:eastAsia="ru-RU"/>
        </w:rPr>
        <w:lastRenderedPageBreak/>
        <w:drawing>
          <wp:inline distT="0" distB="0" distL="0" distR="0">
            <wp:extent cx="3864429" cy="704204"/>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3062" cy="709422"/>
                    </a:xfrm>
                    <a:prstGeom prst="rect">
                      <a:avLst/>
                    </a:prstGeom>
                    <a:noFill/>
                    <a:ln>
                      <a:noFill/>
                    </a:ln>
                  </pic:spPr>
                </pic:pic>
              </a:graphicData>
            </a:graphic>
          </wp:inline>
        </w:drawing>
      </w:r>
    </w:p>
    <w:p w:rsidR="00DE5466" w:rsidRDefault="00DE5466" w:rsidP="00DE5466">
      <w:r w:rsidRPr="00DE5466">
        <w:t>Кратко отметим:</w:t>
      </w:r>
    </w:p>
    <w:p w:rsidR="00DE5466" w:rsidRDefault="00DE5466" w:rsidP="00DE5466">
      <w:pPr>
        <w:ind w:firstLine="0"/>
        <w:rPr>
          <w:i/>
        </w:rPr>
      </w:pPr>
      <w:r w:rsidRPr="00DE5466">
        <w:rPr>
          <w:b/>
        </w:rPr>
        <w:t>Лемма 3</w:t>
      </w:r>
      <w:r w:rsidRPr="00DE5466">
        <w:t xml:space="preserve"> </w:t>
      </w:r>
      <w:r w:rsidRPr="00DE5466">
        <w:rPr>
          <w:i/>
        </w:rPr>
        <w:t>Матрица C = (</w:t>
      </w:r>
      <m:oMath>
        <m:sSub>
          <m:sSubPr>
            <m:ctrlPr>
              <w:rPr>
                <w:rFonts w:ascii="Cambria Math" w:hAnsi="Cambria Math"/>
                <w:i/>
              </w:rPr>
            </m:ctrlPr>
          </m:sSubPr>
          <m:e>
            <m:r>
              <w:rPr>
                <w:rFonts w:ascii="Cambria Math" w:hAnsi="Cambria Math"/>
                <w:lang w:val="en-US"/>
              </w:rPr>
              <m:t>c</m:t>
            </m:r>
          </m:e>
          <m:sub>
            <m:r>
              <w:rPr>
                <w:rFonts w:ascii="Cambria Math" w:hAnsi="Cambria Math"/>
              </w:rPr>
              <m:t>i,j</m:t>
            </m:r>
          </m:sub>
        </m:sSub>
      </m:oMath>
      <w:r w:rsidRPr="00DE5466">
        <w:rPr>
          <w:i/>
        </w:rPr>
        <w:t xml:space="preserve">), определенная в (1), является матрицей Монжа для всех вариантов </w:t>
      </w:r>
      <w:proofErr w:type="gramStart"/>
      <w:r w:rsidRPr="00DE5466">
        <w:rPr>
          <w:i/>
        </w:rPr>
        <w:t xml:space="preserve">чисел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DE5466">
        <w:rPr>
          <w:i/>
        </w:rPr>
        <w:t>,</w:t>
      </w:r>
      <w:proofErr w:type="gramEnd"/>
      <w:r w:rsidRPr="00DE5466">
        <w:rPr>
          <w:i/>
        </w:rP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DE5466">
        <w:rPr>
          <w:i/>
        </w:rPr>
        <w:t xml:space="preserve"> ≥ 0. Более того, значения могут быть запрошены за O(1) время после линейной предварительной обработки.</w:t>
      </w:r>
    </w:p>
    <w:p w:rsidR="00DE5466" w:rsidRDefault="00DE5466" w:rsidP="00DE5466">
      <w:pPr>
        <w:ind w:firstLine="0"/>
      </w:pPr>
      <w:r w:rsidRPr="00DE5466">
        <w:t xml:space="preserve">Доказательство. </w:t>
      </w:r>
      <w:proofErr w:type="gramStart"/>
      <w:r w:rsidRPr="00DE5466">
        <w:t xml:space="preserve">Пусть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v=1</m:t>
            </m:r>
          </m:sub>
          <m:sup>
            <m:r>
              <w:rPr>
                <w:rFonts w:ascii="Cambria Math" w:hAnsi="Cambria Math"/>
              </w:rPr>
              <m:t>i</m:t>
            </m:r>
          </m:sup>
          <m:e>
            <m:sSub>
              <m:sSubPr>
                <m:ctrlPr>
                  <w:rPr>
                    <w:rFonts w:ascii="Cambria Math" w:hAnsi="Cambria Math"/>
                    <w:i/>
                  </w:rPr>
                </m:ctrlPr>
              </m:sSubPr>
              <m:e>
                <m:r>
                  <w:rPr>
                    <w:rFonts w:ascii="Cambria Math" w:hAnsi="Cambria Math"/>
                  </w:rPr>
                  <m:t>w</m:t>
                </m:r>
              </m:e>
              <m:sub>
                <m:r>
                  <w:rPr>
                    <w:rFonts w:ascii="Cambria Math" w:hAnsi="Cambria Math"/>
                  </w:rPr>
                  <m:t>v</m:t>
                </m:r>
              </m:sub>
            </m:sSub>
          </m:e>
        </m:nary>
      </m:oMath>
      <w:r w:rsidRPr="00DE5466">
        <w:t xml:space="preserve"> и</w:t>
      </w:r>
      <w:proofErr w:type="gramEnd"/>
      <w:r w:rsidRPr="00DE5466">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v=1</m:t>
            </m:r>
          </m:sub>
          <m:sup>
            <m:r>
              <w:rPr>
                <w:rFonts w:ascii="Cambria Math" w:hAnsi="Cambria Math"/>
              </w:rPr>
              <m:t>i</m:t>
            </m:r>
          </m:sup>
          <m:e>
            <m:sSub>
              <m:sSubPr>
                <m:ctrlPr>
                  <w:rPr>
                    <w:rFonts w:ascii="Cambria Math" w:hAnsi="Cambria Math"/>
                    <w:i/>
                  </w:rPr>
                </m:ctrlPr>
              </m:sSubPr>
              <m:e>
                <m:r>
                  <w:rPr>
                    <w:rFonts w:ascii="Cambria Math" w:hAnsi="Cambria Math"/>
                  </w:rPr>
                  <m:t>p</m:t>
                </m:r>
              </m:e>
              <m:sub>
                <m:r>
                  <w:rPr>
                    <w:rFonts w:ascii="Cambria Math" w:hAnsi="Cambria Math"/>
                  </w:rPr>
                  <m:t>v</m:t>
                </m:r>
              </m:sub>
            </m:sSub>
          </m:e>
        </m:nary>
      </m:oMath>
      <w:r w:rsidRPr="00DE5466">
        <w:t>- частичная сумма значений</w:t>
      </w:r>
      <w:r w:rsidR="00275158" w:rsidRPr="00275158">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DE5466">
        <w:t xml:space="preserve"> 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DE5466">
        <w:t>. Тогда у нас есть</w:t>
      </w:r>
    </w:p>
    <w:p w:rsidR="00275158" w:rsidRDefault="00275158" w:rsidP="00275158">
      <w:pPr>
        <w:ind w:firstLine="0"/>
        <w:jc w:val="center"/>
      </w:pPr>
      <w:r>
        <w:rPr>
          <w:noProof/>
          <w:lang w:eastAsia="ru-RU"/>
        </w:rPr>
        <w:drawing>
          <wp:inline distT="0" distB="0" distL="0" distR="0">
            <wp:extent cx="3091543" cy="33422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6819" cy="340197"/>
                    </a:xfrm>
                    <a:prstGeom prst="rect">
                      <a:avLst/>
                    </a:prstGeom>
                    <a:noFill/>
                    <a:ln>
                      <a:noFill/>
                    </a:ln>
                  </pic:spPr>
                </pic:pic>
              </a:graphicData>
            </a:graphic>
          </wp:inline>
        </w:drawing>
      </w:r>
    </w:p>
    <w:p w:rsidR="00275158" w:rsidRDefault="00275158" w:rsidP="00275158">
      <w:pPr>
        <w:ind w:firstLine="0"/>
        <w:rPr>
          <w:lang w:val="en-US"/>
        </w:rPr>
      </w:pPr>
      <w:r>
        <w:tab/>
        <w:t>Для i &lt;i</w:t>
      </w:r>
      <w:r>
        <w:rPr>
          <w:lang w:val="en-US"/>
        </w:rPr>
        <w:t>'</w:t>
      </w:r>
      <w:r w:rsidRPr="00275158">
        <w:t xml:space="preserve"> и j &lt;j</w:t>
      </w:r>
      <w:r>
        <w:rPr>
          <w:lang w:val="en-US"/>
        </w:rPr>
        <w:t>'</w:t>
      </w:r>
    </w:p>
    <w:p w:rsidR="00275158" w:rsidRDefault="00275158" w:rsidP="00275158">
      <w:pPr>
        <w:ind w:firstLine="0"/>
        <w:jc w:val="center"/>
        <w:rPr>
          <w:lang w:val="en-US"/>
        </w:rPr>
      </w:pPr>
      <w:r>
        <w:rPr>
          <w:noProof/>
          <w:lang w:eastAsia="ru-RU"/>
        </w:rPr>
        <w:drawing>
          <wp:inline distT="0" distB="0" distL="0" distR="0">
            <wp:extent cx="3461657" cy="879484"/>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7943" cy="888703"/>
                    </a:xfrm>
                    <a:prstGeom prst="rect">
                      <a:avLst/>
                    </a:prstGeom>
                    <a:noFill/>
                    <a:ln>
                      <a:noFill/>
                    </a:ln>
                  </pic:spPr>
                </pic:pic>
              </a:graphicData>
            </a:graphic>
          </wp:inline>
        </w:drawing>
      </w:r>
    </w:p>
    <w:p w:rsidR="00275158" w:rsidRDefault="00275158" w:rsidP="00275158">
      <w:pPr>
        <w:ind w:firstLine="0"/>
      </w:pPr>
      <w:r w:rsidRPr="00275158">
        <w:t xml:space="preserve">Кроме того, обратите внимание, что эти значения могут быть запрошены за </w:t>
      </w:r>
      <w:r w:rsidRPr="00275158">
        <w:rPr>
          <w:lang w:val="en-US"/>
        </w:rPr>
        <w:t>O</w:t>
      </w:r>
      <w:r w:rsidRPr="00275158">
        <w:t xml:space="preserve">(1) время после линейной предварительной обработки, настроив массивы частичных сумм </w:t>
      </w:r>
      <w:proofErr w:type="gramStart"/>
      <w:r w:rsidRPr="00275158">
        <w:t xml:space="preserve">для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275158">
        <w:t xml:space="preserve"> </w:t>
      </w:r>
      <w:r w:rsidRPr="00DE5466">
        <w:t>и</w:t>
      </w:r>
      <w:proofErr w:type="gramEnd"/>
      <w:r w:rsidRPr="00DE5466">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oMath>
      <w:r w:rsidRPr="00275158">
        <w:t xml:space="preserve"> за линейное время.</w:t>
      </w:r>
    </w:p>
    <w:p w:rsidR="00275158" w:rsidRPr="00275158" w:rsidRDefault="00275158" w:rsidP="00275158">
      <w:r w:rsidRPr="00275158">
        <w:t>Возвращаясь теперь к обсуждению редукции, легко увидеть (подробнее см. [1]), что стоимость пути &lt;0</w:t>
      </w:r>
      <w:proofErr w:type="gramStart"/>
      <w:r w:rsidRPr="00275158">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275158">
        <w:t>,</w:t>
      </w:r>
      <w:proofErr w:type="gramEnd"/>
      <w:r w:rsidRPr="00275158">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rsidRPr="00275158">
        <w:t xml:space="preserve">, </w:t>
      </w:r>
      <w:r w:rsidRPr="00275158">
        <w:rPr>
          <w:i/>
        </w:rPr>
        <w:t>n</w:t>
      </w:r>
      <w:r w:rsidRPr="00275158">
        <w:t xml:space="preserve">&gt; дает значение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w</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sidRPr="00275158">
        <w:t xml:space="preserve"> расписания, которое пакетируется при каждом задании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275158">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 ,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И наоборот, любое</w:t>
      </w:r>
      <w:r w:rsidRPr="00275158">
        <w:t xml:space="preserve"> </w:t>
      </w:r>
      <w:proofErr w:type="spellStart"/>
      <w:r>
        <w:t>пакетипование</w:t>
      </w:r>
      <w:proofErr w:type="spellEnd"/>
      <w:r w:rsidRPr="00275158">
        <w:t xml:space="preserve"> со стоимостью </w:t>
      </w:r>
      <w:r w:rsidRPr="00275158">
        <w:rPr>
          <w:i/>
        </w:rPr>
        <w:t>A</w:t>
      </w:r>
      <w:r w:rsidRPr="00275158">
        <w:t xml:space="preserve"> соответствует пути в </w:t>
      </w:r>
      <w:r w:rsidRPr="00275158">
        <w:rPr>
          <w:i/>
        </w:rPr>
        <w:t>G</w:t>
      </w:r>
      <w:r w:rsidRPr="00275158">
        <w:t xml:space="preserve"> с длиной пути </w:t>
      </w:r>
      <w:bookmarkStart w:id="0" w:name="_GoBack"/>
      <w:r w:rsidRPr="00275158">
        <w:rPr>
          <w:i/>
        </w:rPr>
        <w:t>A</w:t>
      </w:r>
      <w:bookmarkEnd w:id="0"/>
      <w:r w:rsidRPr="00275158">
        <w:t>.</w:t>
      </w:r>
    </w:p>
    <w:sectPr w:rsidR="00275158" w:rsidRPr="00275158" w:rsidSect="00DF065D">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FA"/>
    <w:rsid w:val="000045FA"/>
    <w:rsid w:val="000B46BF"/>
    <w:rsid w:val="00275158"/>
    <w:rsid w:val="003168B6"/>
    <w:rsid w:val="003A3B3B"/>
    <w:rsid w:val="004D27A3"/>
    <w:rsid w:val="00532FB5"/>
    <w:rsid w:val="00667F4D"/>
    <w:rsid w:val="00682B7C"/>
    <w:rsid w:val="006F4B65"/>
    <w:rsid w:val="007649F0"/>
    <w:rsid w:val="00840BB7"/>
    <w:rsid w:val="0085232B"/>
    <w:rsid w:val="00852A1F"/>
    <w:rsid w:val="009C361B"/>
    <w:rsid w:val="00B223A3"/>
    <w:rsid w:val="00C46E84"/>
    <w:rsid w:val="00C6544A"/>
    <w:rsid w:val="00DE5466"/>
    <w:rsid w:val="00DF065D"/>
    <w:rsid w:val="00ED5C96"/>
    <w:rsid w:val="00EE0B4E"/>
    <w:rsid w:val="00EF4EDD"/>
    <w:rsid w:val="00FC526E"/>
    <w:rsid w:val="00FD7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17ED6-75E1-4198-B6B9-D134A77D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65D"/>
    <w:pPr>
      <w:spacing w:line="240" w:lineRule="auto"/>
      <w:ind w:firstLine="709"/>
      <w:jc w:val="both"/>
    </w:pPr>
    <w:rPr>
      <w:rFonts w:ascii="Times New Roman" w:hAnsi="Times New Roman"/>
      <w:sz w:val="24"/>
    </w:rPr>
  </w:style>
  <w:style w:type="paragraph" w:styleId="1">
    <w:name w:val="heading 1"/>
    <w:basedOn w:val="a"/>
    <w:next w:val="a"/>
    <w:link w:val="10"/>
    <w:uiPriority w:val="9"/>
    <w:qFormat/>
    <w:rsid w:val="00C46E84"/>
    <w:pPr>
      <w:keepNext/>
      <w:keepLines/>
      <w:spacing w:before="240" w:after="240"/>
      <w:jc w:val="center"/>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6E84"/>
    <w:rPr>
      <w:rFonts w:ascii="Times New Roman" w:eastAsiaTheme="majorEastAsia" w:hAnsi="Times New Roman" w:cstheme="majorBidi"/>
      <w:sz w:val="28"/>
      <w:szCs w:val="32"/>
    </w:rPr>
  </w:style>
  <w:style w:type="character" w:styleId="a3">
    <w:name w:val="Hyperlink"/>
    <w:basedOn w:val="a0"/>
    <w:uiPriority w:val="99"/>
    <w:unhideWhenUsed/>
    <w:rsid w:val="00DF065D"/>
    <w:rPr>
      <w:color w:val="0563C1" w:themeColor="hyperlink"/>
      <w:u w:val="single"/>
    </w:rPr>
  </w:style>
  <w:style w:type="character" w:styleId="a4">
    <w:name w:val="Placeholder Text"/>
    <w:basedOn w:val="a0"/>
    <w:uiPriority w:val="99"/>
    <w:semiHidden/>
    <w:rsid w:val="00682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39000">
      <w:bodyDiv w:val="1"/>
      <w:marLeft w:val="0"/>
      <w:marRight w:val="0"/>
      <w:marTop w:val="0"/>
      <w:marBottom w:val="0"/>
      <w:divBdr>
        <w:top w:val="none" w:sz="0" w:space="0" w:color="auto"/>
        <w:left w:val="none" w:sz="0" w:space="0" w:color="auto"/>
        <w:bottom w:val="none" w:sz="0" w:space="0" w:color="auto"/>
        <w:right w:val="none" w:sz="0" w:space="0" w:color="auto"/>
      </w:divBdr>
      <w:divsChild>
        <w:div w:id="299575871">
          <w:marLeft w:val="0"/>
          <w:marRight w:val="0"/>
          <w:marTop w:val="0"/>
          <w:marBottom w:val="0"/>
          <w:divBdr>
            <w:top w:val="none" w:sz="0" w:space="0" w:color="auto"/>
            <w:left w:val="none" w:sz="0" w:space="0" w:color="auto"/>
            <w:bottom w:val="none" w:sz="0" w:space="0" w:color="auto"/>
            <w:right w:val="none" w:sz="0" w:space="0" w:color="auto"/>
          </w:divBdr>
          <w:divsChild>
            <w:div w:id="857933538">
              <w:marLeft w:val="0"/>
              <w:marRight w:val="0"/>
              <w:marTop w:val="0"/>
              <w:marBottom w:val="0"/>
              <w:divBdr>
                <w:top w:val="none" w:sz="0" w:space="0" w:color="auto"/>
                <w:left w:val="none" w:sz="0" w:space="0" w:color="auto"/>
                <w:bottom w:val="none" w:sz="0" w:space="0" w:color="auto"/>
                <w:right w:val="none" w:sz="0" w:space="0" w:color="auto"/>
              </w:divBdr>
              <w:divsChild>
                <w:div w:id="2084137329">
                  <w:marLeft w:val="0"/>
                  <w:marRight w:val="0"/>
                  <w:marTop w:val="0"/>
                  <w:marBottom w:val="0"/>
                  <w:divBdr>
                    <w:top w:val="none" w:sz="0" w:space="0" w:color="auto"/>
                    <w:left w:val="none" w:sz="0" w:space="0" w:color="auto"/>
                    <w:bottom w:val="none" w:sz="0" w:space="0" w:color="auto"/>
                    <w:right w:val="none" w:sz="0" w:space="0" w:color="auto"/>
                  </w:divBdr>
                  <w:divsChild>
                    <w:div w:id="1235891527">
                      <w:marLeft w:val="0"/>
                      <w:marRight w:val="0"/>
                      <w:marTop w:val="0"/>
                      <w:marBottom w:val="0"/>
                      <w:divBdr>
                        <w:top w:val="none" w:sz="0" w:space="0" w:color="auto"/>
                        <w:left w:val="none" w:sz="0" w:space="0" w:color="auto"/>
                        <w:bottom w:val="none" w:sz="0" w:space="0" w:color="auto"/>
                        <w:right w:val="none" w:sz="0" w:space="0" w:color="auto"/>
                      </w:divBdr>
                      <w:divsChild>
                        <w:div w:id="79520680">
                          <w:marLeft w:val="0"/>
                          <w:marRight w:val="0"/>
                          <w:marTop w:val="0"/>
                          <w:marBottom w:val="0"/>
                          <w:divBdr>
                            <w:top w:val="none" w:sz="0" w:space="0" w:color="auto"/>
                            <w:left w:val="none" w:sz="0" w:space="0" w:color="auto"/>
                            <w:bottom w:val="none" w:sz="0" w:space="0" w:color="auto"/>
                            <w:right w:val="none" w:sz="0" w:space="0" w:color="auto"/>
                          </w:divBdr>
                          <w:divsChild>
                            <w:div w:id="1175145234">
                              <w:marLeft w:val="0"/>
                              <w:marRight w:val="300"/>
                              <w:marTop w:val="180"/>
                              <w:marBottom w:val="0"/>
                              <w:divBdr>
                                <w:top w:val="none" w:sz="0" w:space="0" w:color="auto"/>
                                <w:left w:val="none" w:sz="0" w:space="0" w:color="auto"/>
                                <w:bottom w:val="none" w:sz="0" w:space="0" w:color="auto"/>
                                <w:right w:val="none" w:sz="0" w:space="0" w:color="auto"/>
                              </w:divBdr>
                              <w:divsChild>
                                <w:div w:id="525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20161">
          <w:marLeft w:val="0"/>
          <w:marRight w:val="0"/>
          <w:marTop w:val="0"/>
          <w:marBottom w:val="0"/>
          <w:divBdr>
            <w:top w:val="none" w:sz="0" w:space="0" w:color="auto"/>
            <w:left w:val="none" w:sz="0" w:space="0" w:color="auto"/>
            <w:bottom w:val="none" w:sz="0" w:space="0" w:color="auto"/>
            <w:right w:val="none" w:sz="0" w:space="0" w:color="auto"/>
          </w:divBdr>
          <w:divsChild>
            <w:div w:id="1889410203">
              <w:marLeft w:val="0"/>
              <w:marRight w:val="0"/>
              <w:marTop w:val="0"/>
              <w:marBottom w:val="0"/>
              <w:divBdr>
                <w:top w:val="none" w:sz="0" w:space="0" w:color="auto"/>
                <w:left w:val="none" w:sz="0" w:space="0" w:color="auto"/>
                <w:bottom w:val="none" w:sz="0" w:space="0" w:color="auto"/>
                <w:right w:val="none" w:sz="0" w:space="0" w:color="auto"/>
              </w:divBdr>
              <w:divsChild>
                <w:div w:id="1768581230">
                  <w:marLeft w:val="0"/>
                  <w:marRight w:val="0"/>
                  <w:marTop w:val="0"/>
                  <w:marBottom w:val="0"/>
                  <w:divBdr>
                    <w:top w:val="none" w:sz="0" w:space="0" w:color="auto"/>
                    <w:left w:val="none" w:sz="0" w:space="0" w:color="auto"/>
                    <w:bottom w:val="none" w:sz="0" w:space="0" w:color="auto"/>
                    <w:right w:val="none" w:sz="0" w:space="0" w:color="auto"/>
                  </w:divBdr>
                  <w:divsChild>
                    <w:div w:id="771822873">
                      <w:marLeft w:val="0"/>
                      <w:marRight w:val="0"/>
                      <w:marTop w:val="0"/>
                      <w:marBottom w:val="0"/>
                      <w:divBdr>
                        <w:top w:val="none" w:sz="0" w:space="0" w:color="auto"/>
                        <w:left w:val="none" w:sz="0" w:space="0" w:color="auto"/>
                        <w:bottom w:val="none" w:sz="0" w:space="0" w:color="auto"/>
                        <w:right w:val="none" w:sz="0" w:space="0" w:color="auto"/>
                      </w:divBdr>
                      <w:divsChild>
                        <w:div w:id="14625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756649">
      <w:bodyDiv w:val="1"/>
      <w:marLeft w:val="0"/>
      <w:marRight w:val="0"/>
      <w:marTop w:val="0"/>
      <w:marBottom w:val="0"/>
      <w:divBdr>
        <w:top w:val="none" w:sz="0" w:space="0" w:color="auto"/>
        <w:left w:val="none" w:sz="0" w:space="0" w:color="auto"/>
        <w:bottom w:val="none" w:sz="0" w:space="0" w:color="auto"/>
        <w:right w:val="none" w:sz="0" w:space="0" w:color="auto"/>
      </w:divBdr>
      <w:divsChild>
        <w:div w:id="1995209628">
          <w:marLeft w:val="0"/>
          <w:marRight w:val="0"/>
          <w:marTop w:val="0"/>
          <w:marBottom w:val="0"/>
          <w:divBdr>
            <w:top w:val="none" w:sz="0" w:space="0" w:color="auto"/>
            <w:left w:val="none" w:sz="0" w:space="0" w:color="auto"/>
            <w:bottom w:val="none" w:sz="0" w:space="0" w:color="auto"/>
            <w:right w:val="none" w:sz="0" w:space="0" w:color="auto"/>
          </w:divBdr>
          <w:divsChild>
            <w:div w:id="1440181632">
              <w:marLeft w:val="0"/>
              <w:marRight w:val="0"/>
              <w:marTop w:val="0"/>
              <w:marBottom w:val="0"/>
              <w:divBdr>
                <w:top w:val="none" w:sz="0" w:space="0" w:color="auto"/>
                <w:left w:val="none" w:sz="0" w:space="0" w:color="auto"/>
                <w:bottom w:val="none" w:sz="0" w:space="0" w:color="auto"/>
                <w:right w:val="none" w:sz="0" w:space="0" w:color="auto"/>
              </w:divBdr>
              <w:divsChild>
                <w:div w:id="1381901777">
                  <w:marLeft w:val="0"/>
                  <w:marRight w:val="0"/>
                  <w:marTop w:val="0"/>
                  <w:marBottom w:val="0"/>
                  <w:divBdr>
                    <w:top w:val="none" w:sz="0" w:space="0" w:color="auto"/>
                    <w:left w:val="none" w:sz="0" w:space="0" w:color="auto"/>
                    <w:bottom w:val="none" w:sz="0" w:space="0" w:color="auto"/>
                    <w:right w:val="none" w:sz="0" w:space="0" w:color="auto"/>
                  </w:divBdr>
                  <w:divsChild>
                    <w:div w:id="1353069720">
                      <w:marLeft w:val="0"/>
                      <w:marRight w:val="0"/>
                      <w:marTop w:val="0"/>
                      <w:marBottom w:val="0"/>
                      <w:divBdr>
                        <w:top w:val="none" w:sz="0" w:space="0" w:color="auto"/>
                        <w:left w:val="none" w:sz="0" w:space="0" w:color="auto"/>
                        <w:bottom w:val="none" w:sz="0" w:space="0" w:color="auto"/>
                        <w:right w:val="none" w:sz="0" w:space="0" w:color="auto"/>
                      </w:divBdr>
                      <w:divsChild>
                        <w:div w:id="1545101511">
                          <w:marLeft w:val="0"/>
                          <w:marRight w:val="0"/>
                          <w:marTop w:val="0"/>
                          <w:marBottom w:val="0"/>
                          <w:divBdr>
                            <w:top w:val="none" w:sz="0" w:space="0" w:color="auto"/>
                            <w:left w:val="none" w:sz="0" w:space="0" w:color="auto"/>
                            <w:bottom w:val="none" w:sz="0" w:space="0" w:color="auto"/>
                            <w:right w:val="none" w:sz="0" w:space="0" w:color="auto"/>
                          </w:divBdr>
                          <w:divsChild>
                            <w:div w:id="1965771407">
                              <w:marLeft w:val="0"/>
                              <w:marRight w:val="300"/>
                              <w:marTop w:val="180"/>
                              <w:marBottom w:val="0"/>
                              <w:divBdr>
                                <w:top w:val="none" w:sz="0" w:space="0" w:color="auto"/>
                                <w:left w:val="none" w:sz="0" w:space="0" w:color="auto"/>
                                <w:bottom w:val="none" w:sz="0" w:space="0" w:color="auto"/>
                                <w:right w:val="none" w:sz="0" w:space="0" w:color="auto"/>
                              </w:divBdr>
                              <w:divsChild>
                                <w:div w:id="17166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3763">
          <w:marLeft w:val="0"/>
          <w:marRight w:val="0"/>
          <w:marTop w:val="0"/>
          <w:marBottom w:val="0"/>
          <w:divBdr>
            <w:top w:val="none" w:sz="0" w:space="0" w:color="auto"/>
            <w:left w:val="none" w:sz="0" w:space="0" w:color="auto"/>
            <w:bottom w:val="none" w:sz="0" w:space="0" w:color="auto"/>
            <w:right w:val="none" w:sz="0" w:space="0" w:color="auto"/>
          </w:divBdr>
          <w:divsChild>
            <w:div w:id="2064018056">
              <w:marLeft w:val="0"/>
              <w:marRight w:val="0"/>
              <w:marTop w:val="0"/>
              <w:marBottom w:val="0"/>
              <w:divBdr>
                <w:top w:val="none" w:sz="0" w:space="0" w:color="auto"/>
                <w:left w:val="none" w:sz="0" w:space="0" w:color="auto"/>
                <w:bottom w:val="none" w:sz="0" w:space="0" w:color="auto"/>
                <w:right w:val="none" w:sz="0" w:space="0" w:color="auto"/>
              </w:divBdr>
              <w:divsChild>
                <w:div w:id="1650598804">
                  <w:marLeft w:val="0"/>
                  <w:marRight w:val="0"/>
                  <w:marTop w:val="0"/>
                  <w:marBottom w:val="0"/>
                  <w:divBdr>
                    <w:top w:val="none" w:sz="0" w:space="0" w:color="auto"/>
                    <w:left w:val="none" w:sz="0" w:space="0" w:color="auto"/>
                    <w:bottom w:val="none" w:sz="0" w:space="0" w:color="auto"/>
                    <w:right w:val="none" w:sz="0" w:space="0" w:color="auto"/>
                  </w:divBdr>
                  <w:divsChild>
                    <w:div w:id="347755832">
                      <w:marLeft w:val="0"/>
                      <w:marRight w:val="0"/>
                      <w:marTop w:val="0"/>
                      <w:marBottom w:val="0"/>
                      <w:divBdr>
                        <w:top w:val="none" w:sz="0" w:space="0" w:color="auto"/>
                        <w:left w:val="none" w:sz="0" w:space="0" w:color="auto"/>
                        <w:bottom w:val="none" w:sz="0" w:space="0" w:color="auto"/>
                        <w:right w:val="none" w:sz="0" w:space="0" w:color="auto"/>
                      </w:divBdr>
                      <w:divsChild>
                        <w:div w:id="12900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993">
      <w:bodyDiv w:val="1"/>
      <w:marLeft w:val="0"/>
      <w:marRight w:val="0"/>
      <w:marTop w:val="0"/>
      <w:marBottom w:val="0"/>
      <w:divBdr>
        <w:top w:val="none" w:sz="0" w:space="0" w:color="auto"/>
        <w:left w:val="none" w:sz="0" w:space="0" w:color="auto"/>
        <w:bottom w:val="none" w:sz="0" w:space="0" w:color="auto"/>
        <w:right w:val="none" w:sz="0" w:space="0" w:color="auto"/>
      </w:divBdr>
      <w:divsChild>
        <w:div w:id="2130511363">
          <w:marLeft w:val="0"/>
          <w:marRight w:val="0"/>
          <w:marTop w:val="0"/>
          <w:marBottom w:val="0"/>
          <w:divBdr>
            <w:top w:val="none" w:sz="0" w:space="0" w:color="auto"/>
            <w:left w:val="none" w:sz="0" w:space="0" w:color="auto"/>
            <w:bottom w:val="none" w:sz="0" w:space="0" w:color="auto"/>
            <w:right w:val="none" w:sz="0" w:space="0" w:color="auto"/>
          </w:divBdr>
          <w:divsChild>
            <w:div w:id="154730529">
              <w:marLeft w:val="0"/>
              <w:marRight w:val="0"/>
              <w:marTop w:val="0"/>
              <w:marBottom w:val="0"/>
              <w:divBdr>
                <w:top w:val="none" w:sz="0" w:space="0" w:color="auto"/>
                <w:left w:val="none" w:sz="0" w:space="0" w:color="auto"/>
                <w:bottom w:val="none" w:sz="0" w:space="0" w:color="auto"/>
                <w:right w:val="none" w:sz="0" w:space="0" w:color="auto"/>
              </w:divBdr>
              <w:divsChild>
                <w:div w:id="1869676994">
                  <w:marLeft w:val="0"/>
                  <w:marRight w:val="0"/>
                  <w:marTop w:val="0"/>
                  <w:marBottom w:val="0"/>
                  <w:divBdr>
                    <w:top w:val="none" w:sz="0" w:space="0" w:color="auto"/>
                    <w:left w:val="none" w:sz="0" w:space="0" w:color="auto"/>
                    <w:bottom w:val="none" w:sz="0" w:space="0" w:color="auto"/>
                    <w:right w:val="none" w:sz="0" w:space="0" w:color="auto"/>
                  </w:divBdr>
                  <w:divsChild>
                    <w:div w:id="824009498">
                      <w:marLeft w:val="0"/>
                      <w:marRight w:val="0"/>
                      <w:marTop w:val="0"/>
                      <w:marBottom w:val="0"/>
                      <w:divBdr>
                        <w:top w:val="none" w:sz="0" w:space="0" w:color="auto"/>
                        <w:left w:val="none" w:sz="0" w:space="0" w:color="auto"/>
                        <w:bottom w:val="none" w:sz="0" w:space="0" w:color="auto"/>
                        <w:right w:val="none" w:sz="0" w:space="0" w:color="auto"/>
                      </w:divBdr>
                      <w:divsChild>
                        <w:div w:id="840124255">
                          <w:marLeft w:val="0"/>
                          <w:marRight w:val="0"/>
                          <w:marTop w:val="0"/>
                          <w:marBottom w:val="0"/>
                          <w:divBdr>
                            <w:top w:val="none" w:sz="0" w:space="0" w:color="auto"/>
                            <w:left w:val="none" w:sz="0" w:space="0" w:color="auto"/>
                            <w:bottom w:val="none" w:sz="0" w:space="0" w:color="auto"/>
                            <w:right w:val="none" w:sz="0" w:space="0" w:color="auto"/>
                          </w:divBdr>
                          <w:divsChild>
                            <w:div w:id="115802470">
                              <w:marLeft w:val="0"/>
                              <w:marRight w:val="300"/>
                              <w:marTop w:val="180"/>
                              <w:marBottom w:val="0"/>
                              <w:divBdr>
                                <w:top w:val="none" w:sz="0" w:space="0" w:color="auto"/>
                                <w:left w:val="none" w:sz="0" w:space="0" w:color="auto"/>
                                <w:bottom w:val="none" w:sz="0" w:space="0" w:color="auto"/>
                                <w:right w:val="none" w:sz="0" w:space="0" w:color="auto"/>
                              </w:divBdr>
                              <w:divsChild>
                                <w:div w:id="15698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58269">
          <w:marLeft w:val="0"/>
          <w:marRight w:val="0"/>
          <w:marTop w:val="0"/>
          <w:marBottom w:val="0"/>
          <w:divBdr>
            <w:top w:val="none" w:sz="0" w:space="0" w:color="auto"/>
            <w:left w:val="none" w:sz="0" w:space="0" w:color="auto"/>
            <w:bottom w:val="none" w:sz="0" w:space="0" w:color="auto"/>
            <w:right w:val="none" w:sz="0" w:space="0" w:color="auto"/>
          </w:divBdr>
          <w:divsChild>
            <w:div w:id="56711498">
              <w:marLeft w:val="0"/>
              <w:marRight w:val="0"/>
              <w:marTop w:val="0"/>
              <w:marBottom w:val="0"/>
              <w:divBdr>
                <w:top w:val="none" w:sz="0" w:space="0" w:color="auto"/>
                <w:left w:val="none" w:sz="0" w:space="0" w:color="auto"/>
                <w:bottom w:val="none" w:sz="0" w:space="0" w:color="auto"/>
                <w:right w:val="none" w:sz="0" w:space="0" w:color="auto"/>
              </w:divBdr>
              <w:divsChild>
                <w:div w:id="1957057899">
                  <w:marLeft w:val="0"/>
                  <w:marRight w:val="0"/>
                  <w:marTop w:val="0"/>
                  <w:marBottom w:val="0"/>
                  <w:divBdr>
                    <w:top w:val="none" w:sz="0" w:space="0" w:color="auto"/>
                    <w:left w:val="none" w:sz="0" w:space="0" w:color="auto"/>
                    <w:bottom w:val="none" w:sz="0" w:space="0" w:color="auto"/>
                    <w:right w:val="none" w:sz="0" w:space="0" w:color="auto"/>
                  </w:divBdr>
                  <w:divsChild>
                    <w:div w:id="1729453753">
                      <w:marLeft w:val="0"/>
                      <w:marRight w:val="0"/>
                      <w:marTop w:val="0"/>
                      <w:marBottom w:val="0"/>
                      <w:divBdr>
                        <w:top w:val="none" w:sz="0" w:space="0" w:color="auto"/>
                        <w:left w:val="none" w:sz="0" w:space="0" w:color="auto"/>
                        <w:bottom w:val="none" w:sz="0" w:space="0" w:color="auto"/>
                        <w:right w:val="none" w:sz="0" w:space="0" w:color="auto"/>
                      </w:divBdr>
                      <w:divsChild>
                        <w:div w:id="9297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jeffw@csun.edu" TargetMode="External"/><Relationship Id="rId11" Type="http://schemas.openxmlformats.org/officeDocument/2006/relationships/image" Target="media/image5.png"/><Relationship Id="rId5" Type="http://schemas.openxmlformats.org/officeDocument/2006/relationships/hyperlink" Target="mailto:jnoga@csun.edu"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mailto:bein@cs.unlv.edu"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6</Pages>
  <Words>1894</Words>
  <Characters>10798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Кохана</dc:creator>
  <cp:keywords/>
  <dc:description/>
  <cp:lastModifiedBy>Кохана</cp:lastModifiedBy>
  <cp:revision>4</cp:revision>
  <dcterms:created xsi:type="dcterms:W3CDTF">2019-11-27T17:51:00Z</dcterms:created>
  <dcterms:modified xsi:type="dcterms:W3CDTF">2019-11-30T04:26:00Z</dcterms:modified>
</cp:coreProperties>
</file>