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C9A227"/>
          <w:sz w:val="72"/>
          <w:szCs w:val="72"/>
        </w:rPr>
        <w:t xml:space="preserve">DASTAAN</w:t>
      </w:r>
    </w:p>
    <w:p>
      <w:pPr>
        <w:spacing w:after="80"/>
        <w:jc w:val="center"/>
      </w:pPr>
      <w:r>
        <w:rPr>
          <w:rFonts w:ascii="Arial" w:cs="Arial" w:eastAsia="Arial" w:hAnsi="Arial"/>
          <w:color w:val="666666"/>
          <w:sz w:val="36"/>
          <w:szCs w:val="36"/>
        </w:rPr>
        <w:t xml:space="preserve">Platform Investment Proposal</w:t>
      </w:r>
    </w:p>
    <w:p>
      <w:pPr>
        <w:spacing w:after="80"/>
        <w:jc w:val="center"/>
      </w:pPr>
      <w:r>
        <w:rPr>
          <w:rFonts w:ascii="Arial" w:cs="Arial" w:eastAsia="Arial" w:hAnsi="Arial"/>
          <w:i/>
          <w:iCs/>
          <w:color w:val="666666"/>
          <w:sz w:val="22"/>
          <w:szCs w:val="22"/>
        </w:rPr>
        <w:t xml:space="preserve">Prepared for DASTAAN LIFE BARBERS L.L.C  ·  Dubai, UAE</w:t>
      </w:r>
    </w:p>
    <w:p>
      <w:pPr>
        <w:spacing w:after="1200"/>
        <w:jc w:val="center"/>
      </w:pPr>
      <w:r>
        <w:rPr>
          <w:rFonts w:ascii="Arial" w:cs="Arial" w:eastAsia="Arial" w:hAnsi="Arial"/>
          <w:color w:val="666666"/>
          <w:sz w:val="22"/>
          <w:szCs w:val="22"/>
        </w:rPr>
        <w:t xml:space="preserve">September 2026</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01  WHAT YOU NOW OWN</w:t>
      </w:r>
    </w:p>
    <w:p>
      <w:pPr>
        <w:spacing w:after="200"/>
        <w:jc w:val="left"/>
      </w:pPr>
      <w:r>
        <w:rPr>
          <w:rFonts w:ascii="Arial" w:cs="Arial" w:eastAsia="Arial" w:hAnsi="Arial"/>
          <w:b w:val="false"/>
          <w:bCs w:val="false"/>
          <w:i w:val="false"/>
          <w:iCs w:val="false"/>
          <w:color w:val="1A1A1A"/>
          <w:sz w:val="22"/>
          <w:szCs w:val="22"/>
        </w:rPr>
        <w:t xml:space="preserve">Dastaan is not a subscription to someone else's software. It is a fully custom-built, enterprise-grade salon management platform, built specifically for your business, your brand, and UAE law. There is no other salon in the world running this exact system.</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Every screen, every feature, every rule in this system was built from scratch for Dastaan. When you log in, you are using your own software — not renting a seat on someone else's platform.</w:t>
      </w:r>
    </w:p>
    <w:p>
      <w:pPr>
        <w:spacing w:after="120"/>
        <w:jc w:val="left"/>
      </w:pPr>
      <w:r>
        <w:rPr>
          <w:rFonts w:ascii="Arial" w:cs="Arial" w:eastAsia="Arial" w:hAnsi="Arial"/>
          <w:b/>
          <w:bCs/>
          <w:i w:val="false"/>
          <w:iCs w:val="false"/>
          <w:color w:val="1A1A1A"/>
          <w:sz w:val="22"/>
          <w:szCs w:val="22"/>
        </w:rPr>
        <w:t xml:space="preserve">Here is everything the platform currently does:</w:t>
      </w:r>
    </w:p>
    <w:p>
      <w:pPr>
        <w:pStyle w:val="ListParagraph"/>
        <w:numPr>
          <w:ilvl w:val="0"/>
          <w:numId w:val="1"/>
        </w:numPr>
        <w:spacing w:after="80"/>
      </w:pPr>
      <w:r>
        <w:rPr>
          <w:rFonts w:ascii="Arial" w:cs="Arial" w:eastAsia="Arial" w:hAnsi="Arial"/>
          <w:color w:val="1A1A1A"/>
          <w:sz w:val="22"/>
          <w:szCs w:val="22"/>
        </w:rPr>
        <w:t xml:space="preserve">Online booking — clients book from any device, choose their barber, pay online or at the salon</w:t>
      </w:r>
    </w:p>
    <w:p>
      <w:pPr>
        <w:pStyle w:val="ListParagraph"/>
        <w:numPr>
          <w:ilvl w:val="0"/>
          <w:numId w:val="1"/>
        </w:numPr>
        <w:spacing w:after="80"/>
      </w:pPr>
      <w:r>
        <w:rPr>
          <w:rFonts w:ascii="Arial" w:cs="Arial" w:eastAsia="Arial" w:hAnsi="Arial"/>
          <w:color w:val="1A1A1A"/>
          <w:sz w:val="22"/>
          <w:szCs w:val="22"/>
        </w:rPr>
        <w:t xml:space="preserve">POS (Point of Sale) — full checkout at the chair with VAT-compliant invoice generation</w:t>
      </w:r>
    </w:p>
    <w:p>
      <w:pPr>
        <w:pStyle w:val="ListParagraph"/>
        <w:numPr>
          <w:ilvl w:val="0"/>
          <w:numId w:val="1"/>
        </w:numPr>
        <w:spacing w:after="80"/>
      </w:pPr>
      <w:r>
        <w:rPr>
          <w:rFonts w:ascii="Arial" w:cs="Arial" w:eastAsia="Arial" w:hAnsi="Arial"/>
          <w:color w:val="1A1A1A"/>
          <w:sz w:val="22"/>
          <w:szCs w:val="22"/>
        </w:rPr>
        <w:t xml:space="preserve">UAE VAT-compliant invoices — TRN (104235451200003) on every invoice, as required by the FTA</w:t>
      </w:r>
    </w:p>
    <w:p>
      <w:pPr>
        <w:pStyle w:val="ListParagraph"/>
        <w:numPr>
          <w:ilvl w:val="0"/>
          <w:numId w:val="1"/>
        </w:numPr>
        <w:spacing w:after="80"/>
      </w:pPr>
      <w:r>
        <w:rPr>
          <w:rFonts w:ascii="Arial" w:cs="Arial" w:eastAsia="Arial" w:hAnsi="Arial"/>
          <w:color w:val="1A1A1A"/>
          <w:sz w:val="22"/>
          <w:szCs w:val="22"/>
        </w:rPr>
        <w:t xml:space="preserve">Inventory management — stock tracking across both branches with audit trail</w:t>
      </w:r>
    </w:p>
    <w:p>
      <w:pPr>
        <w:pStyle w:val="ListParagraph"/>
        <w:numPr>
          <w:ilvl w:val="0"/>
          <w:numId w:val="1"/>
        </w:numPr>
        <w:spacing w:after="80"/>
      </w:pPr>
      <w:r>
        <w:rPr>
          <w:rFonts w:ascii="Arial" w:cs="Arial" w:eastAsia="Arial" w:hAnsi="Arial"/>
          <w:color w:val="1A1A1A"/>
          <w:sz w:val="22"/>
          <w:szCs w:val="22"/>
        </w:rPr>
        <w:t xml:space="preserve">Online store — clients order products with card payment and home delivery</w:t>
      </w:r>
    </w:p>
    <w:p>
      <w:pPr>
        <w:pStyle w:val="ListParagraph"/>
        <w:numPr>
          <w:ilvl w:val="0"/>
          <w:numId w:val="1"/>
        </w:numPr>
        <w:spacing w:after="80"/>
      </w:pPr>
      <w:r>
        <w:rPr>
          <w:rFonts w:ascii="Arial" w:cs="Arial" w:eastAsia="Arial" w:hAnsi="Arial"/>
          <w:color w:val="1A1A1A"/>
          <w:sz w:val="22"/>
          <w:szCs w:val="22"/>
        </w:rPr>
        <w:t xml:space="preserve">Loyalty points — clients earn and redeem points across all visits and purchases</w:t>
      </w:r>
    </w:p>
    <w:p>
      <w:pPr>
        <w:pStyle w:val="ListParagraph"/>
        <w:numPr>
          <w:ilvl w:val="0"/>
          <w:numId w:val="1"/>
        </w:numPr>
        <w:spacing w:after="80"/>
      </w:pPr>
      <w:r>
        <w:rPr>
          <w:rFonts w:ascii="Arial" w:cs="Arial" w:eastAsia="Arial" w:hAnsi="Arial"/>
          <w:color w:val="1A1A1A"/>
          <w:sz w:val="22"/>
          <w:szCs w:val="22"/>
        </w:rPr>
        <w:t xml:space="preserve">Client profiles — full history, lifetime spend, high-spender labels</w:t>
      </w:r>
    </w:p>
    <w:p>
      <w:pPr>
        <w:pStyle w:val="ListParagraph"/>
        <w:numPr>
          <w:ilvl w:val="0"/>
          <w:numId w:val="1"/>
        </w:numPr>
        <w:spacing w:after="80"/>
      </w:pPr>
      <w:r>
        <w:rPr>
          <w:rFonts w:ascii="Arial" w:cs="Arial" w:eastAsia="Arial" w:hAnsi="Arial"/>
          <w:color w:val="1A1A1A"/>
          <w:sz w:val="22"/>
          <w:szCs w:val="22"/>
        </w:rPr>
        <w:t xml:space="preserve">Staff management — role-based access with PIN and email/password login</w:t>
      </w:r>
    </w:p>
    <w:p>
      <w:pPr>
        <w:pStyle w:val="ListParagraph"/>
        <w:numPr>
          <w:ilvl w:val="0"/>
          <w:numId w:val="1"/>
        </w:numPr>
        <w:spacing w:after="80"/>
      </w:pPr>
      <w:r>
        <w:rPr>
          <w:rFonts w:ascii="Arial" w:cs="Arial" w:eastAsia="Arial" w:hAnsi="Arial"/>
          <w:color w:val="1A1A1A"/>
          <w:sz w:val="22"/>
          <w:szCs w:val="22"/>
        </w:rPr>
        <w:t xml:space="preserve">Barber schedules — per-barber weekly shift management per branch</w:t>
      </w:r>
    </w:p>
    <w:p>
      <w:pPr>
        <w:pStyle w:val="ListParagraph"/>
        <w:numPr>
          <w:ilvl w:val="0"/>
          <w:numId w:val="1"/>
        </w:numPr>
        <w:spacing w:after="80"/>
      </w:pPr>
      <w:r>
        <w:rPr>
          <w:rFonts w:ascii="Arial" w:cs="Arial" w:eastAsia="Arial" w:hAnsi="Arial"/>
          <w:color w:val="1A1A1A"/>
          <w:sz w:val="22"/>
          <w:szCs w:val="22"/>
        </w:rPr>
        <w:t xml:space="preserve">Multi-branch support — Marina Walk and Zabeel 2, fully independent</w:t>
      </w:r>
    </w:p>
    <w:p>
      <w:pPr>
        <w:pStyle w:val="ListParagraph"/>
        <w:numPr>
          <w:ilvl w:val="0"/>
          <w:numId w:val="1"/>
        </w:numPr>
        <w:spacing w:after="80"/>
      </w:pPr>
      <w:r>
        <w:rPr>
          <w:rFonts w:ascii="Arial" w:cs="Arial" w:eastAsia="Arial" w:hAnsi="Arial"/>
          <w:color w:val="1A1A1A"/>
          <w:sz w:val="22"/>
          <w:szCs w:val="22"/>
        </w:rPr>
        <w:t xml:space="preserve">Mandatory training videos — with deadlines; staff suspended if overdue</w:t>
      </w:r>
    </w:p>
    <w:p>
      <w:pPr>
        <w:pStyle w:val="ListParagraph"/>
        <w:numPr>
          <w:ilvl w:val="0"/>
          <w:numId w:val="1"/>
        </w:numPr>
        <w:spacing w:after="80"/>
      </w:pPr>
      <w:r>
        <w:rPr>
          <w:rFonts w:ascii="Arial" w:cs="Arial" w:eastAsia="Arial" w:hAnsi="Arial"/>
          <w:color w:val="1A1A1A"/>
          <w:sz w:val="22"/>
          <w:szCs w:val="22"/>
        </w:rPr>
        <w:t xml:space="preserve">Daily motivational quotes — 15-second popup for staff on every login</w:t>
      </w:r>
    </w:p>
    <w:p>
      <w:pPr>
        <w:pStyle w:val="ListParagraph"/>
        <w:numPr>
          <w:ilvl w:val="0"/>
          <w:numId w:val="1"/>
        </w:numPr>
        <w:spacing w:after="80"/>
      </w:pPr>
      <w:r>
        <w:rPr>
          <w:rFonts w:ascii="Arial" w:cs="Arial" w:eastAsia="Arial" w:hAnsi="Arial"/>
          <w:color w:val="1A1A1A"/>
          <w:sz w:val="22"/>
          <w:szCs w:val="22"/>
        </w:rPr>
        <w:t xml:space="preserve">Coupon and discount system — create, distribute, and track codes</w:t>
      </w:r>
    </w:p>
    <w:p>
      <w:pPr>
        <w:pStyle w:val="ListParagraph"/>
        <w:numPr>
          <w:ilvl w:val="0"/>
          <w:numId w:val="1"/>
        </w:numPr>
        <w:spacing w:after="80"/>
      </w:pPr>
      <w:r>
        <w:rPr>
          <w:rFonts w:ascii="Arial" w:cs="Arial" w:eastAsia="Arial" w:hAnsi="Arial"/>
          <w:color w:val="1A1A1A"/>
          <w:sz w:val="22"/>
          <w:szCs w:val="22"/>
        </w:rPr>
        <w:t xml:space="preserve">Appointment reminders — automated WhatsApp/SMS before every visit</w:t>
      </w:r>
    </w:p>
    <w:p>
      <w:pPr>
        <w:pStyle w:val="ListParagraph"/>
        <w:numPr>
          <w:ilvl w:val="0"/>
          <w:numId w:val="1"/>
        </w:numPr>
        <w:spacing w:after="80"/>
      </w:pPr>
      <w:r>
        <w:rPr>
          <w:rFonts w:ascii="Arial" w:cs="Arial" w:eastAsia="Arial" w:hAnsi="Arial"/>
          <w:color w:val="1A1A1A"/>
          <w:sz w:val="22"/>
          <w:szCs w:val="22"/>
        </w:rPr>
        <w:t xml:space="preserve">Google Sign-In — clients log in with their Google account</w:t>
      </w:r>
    </w:p>
    <w:p>
      <w:pPr>
        <w:pStyle w:val="ListParagraph"/>
        <w:numPr>
          <w:ilvl w:val="0"/>
          <w:numId w:val="1"/>
        </w:numPr>
        <w:spacing w:after="80"/>
      </w:pPr>
      <w:r>
        <w:rPr>
          <w:rFonts w:ascii="Arial" w:cs="Arial" w:eastAsia="Arial" w:hAnsi="Arial"/>
          <w:color w:val="1A1A1A"/>
          <w:sz w:val="22"/>
          <w:szCs w:val="22"/>
        </w:rPr>
        <w:t xml:space="preserve">Audit trail — every action logged with timestamp and actor</w:t>
      </w:r>
    </w:p>
    <w:p>
      <w:pPr>
        <w:pStyle w:val="ListParagraph"/>
        <w:numPr>
          <w:ilvl w:val="0"/>
          <w:numId w:val="1"/>
        </w:numPr>
        <w:spacing w:after="80"/>
      </w:pPr>
      <w:r>
        <w:rPr>
          <w:rFonts w:ascii="Arial" w:cs="Arial" w:eastAsia="Arial" w:hAnsi="Arial"/>
          <w:color w:val="1A1A1A"/>
          <w:sz w:val="22"/>
          <w:szCs w:val="22"/>
        </w:rPr>
        <w:t xml:space="preserve">Excel reports — per-barber and combined revenue reports</w:t>
      </w:r>
    </w:p>
    <w:p>
      <w:pPr>
        <w:pStyle w:val="ListParagraph"/>
        <w:numPr>
          <w:ilvl w:val="0"/>
          <w:numId w:val="1"/>
        </w:numPr>
        <w:spacing w:after="80"/>
      </w:pPr>
      <w:r>
        <w:rPr>
          <w:rFonts w:ascii="Arial" w:cs="Arial" w:eastAsia="Arial" w:hAnsi="Arial"/>
          <w:color w:val="1A1A1A"/>
          <w:sz w:val="22"/>
          <w:szCs w:val="22"/>
        </w:rPr>
        <w:t xml:space="preserve">Walk-in booking management — no appointment needed at the desk</w:t>
      </w:r>
    </w:p>
    <w:p>
      <w:pPr>
        <w:pStyle w:val="ListParagraph"/>
        <w:numPr>
          <w:ilvl w:val="0"/>
          <w:numId w:val="1"/>
        </w:numPr>
        <w:spacing w:after="80"/>
      </w:pPr>
      <w:r>
        <w:rPr>
          <w:rFonts w:ascii="Arial" w:cs="Arial" w:eastAsia="Arial" w:hAnsi="Arial"/>
          <w:color w:val="1A1A1A"/>
          <w:sz w:val="22"/>
          <w:szCs w:val="22"/>
        </w:rPr>
        <w:t xml:space="preserve">Admin dashboard — full business overview from any device</w:t>
      </w:r>
    </w:p>
    <w:p>
      <w:pPr>
        <w:spacing w:after="16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02  WHAT THIS COSTS IF YOU GO ELSEWHERE</w:t>
      </w:r>
    </w:p>
    <w:p>
      <w:pPr>
        <w:spacing w:after="200"/>
        <w:jc w:val="left"/>
      </w:pPr>
      <w:r>
        <w:rPr>
          <w:rFonts w:ascii="Arial" w:cs="Arial" w:eastAsia="Arial" w:hAnsi="Arial"/>
          <w:b w:val="false"/>
          <w:bCs w:val="false"/>
          <w:i w:val="false"/>
          <w:iCs w:val="false"/>
          <w:color w:val="1A1A1A"/>
          <w:sz w:val="22"/>
          <w:szCs w:val="22"/>
        </w:rPr>
        <w:t xml:space="preserve">Before we discuss pricing, it is important to understand what the market charges for what you have. You have two realistic options: off-the-shelf software, or commissioning someone else to build this.</w:t>
      </w:r>
    </w:p>
    <w:p>
      <w:pPr>
        <w:spacing w:after="100" w:before="280"/>
      </w:pPr>
      <w:r>
        <w:rPr>
          <w:rFonts w:ascii="Arial" w:cs="Arial" w:eastAsia="Arial" w:hAnsi="Arial"/>
          <w:b/>
          <w:bCs/>
          <w:color w:val="2C2C2C"/>
          <w:sz w:val="26"/>
          <w:szCs w:val="26"/>
        </w:rPr>
        <w:t xml:space="preserve">Option A — Off-the-shelf salon software</w:t>
      </w:r>
    </w:p>
    <w:p>
      <w:pPr>
        <w:spacing w:after="160"/>
        <w:jc w:val="left"/>
      </w:pPr>
      <w:r>
        <w:rPr>
          <w:rFonts w:ascii="Arial" w:cs="Arial" w:eastAsia="Arial" w:hAnsi="Arial"/>
          <w:b w:val="false"/>
          <w:bCs w:val="false"/>
          <w:i w:val="false"/>
          <w:iCs w:val="false"/>
          <w:color w:val="1A1A1A"/>
          <w:sz w:val="22"/>
          <w:szCs w:val="22"/>
        </w:rPr>
        <w:t xml:space="preserve">The most popular platforms used by UAE salons are Fresha and Booksy. Here is what they actually cost:</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2300"/>
        <w:gridCol w:w="1600"/>
        <w:gridCol w:w="1600"/>
      </w:tblGrid>
      <w:tr>
        <w:trPr>
          <w:tblHeader/>
        </w:trPr>
        <w:tc>
          <w:tcPr>
            <w:tcW w:type="dxa" w:w="16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Platform</w:t>
            </w:r>
          </w:p>
        </w:tc>
        <w:tc>
          <w:tcPr>
            <w:tcW w:type="dxa" w:w="15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Monthly Fee</w:t>
            </w:r>
          </w:p>
        </w:tc>
        <w:tc>
          <w:tcPr>
            <w:tcW w:type="dxa" w:w="23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Per-Transaction Cut</w:t>
            </w:r>
          </w:p>
        </w:tc>
        <w:tc>
          <w:tcPr>
            <w:tcW w:type="dxa" w:w="16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Custom Branding?</w:t>
            </w:r>
          </w:p>
        </w:tc>
        <w:tc>
          <w:tcPr>
            <w:tcW w:type="dxa" w:w="16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Your Data?</w:t>
            </w:r>
          </w:p>
        </w:tc>
      </w:tr>
      <w:tr>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Fresha</w:t>
            </w:r>
          </w:p>
        </w:tc>
        <w:tc>
          <w:tcPr>
            <w:tcW w:type="dxa" w:w="15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Free plan</w:t>
            </w:r>
          </w:p>
        </w:tc>
        <w:tc>
          <w:tcPr>
            <w:tcW w:type="dxa" w:w="23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B91C1C"/>
                <w:sz w:val="20"/>
                <w:szCs w:val="20"/>
              </w:rPr>
              <w:t xml:space="preserve">20–25% on Fresha-sourced bookings
+ 1.29% on ALL card payments</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 their logo</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 they own it</w:t>
            </w:r>
          </w:p>
        </w:tc>
      </w:tr>
      <w:tr>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Booksy</w:t>
            </w:r>
          </w:p>
        </w:tc>
        <w:tc>
          <w:tcPr>
            <w:tcW w:type="dxa" w:w="15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110–275/mo</w:t>
            </w:r>
          </w:p>
        </w:tc>
        <w:tc>
          <w:tcPr>
            <w:tcW w:type="dxa" w:w="23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2.49% + AED 1.10 per txn</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Limited</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Partial</w:t>
            </w:r>
          </w:p>
        </w:tc>
      </w:tr>
      <w:tr>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Square Appointments</w:t>
            </w:r>
          </w:p>
        </w:tc>
        <w:tc>
          <w:tcPr>
            <w:tcW w:type="dxa" w:w="15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110–250/mo</w:t>
            </w:r>
          </w:p>
        </w:tc>
        <w:tc>
          <w:tcPr>
            <w:tcW w:type="dxa" w:w="23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2.6% + AED 0.37 per swipe</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Limited</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Partial</w:t>
            </w:r>
          </w:p>
        </w:tc>
      </w:tr>
      <w:tr>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Dastaan (yours)</w:t>
            </w:r>
          </w:p>
        </w:tc>
        <w:tc>
          <w:tcPr>
            <w:tcW w:type="dxa" w:w="15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1,848/mo</w:t>
            </w:r>
          </w:p>
        </w:tc>
        <w:tc>
          <w:tcPr>
            <w:tcW w:type="dxa" w:w="23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0% — you keep everything</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100% your brand</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100% your server</w:t>
            </w:r>
          </w:p>
        </w:tc>
      </w:tr>
    </w:tbl>
    <w:p>
      <w:pPr>
        <w:spacing w:after="80"/>
        <w:jc w:val="left"/>
      </w:pPr>
      <w:r>
        <w:rPr>
          <w:rFonts w:ascii="Arial" w:cs="Arial" w:eastAsia="Arial" w:hAnsi="Arial"/>
          <w:b w:val="false"/>
          <w:bCs w:val="false"/>
          <w:i w:val="false"/>
          <w:iCs w:val="false"/>
          <w:color w:val="1A1A1A"/>
          <w:sz w:val="22"/>
          <w:szCs w:val="22"/>
        </w:rPr>
        <w:t xml:space="preserve"> </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Fresha's 'free' plan is not free. At 20% on new client bookings, a single busy month at AED 15,000 revenue costs you AED 3,000 in hidden commissions — more than this entire retainer. And at the end of it, you own nothing.</w:t>
      </w:r>
    </w:p>
    <w:p>
      <w:pPr>
        <w:spacing w:after="80"/>
        <w:jc w:val="left"/>
      </w:pPr>
      <w:r>
        <w:rPr>
          <w:rFonts w:ascii="Arial" w:cs="Arial" w:eastAsia="Arial" w:hAnsi="Arial"/>
          <w:b w:val="false"/>
          <w:bCs w:val="false"/>
          <w:i w:val="false"/>
          <w:iCs w:val="false"/>
          <w:color w:val="1A1A1A"/>
          <w:sz w:val="22"/>
          <w:szCs w:val="22"/>
        </w:rPr>
        <w:t xml:space="preserve"> </w:t>
      </w:r>
    </w:p>
    <w:p>
      <w:pPr>
        <w:spacing w:after="100" w:before="280"/>
      </w:pPr>
      <w:r>
        <w:rPr>
          <w:rFonts w:ascii="Arial" w:cs="Arial" w:eastAsia="Arial" w:hAnsi="Arial"/>
          <w:b/>
          <w:bCs/>
          <w:color w:val="2C2C2C"/>
          <w:sz w:val="26"/>
          <w:szCs w:val="26"/>
        </w:rPr>
        <w:t xml:space="preserve">Option B — Commissioning a developer to build this</w:t>
      </w:r>
    </w:p>
    <w:p>
      <w:pPr>
        <w:spacing w:after="160"/>
        <w:jc w:val="left"/>
      </w:pPr>
      <w:r>
        <w:rPr>
          <w:rFonts w:ascii="Arial" w:cs="Arial" w:eastAsia="Arial" w:hAnsi="Arial"/>
          <w:b w:val="false"/>
          <w:bCs w:val="false"/>
          <w:i w:val="false"/>
          <w:iCs w:val="false"/>
          <w:color w:val="1A1A1A"/>
          <w:sz w:val="22"/>
          <w:szCs w:val="22"/>
        </w:rPr>
        <w:t xml:space="preserve">If you were to commission this platform from a UAE development agency today, here is the genuine market estimate: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600"/>
        <w:gridCol w:w="2800"/>
      </w:tblGrid>
      <w:tr>
        <w:trPr>
          <w:tblHeader/>
        </w:trPr>
        <w:tc>
          <w:tcPr>
            <w:tcW w:type="dxa" w:w="40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Module Built</w:t>
            </w:r>
          </w:p>
        </w:tc>
        <w:tc>
          <w:tcPr>
            <w:tcW w:type="dxa" w:w="16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Hours</w:t>
            </w:r>
          </w:p>
        </w:tc>
        <w:tc>
          <w:tcPr>
            <w:tcW w:type="dxa" w:w="28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Market Rate (AED 250/hr)</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Booking system (availability, calendar, client-facing)</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40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10,000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POS &amp; checkout (walk-ins, payments, invoices)</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50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12,500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Inventory management (stock, ledger, dual-branch)</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30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7,500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Online store with card payments</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35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8,750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Loyalty system, coupons, client profiles</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30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7,500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Staff management, roles, schedules</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25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6,250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Training videos &amp; motivational quotes system</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35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8,750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WhatsApp/SMS notification engine</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20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5,000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UAE VAT invoice + PDF generation</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25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6,250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UI/UX design, dark theme, mobile</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35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8,750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Database design, DevOps, cloud deployment</w:t>
            </w:r>
          </w:p>
        </w:tc>
        <w:tc>
          <w:tcPr>
            <w:tcW w:type="dxa" w:w="16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35 hrs</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8,750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Testing, QA, bug fixes across all modules</w:t>
            </w:r>
          </w:p>
        </w:tc>
        <w:tc>
          <w:tcPr>
            <w:tcW w:type="dxa" w:w="16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30 hrs</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7,500</w:t>
            </w:r>
          </w:p>
        </w:tc>
      </w:tr>
      <w:tr>
        <w:tc>
          <w:tcPr>
            <w:tcW w:type="dxa" w:w="40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TOTAL</w:t>
            </w:r>
          </w:p>
        </w:tc>
        <w:tc>
          <w:tcPr>
            <w:tcW w:type="dxa" w:w="16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~390 hrs</w:t>
            </w:r>
          </w:p>
        </w:tc>
        <w:tc>
          <w:tcPr>
            <w:tcW w:type="dxa" w:w="28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AED 97,500</w:t>
            </w:r>
          </w:p>
        </w:tc>
      </w:tr>
    </w:tbl>
    <w:p>
      <w:pPr>
        <w:spacing w:after="80"/>
        <w:jc w:val="left"/>
      </w:pPr>
      <w:r>
        <w:rPr>
          <w:rFonts w:ascii="Arial" w:cs="Arial" w:eastAsia="Arial" w:hAnsi="Arial"/>
          <w:b w:val="false"/>
          <w:bCs w:val="false"/>
          <w:i w:val="false"/>
          <w:iCs w:val="false"/>
          <w:color w:val="1A1A1A"/>
          <w:sz w:val="22"/>
          <w:szCs w:val="22"/>
        </w:rPr>
        <w:t xml:space="preserve"> </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AED 97,500 is the conservative estimate from a mid-market UAE agency. Premium Dubai agencies would quote AED 150,000–200,000 for the same scope. This platform is built, tested, and live — the investment has already been made.</w:t>
      </w:r>
    </w:p>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r>
        <w:br w:type="page"/>
      </w:r>
    </w:p>
    <w:p>
      <w:pPr>
        <w:shd w:fill="1A1A1A" w:val="clear"/>
        <w:spacing w:after="200" w:before="400"/>
        <w:ind w:left="215" w:right="215"/>
      </w:pPr>
      <w:r>
        <w:rPr>
          <w:rFonts w:ascii="Arial" w:cs="Arial" w:eastAsia="Arial" w:hAnsi="Arial"/>
          <w:b/>
          <w:bCs/>
          <w:color w:val="C9A227"/>
          <w:sz w:val="24"/>
          <w:szCs w:val="24"/>
        </w:rPr>
        <w:t xml:space="preserve">03  WHAT HAS ALREADY BEEN SPENT</w:t>
      </w:r>
    </w:p>
    <w:p>
      <w:pPr>
        <w:spacing w:after="200"/>
        <w:jc w:val="left"/>
      </w:pPr>
      <w:r>
        <w:rPr>
          <w:rFonts w:ascii="Arial" w:cs="Arial" w:eastAsia="Arial" w:hAnsi="Arial"/>
          <w:b w:val="false"/>
          <w:bCs w:val="false"/>
          <w:i w:val="false"/>
          <w:iCs w:val="false"/>
          <w:color w:val="1A1A1A"/>
          <w:sz w:val="22"/>
          <w:szCs w:val="22"/>
        </w:rPr>
        <w:t xml:space="preserve">Development of this platform required ongoing investment during the build phase — cloud infrastructure, AI-assisted development tools, testing environments, and domain registration. The following costs have already been incurred: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400"/>
        <w:gridCol w:w="1400"/>
        <w:gridCol w:w="1800"/>
      </w:tblGrid>
      <w:tr>
        <w:trPr>
          <w:tblHeader/>
        </w:trPr>
        <w:tc>
          <w:tcPr>
            <w:tcW w:type="dxa" w:w="32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Item</w:t>
            </w:r>
          </w:p>
        </w:tc>
        <w:tc>
          <w:tcPr>
            <w:tcW w:type="dxa" w:w="14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Period</w:t>
            </w:r>
          </w:p>
        </w:tc>
        <w:tc>
          <w:tcPr>
            <w:tcW w:type="dxa" w:w="14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Cost (USD)</w:t>
            </w:r>
          </w:p>
        </w:tc>
        <w:tc>
          <w:tcPr>
            <w:tcW w:type="dxa" w:w="18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Cost (AED)</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Cloud infrastructure — test &amp; staging environment</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 months</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$51.00</w:t>
            </w:r>
          </w:p>
        </w:tc>
        <w:tc>
          <w:tcPr>
            <w:tcW w:type="dxa" w:w="1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187</w:t>
            </w:r>
          </w:p>
        </w:tc>
      </w:tr>
      <w:tr>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AI development tools &amp; code assistance subscription</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 months</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$60.00</w:t>
            </w:r>
          </w:p>
        </w:tc>
        <w:tc>
          <w:tcPr>
            <w:tcW w:type="dxa" w:w="1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220</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Domain name registration (1 year)</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One-time</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$17.00</w:t>
            </w:r>
          </w:p>
        </w:tc>
        <w:tc>
          <w:tcPr>
            <w:tcW w:type="dxa" w:w="1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62</w:t>
            </w:r>
          </w:p>
        </w:tc>
      </w:tr>
      <w:tr>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WhatsApp API testing &amp; message credits</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During build</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$12.00</w:t>
            </w:r>
          </w:p>
        </w:tc>
        <w:tc>
          <w:tcPr>
            <w:tcW w:type="dxa" w:w="1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44</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Stripe sandbox &amp; test transaction fees</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During build</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$8.00</w:t>
            </w:r>
          </w:p>
        </w:tc>
        <w:tc>
          <w:tcPr>
            <w:tcW w:type="dxa" w:w="1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29</w:t>
            </w:r>
          </w:p>
        </w:tc>
      </w:tr>
      <w:tr>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Development environment &amp; tooling</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3 months</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$25.00</w:t>
            </w:r>
          </w:p>
        </w:tc>
        <w:tc>
          <w:tcPr>
            <w:tcW w:type="dxa" w:w="1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92</w:t>
            </w:r>
          </w:p>
        </w:tc>
      </w:tr>
      <w:tr>
        <w:tc>
          <w:tcPr>
            <w:tcW w:type="dxa" w:w="32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Total already spent</w:t>
            </w:r>
          </w:p>
        </w:tc>
        <w:tc>
          <w:tcPr>
            <w:tcW w:type="dxa" w:w="14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
            </w:r>
          </w:p>
        </w:tc>
        <w:tc>
          <w:tcPr>
            <w:tcW w:type="dxa" w:w="14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$173.00</w:t>
            </w:r>
          </w:p>
        </w:tc>
        <w:tc>
          <w:tcPr>
            <w:tcW w:type="dxa" w:w="18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AED 635</w:t>
            </w:r>
          </w:p>
        </w:tc>
      </w:tr>
    </w:tbl>
    <w:p>
      <w:pPr>
        <w:spacing w:after="80"/>
        <w:jc w:val="left"/>
      </w:pPr>
      <w:r>
        <w:rPr>
          <w:rFonts w:ascii="Arial" w:cs="Arial" w:eastAsia="Arial" w:hAnsi="Arial"/>
          <w:b w:val="false"/>
          <w:bCs w:val="false"/>
          <w:i w:val="false"/>
          <w:iCs w:val="false"/>
          <w:color w:val="1A1A1A"/>
          <w:sz w:val="22"/>
          <w:szCs w:val="22"/>
        </w:rPr>
        <w:t xml:space="preserve"> </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AED 635 has already left our pocket to build and test this platform for you. This is not included in the setup fee — it is a separate investment we made to ensure the platform was ready before asking you to commit.</w:t>
      </w:r>
    </w:p>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04  WHAT THE RUNNING COSTS ARE — AND WHY</w:t>
      </w:r>
    </w:p>
    <w:p>
      <w:pPr>
        <w:spacing w:after="200"/>
        <w:jc w:val="left"/>
      </w:pPr>
      <w:r>
        <w:rPr>
          <w:rFonts w:ascii="Arial" w:cs="Arial" w:eastAsia="Arial" w:hAnsi="Arial"/>
          <w:b w:val="false"/>
          <w:bCs w:val="false"/>
          <w:i w:val="false"/>
          <w:iCs w:val="false"/>
          <w:color w:val="1A1A1A"/>
          <w:sz w:val="22"/>
          <w:szCs w:val="22"/>
        </w:rPr>
        <w:t xml:space="preserve">Every digital platform needs servers to run. Just like a physical shop needs rent, electricity, and a phone line, your platform needs a set of cloud services running 24 hours a day. Here is exactly what each one does and why it cannot be cut:</w:t>
      </w:r>
    </w:p>
    <w:p>
      <w:pPr>
        <w:spacing w:after="100" w:before="280"/>
      </w:pPr>
      <w:r>
        <w:rPr>
          <w:rFonts w:ascii="Arial" w:cs="Arial" w:eastAsia="Arial" w:hAnsi="Arial"/>
          <w:b/>
          <w:bCs/>
          <w:color w:val="2C2C2C"/>
          <w:sz w:val="26"/>
          <w:szCs w:val="26"/>
        </w:rPr>
        <w:t xml:space="preserve">Application Server — $16.80/month</w:t>
      </w:r>
    </w:p>
    <w:p>
      <w:pPr>
        <w:spacing w:after="160"/>
        <w:jc w:val="left"/>
      </w:pPr>
      <w:r>
        <w:rPr>
          <w:rFonts w:ascii="Arial" w:cs="Arial" w:eastAsia="Arial" w:hAnsi="Arial"/>
          <w:b w:val="false"/>
          <w:bCs w:val="false"/>
          <w:i w:val="false"/>
          <w:iCs w:val="false"/>
          <w:color w:val="1A1A1A"/>
          <w:sz w:val="22"/>
          <w:szCs w:val="22"/>
        </w:rPr>
        <w:t xml:space="preserve">This is the engine of your platform. Every booking, payment, and invoice flows through this server. It runs your business rules: checking if a time slot is free, generating a VAT invoice, sending a WhatsApp reminder. It must run continuously — appointment reminders are sent automatically 2 hours before each booking. If this server is off, reminders stop and bookings cannot be processed.</w:t>
      </w:r>
    </w:p>
    <w:p>
      <w:pPr>
        <w:spacing w:after="100" w:before="280"/>
      </w:pPr>
      <w:r>
        <w:rPr>
          <w:rFonts w:ascii="Arial" w:cs="Arial" w:eastAsia="Arial" w:hAnsi="Arial"/>
          <w:b/>
          <w:bCs/>
          <w:color w:val="2C2C2C"/>
          <w:sz w:val="26"/>
          <w:szCs w:val="26"/>
        </w:rPr>
        <w:t xml:space="preserve">Database Server — $25.00/month</w:t>
      </w:r>
    </w:p>
    <w:p>
      <w:pPr>
        <w:spacing w:after="160"/>
        <w:jc w:val="left"/>
      </w:pPr>
      <w:r>
        <w:rPr>
          <w:rFonts w:ascii="Arial" w:cs="Arial" w:eastAsia="Arial" w:hAnsi="Arial"/>
          <w:b w:val="false"/>
          <w:bCs w:val="false"/>
          <w:i w:val="false"/>
          <w:iCs w:val="false"/>
          <w:color w:val="1A1A1A"/>
          <w:sz w:val="22"/>
          <w:szCs w:val="22"/>
        </w:rPr>
        <w:t xml:space="preserve">Every client, every booking, every invoice, every product in your inventory lives here. This is your business data — clients' contact details, payment history, loyalty points, everything. The managed database includes daily automatic backups so your data is never lost. Without this, there is no data and no business.</w:t>
      </w:r>
    </w:p>
    <w:p>
      <w:pPr>
        <w:spacing w:after="100" w:before="280"/>
      </w:pPr>
      <w:r>
        <w:rPr>
          <w:rFonts w:ascii="Arial" w:cs="Arial" w:eastAsia="Arial" w:hAnsi="Arial"/>
          <w:b/>
          <w:bCs/>
          <w:color w:val="2C2C2C"/>
          <w:sz w:val="26"/>
          <w:szCs w:val="26"/>
        </w:rPr>
        <w:t xml:space="preserve">File &amp; Media Storage — $18.00/month</w:t>
      </w:r>
    </w:p>
    <w:p>
      <w:pPr>
        <w:spacing w:after="160"/>
        <w:jc w:val="left"/>
      </w:pPr>
      <w:r>
        <w:rPr>
          <w:rFonts w:ascii="Arial" w:cs="Arial" w:eastAsia="Arial" w:hAnsi="Arial"/>
          <w:b w:val="false"/>
          <w:bCs w:val="false"/>
          <w:i w:val="false"/>
          <w:iCs w:val="false"/>
          <w:color w:val="1A1A1A"/>
          <w:sz w:val="22"/>
          <w:szCs w:val="22"/>
        </w:rPr>
        <w:t xml:space="preserve">Your training videos, staff photos, and product images are stored here on a global content delivery network. This means a client in Dubai loads your booking page in under 2 seconds, not 20. Storage also keeps your PDF invoices accessible at any time.</w:t>
      </w:r>
    </w:p>
    <w:p>
      <w:pPr>
        <w:spacing w:after="100" w:before="280"/>
      </w:pPr>
      <w:r>
        <w:rPr>
          <w:rFonts w:ascii="Arial" w:cs="Arial" w:eastAsia="Arial" w:hAnsi="Arial"/>
          <w:b/>
          <w:bCs/>
          <w:color w:val="2C2C2C"/>
          <w:sz w:val="26"/>
          <w:szCs w:val="26"/>
        </w:rPr>
        <w:t xml:space="preserve">Load Balancer &amp; Traffic Management — $17.50/month</w:t>
      </w:r>
    </w:p>
    <w:p>
      <w:pPr>
        <w:spacing w:after="160"/>
        <w:jc w:val="left"/>
      </w:pPr>
      <w:r>
        <w:rPr>
          <w:rFonts w:ascii="Arial" w:cs="Arial" w:eastAsia="Arial" w:hAnsi="Arial"/>
          <w:b w:val="false"/>
          <w:bCs w:val="false"/>
          <w:i w:val="false"/>
          <w:iCs w:val="false"/>
          <w:color w:val="1A1A1A"/>
          <w:sz w:val="22"/>
          <w:szCs w:val="22"/>
        </w:rPr>
        <w:t xml:space="preserve">This routes client traffic to your servers intelligently. During busy periods — say, a Friday afternoon when 20 clients are booking simultaneously — the load balancer prevents any one server from being overwhelmed. Without it, your platform would slow down exactly when it needs to be fastest.</w:t>
      </w:r>
    </w:p>
    <w:p>
      <w:pPr>
        <w:spacing w:after="100" w:before="280"/>
      </w:pPr>
      <w:r>
        <w:rPr>
          <w:rFonts w:ascii="Arial" w:cs="Arial" w:eastAsia="Arial" w:hAnsi="Arial"/>
          <w:b/>
          <w:bCs/>
          <w:color w:val="2C2C2C"/>
          <w:sz w:val="26"/>
          <w:szCs w:val="26"/>
        </w:rPr>
        <w:t xml:space="preserve">Monitoring, Alerts &amp; Security — $7.00/month</w:t>
      </w:r>
    </w:p>
    <w:p>
      <w:pPr>
        <w:spacing w:after="160"/>
        <w:jc w:val="left"/>
      </w:pPr>
      <w:r>
        <w:rPr>
          <w:rFonts w:ascii="Arial" w:cs="Arial" w:eastAsia="Arial" w:hAnsi="Arial"/>
          <w:b w:val="false"/>
          <w:bCs w:val="false"/>
          <w:i w:val="false"/>
          <w:iCs w:val="false"/>
          <w:color w:val="1A1A1A"/>
          <w:sz w:val="22"/>
          <w:szCs w:val="22"/>
        </w:rPr>
        <w:t xml:space="preserve">Automated monitoring checks your platform every minute. If anything goes wrong — a server hiccup, unusual traffic, a failed payment — an alert goes out immediately. This includes encrypted storage of all sensitive credentials (API keys, payment keys) so they never sit in plain text.</w:t>
      </w:r>
    </w:p>
    <w:p>
      <w:pPr>
        <w:spacing w:after="100" w:before="280"/>
      </w:pPr>
      <w:r>
        <w:rPr>
          <w:rFonts w:ascii="Arial" w:cs="Arial" w:eastAsia="Arial" w:hAnsi="Arial"/>
          <w:b/>
          <w:bCs/>
          <w:color w:val="2C2C2C"/>
          <w:sz w:val="26"/>
          <w:szCs w:val="26"/>
        </w:rPr>
        <w:t xml:space="preserve">Backups &amp; Data Transfer — $20.00/month</w:t>
      </w:r>
    </w:p>
    <w:p>
      <w:pPr>
        <w:spacing w:after="160"/>
        <w:jc w:val="left"/>
      </w:pPr>
      <w:r>
        <w:rPr>
          <w:rFonts w:ascii="Arial" w:cs="Arial" w:eastAsia="Arial" w:hAnsi="Arial"/>
          <w:b w:val="false"/>
          <w:bCs w:val="false"/>
          <w:i w:val="false"/>
          <w:iCs w:val="false"/>
          <w:color w:val="1A1A1A"/>
          <w:sz w:val="22"/>
          <w:szCs w:val="22"/>
        </w:rPr>
        <w:t xml:space="preserve">Daily backups of your entire database. If anything ever goes wrong, we can restore to any point in the last 30 days. Data transfer covers the bandwidth used when clients load your pages and book appointments.</w:t>
      </w:r>
    </w:p>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05  THE FULL MONTHLY COST PICTURE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1200"/>
        <w:gridCol w:w="1200"/>
        <w:gridCol w:w="3200"/>
      </w:tblGrid>
      <w:tr>
        <w:trPr>
          <w:tblHeader/>
        </w:trPr>
        <w:tc>
          <w:tcPr>
            <w:tcW w:type="dxa" w:w="28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Cloud Infrastructure Component</w:t>
            </w:r>
          </w:p>
        </w:tc>
        <w:tc>
          <w:tcPr>
            <w:tcW w:type="dxa" w:w="12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Monthly (USD)</w:t>
            </w:r>
          </w:p>
        </w:tc>
        <w:tc>
          <w:tcPr>
            <w:tcW w:type="dxa" w:w="12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Monthly (AED)</w:t>
            </w:r>
          </w:p>
        </w:tc>
        <w:tc>
          <w:tcPr>
            <w:tcW w:type="dxa" w:w="32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What stops working without it</w:t>
            </w:r>
          </w:p>
        </w:tc>
      </w:tr>
      <w:tr>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Application server (always-on)</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$16.80</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62</w:t>
            </w:r>
          </w:p>
        </w:tc>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All bookings, payments, reminders stop</w:t>
            </w:r>
          </w:p>
        </w:tc>
      </w:tr>
      <w:tr>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Database server + daily backups</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$25.00</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92</w:t>
            </w:r>
          </w:p>
        </w:tc>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All data inaccessible — complete outage</w:t>
            </w:r>
          </w:p>
        </w:tc>
      </w:tr>
      <w:tr>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File &amp; media storage (CDN)</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$18.00</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66</w:t>
            </w:r>
          </w:p>
        </w:tc>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Videos, photos, invoices unavailable</w:t>
            </w:r>
          </w:p>
        </w:tc>
      </w:tr>
      <w:tr>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Load balancer &amp; traffic routing</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$17.50</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64</w:t>
            </w:r>
          </w:p>
        </w:tc>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Platform slows or crashes under load</w:t>
            </w:r>
          </w:p>
        </w:tc>
      </w:tr>
      <w:tr>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Monitoring, alerts &amp; secrets</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$7.00</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26</w:t>
            </w:r>
          </w:p>
        </w:tc>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visibility into failures or security issues</w:t>
            </w:r>
          </w:p>
        </w:tc>
      </w:tr>
      <w:tr>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Backups &amp; data transfer</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$20.00</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73</w:t>
            </w:r>
          </w:p>
        </w:tc>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data recovery, slow page loads</w:t>
            </w:r>
          </w:p>
        </w:tc>
      </w:tr>
      <w:tr>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Domain name</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$1.42</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5</w:t>
            </w:r>
          </w:p>
        </w:tc>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The web address stops working</w:t>
            </w:r>
          </w:p>
        </w:tc>
      </w:tr>
      <w:tr>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WhatsApp reminders (~400 msgs/mo)</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$20.00</w:t>
            </w:r>
          </w:p>
        </w:tc>
        <w:tc>
          <w:tcPr>
            <w:tcW w:type="dxa" w:w="1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73</w:t>
            </w:r>
          </w:p>
        </w:tc>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No automated client notifications</w:t>
            </w:r>
          </w:p>
        </w:tc>
      </w:tr>
      <w:tr>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Payment processing (Stripe, ~20 bookings)</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$21.80</w:t>
            </w:r>
          </w:p>
        </w:tc>
        <w:tc>
          <w:tcPr>
            <w:tcW w:type="dxa" w:w="1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80</w:t>
            </w:r>
          </w:p>
        </w:tc>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Online payments unavailable</w:t>
            </w:r>
          </w:p>
        </w:tc>
      </w:tr>
      <w:tr>
        <w:tc>
          <w:tcPr>
            <w:tcW w:type="dxa" w:w="28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Total infrastructure cost</w:t>
            </w:r>
          </w:p>
        </w:tc>
        <w:tc>
          <w:tcPr>
            <w:tcW w:type="dxa" w:w="12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$147.52</w:t>
            </w:r>
          </w:p>
        </w:tc>
        <w:tc>
          <w:tcPr>
            <w:tcW w:type="dxa" w:w="12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AED 542</w:t>
            </w:r>
          </w:p>
        </w:tc>
        <w:tc>
          <w:tcPr>
            <w:tcW w:type="dxa" w:w="32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666666"/>
                <w:sz w:val="20"/>
                <w:szCs w:val="20"/>
              </w:rPr>
              <w:t xml:space="preserve">Your cost to keep the platform live</w:t>
            </w:r>
          </w:p>
        </w:tc>
      </w:tr>
    </w:tbl>
    <w:p>
      <w:pPr>
        <w:spacing w:after="80"/>
        <w:jc w:val="left"/>
      </w:pPr>
      <w:r>
        <w:rPr>
          <w:rFonts w:ascii="Arial" w:cs="Arial" w:eastAsia="Arial" w:hAnsi="Arial"/>
          <w:b w:val="false"/>
          <w:bCs w:val="false"/>
          <w:i w:val="false"/>
          <w:iCs w:val="false"/>
          <w:color w:val="1A1A1A"/>
          <w:sz w:val="22"/>
          <w:szCs w:val="22"/>
        </w:rPr>
        <w:t xml:space="preserve"> </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AED 542/month is what it costs in real cloud infrastructure to run this platform. This is before any charge for the people who built it, maintain it, update it, and improve it every month.</w:t>
      </w:r>
    </w:p>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r>
        <w:br w:type="page"/>
      </w:r>
    </w:p>
    <w:p>
      <w:pPr>
        <w:shd w:fill="1A1A1A" w:val="clear"/>
        <w:spacing w:after="200" w:before="400"/>
        <w:ind w:left="215" w:right="215"/>
      </w:pPr>
      <w:r>
        <w:rPr>
          <w:rFonts w:ascii="Arial" w:cs="Arial" w:eastAsia="Arial" w:hAnsi="Arial"/>
          <w:b/>
          <w:bCs/>
          <w:color w:val="C9A227"/>
          <w:sz w:val="24"/>
          <w:szCs w:val="24"/>
        </w:rPr>
        <w:t xml:space="preserve">06  WHAT WE ARE ASKING FOR</w:t>
      </w:r>
    </w:p>
    <w:p>
      <w:pPr>
        <w:spacing w:after="200"/>
        <w:jc w:val="left"/>
      </w:pPr>
      <w:r>
        <w:rPr>
          <w:rFonts w:ascii="Arial" w:cs="Arial" w:eastAsia="Arial" w:hAnsi="Arial"/>
          <w:b w:val="false"/>
          <w:bCs w:val="false"/>
          <w:i w:val="false"/>
          <w:iCs w:val="false"/>
          <w:color w:val="1A1A1A"/>
          <w:sz w:val="22"/>
          <w:szCs w:val="22"/>
        </w:rPr>
        <w:t xml:space="preserve">We are proposing two things: a one-time payment to account for the development and scope already delivered, and a monthly retainer to cover infrastructure and ongoing support.</w:t>
      </w:r>
    </w:p>
    <w:p>
      <w:pPr>
        <w:spacing w:after="100" w:before="280"/>
      </w:pPr>
      <w:r>
        <w:rPr>
          <w:rFonts w:ascii="Arial" w:cs="Arial" w:eastAsia="Arial" w:hAnsi="Arial"/>
          <w:b/>
          <w:bCs/>
          <w:color w:val="2C2C2C"/>
          <w:sz w:val="26"/>
          <w:szCs w:val="26"/>
        </w:rPr>
        <w:t xml:space="preserve">One-Time Setup &amp; Development Fee</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000"/>
        <w:gridCol w:w="2800"/>
      </w:tblGrid>
      <w:tr>
        <w:trPr>
          <w:tblHeader/>
        </w:trPr>
        <w:tc>
          <w:tcPr>
            <w:tcW w:type="dxa" w:w="32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Component</w:t>
            </w:r>
          </w:p>
        </w:tc>
        <w:tc>
          <w:tcPr>
            <w:tcW w:type="dxa" w:w="20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Market Rate</w:t>
            </w:r>
          </w:p>
        </w:tc>
        <w:tc>
          <w:tcPr>
            <w:tcW w:type="dxa" w:w="28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We Charge</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Full platform development (~390 hrs at AED 250/hr)</w:t>
            </w:r>
          </w:p>
        </w:tc>
        <w:tc>
          <w:tcPr>
            <w:tcW w:type="dxa" w:w="20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97,500</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20,000</w:t>
            </w:r>
          </w:p>
        </w:tc>
      </w:tr>
      <w:tr>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Design, branding &amp; cloud deployment</w:t>
            </w:r>
          </w:p>
        </w:tc>
        <w:tc>
          <w:tcPr>
            <w:tcW w:type="dxa" w:w="20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10,000</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Included</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Staff onboarding &amp; training session</w:t>
            </w:r>
          </w:p>
        </w:tc>
        <w:tc>
          <w:tcPr>
            <w:tcW w:type="dxa" w:w="20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1,500</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Included</w:t>
            </w:r>
          </w:p>
        </w:tc>
      </w:tr>
      <w:tr>
        <w:tc>
          <w:tcPr>
            <w:tcW w:type="dxa" w:w="32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Pre-launch infrastructure costs (already spent)</w:t>
            </w:r>
          </w:p>
        </w:tc>
        <w:tc>
          <w:tcPr>
            <w:tcW w:type="dxa" w:w="20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635</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Included</w:t>
            </w:r>
          </w:p>
        </w:tc>
      </w:tr>
      <w:tr>
        <w:tc>
          <w:tcPr>
            <w:tcW w:type="dxa" w:w="32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Total</w:t>
            </w:r>
          </w:p>
        </w:tc>
        <w:tc>
          <w:tcPr>
            <w:tcW w:type="dxa" w:w="2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B91C1C"/>
                <w:sz w:val="20"/>
                <w:szCs w:val="20"/>
              </w:rPr>
              <w:t xml:space="preserve">AED 109,635</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25,000  (saving AED 84,635)</w:t>
            </w:r>
          </w:p>
        </w:tc>
      </w:tr>
    </w:tbl>
    <w:p>
      <w:pPr>
        <w:spacing w:after="80"/>
        <w:jc w:val="left"/>
      </w:pPr>
      <w:r>
        <w:rPr>
          <w:rFonts w:ascii="Arial" w:cs="Arial" w:eastAsia="Arial" w:hAnsi="Arial"/>
          <w:b w:val="false"/>
          <w:bCs w:val="false"/>
          <w:i w:val="false"/>
          <w:iCs w:val="false"/>
          <w:color w:val="1A1A1A"/>
          <w:sz w:val="22"/>
          <w:szCs w:val="22"/>
        </w:rPr>
        <w:t xml:space="preserve"> </w:t>
      </w:r>
    </w:p>
    <w:p>
      <w:pPr>
        <w:spacing w:after="100" w:before="280"/>
      </w:pPr>
      <w:r>
        <w:rPr>
          <w:rFonts w:ascii="Arial" w:cs="Arial" w:eastAsia="Arial" w:hAnsi="Arial"/>
          <w:b/>
          <w:bCs/>
          <w:color w:val="2C2C2C"/>
          <w:sz w:val="26"/>
          <w:szCs w:val="26"/>
        </w:rPr>
        <w:t xml:space="preserve">Monthly Retainer</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400"/>
        <w:gridCol w:w="1400"/>
        <w:gridCol w:w="2800"/>
      </w:tblGrid>
      <w:tr>
        <w:trPr>
          <w:tblHeader/>
        </w:trPr>
        <w:tc>
          <w:tcPr>
            <w:tcW w:type="dxa" w:w="26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Component</w:t>
            </w:r>
          </w:p>
        </w:tc>
        <w:tc>
          <w:tcPr>
            <w:tcW w:type="dxa" w:w="14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Our Cost</w:t>
            </w:r>
          </w:p>
        </w:tc>
        <w:tc>
          <w:tcPr>
            <w:tcW w:type="dxa" w:w="14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We Charge</w:t>
            </w:r>
          </w:p>
        </w:tc>
        <w:tc>
          <w:tcPr>
            <w:tcW w:type="dxa" w:w="28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Margin</w:t>
            </w:r>
          </w:p>
        </w:tc>
      </w:tr>
      <w:tr>
        <w:tc>
          <w:tcPr>
            <w:tcW w:type="dxa" w:w="26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Cloud infrastructure (all servers, storage, backups)</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383</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542</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159</w:t>
            </w:r>
          </w:p>
        </w:tc>
      </w:tr>
      <w:tr>
        <w:tc>
          <w:tcPr>
            <w:tcW w:type="dxa" w:w="2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WhatsApp notifications</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73</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110</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37</w:t>
            </w:r>
          </w:p>
        </w:tc>
      </w:tr>
      <w:tr>
        <w:tc>
          <w:tcPr>
            <w:tcW w:type="dxa" w:w="26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Payment processing (pass-through)</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80</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80</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0</w:t>
            </w:r>
          </w:p>
        </w:tc>
      </w:tr>
      <w:tr>
        <w:tc>
          <w:tcPr>
            <w:tcW w:type="dxa" w:w="26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Platform maintenance &amp; security updates</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0</w:t>
            </w:r>
          </w:p>
        </w:tc>
        <w:tc>
          <w:tcPr>
            <w:tcW w:type="dxa" w:w="14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500</w:t>
            </w:r>
          </w:p>
        </w:tc>
        <w:tc>
          <w:tcPr>
            <w:tcW w:type="dxa" w:w="28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500</w:t>
            </w:r>
          </w:p>
        </w:tc>
      </w:tr>
      <w:tr>
        <w:tc>
          <w:tcPr>
            <w:tcW w:type="dxa" w:w="26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Feature development (4 hrs/month)</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0</w:t>
            </w:r>
          </w:p>
        </w:tc>
        <w:tc>
          <w:tcPr>
            <w:tcW w:type="dxa" w:w="14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1,000</w:t>
            </w:r>
          </w:p>
        </w:tc>
        <w:tc>
          <w:tcPr>
            <w:tcW w:type="dxa" w:w="28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1,000</w:t>
            </w:r>
          </w:p>
        </w:tc>
      </w:tr>
      <w:tr>
        <w:tc>
          <w:tcPr>
            <w:tcW w:type="dxa" w:w="26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Monthly total</w:t>
            </w:r>
          </w:p>
        </w:tc>
        <w:tc>
          <w:tcPr>
            <w:tcW w:type="dxa" w:w="14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666666"/>
                <w:sz w:val="20"/>
                <w:szCs w:val="20"/>
              </w:rPr>
              <w:t xml:space="preserve">AED 536</w:t>
            </w:r>
          </w:p>
        </w:tc>
        <w:tc>
          <w:tcPr>
            <w:tcW w:type="dxa" w:w="14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C9A227"/>
                <w:sz w:val="20"/>
                <w:szCs w:val="20"/>
              </w:rPr>
              <w:t xml:space="preserve">AED 2,232</w:t>
            </w:r>
          </w:p>
        </w:tc>
        <w:tc>
          <w:tcPr>
            <w:tcW w:type="dxa" w:w="2800"/>
            <w:shd w:fill="1A1A1A"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1,696 (~55% margin)</w:t>
            </w:r>
          </w:p>
        </w:tc>
      </w:tr>
    </w:tbl>
    <w:p>
      <w:pPr>
        <w:spacing w:after="80"/>
        <w:jc w:val="left"/>
      </w:pPr>
      <w:r>
        <w:rPr>
          <w:rFonts w:ascii="Arial" w:cs="Arial" w:eastAsia="Arial" w:hAnsi="Arial"/>
          <w:b w:val="false"/>
          <w:bCs w:val="false"/>
          <w:i w:val="false"/>
          <w:iCs w:val="false"/>
          <w:color w:val="1A1A1A"/>
          <w:sz w:val="22"/>
          <w:szCs w:val="22"/>
        </w:rPr>
        <w:t xml:space="preserve"> </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A 55% gross margin is the standard for any professional services business. We are not asking for anything unusual — we are asking for fair compensation for infrastructure we manage and a platform we continue to grow.</w:t>
      </w:r>
    </w:p>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07  WHY THIS IS WORTH EVERY DIRHAM</w:t>
      </w:r>
    </w:p>
    <w:tbl>
      <w:tblPr>
        <w:tblW w:type="dxa" w:w="9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4000"/>
      </w:tblGrid>
      <w:tr>
        <w:trPr>
          <w:tblHeader/>
        </w:trPr>
        <w:tc>
          <w:tcPr>
            <w:tcW w:type="dxa" w:w="40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The comparison</w:t>
            </w:r>
          </w:p>
        </w:tc>
        <w:tc>
          <w:tcPr>
            <w:tcW w:type="dxa" w:w="4000"/>
            <w:shd w:fill="2C2C2C"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The numbers</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Cost if you used Fresha (20% on AED 15,000/mo revenue)</w:t>
            </w:r>
          </w:p>
        </w:tc>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3,000+/month (and you own nothing)</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Cost of this retainer</w:t>
            </w:r>
          </w:p>
        </w:tc>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2,232/month (and you own everything)</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Monthly saving vs Fresha</w:t>
            </w:r>
          </w:p>
        </w:tc>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768+ every single month</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One no-show prevented by WhatsApp reminder</w:t>
            </w:r>
          </w:p>
        </w:tc>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150 recovered</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Monthly WhatsApp cost to prevent it</w:t>
            </w:r>
          </w:p>
        </w:tc>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110</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Staff hours saved per month (no manual booking management)</w:t>
            </w:r>
          </w:p>
        </w:tc>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4–6 hours</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Value of those staff hours (at AED 50/hr)</w:t>
            </w:r>
          </w:p>
        </w:tc>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1A1A1A"/>
                <w:sz w:val="20"/>
                <w:szCs w:val="20"/>
              </w:rPr>
              <w:t xml:space="preserve">AED 200–300/month</w:t>
            </w:r>
          </w:p>
        </w:tc>
      </w:tr>
      <w:tr>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 a UAE agency would charge to build this from scratch</w:t>
            </w:r>
          </w:p>
        </w:tc>
        <w:tc>
          <w:tcPr>
            <w:tcW w:type="dxa" w:w="4000"/>
            <w:shd w:fill="FFFFFF" w:val="clear"/>
            <w:tcMar>
              <w:top w:type="dxa" w:w="80"/>
              <w:left w:type="dxa" w:w="120"/>
              <w:bottom w:type="dxa" w:w="80"/>
              <w:right w:type="dxa" w:w="120"/>
            </w:tcMar>
            <w:vAlign w:val="center"/>
          </w:tcPr>
          <w:p>
            <w:pPr>
              <w:spacing w:after="60" w:before="60"/>
              <w:jc w:val="left"/>
            </w:pPr>
            <w:r>
              <w:rPr>
                <w:rFonts w:ascii="Arial" w:cs="Arial" w:eastAsia="Arial" w:hAnsi="Arial"/>
                <w:b/>
                <w:bCs/>
                <w:color w:val="B91C1C"/>
                <w:sz w:val="20"/>
                <w:szCs w:val="20"/>
              </w:rPr>
              <w:t xml:space="preserve">AED 97,500–150,000</w:t>
            </w:r>
          </w:p>
        </w:tc>
      </w:tr>
      <w:tr>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A1A1A"/>
                <w:sz w:val="20"/>
                <w:szCs w:val="20"/>
              </w:rPr>
              <w:t xml:space="preserve">What we are charging one-time</w:t>
            </w:r>
          </w:p>
        </w:tc>
        <w:tc>
          <w:tcPr>
            <w:tcW w:type="dxa" w:w="4000"/>
            <w:shd w:fill="F5F5F5" w:val="clear"/>
            <w:tcMar>
              <w:top w:type="dxa" w:w="80"/>
              <w:left w:type="dxa" w:w="120"/>
              <w:bottom w:type="dxa" w:w="80"/>
              <w:right w:type="dxa" w:w="120"/>
            </w:tcMar>
            <w:vAlign w:val="center"/>
          </w:tcPr>
          <w:p>
            <w:pPr>
              <w:spacing w:after="60" w:before="60"/>
              <w:jc w:val="left"/>
            </w:pPr>
            <w:r>
              <w:rPr>
                <w:rFonts w:ascii="Arial" w:cs="Arial" w:eastAsia="Arial" w:hAnsi="Arial"/>
                <w:b/>
                <w:bCs/>
                <w:color w:val="1D6B44"/>
                <w:sz w:val="20"/>
                <w:szCs w:val="20"/>
              </w:rPr>
              <w:t xml:space="preserve">AED 25,000</w:t>
            </w:r>
          </w:p>
        </w:tc>
      </w:tr>
    </w:tbl>
    <w:p>
      <w:pPr>
        <w:spacing w:after="8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hd w:fill="1A1A1A" w:val="clear"/>
        <w:spacing w:after="200" w:before="400"/>
        <w:ind w:left="215" w:right="215"/>
      </w:pPr>
      <w:r>
        <w:rPr>
          <w:rFonts w:ascii="Arial" w:cs="Arial" w:eastAsia="Arial" w:hAnsi="Arial"/>
          <w:b/>
          <w:bCs/>
          <w:color w:val="C9A227"/>
          <w:sz w:val="24"/>
          <w:szCs w:val="24"/>
        </w:rPr>
        <w:t xml:space="preserve">08  OUR PROPOSAL</w:t>
      </w:r>
    </w:p>
    <w:p>
      <w:pPr>
        <w:spacing w:after="160"/>
      </w:pPr>
      <w:r>
        <w:rPr>
          <w:rFonts w:ascii="Arial" w:cs="Arial" w:eastAsia="Arial" w:hAnsi="Arial"/>
          <w:b/>
          <w:bCs/>
          <w:color w:val="1A1A1A"/>
          <w:sz w:val="24"/>
          <w:szCs w:val="24"/>
        </w:rPr>
        <w:t xml:space="preserve">One-time development fee:  </w:t>
      </w:r>
      <w:r>
        <w:rPr>
          <w:rFonts w:ascii="Arial" w:cs="Arial" w:eastAsia="Arial" w:hAnsi="Arial"/>
          <w:b/>
          <w:bCs/>
          <w:color w:val="C9A227"/>
          <w:sz w:val="28"/>
          <w:szCs w:val="28"/>
        </w:rPr>
        <w:t xml:space="preserve">AED 25,000</w:t>
      </w:r>
      <w:r>
        <w:rPr>
          <w:rFonts w:ascii="Arial" w:cs="Arial" w:eastAsia="Arial" w:hAnsi="Arial"/>
          <w:color w:val="666666"/>
          <w:sz w:val="22"/>
          <w:szCs w:val="22"/>
        </w:rPr>
        <w:t xml:space="preserve">  (payable at contract signing)</w:t>
      </w:r>
    </w:p>
    <w:p>
      <w:pPr>
        <w:spacing w:after="80"/>
      </w:pPr>
      <w:r>
        <w:rPr>
          <w:rFonts w:ascii="Arial" w:cs="Arial" w:eastAsia="Arial" w:hAnsi="Arial"/>
          <w:b/>
          <w:bCs/>
          <w:color w:val="1A1A1A"/>
          <w:sz w:val="24"/>
          <w:szCs w:val="24"/>
        </w:rPr>
        <w:t xml:space="preserve">Monthly retainer:  </w:t>
      </w:r>
      <w:r>
        <w:rPr>
          <w:rFonts w:ascii="Arial" w:cs="Arial" w:eastAsia="Arial" w:hAnsi="Arial"/>
          <w:b/>
          <w:bCs/>
          <w:color w:val="C9A227"/>
          <w:sz w:val="28"/>
          <w:szCs w:val="28"/>
        </w:rPr>
        <w:t xml:space="preserve">AED 2,232 / month</w:t>
      </w:r>
    </w:p>
    <w:p>
      <w:pPr>
        <w:spacing w:after="280"/>
      </w:pPr>
      <w:r>
        <w:rPr>
          <w:rFonts w:ascii="Arial" w:cs="Arial" w:eastAsia="Arial" w:hAnsi="Arial"/>
          <w:b/>
          <w:bCs/>
          <w:color w:val="1A1A1A"/>
          <w:sz w:val="24"/>
          <w:szCs w:val="24"/>
        </w:rPr>
        <w:t xml:space="preserve">Annual prepay (10% discount):  </w:t>
      </w:r>
      <w:r>
        <w:rPr>
          <w:rFonts w:ascii="Arial" w:cs="Arial" w:eastAsia="Arial" w:hAnsi="Arial"/>
          <w:b/>
          <w:bCs/>
          <w:color w:val="1D6B44"/>
          <w:sz w:val="24"/>
          <w:szCs w:val="24"/>
        </w:rPr>
        <w:t xml:space="preserve">AED 24,107 / year</w:t>
      </w:r>
      <w:r>
        <w:rPr>
          <w:rFonts w:ascii="Arial" w:cs="Arial" w:eastAsia="Arial" w:hAnsi="Arial"/>
          <w:color w:val="666666"/>
          <w:sz w:val="22"/>
          <w:szCs w:val="22"/>
        </w:rPr>
        <w:t xml:space="preserve">  (save AED 2,677)</w:t>
      </w:r>
    </w:p>
    <w:p>
      <w:pPr>
        <w:spacing w:after="200"/>
        <w:jc w:val="left"/>
      </w:pPr>
      <w:r>
        <w:rPr>
          <w:rFonts w:ascii="Arial" w:cs="Arial" w:eastAsia="Arial" w:hAnsi="Arial"/>
          <w:b w:val="false"/>
          <w:bCs w:val="false"/>
          <w:i w:val="false"/>
          <w:iCs w:val="false"/>
          <w:color w:val="1A1A1A"/>
          <w:sz w:val="22"/>
          <w:szCs w:val="22"/>
        </w:rPr>
        <w:t xml:space="preserve">The retainer includes: all cloud infrastructure management, 24/7 platform monitoring, security updates, bug fixes, WhatsApp notification service, and 4 hours of feature development per month.</w:t>
      </w:r>
    </w:p>
    <w:p>
      <w:pPr>
        <w:pBdr>
          <w:left w:val="single" w:color="C9A227" w:sz="18" w:space="6"/>
        </w:pBdr>
        <w:shd w:fill="FFF8E1" w:val="clear"/>
        <w:spacing w:after="160" w:before="160"/>
        <w:ind w:left="288" w:right="288"/>
      </w:pPr>
      <w:r>
        <w:rPr>
          <w:rFonts w:ascii="Arial" w:cs="Arial" w:eastAsia="Arial" w:hAnsi="Arial"/>
          <w:i/>
          <w:iCs/>
          <w:color w:val="5D4037"/>
          <w:sz w:val="22"/>
          <w:szCs w:val="22"/>
        </w:rPr>
        <w:t xml:space="preserve">We have already built, deployed, and tested this entire platform. AED 635 has already been spent. The investment has been made. We are simply asking to be compensated fairly for what has been delivered, and retained to keep it running and growing.</w:t>
      </w:r>
    </w:p>
    <w:p>
      <w:pPr>
        <w:spacing w:after="160"/>
        <w:jc w:val="left"/>
      </w:pPr>
      <w:r>
        <w:rPr>
          <w:rFonts w:ascii="Arial" w:cs="Arial" w:eastAsia="Arial" w:hAnsi="Arial"/>
          <w:b w:val="false"/>
          <w:bCs w:val="false"/>
          <w:i w:val="false"/>
          <w:iCs w:val="false"/>
          <w:color w:val="1A1A1A"/>
          <w:sz w:val="22"/>
          <w:szCs w:val="22"/>
        </w:rPr>
        <w:t xml:space="preserve"> </w:t>
      </w:r>
    </w:p>
    <w:p>
      <w:pPr>
        <w:pBdr>
          <w:bottom w:val="single" w:color="DDDDDD" w:sz="6" w:space="1"/>
        </w:pBdr>
        <w:spacing w:after="200" w:before="200"/>
      </w:pPr>
    </w:p>
    <w:p>
      <w:pPr>
        <w:spacing w:before="200"/>
        <w:jc w:val="center"/>
      </w:pPr>
      <w:r>
        <w:rPr>
          <w:rFonts w:ascii="Arial" w:cs="Arial" w:eastAsia="Arial" w:hAnsi="Arial"/>
          <w:i/>
          <w:iCs/>
          <w:color w:val="666666"/>
          <w:sz w:val="18"/>
          <w:szCs w:val="18"/>
        </w:rPr>
        <w:t xml:space="preserve">Prepared by  Arbaaz Ghameria  ·  September 2026  ·  arbaazghameriya@gmail.com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00" w:before="280"/>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2026-09-09T16:03:44.668Z</dcterms:created>
  <dcterms:modified xsi:type="dcterms:W3CDTF">2026-09-09T16:03:44.668Z</dcterms:modified>
</cp:coreProperties>
</file>

<file path=docProps/custom.xml><?xml version="1.0" encoding="utf-8"?>
<Properties xmlns="http://schemas.openxmlformats.org/officeDocument/2006/custom-properties" xmlns:vt="http://schemas.openxmlformats.org/officeDocument/2006/docPropsVTypes"/>
</file>